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E0265" w14:textId="77777777" w:rsidR="007E5F3A" w:rsidRDefault="007E5F3A" w:rsidP="007E5F3A">
      <w:pPr>
        <w:spacing w:line="360" w:lineRule="auto"/>
        <w:rPr>
          <w:rFonts w:ascii="Times New Roman" w:hAnsi="Times New Roman" w:cs="Times New Roman"/>
          <w:bCs/>
          <w:sz w:val="24"/>
          <w:szCs w:val="24"/>
        </w:rPr>
      </w:pPr>
      <w:r>
        <w:rPr>
          <w:rFonts w:ascii="Times New Roman" w:hAnsi="Times New Roman" w:cs="Times New Roman"/>
          <w:b/>
          <w:sz w:val="24"/>
          <w:szCs w:val="24"/>
        </w:rPr>
        <w:t>Table 6</w:t>
      </w:r>
      <w:r>
        <w:rPr>
          <w:rFonts w:ascii="Times New Roman" w:hAnsi="Times New Roman" w:cs="Times New Roman"/>
          <w:bCs/>
          <w:sz w:val="24"/>
          <w:szCs w:val="24"/>
        </w:rPr>
        <w:t xml:space="preserve"> List of remotely sensed data used and their </w:t>
      </w:r>
      <w:proofErr w:type="gramStart"/>
      <w:r>
        <w:rPr>
          <w:rFonts w:ascii="Times New Roman" w:hAnsi="Times New Roman" w:cs="Times New Roman"/>
          <w:bCs/>
          <w:sz w:val="24"/>
          <w:szCs w:val="24"/>
        </w:rPr>
        <w:t>applications</w:t>
      </w:r>
      <w:proofErr w:type="gramEnd"/>
    </w:p>
    <w:tbl>
      <w:tblPr>
        <w:tblW w:w="13948" w:type="dxa"/>
        <w:tblLook w:val="04A0" w:firstRow="1" w:lastRow="0" w:firstColumn="1" w:lastColumn="0" w:noHBand="0" w:noVBand="1"/>
      </w:tblPr>
      <w:tblGrid>
        <w:gridCol w:w="339"/>
        <w:gridCol w:w="966"/>
        <w:gridCol w:w="882"/>
        <w:gridCol w:w="898"/>
        <w:gridCol w:w="1142"/>
        <w:gridCol w:w="902"/>
        <w:gridCol w:w="642"/>
        <w:gridCol w:w="1146"/>
        <w:gridCol w:w="961"/>
        <w:gridCol w:w="5641"/>
        <w:gridCol w:w="871"/>
      </w:tblGrid>
      <w:tr w:rsidR="007E5F3A" w14:paraId="0C57759F" w14:textId="77777777" w:rsidTr="007E5F3A">
        <w:trPr>
          <w:trHeight w:val="855"/>
        </w:trPr>
        <w:tc>
          <w:tcPr>
            <w:tcW w:w="334" w:type="dxa"/>
            <w:tcBorders>
              <w:top w:val="single" w:sz="4" w:space="0" w:color="auto"/>
              <w:left w:val="single" w:sz="4" w:space="0" w:color="auto"/>
              <w:bottom w:val="single" w:sz="4" w:space="0" w:color="auto"/>
              <w:right w:val="single" w:sz="4" w:space="0" w:color="auto"/>
            </w:tcBorders>
            <w:noWrap/>
            <w:vAlign w:val="bottom"/>
            <w:hideMark/>
          </w:tcPr>
          <w:p w14:paraId="1C4EC02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w:t>
            </w:r>
          </w:p>
        </w:tc>
        <w:tc>
          <w:tcPr>
            <w:tcW w:w="938" w:type="dxa"/>
            <w:tcBorders>
              <w:top w:val="single" w:sz="4" w:space="0" w:color="auto"/>
              <w:left w:val="nil"/>
              <w:bottom w:val="single" w:sz="4" w:space="0" w:color="auto"/>
              <w:right w:val="single" w:sz="4" w:space="0" w:color="auto"/>
            </w:tcBorders>
            <w:vAlign w:val="center"/>
            <w:hideMark/>
          </w:tcPr>
          <w:p w14:paraId="142D4087" w14:textId="77777777" w:rsidR="007E5F3A" w:rsidRDefault="007E5F3A">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Models used</w:t>
            </w:r>
          </w:p>
        </w:tc>
        <w:tc>
          <w:tcPr>
            <w:tcW w:w="858" w:type="dxa"/>
            <w:tcBorders>
              <w:top w:val="single" w:sz="4" w:space="0" w:color="auto"/>
              <w:left w:val="nil"/>
              <w:bottom w:val="single" w:sz="4" w:space="0" w:color="auto"/>
              <w:right w:val="single" w:sz="4" w:space="0" w:color="auto"/>
            </w:tcBorders>
            <w:vAlign w:val="center"/>
            <w:hideMark/>
          </w:tcPr>
          <w:p w14:paraId="271137A9" w14:textId="77777777" w:rsidR="007E5F3A" w:rsidRDefault="007E5F3A">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Hydrological forecasting</w:t>
            </w:r>
          </w:p>
        </w:tc>
        <w:tc>
          <w:tcPr>
            <w:tcW w:w="873" w:type="dxa"/>
            <w:tcBorders>
              <w:top w:val="single" w:sz="4" w:space="0" w:color="auto"/>
              <w:left w:val="nil"/>
              <w:bottom w:val="single" w:sz="4" w:space="0" w:color="auto"/>
              <w:right w:val="single" w:sz="4" w:space="0" w:color="auto"/>
            </w:tcBorders>
            <w:vAlign w:val="center"/>
            <w:hideMark/>
          </w:tcPr>
          <w:p w14:paraId="5A912636" w14:textId="77777777" w:rsidR="007E5F3A" w:rsidRDefault="007E5F3A">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Multi-criteria approach used for reducing uncertainties</w:t>
            </w:r>
          </w:p>
        </w:tc>
        <w:tc>
          <w:tcPr>
            <w:tcW w:w="1108" w:type="dxa"/>
            <w:tcBorders>
              <w:top w:val="single" w:sz="4" w:space="0" w:color="auto"/>
              <w:left w:val="nil"/>
              <w:bottom w:val="single" w:sz="4" w:space="0" w:color="auto"/>
              <w:right w:val="single" w:sz="4" w:space="0" w:color="auto"/>
            </w:tcBorders>
            <w:vAlign w:val="center"/>
            <w:hideMark/>
          </w:tcPr>
          <w:p w14:paraId="0D73BAF7" w14:textId="77777777" w:rsidR="007E5F3A" w:rsidRDefault="007E5F3A">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Studies</w:t>
            </w:r>
          </w:p>
        </w:tc>
        <w:tc>
          <w:tcPr>
            <w:tcW w:w="876" w:type="dxa"/>
            <w:tcBorders>
              <w:top w:val="single" w:sz="4" w:space="0" w:color="auto"/>
              <w:left w:val="nil"/>
              <w:bottom w:val="single" w:sz="4" w:space="0" w:color="auto"/>
              <w:right w:val="single" w:sz="4" w:space="0" w:color="auto"/>
            </w:tcBorders>
            <w:vAlign w:val="center"/>
            <w:hideMark/>
          </w:tcPr>
          <w:p w14:paraId="2BD844F0" w14:textId="77777777" w:rsidR="007E5F3A" w:rsidRDefault="007E5F3A">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Uncertainties addressed</w:t>
            </w:r>
          </w:p>
        </w:tc>
        <w:tc>
          <w:tcPr>
            <w:tcW w:w="627" w:type="dxa"/>
            <w:tcBorders>
              <w:top w:val="single" w:sz="4" w:space="0" w:color="auto"/>
              <w:left w:val="nil"/>
              <w:bottom w:val="single" w:sz="4" w:space="0" w:color="auto"/>
              <w:right w:val="single" w:sz="4" w:space="0" w:color="auto"/>
            </w:tcBorders>
            <w:vAlign w:val="center"/>
            <w:hideMark/>
          </w:tcPr>
          <w:p w14:paraId="22D96F4D" w14:textId="77777777" w:rsidR="007E5F3A" w:rsidRDefault="007E5F3A">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Number of case studies</w:t>
            </w:r>
          </w:p>
        </w:tc>
        <w:tc>
          <w:tcPr>
            <w:tcW w:w="1112" w:type="dxa"/>
            <w:tcBorders>
              <w:top w:val="single" w:sz="4" w:space="0" w:color="auto"/>
              <w:left w:val="nil"/>
              <w:bottom w:val="single" w:sz="4" w:space="0" w:color="auto"/>
              <w:right w:val="single" w:sz="4" w:space="0" w:color="auto"/>
            </w:tcBorders>
            <w:vAlign w:val="center"/>
            <w:hideMark/>
          </w:tcPr>
          <w:p w14:paraId="0A8F94B9" w14:textId="77777777" w:rsidR="007E5F3A" w:rsidRDefault="007E5F3A">
            <w:pPr>
              <w:spacing w:after="0" w:line="240" w:lineRule="auto"/>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Observations</w:t>
            </w:r>
          </w:p>
        </w:tc>
        <w:tc>
          <w:tcPr>
            <w:tcW w:w="934" w:type="dxa"/>
            <w:tcBorders>
              <w:top w:val="single" w:sz="4" w:space="0" w:color="auto"/>
              <w:left w:val="nil"/>
              <w:bottom w:val="single" w:sz="4" w:space="0" w:color="auto"/>
              <w:right w:val="single" w:sz="4" w:space="0" w:color="auto"/>
            </w:tcBorders>
            <w:vAlign w:val="center"/>
            <w:hideMark/>
          </w:tcPr>
          <w:p w14:paraId="41493614" w14:textId="77777777" w:rsidR="007E5F3A" w:rsidRDefault="007E5F3A">
            <w:pPr>
              <w:spacing w:after="0" w:line="240" w:lineRule="auto"/>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RS data</w:t>
            </w:r>
          </w:p>
        </w:tc>
        <w:tc>
          <w:tcPr>
            <w:tcW w:w="5441" w:type="dxa"/>
            <w:tcBorders>
              <w:top w:val="single" w:sz="4" w:space="0" w:color="auto"/>
              <w:left w:val="nil"/>
              <w:bottom w:val="single" w:sz="4" w:space="0" w:color="auto"/>
              <w:right w:val="single" w:sz="4" w:space="0" w:color="auto"/>
            </w:tcBorders>
            <w:vAlign w:val="center"/>
            <w:hideMark/>
          </w:tcPr>
          <w:p w14:paraId="30AC71F0" w14:textId="77777777" w:rsidR="007E5F3A" w:rsidRDefault="007E5F3A">
            <w:pPr>
              <w:spacing w:after="0" w:line="240" w:lineRule="auto"/>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Remote sensing application or type of data used</w:t>
            </w:r>
          </w:p>
        </w:tc>
        <w:tc>
          <w:tcPr>
            <w:tcW w:w="847" w:type="dxa"/>
            <w:tcBorders>
              <w:top w:val="single" w:sz="4" w:space="0" w:color="auto"/>
              <w:left w:val="nil"/>
              <w:bottom w:val="single" w:sz="4" w:space="0" w:color="auto"/>
              <w:right w:val="single" w:sz="4" w:space="0" w:color="auto"/>
            </w:tcBorders>
            <w:vAlign w:val="center"/>
            <w:hideMark/>
          </w:tcPr>
          <w:p w14:paraId="629BC167" w14:textId="77777777" w:rsidR="007E5F3A" w:rsidRDefault="007E5F3A">
            <w:pPr>
              <w:spacing w:after="0" w:line="240" w:lineRule="auto"/>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Journal</w:t>
            </w:r>
          </w:p>
        </w:tc>
      </w:tr>
      <w:tr w:rsidR="007E5F3A" w14:paraId="7A98E911" w14:textId="77777777" w:rsidTr="007E5F3A">
        <w:trPr>
          <w:trHeight w:val="1800"/>
        </w:trPr>
        <w:tc>
          <w:tcPr>
            <w:tcW w:w="334" w:type="dxa"/>
            <w:tcBorders>
              <w:top w:val="nil"/>
              <w:left w:val="single" w:sz="4" w:space="0" w:color="auto"/>
              <w:bottom w:val="single" w:sz="4" w:space="0" w:color="auto"/>
              <w:right w:val="single" w:sz="4" w:space="0" w:color="auto"/>
            </w:tcBorders>
            <w:noWrap/>
            <w:vAlign w:val="bottom"/>
            <w:hideMark/>
          </w:tcPr>
          <w:p w14:paraId="12480924"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938" w:type="dxa"/>
            <w:tcBorders>
              <w:top w:val="nil"/>
              <w:left w:val="nil"/>
              <w:bottom w:val="single" w:sz="4" w:space="0" w:color="auto"/>
              <w:right w:val="single" w:sz="4" w:space="0" w:color="auto"/>
            </w:tcBorders>
            <w:vAlign w:val="bottom"/>
            <w:hideMark/>
          </w:tcPr>
          <w:p w14:paraId="70935C47" w14:textId="77777777" w:rsidR="007E5F3A" w:rsidRDefault="007E5F3A">
            <w:pPr>
              <w:spacing w:after="0" w:line="240" w:lineRule="auto"/>
              <w:rPr>
                <w:rFonts w:ascii="Calibri" w:eastAsia="Times New Roman" w:hAnsi="Calibri" w:cs="Calibri"/>
                <w:color w:val="000000"/>
                <w:lang w:val="fi-FI"/>
              </w:rPr>
            </w:pPr>
            <w:r>
              <w:rPr>
                <w:rFonts w:ascii="Calibri" w:eastAsia="Times New Roman" w:hAnsi="Calibri" w:cs="Calibri"/>
                <w:color w:val="000000"/>
                <w:lang w:val="fi-FI"/>
              </w:rPr>
              <w:t>MISDc-2L (Brocca et al., 2012; Massari et al., 2018)</w:t>
            </w:r>
          </w:p>
        </w:tc>
        <w:tc>
          <w:tcPr>
            <w:tcW w:w="858" w:type="dxa"/>
            <w:tcBorders>
              <w:top w:val="nil"/>
              <w:left w:val="nil"/>
              <w:bottom w:val="single" w:sz="4" w:space="0" w:color="auto"/>
              <w:right w:val="single" w:sz="4" w:space="0" w:color="auto"/>
            </w:tcBorders>
            <w:noWrap/>
            <w:vAlign w:val="bottom"/>
            <w:hideMark/>
          </w:tcPr>
          <w:p w14:paraId="6048047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45DFCF4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36208BC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De </w:t>
            </w:r>
            <w:proofErr w:type="spellStart"/>
            <w:r>
              <w:rPr>
                <w:rFonts w:ascii="Calibri" w:eastAsia="Times New Roman" w:hAnsi="Calibri" w:cs="Calibri"/>
                <w:color w:val="000000"/>
              </w:rPr>
              <w:t>Santis</w:t>
            </w:r>
            <w:proofErr w:type="spellEnd"/>
            <w:r>
              <w:rPr>
                <w:rFonts w:ascii="Calibri" w:eastAsia="Times New Roman" w:hAnsi="Calibri" w:cs="Calibri"/>
                <w:color w:val="000000"/>
              </w:rPr>
              <w:t xml:space="preserve"> et al. 2021</w:t>
            </w:r>
          </w:p>
        </w:tc>
        <w:tc>
          <w:tcPr>
            <w:tcW w:w="876" w:type="dxa"/>
            <w:tcBorders>
              <w:top w:val="nil"/>
              <w:left w:val="nil"/>
              <w:bottom w:val="single" w:sz="4" w:space="0" w:color="auto"/>
              <w:right w:val="single" w:sz="4" w:space="0" w:color="auto"/>
            </w:tcBorders>
            <w:noWrap/>
            <w:vAlign w:val="bottom"/>
            <w:hideMark/>
          </w:tcPr>
          <w:p w14:paraId="199FEE3F"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Forecasting </w:t>
            </w:r>
          </w:p>
        </w:tc>
        <w:tc>
          <w:tcPr>
            <w:tcW w:w="627" w:type="dxa"/>
            <w:tcBorders>
              <w:top w:val="nil"/>
              <w:left w:val="nil"/>
              <w:bottom w:val="single" w:sz="4" w:space="0" w:color="auto"/>
              <w:right w:val="single" w:sz="4" w:space="0" w:color="auto"/>
            </w:tcBorders>
            <w:noWrap/>
            <w:vAlign w:val="bottom"/>
            <w:hideMark/>
          </w:tcPr>
          <w:p w14:paraId="2783B843"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700</w:t>
            </w:r>
          </w:p>
        </w:tc>
        <w:tc>
          <w:tcPr>
            <w:tcW w:w="1112" w:type="dxa"/>
            <w:tcBorders>
              <w:top w:val="nil"/>
              <w:left w:val="nil"/>
              <w:bottom w:val="single" w:sz="4" w:space="0" w:color="auto"/>
              <w:right w:val="single" w:sz="4" w:space="0" w:color="auto"/>
            </w:tcBorders>
            <w:noWrap/>
            <w:vAlign w:val="bottom"/>
            <w:hideMark/>
          </w:tcPr>
          <w:p w14:paraId="03409FD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Soil moisture</w:t>
            </w:r>
          </w:p>
        </w:tc>
        <w:tc>
          <w:tcPr>
            <w:tcW w:w="934" w:type="dxa"/>
            <w:tcBorders>
              <w:top w:val="nil"/>
              <w:left w:val="nil"/>
              <w:bottom w:val="single" w:sz="4" w:space="0" w:color="auto"/>
              <w:right w:val="single" w:sz="4" w:space="0" w:color="auto"/>
            </w:tcBorders>
            <w:vAlign w:val="bottom"/>
            <w:hideMark/>
          </w:tcPr>
          <w:p w14:paraId="6141734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Soil moisture</w:t>
            </w:r>
          </w:p>
        </w:tc>
        <w:tc>
          <w:tcPr>
            <w:tcW w:w="5441" w:type="dxa"/>
            <w:tcBorders>
              <w:top w:val="nil"/>
              <w:left w:val="nil"/>
              <w:bottom w:val="single" w:sz="4" w:space="0" w:color="auto"/>
              <w:right w:val="single" w:sz="4" w:space="0" w:color="auto"/>
            </w:tcBorders>
            <w:vAlign w:val="bottom"/>
            <w:hideMark/>
          </w:tcPr>
          <w:p w14:paraId="26EFE853"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SM products from European Space Agency Climate Change Initiative (ESA CCI). All ESA CCI SM v04.4 products employed in this study are provided with a daily temporal sampling (reference time at 0:00 UTC) on a regular 0.25° grid. surface SM estimates acquired from the Global Land Data Assimilation System (GLDAS) </w:t>
            </w:r>
          </w:p>
        </w:tc>
        <w:tc>
          <w:tcPr>
            <w:tcW w:w="847" w:type="dxa"/>
            <w:tcBorders>
              <w:top w:val="nil"/>
              <w:left w:val="nil"/>
              <w:bottom w:val="single" w:sz="4" w:space="0" w:color="auto"/>
              <w:right w:val="single" w:sz="4" w:space="0" w:color="auto"/>
            </w:tcBorders>
            <w:vAlign w:val="bottom"/>
            <w:hideMark/>
          </w:tcPr>
          <w:p w14:paraId="5CB082D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Water Resources Research</w:t>
            </w:r>
          </w:p>
        </w:tc>
      </w:tr>
      <w:tr w:rsidR="007E5F3A" w14:paraId="487A9FC3" w14:textId="77777777" w:rsidTr="007E5F3A">
        <w:trPr>
          <w:trHeight w:val="2700"/>
        </w:trPr>
        <w:tc>
          <w:tcPr>
            <w:tcW w:w="334" w:type="dxa"/>
            <w:tcBorders>
              <w:top w:val="nil"/>
              <w:left w:val="single" w:sz="4" w:space="0" w:color="auto"/>
              <w:bottom w:val="single" w:sz="4" w:space="0" w:color="auto"/>
              <w:right w:val="single" w:sz="4" w:space="0" w:color="auto"/>
            </w:tcBorders>
            <w:noWrap/>
            <w:vAlign w:val="bottom"/>
            <w:hideMark/>
          </w:tcPr>
          <w:p w14:paraId="57322563"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2</w:t>
            </w:r>
          </w:p>
        </w:tc>
        <w:tc>
          <w:tcPr>
            <w:tcW w:w="938" w:type="dxa"/>
            <w:tcBorders>
              <w:top w:val="nil"/>
              <w:left w:val="nil"/>
              <w:bottom w:val="single" w:sz="4" w:space="0" w:color="auto"/>
              <w:right w:val="single" w:sz="4" w:space="0" w:color="auto"/>
            </w:tcBorders>
            <w:vAlign w:val="bottom"/>
            <w:hideMark/>
          </w:tcPr>
          <w:p w14:paraId="39D13CA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Data-Driven Models (DDMs): Support Vector Regression (SVR) and Multiple Linear Regression (MLR)</w:t>
            </w:r>
          </w:p>
        </w:tc>
        <w:tc>
          <w:tcPr>
            <w:tcW w:w="858" w:type="dxa"/>
            <w:tcBorders>
              <w:top w:val="nil"/>
              <w:left w:val="nil"/>
              <w:bottom w:val="single" w:sz="4" w:space="0" w:color="auto"/>
              <w:right w:val="single" w:sz="4" w:space="0" w:color="auto"/>
            </w:tcBorders>
            <w:noWrap/>
            <w:vAlign w:val="bottom"/>
            <w:hideMark/>
          </w:tcPr>
          <w:p w14:paraId="2B11A06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5E4343F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 Multi-model, </w:t>
            </w:r>
            <w:proofErr w:type="spellStart"/>
            <w:r>
              <w:rPr>
                <w:rFonts w:ascii="Calibri" w:eastAsia="Times New Roman" w:hAnsi="Calibri" w:cs="Calibri"/>
                <w:color w:val="000000"/>
              </w:rPr>
              <w:t>Preprocessing</w:t>
            </w:r>
            <w:proofErr w:type="spellEnd"/>
          </w:p>
        </w:tc>
        <w:tc>
          <w:tcPr>
            <w:tcW w:w="1108" w:type="dxa"/>
            <w:tcBorders>
              <w:top w:val="nil"/>
              <w:left w:val="nil"/>
              <w:bottom w:val="single" w:sz="4" w:space="0" w:color="auto"/>
              <w:right w:val="single" w:sz="4" w:space="0" w:color="auto"/>
            </w:tcBorders>
            <w:vAlign w:val="bottom"/>
            <w:hideMark/>
          </w:tcPr>
          <w:p w14:paraId="55925B0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Abbasi et al. 2021</w:t>
            </w:r>
          </w:p>
        </w:tc>
        <w:tc>
          <w:tcPr>
            <w:tcW w:w="876" w:type="dxa"/>
            <w:tcBorders>
              <w:top w:val="nil"/>
              <w:left w:val="nil"/>
              <w:bottom w:val="single" w:sz="4" w:space="0" w:color="auto"/>
              <w:right w:val="single" w:sz="4" w:space="0" w:color="auto"/>
            </w:tcBorders>
            <w:noWrap/>
            <w:vAlign w:val="bottom"/>
            <w:hideMark/>
          </w:tcPr>
          <w:p w14:paraId="6ABBEE24"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Forecasting </w:t>
            </w:r>
          </w:p>
        </w:tc>
        <w:tc>
          <w:tcPr>
            <w:tcW w:w="627" w:type="dxa"/>
            <w:tcBorders>
              <w:top w:val="nil"/>
              <w:left w:val="nil"/>
              <w:bottom w:val="single" w:sz="4" w:space="0" w:color="auto"/>
              <w:right w:val="single" w:sz="4" w:space="0" w:color="auto"/>
            </w:tcBorders>
            <w:noWrap/>
            <w:vAlign w:val="bottom"/>
            <w:hideMark/>
          </w:tcPr>
          <w:p w14:paraId="46ABD4E9"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4913D5D2"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w:t>
            </w:r>
          </w:p>
        </w:tc>
        <w:tc>
          <w:tcPr>
            <w:tcW w:w="934" w:type="dxa"/>
            <w:tcBorders>
              <w:top w:val="nil"/>
              <w:left w:val="nil"/>
              <w:bottom w:val="single" w:sz="4" w:space="0" w:color="auto"/>
              <w:right w:val="single" w:sz="4" w:space="0" w:color="auto"/>
            </w:tcBorders>
            <w:vAlign w:val="bottom"/>
            <w:hideMark/>
          </w:tcPr>
          <w:p w14:paraId="18FEB7B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North Atlantic Oscillation                                                                       Pacific Decadal Oscillation</w:t>
            </w:r>
            <w:r>
              <w:rPr>
                <w:rFonts w:ascii="Calibri" w:eastAsia="Times New Roman" w:hAnsi="Calibri" w:cs="Calibri"/>
                <w:color w:val="000000"/>
              </w:rPr>
              <w:br/>
              <w:t xml:space="preserve">Southern Oscillation Index                                                                Oceanic </w:t>
            </w:r>
            <w:proofErr w:type="spellStart"/>
            <w:r>
              <w:rPr>
                <w:rFonts w:ascii="Calibri" w:eastAsia="Times New Roman" w:hAnsi="Calibri" w:cs="Calibri"/>
                <w:color w:val="000000"/>
              </w:rPr>
              <w:t>Ni˜no</w:t>
            </w:r>
            <w:proofErr w:type="spellEnd"/>
            <w:r>
              <w:rPr>
                <w:rFonts w:ascii="Calibri" w:eastAsia="Times New Roman" w:hAnsi="Calibri" w:cs="Calibri"/>
                <w:color w:val="000000"/>
              </w:rPr>
              <w:t xml:space="preserve"> Index</w:t>
            </w:r>
            <w:r>
              <w:rPr>
                <w:rFonts w:ascii="Calibri" w:eastAsia="Times New Roman" w:hAnsi="Calibri" w:cs="Calibri"/>
                <w:color w:val="000000"/>
              </w:rPr>
              <w:br/>
              <w:t xml:space="preserve">East Central Tropical                                                                                  </w:t>
            </w:r>
            <w:r>
              <w:rPr>
                <w:rFonts w:ascii="Calibri" w:eastAsia="Times New Roman" w:hAnsi="Calibri" w:cs="Calibri"/>
                <w:color w:val="000000"/>
              </w:rPr>
              <w:lastRenderedPageBreak/>
              <w:t>Pacific SST                                                                                                                 Sea Level Pressure                                                                                                               Sea surface temperature</w:t>
            </w:r>
          </w:p>
        </w:tc>
        <w:tc>
          <w:tcPr>
            <w:tcW w:w="5441" w:type="dxa"/>
            <w:tcBorders>
              <w:top w:val="nil"/>
              <w:left w:val="nil"/>
              <w:bottom w:val="single" w:sz="4" w:space="0" w:color="auto"/>
              <w:right w:val="single" w:sz="4" w:space="0" w:color="auto"/>
            </w:tcBorders>
            <w:vAlign w:val="bottom"/>
            <w:hideMark/>
          </w:tcPr>
          <w:p w14:paraId="7EDA22C5" w14:textId="77777777" w:rsidR="007E5F3A" w:rsidRDefault="007E5F3A">
            <w:pPr>
              <w:spacing w:after="0" w:line="240" w:lineRule="auto"/>
              <w:rPr>
                <w:rFonts w:ascii="Calibri" w:eastAsia="Times New Roman" w:hAnsi="Calibri" w:cs="Calibri"/>
                <w:color w:val="0563C1"/>
                <w:u w:val="single"/>
              </w:rPr>
            </w:pPr>
            <w:hyperlink r:id="rId4" w:history="1">
              <w:r>
                <w:rPr>
                  <w:rStyle w:val="Hyperlink"/>
                  <w:rFonts w:ascii="Calibri" w:eastAsia="Times New Roman" w:hAnsi="Calibri" w:cs="Calibri"/>
                  <w:color w:val="0563C1"/>
                </w:rPr>
                <w:t>https://www.esrl.noaa.gov/psd/data/climateindices/ https://www.esrl.noaa.gov/psd/data/climateindices/ https://www.esrl.noaa.gov/psd/data/climateindices/         https://www.esrl.noaa.gov/psd/data/climateindices/ https://www.esrl.noaa.gov/psd/data/climateindices/ https://www.esrl.noaa.gov/psd/repository</w:t>
              </w:r>
              <w:r>
                <w:rPr>
                  <w:rFonts w:ascii="Calibri" w:eastAsia="Times New Roman" w:hAnsi="Calibri" w:cs="Calibri"/>
                  <w:color w:val="0563C1"/>
                  <w:u w:val="single"/>
                </w:rPr>
                <w:br/>
              </w:r>
              <w:r>
                <w:rPr>
                  <w:rStyle w:val="Hyperlink"/>
                  <w:rFonts w:ascii="Calibri" w:eastAsia="Times New Roman" w:hAnsi="Calibri" w:cs="Calibri"/>
                  <w:color w:val="0563C1"/>
                </w:rPr>
                <w:t>https://www.esrl.noaa.gov/psd/data/gridded/data.nohttps://www.esrl.noaa.gov/psd/data/gridded/data.noaa. ersst.v5.html</w:t>
              </w:r>
            </w:hyperlink>
          </w:p>
        </w:tc>
        <w:tc>
          <w:tcPr>
            <w:tcW w:w="847" w:type="dxa"/>
            <w:tcBorders>
              <w:top w:val="nil"/>
              <w:left w:val="nil"/>
              <w:bottom w:val="single" w:sz="4" w:space="0" w:color="auto"/>
              <w:right w:val="single" w:sz="4" w:space="0" w:color="auto"/>
            </w:tcBorders>
            <w:vAlign w:val="bottom"/>
            <w:hideMark/>
          </w:tcPr>
          <w:p w14:paraId="1174CA1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08B8293C" w14:textId="77777777" w:rsidTr="007E5F3A">
        <w:trPr>
          <w:trHeight w:val="900"/>
        </w:trPr>
        <w:tc>
          <w:tcPr>
            <w:tcW w:w="334" w:type="dxa"/>
            <w:tcBorders>
              <w:top w:val="nil"/>
              <w:left w:val="single" w:sz="4" w:space="0" w:color="auto"/>
              <w:bottom w:val="single" w:sz="4" w:space="0" w:color="auto"/>
              <w:right w:val="single" w:sz="4" w:space="0" w:color="auto"/>
            </w:tcBorders>
            <w:noWrap/>
            <w:vAlign w:val="bottom"/>
            <w:hideMark/>
          </w:tcPr>
          <w:p w14:paraId="234FE4E4"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3</w:t>
            </w:r>
          </w:p>
        </w:tc>
        <w:tc>
          <w:tcPr>
            <w:tcW w:w="938" w:type="dxa"/>
            <w:tcBorders>
              <w:top w:val="nil"/>
              <w:left w:val="nil"/>
              <w:bottom w:val="single" w:sz="4" w:space="0" w:color="auto"/>
              <w:right w:val="single" w:sz="4" w:space="0" w:color="auto"/>
            </w:tcBorders>
            <w:vAlign w:val="bottom"/>
            <w:hideMark/>
          </w:tcPr>
          <w:p w14:paraId="4B0CCBA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Variable Infiltration Capacity (VIC) (Wood et al., 1992; Liang et al., 1994; Liang et al., 1996) model</w:t>
            </w:r>
          </w:p>
        </w:tc>
        <w:tc>
          <w:tcPr>
            <w:tcW w:w="858" w:type="dxa"/>
            <w:tcBorders>
              <w:top w:val="nil"/>
              <w:left w:val="nil"/>
              <w:bottom w:val="single" w:sz="4" w:space="0" w:color="auto"/>
              <w:right w:val="single" w:sz="4" w:space="0" w:color="auto"/>
            </w:tcBorders>
            <w:noWrap/>
            <w:vAlign w:val="bottom"/>
            <w:hideMark/>
          </w:tcPr>
          <w:p w14:paraId="44ECC04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4999F12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31C58BA9"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Mazrooei</w:t>
            </w:r>
            <w:proofErr w:type="spellEnd"/>
            <w:r>
              <w:rPr>
                <w:rFonts w:ascii="Calibri" w:eastAsia="Times New Roman" w:hAnsi="Calibri" w:cs="Calibri"/>
                <w:color w:val="000000"/>
              </w:rPr>
              <w:t xml:space="preserve"> et al. 2021</w:t>
            </w:r>
          </w:p>
        </w:tc>
        <w:tc>
          <w:tcPr>
            <w:tcW w:w="876" w:type="dxa"/>
            <w:tcBorders>
              <w:top w:val="nil"/>
              <w:left w:val="nil"/>
              <w:bottom w:val="single" w:sz="4" w:space="0" w:color="auto"/>
              <w:right w:val="single" w:sz="4" w:space="0" w:color="auto"/>
            </w:tcBorders>
            <w:noWrap/>
            <w:vAlign w:val="bottom"/>
            <w:hideMark/>
          </w:tcPr>
          <w:p w14:paraId="028B9D1A"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Forecasting </w:t>
            </w:r>
          </w:p>
        </w:tc>
        <w:tc>
          <w:tcPr>
            <w:tcW w:w="627" w:type="dxa"/>
            <w:tcBorders>
              <w:top w:val="nil"/>
              <w:left w:val="nil"/>
              <w:bottom w:val="single" w:sz="4" w:space="0" w:color="auto"/>
              <w:right w:val="single" w:sz="4" w:space="0" w:color="auto"/>
            </w:tcBorders>
            <w:noWrap/>
            <w:vAlign w:val="bottom"/>
            <w:hideMark/>
          </w:tcPr>
          <w:p w14:paraId="4116A598"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1CDB8613"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Assimilation of observed streamflow data</w:t>
            </w:r>
          </w:p>
        </w:tc>
        <w:tc>
          <w:tcPr>
            <w:tcW w:w="934" w:type="dxa"/>
            <w:tcBorders>
              <w:top w:val="nil"/>
              <w:left w:val="nil"/>
              <w:bottom w:val="single" w:sz="4" w:space="0" w:color="auto"/>
              <w:right w:val="single" w:sz="4" w:space="0" w:color="auto"/>
            </w:tcBorders>
            <w:vAlign w:val="bottom"/>
            <w:hideMark/>
          </w:tcPr>
          <w:p w14:paraId="2CB346D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climate forecasts </w:t>
            </w:r>
          </w:p>
        </w:tc>
        <w:tc>
          <w:tcPr>
            <w:tcW w:w="5441" w:type="dxa"/>
            <w:tcBorders>
              <w:top w:val="nil"/>
              <w:left w:val="nil"/>
              <w:bottom w:val="single" w:sz="4" w:space="0" w:color="auto"/>
              <w:right w:val="single" w:sz="4" w:space="0" w:color="auto"/>
            </w:tcBorders>
            <w:vAlign w:val="bottom"/>
            <w:hideMark/>
          </w:tcPr>
          <w:p w14:paraId="74B0977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ECHAM4.5 general circulation model (GCM), developed by the Max Planck Institute, available from the International Research Institute of Climate and So- </w:t>
            </w:r>
            <w:proofErr w:type="spellStart"/>
            <w:r>
              <w:rPr>
                <w:rFonts w:ascii="Calibri" w:eastAsia="Times New Roman" w:hAnsi="Calibri" w:cs="Calibri"/>
                <w:color w:val="000000"/>
              </w:rPr>
              <w:t>ciety</w:t>
            </w:r>
            <w:proofErr w:type="spellEnd"/>
            <w:r>
              <w:rPr>
                <w:rFonts w:ascii="Calibri" w:eastAsia="Times New Roman" w:hAnsi="Calibri" w:cs="Calibri"/>
                <w:color w:val="000000"/>
              </w:rPr>
              <w:t xml:space="preserve"> (IRI) data library.</w:t>
            </w:r>
          </w:p>
        </w:tc>
        <w:tc>
          <w:tcPr>
            <w:tcW w:w="847" w:type="dxa"/>
            <w:tcBorders>
              <w:top w:val="nil"/>
              <w:left w:val="nil"/>
              <w:bottom w:val="single" w:sz="4" w:space="0" w:color="auto"/>
              <w:right w:val="single" w:sz="4" w:space="0" w:color="auto"/>
            </w:tcBorders>
            <w:vAlign w:val="bottom"/>
            <w:hideMark/>
          </w:tcPr>
          <w:p w14:paraId="35AEA9E3"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6EC92F9E" w14:textId="77777777" w:rsidTr="007E5F3A">
        <w:trPr>
          <w:trHeight w:val="900"/>
        </w:trPr>
        <w:tc>
          <w:tcPr>
            <w:tcW w:w="334" w:type="dxa"/>
            <w:tcBorders>
              <w:top w:val="nil"/>
              <w:left w:val="single" w:sz="4" w:space="0" w:color="auto"/>
              <w:bottom w:val="single" w:sz="4" w:space="0" w:color="auto"/>
              <w:right w:val="single" w:sz="4" w:space="0" w:color="auto"/>
            </w:tcBorders>
            <w:noWrap/>
            <w:vAlign w:val="bottom"/>
            <w:hideMark/>
          </w:tcPr>
          <w:p w14:paraId="1C128604"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4</w:t>
            </w:r>
          </w:p>
        </w:tc>
        <w:tc>
          <w:tcPr>
            <w:tcW w:w="938" w:type="dxa"/>
            <w:tcBorders>
              <w:top w:val="nil"/>
              <w:left w:val="nil"/>
              <w:bottom w:val="single" w:sz="4" w:space="0" w:color="auto"/>
              <w:right w:val="single" w:sz="4" w:space="0" w:color="auto"/>
            </w:tcBorders>
            <w:vAlign w:val="bottom"/>
            <w:hideMark/>
          </w:tcPr>
          <w:p w14:paraId="0DAC092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SWAT, RSWAT</w:t>
            </w:r>
          </w:p>
        </w:tc>
        <w:tc>
          <w:tcPr>
            <w:tcW w:w="858" w:type="dxa"/>
            <w:tcBorders>
              <w:top w:val="nil"/>
              <w:left w:val="nil"/>
              <w:bottom w:val="single" w:sz="4" w:space="0" w:color="auto"/>
              <w:right w:val="single" w:sz="4" w:space="0" w:color="auto"/>
            </w:tcBorders>
            <w:noWrap/>
            <w:vAlign w:val="bottom"/>
            <w:hideMark/>
          </w:tcPr>
          <w:p w14:paraId="1BE8759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3FF2DEF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636098C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Lee et al. 2021</w:t>
            </w:r>
          </w:p>
        </w:tc>
        <w:tc>
          <w:tcPr>
            <w:tcW w:w="876" w:type="dxa"/>
            <w:tcBorders>
              <w:top w:val="nil"/>
              <w:left w:val="nil"/>
              <w:bottom w:val="single" w:sz="4" w:space="0" w:color="auto"/>
              <w:right w:val="single" w:sz="4" w:space="0" w:color="auto"/>
            </w:tcBorders>
            <w:noWrap/>
            <w:vAlign w:val="bottom"/>
            <w:hideMark/>
          </w:tcPr>
          <w:p w14:paraId="0BD1C51D"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Conceptual model</w:t>
            </w:r>
          </w:p>
        </w:tc>
        <w:tc>
          <w:tcPr>
            <w:tcW w:w="627" w:type="dxa"/>
            <w:tcBorders>
              <w:top w:val="nil"/>
              <w:left w:val="nil"/>
              <w:bottom w:val="single" w:sz="4" w:space="0" w:color="auto"/>
              <w:right w:val="single" w:sz="4" w:space="0" w:color="auto"/>
            </w:tcBorders>
            <w:noWrap/>
            <w:vAlign w:val="bottom"/>
            <w:hideMark/>
          </w:tcPr>
          <w:p w14:paraId="0983B391"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1C8C86D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Soil moisture</w:t>
            </w:r>
          </w:p>
        </w:tc>
        <w:tc>
          <w:tcPr>
            <w:tcW w:w="934" w:type="dxa"/>
            <w:tcBorders>
              <w:top w:val="nil"/>
              <w:left w:val="nil"/>
              <w:bottom w:val="single" w:sz="4" w:space="0" w:color="auto"/>
              <w:right w:val="single" w:sz="4" w:space="0" w:color="auto"/>
            </w:tcBorders>
            <w:vAlign w:val="bottom"/>
            <w:hideMark/>
          </w:tcPr>
          <w:p w14:paraId="561D8C5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hourly precipitation, temperature, solar radiation, relative humidity, and wind speed; RS- ET data</w:t>
            </w:r>
          </w:p>
        </w:tc>
        <w:tc>
          <w:tcPr>
            <w:tcW w:w="5441" w:type="dxa"/>
            <w:tcBorders>
              <w:top w:val="nil"/>
              <w:left w:val="nil"/>
              <w:bottom w:val="single" w:sz="4" w:space="0" w:color="auto"/>
              <w:right w:val="single" w:sz="4" w:space="0" w:color="auto"/>
            </w:tcBorders>
            <w:vAlign w:val="bottom"/>
            <w:hideMark/>
          </w:tcPr>
          <w:p w14:paraId="469CF1B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National Aeronautics and Space Administration (NASA) North American Land Data Assimilation System 2 (NLDAS2); the regional Atmosphere-Land Exchange Inverse (ALEXI) model</w:t>
            </w:r>
          </w:p>
        </w:tc>
        <w:tc>
          <w:tcPr>
            <w:tcW w:w="847" w:type="dxa"/>
            <w:tcBorders>
              <w:top w:val="nil"/>
              <w:left w:val="nil"/>
              <w:bottom w:val="single" w:sz="4" w:space="0" w:color="auto"/>
              <w:right w:val="single" w:sz="4" w:space="0" w:color="auto"/>
            </w:tcBorders>
            <w:vAlign w:val="bottom"/>
            <w:hideMark/>
          </w:tcPr>
          <w:p w14:paraId="0DF0ED3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Sustainability (Switzerland)</w:t>
            </w:r>
          </w:p>
        </w:tc>
      </w:tr>
      <w:tr w:rsidR="007E5F3A" w14:paraId="4111A511" w14:textId="77777777" w:rsidTr="007E5F3A">
        <w:trPr>
          <w:trHeight w:val="1500"/>
        </w:trPr>
        <w:tc>
          <w:tcPr>
            <w:tcW w:w="334" w:type="dxa"/>
            <w:tcBorders>
              <w:top w:val="nil"/>
              <w:left w:val="single" w:sz="4" w:space="0" w:color="auto"/>
              <w:bottom w:val="single" w:sz="4" w:space="0" w:color="auto"/>
              <w:right w:val="single" w:sz="4" w:space="0" w:color="auto"/>
            </w:tcBorders>
            <w:noWrap/>
            <w:vAlign w:val="bottom"/>
            <w:hideMark/>
          </w:tcPr>
          <w:p w14:paraId="3734BC08"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lastRenderedPageBreak/>
              <w:t>5</w:t>
            </w:r>
          </w:p>
        </w:tc>
        <w:tc>
          <w:tcPr>
            <w:tcW w:w="938" w:type="dxa"/>
            <w:tcBorders>
              <w:top w:val="nil"/>
              <w:left w:val="nil"/>
              <w:bottom w:val="single" w:sz="4" w:space="0" w:color="auto"/>
              <w:right w:val="single" w:sz="4" w:space="0" w:color="auto"/>
            </w:tcBorders>
            <w:vAlign w:val="bottom"/>
            <w:hideMark/>
          </w:tcPr>
          <w:p w14:paraId="7D1E4DA7"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Multi model approach: dynamic </w:t>
            </w:r>
            <w:proofErr w:type="spellStart"/>
            <w:r>
              <w:rPr>
                <w:rFonts w:ascii="Calibri" w:eastAsia="Times New Roman" w:hAnsi="Calibri" w:cs="Calibri"/>
                <w:color w:val="000000"/>
              </w:rPr>
              <w:t>Budyko</w:t>
            </w:r>
            <w:proofErr w:type="spellEnd"/>
            <w:r>
              <w:rPr>
                <w:rFonts w:ascii="Calibri" w:eastAsia="Times New Roman" w:hAnsi="Calibri" w:cs="Calibri"/>
                <w:color w:val="000000"/>
              </w:rPr>
              <w:t xml:space="preserve"> (DB), </w:t>
            </w:r>
            <w:proofErr w:type="spellStart"/>
            <w:r>
              <w:rPr>
                <w:rFonts w:ascii="Calibri" w:eastAsia="Times New Roman" w:hAnsi="Calibri" w:cs="Calibri"/>
                <w:color w:val="000000"/>
              </w:rPr>
              <w:t>G´enie</w:t>
            </w:r>
            <w:proofErr w:type="spellEnd"/>
            <w:r>
              <w:rPr>
                <w:rFonts w:ascii="Calibri" w:eastAsia="Times New Roman" w:hAnsi="Calibri" w:cs="Calibri"/>
                <w:color w:val="000000"/>
              </w:rPr>
              <w:t xml:space="preserve"> Rural `a 4 </w:t>
            </w:r>
            <w:proofErr w:type="spellStart"/>
            <w:r>
              <w:rPr>
                <w:rFonts w:ascii="Calibri" w:eastAsia="Times New Roman" w:hAnsi="Calibri" w:cs="Calibri"/>
                <w:color w:val="000000"/>
              </w:rPr>
              <w:t>param`etres</w:t>
            </w:r>
            <w:proofErr w:type="spellEnd"/>
            <w:r>
              <w:rPr>
                <w:rFonts w:ascii="Calibri" w:eastAsia="Times New Roman" w:hAnsi="Calibri" w:cs="Calibri"/>
                <w:color w:val="000000"/>
              </w:rPr>
              <w:t xml:space="preserve"> </w:t>
            </w:r>
            <w:proofErr w:type="spellStart"/>
            <w:r>
              <w:rPr>
                <w:rFonts w:ascii="Calibri" w:eastAsia="Times New Roman" w:hAnsi="Calibri" w:cs="Calibri"/>
                <w:color w:val="000000"/>
              </w:rPr>
              <w:t>Journalier</w:t>
            </w:r>
            <w:proofErr w:type="spellEnd"/>
            <w:r>
              <w:rPr>
                <w:rFonts w:ascii="Calibri" w:eastAsia="Times New Roman" w:hAnsi="Calibri" w:cs="Calibri"/>
                <w:color w:val="000000"/>
              </w:rPr>
              <w:t xml:space="preserve"> (GR4J), and Probability Distributed Model (PDM) model</w:t>
            </w:r>
          </w:p>
        </w:tc>
        <w:tc>
          <w:tcPr>
            <w:tcW w:w="858" w:type="dxa"/>
            <w:tcBorders>
              <w:top w:val="nil"/>
              <w:left w:val="nil"/>
              <w:bottom w:val="single" w:sz="4" w:space="0" w:color="auto"/>
              <w:right w:val="single" w:sz="4" w:space="0" w:color="auto"/>
            </w:tcBorders>
            <w:noWrap/>
            <w:vAlign w:val="bottom"/>
            <w:hideMark/>
          </w:tcPr>
          <w:p w14:paraId="0E95FC3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2AF9062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2E6E911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Nayak et al. 2021</w:t>
            </w:r>
          </w:p>
        </w:tc>
        <w:tc>
          <w:tcPr>
            <w:tcW w:w="876" w:type="dxa"/>
            <w:tcBorders>
              <w:top w:val="nil"/>
              <w:left w:val="nil"/>
              <w:bottom w:val="single" w:sz="4" w:space="0" w:color="auto"/>
              <w:right w:val="single" w:sz="4" w:space="0" w:color="auto"/>
            </w:tcBorders>
            <w:noWrap/>
            <w:vAlign w:val="bottom"/>
            <w:hideMark/>
          </w:tcPr>
          <w:p w14:paraId="62BFECCD"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Conceptual model</w:t>
            </w:r>
          </w:p>
        </w:tc>
        <w:tc>
          <w:tcPr>
            <w:tcW w:w="627" w:type="dxa"/>
            <w:tcBorders>
              <w:top w:val="nil"/>
              <w:left w:val="nil"/>
              <w:bottom w:val="single" w:sz="4" w:space="0" w:color="auto"/>
              <w:right w:val="single" w:sz="4" w:space="0" w:color="auto"/>
            </w:tcBorders>
            <w:noWrap/>
            <w:vAlign w:val="bottom"/>
            <w:hideMark/>
          </w:tcPr>
          <w:p w14:paraId="77EC5414"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43</w:t>
            </w:r>
          </w:p>
        </w:tc>
        <w:tc>
          <w:tcPr>
            <w:tcW w:w="1112" w:type="dxa"/>
            <w:tcBorders>
              <w:top w:val="nil"/>
              <w:left w:val="nil"/>
              <w:bottom w:val="single" w:sz="4" w:space="0" w:color="auto"/>
              <w:right w:val="single" w:sz="4" w:space="0" w:color="auto"/>
            </w:tcBorders>
            <w:noWrap/>
            <w:vAlign w:val="bottom"/>
            <w:hideMark/>
          </w:tcPr>
          <w:p w14:paraId="40627AC7"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Soil moisture, discharge</w:t>
            </w:r>
          </w:p>
        </w:tc>
        <w:tc>
          <w:tcPr>
            <w:tcW w:w="934" w:type="dxa"/>
            <w:tcBorders>
              <w:top w:val="nil"/>
              <w:left w:val="nil"/>
              <w:bottom w:val="single" w:sz="4" w:space="0" w:color="auto"/>
              <w:right w:val="single" w:sz="4" w:space="0" w:color="auto"/>
            </w:tcBorders>
            <w:vAlign w:val="bottom"/>
            <w:hideMark/>
          </w:tcPr>
          <w:p w14:paraId="1D0CF35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the daily RZSM data from 1948 to 2000</w:t>
            </w:r>
          </w:p>
        </w:tc>
        <w:tc>
          <w:tcPr>
            <w:tcW w:w="5441" w:type="dxa"/>
            <w:tcBorders>
              <w:top w:val="nil"/>
              <w:left w:val="nil"/>
              <w:bottom w:val="single" w:sz="4" w:space="0" w:color="auto"/>
              <w:right w:val="single" w:sz="4" w:space="0" w:color="auto"/>
            </w:tcBorders>
            <w:vAlign w:val="bottom"/>
            <w:hideMark/>
          </w:tcPr>
          <w:p w14:paraId="14E042A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The Global Land Data Assimilation System (GLDAS), Catchment Land Surface Model, V2.0 (https://doi.org// 10.5067/LYHA9088MFWQ). The SM data is gridded data (0.25◦ × 0.25◦); other data were lumped over the basin.</w:t>
            </w:r>
          </w:p>
        </w:tc>
        <w:tc>
          <w:tcPr>
            <w:tcW w:w="847" w:type="dxa"/>
            <w:tcBorders>
              <w:top w:val="nil"/>
              <w:left w:val="nil"/>
              <w:bottom w:val="single" w:sz="4" w:space="0" w:color="auto"/>
              <w:right w:val="single" w:sz="4" w:space="0" w:color="auto"/>
            </w:tcBorders>
            <w:vAlign w:val="bottom"/>
            <w:hideMark/>
          </w:tcPr>
          <w:p w14:paraId="7A699F4F"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4328B8E8" w14:textId="77777777" w:rsidTr="007E5F3A">
        <w:trPr>
          <w:trHeight w:val="1500"/>
        </w:trPr>
        <w:tc>
          <w:tcPr>
            <w:tcW w:w="334" w:type="dxa"/>
            <w:tcBorders>
              <w:top w:val="nil"/>
              <w:left w:val="single" w:sz="4" w:space="0" w:color="auto"/>
              <w:bottom w:val="single" w:sz="4" w:space="0" w:color="auto"/>
              <w:right w:val="single" w:sz="4" w:space="0" w:color="auto"/>
            </w:tcBorders>
            <w:noWrap/>
            <w:vAlign w:val="bottom"/>
            <w:hideMark/>
          </w:tcPr>
          <w:p w14:paraId="5CF65152"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6</w:t>
            </w:r>
          </w:p>
        </w:tc>
        <w:tc>
          <w:tcPr>
            <w:tcW w:w="938" w:type="dxa"/>
            <w:tcBorders>
              <w:top w:val="nil"/>
              <w:left w:val="nil"/>
              <w:bottom w:val="single" w:sz="4" w:space="0" w:color="auto"/>
              <w:right w:val="single" w:sz="4" w:space="0" w:color="auto"/>
            </w:tcBorders>
            <w:vAlign w:val="bottom"/>
            <w:hideMark/>
          </w:tcPr>
          <w:p w14:paraId="709A8FF3"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Error Reduction and Representation </w:t>
            </w:r>
            <w:proofErr w:type="gramStart"/>
            <w:r>
              <w:rPr>
                <w:rFonts w:ascii="Calibri" w:eastAsia="Times New Roman" w:hAnsi="Calibri" w:cs="Calibri"/>
                <w:color w:val="000000"/>
              </w:rPr>
              <w:t>In</w:t>
            </w:r>
            <w:proofErr w:type="gramEnd"/>
            <w:r>
              <w:rPr>
                <w:rFonts w:ascii="Calibri" w:eastAsia="Times New Roman" w:hAnsi="Calibri" w:cs="Calibri"/>
                <w:color w:val="000000"/>
              </w:rPr>
              <w:t xml:space="preserve"> Stages (ERRIS) model  into Infiltration Capacity Model, Variable </w:t>
            </w:r>
            <w:r>
              <w:rPr>
                <w:rFonts w:ascii="Calibri" w:eastAsia="Times New Roman" w:hAnsi="Calibri" w:cs="Calibri"/>
                <w:color w:val="000000"/>
              </w:rPr>
              <w:lastRenderedPageBreak/>
              <w:t>Infiltration Capacity (VIC) macroscale</w:t>
            </w:r>
          </w:p>
        </w:tc>
        <w:tc>
          <w:tcPr>
            <w:tcW w:w="858" w:type="dxa"/>
            <w:tcBorders>
              <w:top w:val="nil"/>
              <w:left w:val="nil"/>
              <w:bottom w:val="single" w:sz="4" w:space="0" w:color="auto"/>
              <w:right w:val="single" w:sz="4" w:space="0" w:color="auto"/>
            </w:tcBorders>
            <w:noWrap/>
            <w:vAlign w:val="bottom"/>
            <w:hideMark/>
          </w:tcPr>
          <w:p w14:paraId="74916352"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lastRenderedPageBreak/>
              <w:t>Streamflow forecasting</w:t>
            </w:r>
          </w:p>
        </w:tc>
        <w:tc>
          <w:tcPr>
            <w:tcW w:w="873" w:type="dxa"/>
            <w:tcBorders>
              <w:top w:val="nil"/>
              <w:left w:val="nil"/>
              <w:bottom w:val="single" w:sz="4" w:space="0" w:color="auto"/>
              <w:right w:val="single" w:sz="4" w:space="0" w:color="auto"/>
            </w:tcBorders>
            <w:noWrap/>
            <w:vAlign w:val="bottom"/>
            <w:hideMark/>
          </w:tcPr>
          <w:p w14:paraId="089C3F5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Post processing </w:t>
            </w:r>
          </w:p>
        </w:tc>
        <w:tc>
          <w:tcPr>
            <w:tcW w:w="1108" w:type="dxa"/>
            <w:tcBorders>
              <w:top w:val="nil"/>
              <w:left w:val="nil"/>
              <w:bottom w:val="single" w:sz="4" w:space="0" w:color="auto"/>
              <w:right w:val="single" w:sz="4" w:space="0" w:color="auto"/>
            </w:tcBorders>
            <w:vAlign w:val="bottom"/>
            <w:hideMark/>
          </w:tcPr>
          <w:p w14:paraId="6D36E4D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Liu et al. 2020</w:t>
            </w:r>
          </w:p>
        </w:tc>
        <w:tc>
          <w:tcPr>
            <w:tcW w:w="876" w:type="dxa"/>
            <w:tcBorders>
              <w:top w:val="nil"/>
              <w:left w:val="nil"/>
              <w:bottom w:val="single" w:sz="4" w:space="0" w:color="auto"/>
              <w:right w:val="single" w:sz="4" w:space="0" w:color="auto"/>
            </w:tcBorders>
            <w:noWrap/>
            <w:vAlign w:val="bottom"/>
            <w:hideMark/>
          </w:tcPr>
          <w:p w14:paraId="6DF6E094"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Parameter</w:t>
            </w:r>
          </w:p>
        </w:tc>
        <w:tc>
          <w:tcPr>
            <w:tcW w:w="627" w:type="dxa"/>
            <w:tcBorders>
              <w:top w:val="nil"/>
              <w:left w:val="nil"/>
              <w:bottom w:val="single" w:sz="4" w:space="0" w:color="auto"/>
              <w:right w:val="single" w:sz="4" w:space="0" w:color="auto"/>
            </w:tcBorders>
            <w:noWrap/>
            <w:vAlign w:val="bottom"/>
            <w:hideMark/>
          </w:tcPr>
          <w:p w14:paraId="331275FE"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66455E3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w:t>
            </w:r>
          </w:p>
        </w:tc>
        <w:tc>
          <w:tcPr>
            <w:tcW w:w="934" w:type="dxa"/>
            <w:tcBorders>
              <w:top w:val="nil"/>
              <w:left w:val="nil"/>
              <w:bottom w:val="single" w:sz="4" w:space="0" w:color="auto"/>
              <w:right w:val="single" w:sz="4" w:space="0" w:color="auto"/>
            </w:tcBorders>
            <w:vAlign w:val="bottom"/>
            <w:hideMark/>
          </w:tcPr>
          <w:p w14:paraId="0E3C9F7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Snow depth data </w:t>
            </w:r>
          </w:p>
        </w:tc>
        <w:tc>
          <w:tcPr>
            <w:tcW w:w="5441" w:type="dxa"/>
            <w:tcBorders>
              <w:top w:val="nil"/>
              <w:left w:val="nil"/>
              <w:bottom w:val="single" w:sz="4" w:space="0" w:color="auto"/>
              <w:right w:val="single" w:sz="4" w:space="0" w:color="auto"/>
            </w:tcBorders>
            <w:vAlign w:val="bottom"/>
            <w:hideMark/>
          </w:tcPr>
          <w:p w14:paraId="46BDEA73"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the Cold and Arid Regions</w:t>
            </w:r>
            <w:r>
              <w:rPr>
                <w:rFonts w:ascii="Calibri" w:eastAsia="Times New Roman" w:hAnsi="Calibri" w:cs="Calibri"/>
                <w:color w:val="000000"/>
              </w:rPr>
              <w:br/>
              <w:t xml:space="preserve">Science Data </w:t>
            </w:r>
            <w:proofErr w:type="spellStart"/>
            <w:r>
              <w:rPr>
                <w:rFonts w:ascii="Calibri" w:eastAsia="Times New Roman" w:hAnsi="Calibri" w:cs="Calibri"/>
                <w:color w:val="000000"/>
              </w:rPr>
              <w:t>Center</w:t>
            </w:r>
            <w:proofErr w:type="spellEnd"/>
            <w:r>
              <w:rPr>
                <w:rFonts w:ascii="Calibri" w:eastAsia="Times New Roman" w:hAnsi="Calibri" w:cs="Calibri"/>
                <w:color w:val="000000"/>
              </w:rPr>
              <w:t xml:space="preserve"> at Lanzhou (http://westdc.westgis.ac.cn/)</w:t>
            </w:r>
          </w:p>
        </w:tc>
        <w:tc>
          <w:tcPr>
            <w:tcW w:w="847" w:type="dxa"/>
            <w:tcBorders>
              <w:top w:val="nil"/>
              <w:left w:val="nil"/>
              <w:bottom w:val="single" w:sz="4" w:space="0" w:color="auto"/>
              <w:right w:val="single" w:sz="4" w:space="0" w:color="auto"/>
            </w:tcBorders>
            <w:vAlign w:val="bottom"/>
            <w:hideMark/>
          </w:tcPr>
          <w:p w14:paraId="7ED8184A"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0234C9E2" w14:textId="77777777" w:rsidTr="007E5F3A">
        <w:trPr>
          <w:trHeight w:val="1500"/>
        </w:trPr>
        <w:tc>
          <w:tcPr>
            <w:tcW w:w="334" w:type="dxa"/>
            <w:tcBorders>
              <w:top w:val="nil"/>
              <w:left w:val="single" w:sz="4" w:space="0" w:color="auto"/>
              <w:bottom w:val="single" w:sz="4" w:space="0" w:color="auto"/>
              <w:right w:val="single" w:sz="4" w:space="0" w:color="auto"/>
            </w:tcBorders>
            <w:noWrap/>
            <w:vAlign w:val="bottom"/>
            <w:hideMark/>
          </w:tcPr>
          <w:p w14:paraId="0C4A7706"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7</w:t>
            </w:r>
          </w:p>
        </w:tc>
        <w:tc>
          <w:tcPr>
            <w:tcW w:w="938" w:type="dxa"/>
            <w:tcBorders>
              <w:top w:val="nil"/>
              <w:left w:val="nil"/>
              <w:bottom w:val="single" w:sz="4" w:space="0" w:color="auto"/>
              <w:right w:val="single" w:sz="4" w:space="0" w:color="auto"/>
            </w:tcBorders>
            <w:vAlign w:val="bottom"/>
            <w:hideMark/>
          </w:tcPr>
          <w:p w14:paraId="1FC4D362"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A feed forward neural network trained via </w:t>
            </w:r>
            <w:proofErr w:type="gramStart"/>
            <w:r>
              <w:rPr>
                <w:rFonts w:ascii="Calibri" w:eastAsia="Times New Roman" w:hAnsi="Calibri" w:cs="Calibri"/>
                <w:color w:val="000000"/>
              </w:rPr>
              <w:t>two layer</w:t>
            </w:r>
            <w:proofErr w:type="gramEnd"/>
            <w:r>
              <w:rPr>
                <w:rFonts w:ascii="Calibri" w:eastAsia="Times New Roman" w:hAnsi="Calibri" w:cs="Calibri"/>
                <w:color w:val="000000"/>
              </w:rPr>
              <w:t xml:space="preserve"> </w:t>
            </w:r>
            <w:proofErr w:type="spellStart"/>
            <w:r>
              <w:rPr>
                <w:rFonts w:ascii="Calibri" w:eastAsia="Times New Roman" w:hAnsi="Calibri" w:cs="Calibri"/>
                <w:color w:val="000000"/>
              </w:rPr>
              <w:t>Broyden</w:t>
            </w:r>
            <w:proofErr w:type="spellEnd"/>
            <w:r>
              <w:rPr>
                <w:rFonts w:ascii="Calibri" w:eastAsia="Times New Roman" w:hAnsi="Calibri" w:cs="Calibri"/>
                <w:color w:val="000000"/>
              </w:rPr>
              <w:t xml:space="preserve"> Fletcher Goldfarb </w:t>
            </w:r>
            <w:proofErr w:type="spellStart"/>
            <w:r>
              <w:rPr>
                <w:rFonts w:ascii="Calibri" w:eastAsia="Times New Roman" w:hAnsi="Calibri" w:cs="Calibri"/>
                <w:color w:val="000000"/>
              </w:rPr>
              <w:t>Shanno</w:t>
            </w:r>
            <w:proofErr w:type="spellEnd"/>
            <w:r>
              <w:rPr>
                <w:rFonts w:ascii="Calibri" w:eastAsia="Times New Roman" w:hAnsi="Calibri" w:cs="Calibri"/>
                <w:color w:val="000000"/>
              </w:rPr>
              <w:t xml:space="preserve"> algorithm is used for model development.</w:t>
            </w:r>
          </w:p>
        </w:tc>
        <w:tc>
          <w:tcPr>
            <w:tcW w:w="858" w:type="dxa"/>
            <w:tcBorders>
              <w:top w:val="nil"/>
              <w:left w:val="nil"/>
              <w:bottom w:val="single" w:sz="4" w:space="0" w:color="auto"/>
              <w:right w:val="single" w:sz="4" w:space="0" w:color="auto"/>
            </w:tcBorders>
            <w:noWrap/>
            <w:vAlign w:val="bottom"/>
            <w:hideMark/>
          </w:tcPr>
          <w:p w14:paraId="5CEE24E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370A84A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298F4F7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Hassan &amp; Hassan 2020 </w:t>
            </w:r>
          </w:p>
        </w:tc>
        <w:tc>
          <w:tcPr>
            <w:tcW w:w="876" w:type="dxa"/>
            <w:tcBorders>
              <w:top w:val="nil"/>
              <w:left w:val="nil"/>
              <w:bottom w:val="single" w:sz="4" w:space="0" w:color="auto"/>
              <w:right w:val="single" w:sz="4" w:space="0" w:color="auto"/>
            </w:tcBorders>
            <w:noWrap/>
            <w:vAlign w:val="bottom"/>
            <w:hideMark/>
          </w:tcPr>
          <w:p w14:paraId="79E73694"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Input, forecasting </w:t>
            </w:r>
          </w:p>
        </w:tc>
        <w:tc>
          <w:tcPr>
            <w:tcW w:w="627" w:type="dxa"/>
            <w:tcBorders>
              <w:top w:val="nil"/>
              <w:left w:val="nil"/>
              <w:bottom w:val="single" w:sz="4" w:space="0" w:color="auto"/>
              <w:right w:val="single" w:sz="4" w:space="0" w:color="auto"/>
            </w:tcBorders>
            <w:noWrap/>
            <w:vAlign w:val="bottom"/>
            <w:hideMark/>
          </w:tcPr>
          <w:p w14:paraId="3625C321"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61BB8A1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Snow Cover Area, GROUND OBSERVATIONS </w:t>
            </w:r>
          </w:p>
        </w:tc>
        <w:tc>
          <w:tcPr>
            <w:tcW w:w="934" w:type="dxa"/>
            <w:tcBorders>
              <w:top w:val="nil"/>
              <w:left w:val="nil"/>
              <w:bottom w:val="single" w:sz="4" w:space="0" w:color="auto"/>
              <w:right w:val="single" w:sz="4" w:space="0" w:color="auto"/>
            </w:tcBorders>
            <w:vAlign w:val="bottom"/>
            <w:hideMark/>
          </w:tcPr>
          <w:p w14:paraId="72ADDB5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cover</w:t>
            </w:r>
          </w:p>
        </w:tc>
        <w:tc>
          <w:tcPr>
            <w:tcW w:w="5441" w:type="dxa"/>
            <w:tcBorders>
              <w:top w:val="nil"/>
              <w:left w:val="nil"/>
              <w:bottom w:val="single" w:sz="4" w:space="0" w:color="auto"/>
              <w:right w:val="single" w:sz="4" w:space="0" w:color="auto"/>
            </w:tcBorders>
            <w:vAlign w:val="bottom"/>
            <w:hideMark/>
          </w:tcPr>
          <w:p w14:paraId="12C5696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MODIS snow cover products</w:t>
            </w:r>
          </w:p>
        </w:tc>
        <w:tc>
          <w:tcPr>
            <w:tcW w:w="847" w:type="dxa"/>
            <w:tcBorders>
              <w:top w:val="nil"/>
              <w:left w:val="nil"/>
              <w:bottom w:val="single" w:sz="4" w:space="0" w:color="auto"/>
              <w:right w:val="single" w:sz="4" w:space="0" w:color="auto"/>
            </w:tcBorders>
            <w:vAlign w:val="bottom"/>
            <w:hideMark/>
          </w:tcPr>
          <w:p w14:paraId="3A69A6E7"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Acta </w:t>
            </w:r>
            <w:proofErr w:type="spellStart"/>
            <w:r>
              <w:rPr>
                <w:rFonts w:ascii="Calibri" w:eastAsia="Times New Roman" w:hAnsi="Calibri" w:cs="Calibri"/>
                <w:color w:val="000000"/>
              </w:rPr>
              <w:t>Geophysica</w:t>
            </w:r>
            <w:proofErr w:type="spellEnd"/>
          </w:p>
        </w:tc>
      </w:tr>
      <w:tr w:rsidR="007E5F3A" w14:paraId="6F7E8142" w14:textId="77777777" w:rsidTr="007E5F3A">
        <w:trPr>
          <w:trHeight w:val="3600"/>
        </w:trPr>
        <w:tc>
          <w:tcPr>
            <w:tcW w:w="334" w:type="dxa"/>
            <w:tcBorders>
              <w:top w:val="nil"/>
              <w:left w:val="single" w:sz="4" w:space="0" w:color="auto"/>
              <w:bottom w:val="single" w:sz="4" w:space="0" w:color="auto"/>
              <w:right w:val="single" w:sz="4" w:space="0" w:color="auto"/>
            </w:tcBorders>
            <w:noWrap/>
            <w:vAlign w:val="bottom"/>
            <w:hideMark/>
          </w:tcPr>
          <w:p w14:paraId="3E318E09"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8</w:t>
            </w:r>
          </w:p>
        </w:tc>
        <w:tc>
          <w:tcPr>
            <w:tcW w:w="938" w:type="dxa"/>
            <w:tcBorders>
              <w:top w:val="nil"/>
              <w:left w:val="nil"/>
              <w:bottom w:val="single" w:sz="4" w:space="0" w:color="auto"/>
              <w:right w:val="single" w:sz="4" w:space="0" w:color="auto"/>
            </w:tcBorders>
            <w:vAlign w:val="bottom"/>
            <w:hideMark/>
          </w:tcPr>
          <w:p w14:paraId="0E22CC3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mesoscale Hydrologic Model (</w:t>
            </w:r>
            <w:proofErr w:type="spellStart"/>
            <w:r>
              <w:rPr>
                <w:rFonts w:ascii="Calibri" w:eastAsia="Times New Roman" w:hAnsi="Calibri" w:cs="Calibri"/>
                <w:color w:val="000000"/>
              </w:rPr>
              <w:t>mHM</w:t>
            </w:r>
            <w:proofErr w:type="spellEnd"/>
            <w:r>
              <w:rPr>
                <w:rFonts w:ascii="Calibri" w:eastAsia="Times New Roman" w:hAnsi="Calibri" w:cs="Calibri"/>
                <w:color w:val="000000"/>
              </w:rPr>
              <w:t>)</w:t>
            </w:r>
          </w:p>
        </w:tc>
        <w:tc>
          <w:tcPr>
            <w:tcW w:w="858" w:type="dxa"/>
            <w:tcBorders>
              <w:top w:val="nil"/>
              <w:left w:val="nil"/>
              <w:bottom w:val="single" w:sz="4" w:space="0" w:color="auto"/>
              <w:right w:val="single" w:sz="4" w:space="0" w:color="auto"/>
            </w:tcBorders>
            <w:noWrap/>
            <w:vAlign w:val="bottom"/>
            <w:hideMark/>
          </w:tcPr>
          <w:p w14:paraId="67FFFA8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623B8DA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 multi-variate calibration strategies</w:t>
            </w:r>
          </w:p>
        </w:tc>
        <w:tc>
          <w:tcPr>
            <w:tcW w:w="1108" w:type="dxa"/>
            <w:tcBorders>
              <w:top w:val="nil"/>
              <w:left w:val="nil"/>
              <w:bottom w:val="single" w:sz="4" w:space="0" w:color="auto"/>
              <w:right w:val="single" w:sz="4" w:space="0" w:color="auto"/>
            </w:tcBorders>
            <w:vAlign w:val="bottom"/>
            <w:hideMark/>
          </w:tcPr>
          <w:p w14:paraId="21B6DDE5"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Dembélé</w:t>
            </w:r>
            <w:proofErr w:type="spellEnd"/>
            <w:r>
              <w:rPr>
                <w:rFonts w:ascii="Calibri" w:eastAsia="Times New Roman" w:hAnsi="Calibri" w:cs="Calibri"/>
                <w:color w:val="000000"/>
              </w:rPr>
              <w:t xml:space="preserve"> et al. 2020</w:t>
            </w:r>
          </w:p>
        </w:tc>
        <w:tc>
          <w:tcPr>
            <w:tcW w:w="876" w:type="dxa"/>
            <w:tcBorders>
              <w:top w:val="nil"/>
              <w:left w:val="nil"/>
              <w:bottom w:val="single" w:sz="4" w:space="0" w:color="auto"/>
              <w:right w:val="single" w:sz="4" w:space="0" w:color="auto"/>
            </w:tcBorders>
            <w:noWrap/>
            <w:vAlign w:val="bottom"/>
            <w:hideMark/>
          </w:tcPr>
          <w:p w14:paraId="7F6B6EEF"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Input, Parameter </w:t>
            </w:r>
          </w:p>
        </w:tc>
        <w:tc>
          <w:tcPr>
            <w:tcW w:w="627" w:type="dxa"/>
            <w:tcBorders>
              <w:top w:val="nil"/>
              <w:left w:val="nil"/>
              <w:bottom w:val="single" w:sz="4" w:space="0" w:color="auto"/>
              <w:right w:val="single" w:sz="4" w:space="0" w:color="auto"/>
            </w:tcBorders>
            <w:noWrap/>
            <w:vAlign w:val="bottom"/>
            <w:hideMark/>
          </w:tcPr>
          <w:p w14:paraId="578BB15F"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25206EBE"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stremflow</w:t>
            </w:r>
            <w:proofErr w:type="spellEnd"/>
            <w:r>
              <w:rPr>
                <w:rFonts w:ascii="Calibri" w:eastAsia="Times New Roman" w:hAnsi="Calibri" w:cs="Calibri"/>
                <w:color w:val="000000"/>
              </w:rPr>
              <w:t xml:space="preserve"> </w:t>
            </w:r>
          </w:p>
        </w:tc>
        <w:tc>
          <w:tcPr>
            <w:tcW w:w="934" w:type="dxa"/>
            <w:tcBorders>
              <w:top w:val="nil"/>
              <w:left w:val="nil"/>
              <w:bottom w:val="single" w:sz="4" w:space="0" w:color="auto"/>
              <w:right w:val="single" w:sz="4" w:space="0" w:color="auto"/>
            </w:tcBorders>
            <w:vAlign w:val="bottom"/>
            <w:hideMark/>
          </w:tcPr>
          <w:p w14:paraId="684531B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Rainfall, temperature, Leaf Area Index, Terrestrial water storage anomaly, surface soil moistur</w:t>
            </w:r>
            <w:r>
              <w:rPr>
                <w:rFonts w:ascii="Calibri" w:eastAsia="Times New Roman" w:hAnsi="Calibri" w:cs="Calibri"/>
                <w:color w:val="000000"/>
              </w:rPr>
              <w:lastRenderedPageBreak/>
              <w:t xml:space="preserve">e, actual evaporation, Land </w:t>
            </w:r>
            <w:proofErr w:type="spellStart"/>
            <w:r>
              <w:rPr>
                <w:rFonts w:ascii="Calibri" w:eastAsia="Times New Roman" w:hAnsi="Calibri" w:cs="Calibri"/>
                <w:color w:val="000000"/>
              </w:rPr>
              <w:t>suraface</w:t>
            </w:r>
            <w:proofErr w:type="spellEnd"/>
            <w:r>
              <w:rPr>
                <w:rFonts w:ascii="Calibri" w:eastAsia="Times New Roman" w:hAnsi="Calibri" w:cs="Calibri"/>
                <w:color w:val="000000"/>
              </w:rPr>
              <w:t xml:space="preserve"> temperature</w:t>
            </w:r>
          </w:p>
        </w:tc>
        <w:tc>
          <w:tcPr>
            <w:tcW w:w="5441" w:type="dxa"/>
            <w:tcBorders>
              <w:top w:val="nil"/>
              <w:left w:val="nil"/>
              <w:bottom w:val="single" w:sz="4" w:space="0" w:color="auto"/>
              <w:right w:val="single" w:sz="4" w:space="0" w:color="auto"/>
            </w:tcBorders>
            <w:vAlign w:val="bottom"/>
            <w:hideMark/>
          </w:tcPr>
          <w:p w14:paraId="4190DFE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lastRenderedPageBreak/>
              <w:t xml:space="preserve">CHIRPS v2.0 (Funk et al. </w:t>
            </w:r>
            <w:r>
              <w:rPr>
                <w:rFonts w:ascii="Calibri" w:eastAsia="Times New Roman" w:hAnsi="Calibri" w:cs="Calibri"/>
                <w:color w:val="000000"/>
                <w:lang w:val="fi-FI"/>
              </w:rPr>
              <w:t xml:space="preserve">(2015) http://chg.geog.ucsb.edu/data/chirps/), WFDEI (Weedon et al. </w:t>
            </w:r>
            <w:r>
              <w:rPr>
                <w:rFonts w:ascii="Calibri" w:eastAsia="Times New Roman" w:hAnsi="Calibri" w:cs="Calibri"/>
                <w:color w:val="000000"/>
              </w:rPr>
              <w:t xml:space="preserve">(2014) http://www.eu‐watch.org/data_ availability), GIMMS(Tucker et al. (2005), Zhu et al. (2013) http://cliveg.bu.edu/modismisr/lai3g‐ fpar3g.html), GRACE </w:t>
            </w:r>
            <w:proofErr w:type="spellStart"/>
            <w:r>
              <w:rPr>
                <w:rFonts w:ascii="Calibri" w:eastAsia="Times New Roman" w:hAnsi="Calibri" w:cs="Calibri"/>
                <w:color w:val="000000"/>
              </w:rPr>
              <w:t>TellUS</w:t>
            </w:r>
            <w:proofErr w:type="spellEnd"/>
            <w:r>
              <w:rPr>
                <w:rFonts w:ascii="Calibri" w:eastAsia="Times New Roman" w:hAnsi="Calibri" w:cs="Calibri"/>
                <w:color w:val="000000"/>
              </w:rPr>
              <w:t xml:space="preserve"> v5.0 (Tapley et al. (2004), </w:t>
            </w:r>
            <w:proofErr w:type="spellStart"/>
            <w:r>
              <w:rPr>
                <w:rFonts w:ascii="Calibri" w:eastAsia="Times New Roman" w:hAnsi="Calibri" w:cs="Calibri"/>
                <w:color w:val="000000"/>
              </w:rPr>
              <w:t>Landerer</w:t>
            </w:r>
            <w:proofErr w:type="spellEnd"/>
            <w:r>
              <w:rPr>
                <w:rFonts w:ascii="Calibri" w:eastAsia="Times New Roman" w:hAnsi="Calibri" w:cs="Calibri"/>
                <w:color w:val="000000"/>
              </w:rPr>
              <w:t xml:space="preserve"> and Swenson (2012) https://grace.jpl.nasa.gov/), ESA CCI SM v4.2 (Dorigo et al. (2017) https://www.esa‐soilmoisture‐cci.org/), GLEAM v3.2a (Martens et al. (2017), </w:t>
            </w:r>
            <w:proofErr w:type="spellStart"/>
            <w:r>
              <w:rPr>
                <w:rFonts w:ascii="Calibri" w:eastAsia="Times New Roman" w:hAnsi="Calibri" w:cs="Calibri"/>
                <w:color w:val="000000"/>
              </w:rPr>
              <w:t>Miralles</w:t>
            </w:r>
            <w:proofErr w:type="spellEnd"/>
            <w:r>
              <w:rPr>
                <w:rFonts w:ascii="Calibri" w:eastAsia="Times New Roman" w:hAnsi="Calibri" w:cs="Calibri"/>
                <w:color w:val="000000"/>
              </w:rPr>
              <w:t xml:space="preserve"> et al. (2011) https://www.gleam.eu),  MYD11A2 v6 (Wan et al. (2015) https://lpdaac.usgs.gov/products/ myd11a2v006/)</w:t>
            </w:r>
          </w:p>
        </w:tc>
        <w:tc>
          <w:tcPr>
            <w:tcW w:w="847" w:type="dxa"/>
            <w:tcBorders>
              <w:top w:val="nil"/>
              <w:left w:val="nil"/>
              <w:bottom w:val="single" w:sz="4" w:space="0" w:color="auto"/>
              <w:right w:val="single" w:sz="4" w:space="0" w:color="auto"/>
            </w:tcBorders>
            <w:vAlign w:val="bottom"/>
            <w:hideMark/>
          </w:tcPr>
          <w:p w14:paraId="6DEB1B2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Water resources research</w:t>
            </w:r>
          </w:p>
        </w:tc>
      </w:tr>
      <w:tr w:rsidR="007E5F3A" w14:paraId="7E430F14" w14:textId="77777777" w:rsidTr="007E5F3A">
        <w:trPr>
          <w:trHeight w:val="900"/>
        </w:trPr>
        <w:tc>
          <w:tcPr>
            <w:tcW w:w="334" w:type="dxa"/>
            <w:tcBorders>
              <w:top w:val="nil"/>
              <w:left w:val="single" w:sz="4" w:space="0" w:color="auto"/>
              <w:bottom w:val="single" w:sz="4" w:space="0" w:color="auto"/>
              <w:right w:val="single" w:sz="4" w:space="0" w:color="auto"/>
            </w:tcBorders>
            <w:noWrap/>
            <w:vAlign w:val="bottom"/>
            <w:hideMark/>
          </w:tcPr>
          <w:p w14:paraId="6331C12D"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9</w:t>
            </w:r>
          </w:p>
        </w:tc>
        <w:tc>
          <w:tcPr>
            <w:tcW w:w="938" w:type="dxa"/>
            <w:tcBorders>
              <w:top w:val="nil"/>
              <w:left w:val="nil"/>
              <w:bottom w:val="single" w:sz="4" w:space="0" w:color="auto"/>
              <w:right w:val="single" w:sz="4" w:space="0" w:color="auto"/>
            </w:tcBorders>
            <w:vAlign w:val="bottom"/>
            <w:hideMark/>
          </w:tcPr>
          <w:p w14:paraId="06CCD37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CREST</w:t>
            </w:r>
          </w:p>
        </w:tc>
        <w:tc>
          <w:tcPr>
            <w:tcW w:w="858" w:type="dxa"/>
            <w:tcBorders>
              <w:top w:val="nil"/>
              <w:left w:val="nil"/>
              <w:bottom w:val="single" w:sz="4" w:space="0" w:color="auto"/>
              <w:right w:val="single" w:sz="4" w:space="0" w:color="auto"/>
            </w:tcBorders>
            <w:noWrap/>
            <w:vAlign w:val="bottom"/>
            <w:hideMark/>
          </w:tcPr>
          <w:p w14:paraId="7AD90FD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74425B63"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Multi-model, multi objective function</w:t>
            </w:r>
          </w:p>
        </w:tc>
        <w:tc>
          <w:tcPr>
            <w:tcW w:w="1108" w:type="dxa"/>
            <w:tcBorders>
              <w:top w:val="nil"/>
              <w:left w:val="nil"/>
              <w:bottom w:val="single" w:sz="4" w:space="0" w:color="auto"/>
              <w:right w:val="single" w:sz="4" w:space="0" w:color="auto"/>
            </w:tcBorders>
            <w:vAlign w:val="bottom"/>
            <w:hideMark/>
          </w:tcPr>
          <w:p w14:paraId="30B8D78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Gan et al. 2018</w:t>
            </w:r>
          </w:p>
        </w:tc>
        <w:tc>
          <w:tcPr>
            <w:tcW w:w="876" w:type="dxa"/>
            <w:tcBorders>
              <w:top w:val="nil"/>
              <w:left w:val="nil"/>
              <w:bottom w:val="single" w:sz="4" w:space="0" w:color="auto"/>
              <w:right w:val="single" w:sz="4" w:space="0" w:color="auto"/>
            </w:tcBorders>
            <w:noWrap/>
            <w:vAlign w:val="bottom"/>
            <w:hideMark/>
          </w:tcPr>
          <w:p w14:paraId="3E314BE8"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Parameter, forecasting</w:t>
            </w:r>
          </w:p>
        </w:tc>
        <w:tc>
          <w:tcPr>
            <w:tcW w:w="627" w:type="dxa"/>
            <w:tcBorders>
              <w:top w:val="nil"/>
              <w:left w:val="nil"/>
              <w:bottom w:val="single" w:sz="4" w:space="0" w:color="auto"/>
              <w:right w:val="single" w:sz="4" w:space="0" w:color="auto"/>
            </w:tcBorders>
            <w:noWrap/>
            <w:vAlign w:val="bottom"/>
            <w:hideMark/>
          </w:tcPr>
          <w:p w14:paraId="0439D269"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10</w:t>
            </w:r>
          </w:p>
        </w:tc>
        <w:tc>
          <w:tcPr>
            <w:tcW w:w="1112" w:type="dxa"/>
            <w:tcBorders>
              <w:top w:val="nil"/>
              <w:left w:val="nil"/>
              <w:bottom w:val="single" w:sz="4" w:space="0" w:color="auto"/>
              <w:right w:val="single" w:sz="4" w:space="0" w:color="auto"/>
            </w:tcBorders>
            <w:noWrap/>
            <w:vAlign w:val="bottom"/>
            <w:hideMark/>
          </w:tcPr>
          <w:p w14:paraId="3949B26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PET, precipitation</w:t>
            </w:r>
          </w:p>
        </w:tc>
        <w:tc>
          <w:tcPr>
            <w:tcW w:w="934" w:type="dxa"/>
            <w:tcBorders>
              <w:top w:val="nil"/>
              <w:left w:val="nil"/>
              <w:bottom w:val="single" w:sz="4" w:space="0" w:color="auto"/>
              <w:right w:val="single" w:sz="4" w:space="0" w:color="auto"/>
            </w:tcBorders>
            <w:vAlign w:val="bottom"/>
            <w:hideMark/>
          </w:tcPr>
          <w:p w14:paraId="5B4EE6D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PET, PRECIPITATION</w:t>
            </w:r>
          </w:p>
        </w:tc>
        <w:tc>
          <w:tcPr>
            <w:tcW w:w="5441" w:type="dxa"/>
            <w:tcBorders>
              <w:top w:val="nil"/>
              <w:left w:val="nil"/>
              <w:bottom w:val="single" w:sz="4" w:space="0" w:color="auto"/>
              <w:right w:val="single" w:sz="4" w:space="0" w:color="auto"/>
            </w:tcBorders>
            <w:vAlign w:val="bottom"/>
            <w:hideMark/>
          </w:tcPr>
          <w:p w14:paraId="7CFAF83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Famine Early Warning Systems Network (FEWS NET; available at http://earlywarning.usgs.gov/fews), CREST (available at http://data.cma.cn/)</w:t>
            </w:r>
          </w:p>
        </w:tc>
        <w:tc>
          <w:tcPr>
            <w:tcW w:w="847" w:type="dxa"/>
            <w:tcBorders>
              <w:top w:val="nil"/>
              <w:left w:val="nil"/>
              <w:bottom w:val="single" w:sz="4" w:space="0" w:color="auto"/>
              <w:right w:val="single" w:sz="4" w:space="0" w:color="auto"/>
            </w:tcBorders>
            <w:vAlign w:val="bottom"/>
            <w:hideMark/>
          </w:tcPr>
          <w:p w14:paraId="4311003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18D816B6" w14:textId="77777777" w:rsidTr="007E5F3A">
        <w:trPr>
          <w:trHeight w:val="600"/>
        </w:trPr>
        <w:tc>
          <w:tcPr>
            <w:tcW w:w="334" w:type="dxa"/>
            <w:tcBorders>
              <w:top w:val="nil"/>
              <w:left w:val="single" w:sz="4" w:space="0" w:color="auto"/>
              <w:bottom w:val="single" w:sz="4" w:space="0" w:color="auto"/>
              <w:right w:val="single" w:sz="4" w:space="0" w:color="auto"/>
            </w:tcBorders>
            <w:noWrap/>
            <w:vAlign w:val="bottom"/>
            <w:hideMark/>
          </w:tcPr>
          <w:p w14:paraId="6DA67A2F"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10</w:t>
            </w:r>
          </w:p>
        </w:tc>
        <w:tc>
          <w:tcPr>
            <w:tcW w:w="938" w:type="dxa"/>
            <w:tcBorders>
              <w:top w:val="nil"/>
              <w:left w:val="nil"/>
              <w:bottom w:val="single" w:sz="4" w:space="0" w:color="auto"/>
              <w:right w:val="single" w:sz="4" w:space="0" w:color="auto"/>
            </w:tcBorders>
            <w:vAlign w:val="bottom"/>
            <w:hideMark/>
          </w:tcPr>
          <w:p w14:paraId="26AA4A1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SWAT</w:t>
            </w:r>
          </w:p>
        </w:tc>
        <w:tc>
          <w:tcPr>
            <w:tcW w:w="858" w:type="dxa"/>
            <w:tcBorders>
              <w:top w:val="nil"/>
              <w:left w:val="nil"/>
              <w:bottom w:val="single" w:sz="4" w:space="0" w:color="auto"/>
              <w:right w:val="single" w:sz="4" w:space="0" w:color="auto"/>
            </w:tcBorders>
            <w:noWrap/>
            <w:vAlign w:val="bottom"/>
            <w:hideMark/>
          </w:tcPr>
          <w:p w14:paraId="6DE95FA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2D07307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07DBBC1F"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Patil and </w:t>
            </w:r>
            <w:proofErr w:type="spellStart"/>
            <w:r>
              <w:rPr>
                <w:rFonts w:ascii="Calibri" w:eastAsia="Times New Roman" w:hAnsi="Calibri" w:cs="Calibri"/>
                <w:color w:val="000000"/>
              </w:rPr>
              <w:t>Ramsankaran</w:t>
            </w:r>
            <w:proofErr w:type="spellEnd"/>
            <w:r>
              <w:rPr>
                <w:rFonts w:ascii="Calibri" w:eastAsia="Times New Roman" w:hAnsi="Calibri" w:cs="Calibri"/>
                <w:color w:val="000000"/>
              </w:rPr>
              <w:t>, 2017</w:t>
            </w:r>
          </w:p>
        </w:tc>
        <w:tc>
          <w:tcPr>
            <w:tcW w:w="876" w:type="dxa"/>
            <w:tcBorders>
              <w:top w:val="nil"/>
              <w:left w:val="nil"/>
              <w:bottom w:val="single" w:sz="4" w:space="0" w:color="auto"/>
              <w:right w:val="single" w:sz="4" w:space="0" w:color="auto"/>
            </w:tcBorders>
            <w:noWrap/>
            <w:vAlign w:val="bottom"/>
            <w:hideMark/>
          </w:tcPr>
          <w:p w14:paraId="13CCB826"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Observation, parameter, conceptual model, forecasting</w:t>
            </w:r>
          </w:p>
        </w:tc>
        <w:tc>
          <w:tcPr>
            <w:tcW w:w="627" w:type="dxa"/>
            <w:tcBorders>
              <w:top w:val="nil"/>
              <w:left w:val="nil"/>
              <w:bottom w:val="single" w:sz="4" w:space="0" w:color="auto"/>
              <w:right w:val="single" w:sz="4" w:space="0" w:color="auto"/>
            </w:tcBorders>
            <w:noWrap/>
            <w:vAlign w:val="bottom"/>
            <w:hideMark/>
          </w:tcPr>
          <w:p w14:paraId="2FC136D7"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22618FF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Soil moisture </w:t>
            </w:r>
          </w:p>
        </w:tc>
        <w:tc>
          <w:tcPr>
            <w:tcW w:w="934" w:type="dxa"/>
            <w:tcBorders>
              <w:top w:val="nil"/>
              <w:left w:val="nil"/>
              <w:bottom w:val="single" w:sz="4" w:space="0" w:color="auto"/>
              <w:right w:val="single" w:sz="4" w:space="0" w:color="auto"/>
            </w:tcBorders>
            <w:vAlign w:val="bottom"/>
            <w:hideMark/>
          </w:tcPr>
          <w:p w14:paraId="13DC3FD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Soil moisture</w:t>
            </w:r>
          </w:p>
        </w:tc>
        <w:tc>
          <w:tcPr>
            <w:tcW w:w="5441" w:type="dxa"/>
            <w:tcBorders>
              <w:top w:val="nil"/>
              <w:left w:val="nil"/>
              <w:bottom w:val="single" w:sz="4" w:space="0" w:color="auto"/>
              <w:right w:val="single" w:sz="4" w:space="0" w:color="auto"/>
            </w:tcBorders>
            <w:vAlign w:val="bottom"/>
            <w:hideMark/>
          </w:tcPr>
          <w:p w14:paraId="0388BC93"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SMOS L3, Passive microwave retrievals, Kerr et al. (2001) </w:t>
            </w:r>
          </w:p>
        </w:tc>
        <w:tc>
          <w:tcPr>
            <w:tcW w:w="847" w:type="dxa"/>
            <w:tcBorders>
              <w:top w:val="nil"/>
              <w:left w:val="nil"/>
              <w:bottom w:val="single" w:sz="4" w:space="0" w:color="auto"/>
              <w:right w:val="single" w:sz="4" w:space="0" w:color="auto"/>
            </w:tcBorders>
            <w:vAlign w:val="bottom"/>
            <w:hideMark/>
          </w:tcPr>
          <w:p w14:paraId="2FB6F4BF"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3A3FD9C8" w14:textId="77777777" w:rsidTr="007E5F3A">
        <w:trPr>
          <w:trHeight w:val="900"/>
        </w:trPr>
        <w:tc>
          <w:tcPr>
            <w:tcW w:w="334" w:type="dxa"/>
            <w:tcBorders>
              <w:top w:val="nil"/>
              <w:left w:val="single" w:sz="4" w:space="0" w:color="auto"/>
              <w:bottom w:val="single" w:sz="4" w:space="0" w:color="auto"/>
              <w:right w:val="single" w:sz="4" w:space="0" w:color="auto"/>
            </w:tcBorders>
            <w:noWrap/>
            <w:vAlign w:val="bottom"/>
            <w:hideMark/>
          </w:tcPr>
          <w:p w14:paraId="34EBF6FF"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11</w:t>
            </w:r>
          </w:p>
        </w:tc>
        <w:tc>
          <w:tcPr>
            <w:tcW w:w="938" w:type="dxa"/>
            <w:tcBorders>
              <w:top w:val="nil"/>
              <w:left w:val="nil"/>
              <w:bottom w:val="single" w:sz="4" w:space="0" w:color="auto"/>
              <w:right w:val="single" w:sz="4" w:space="0" w:color="auto"/>
            </w:tcBorders>
            <w:vAlign w:val="bottom"/>
            <w:hideMark/>
          </w:tcPr>
          <w:p w14:paraId="5B6F54ED"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MISDc</w:t>
            </w:r>
            <w:proofErr w:type="spellEnd"/>
          </w:p>
        </w:tc>
        <w:tc>
          <w:tcPr>
            <w:tcW w:w="858" w:type="dxa"/>
            <w:tcBorders>
              <w:top w:val="nil"/>
              <w:left w:val="nil"/>
              <w:bottom w:val="single" w:sz="4" w:space="0" w:color="auto"/>
              <w:right w:val="single" w:sz="4" w:space="0" w:color="auto"/>
            </w:tcBorders>
            <w:noWrap/>
            <w:vAlign w:val="bottom"/>
            <w:hideMark/>
          </w:tcPr>
          <w:p w14:paraId="5919DC17"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501D4FF2"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0F90DED8"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Massari</w:t>
            </w:r>
            <w:proofErr w:type="spellEnd"/>
            <w:r>
              <w:rPr>
                <w:rFonts w:ascii="Calibri" w:eastAsia="Times New Roman" w:hAnsi="Calibri" w:cs="Calibri"/>
                <w:color w:val="000000"/>
              </w:rPr>
              <w:t xml:space="preserve"> et al. 2015</w:t>
            </w:r>
          </w:p>
        </w:tc>
        <w:tc>
          <w:tcPr>
            <w:tcW w:w="876" w:type="dxa"/>
            <w:tcBorders>
              <w:top w:val="nil"/>
              <w:left w:val="nil"/>
              <w:bottom w:val="single" w:sz="4" w:space="0" w:color="auto"/>
              <w:right w:val="single" w:sz="4" w:space="0" w:color="auto"/>
            </w:tcBorders>
            <w:noWrap/>
            <w:vAlign w:val="bottom"/>
            <w:hideMark/>
          </w:tcPr>
          <w:p w14:paraId="43C1B579"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Input, forecasting</w:t>
            </w:r>
          </w:p>
        </w:tc>
        <w:tc>
          <w:tcPr>
            <w:tcW w:w="627" w:type="dxa"/>
            <w:tcBorders>
              <w:top w:val="nil"/>
              <w:left w:val="nil"/>
              <w:bottom w:val="single" w:sz="4" w:space="0" w:color="auto"/>
              <w:right w:val="single" w:sz="4" w:space="0" w:color="auto"/>
            </w:tcBorders>
            <w:noWrap/>
            <w:vAlign w:val="bottom"/>
            <w:hideMark/>
          </w:tcPr>
          <w:p w14:paraId="795BB4DA"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5</w:t>
            </w:r>
          </w:p>
        </w:tc>
        <w:tc>
          <w:tcPr>
            <w:tcW w:w="1112" w:type="dxa"/>
            <w:tcBorders>
              <w:top w:val="nil"/>
              <w:left w:val="nil"/>
              <w:bottom w:val="single" w:sz="4" w:space="0" w:color="auto"/>
              <w:right w:val="single" w:sz="4" w:space="0" w:color="auto"/>
            </w:tcBorders>
            <w:vAlign w:val="bottom"/>
            <w:hideMark/>
          </w:tcPr>
          <w:p w14:paraId="4E35FD7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Soil Moisture</w:t>
            </w:r>
          </w:p>
        </w:tc>
        <w:tc>
          <w:tcPr>
            <w:tcW w:w="934" w:type="dxa"/>
            <w:tcBorders>
              <w:top w:val="nil"/>
              <w:left w:val="nil"/>
              <w:bottom w:val="single" w:sz="4" w:space="0" w:color="auto"/>
              <w:right w:val="single" w:sz="4" w:space="0" w:color="auto"/>
            </w:tcBorders>
            <w:vAlign w:val="bottom"/>
            <w:hideMark/>
          </w:tcPr>
          <w:p w14:paraId="084A8CA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Soil Moisture</w:t>
            </w:r>
          </w:p>
        </w:tc>
        <w:tc>
          <w:tcPr>
            <w:tcW w:w="5441" w:type="dxa"/>
            <w:tcBorders>
              <w:top w:val="nil"/>
              <w:left w:val="nil"/>
              <w:bottom w:val="single" w:sz="4" w:space="0" w:color="auto"/>
              <w:right w:val="single" w:sz="4" w:space="0" w:color="auto"/>
            </w:tcBorders>
            <w:vAlign w:val="bottom"/>
            <w:hideMark/>
          </w:tcPr>
          <w:p w14:paraId="2F02161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the </w:t>
            </w:r>
            <w:proofErr w:type="spellStart"/>
            <w:r>
              <w:rPr>
                <w:rFonts w:ascii="Calibri" w:eastAsia="Times New Roman" w:hAnsi="Calibri" w:cs="Calibri"/>
                <w:color w:val="000000"/>
              </w:rPr>
              <w:t>scatterometer</w:t>
            </w:r>
            <w:proofErr w:type="spellEnd"/>
            <w:r>
              <w:rPr>
                <w:rFonts w:ascii="Calibri" w:eastAsia="Times New Roman" w:hAnsi="Calibri" w:cs="Calibri"/>
                <w:color w:val="000000"/>
              </w:rPr>
              <w:t xml:space="preserve"> ASCAT, the demonstrational product H25 SM-OBS-4 (</w:t>
            </w:r>
            <w:proofErr w:type="spellStart"/>
            <w:r>
              <w:rPr>
                <w:rFonts w:ascii="Calibri" w:eastAsia="Times New Roman" w:hAnsi="Calibri" w:cs="Calibri"/>
                <w:color w:val="000000"/>
              </w:rPr>
              <w:t>Metop</w:t>
            </w:r>
            <w:proofErr w:type="spellEnd"/>
            <w:r>
              <w:rPr>
                <w:rFonts w:ascii="Calibri" w:eastAsia="Times New Roman" w:hAnsi="Calibri" w:cs="Calibri"/>
                <w:color w:val="000000"/>
              </w:rPr>
              <w:t xml:space="preserve"> ASCAT Soil Moisture Time Series) distributed through H-SAF [45] project was used.</w:t>
            </w:r>
          </w:p>
        </w:tc>
        <w:tc>
          <w:tcPr>
            <w:tcW w:w="847" w:type="dxa"/>
            <w:tcBorders>
              <w:top w:val="nil"/>
              <w:left w:val="nil"/>
              <w:bottom w:val="single" w:sz="4" w:space="0" w:color="auto"/>
              <w:right w:val="single" w:sz="4" w:space="0" w:color="auto"/>
            </w:tcBorders>
            <w:vAlign w:val="bottom"/>
            <w:hideMark/>
          </w:tcPr>
          <w:p w14:paraId="7E16582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Remote sensing</w:t>
            </w:r>
          </w:p>
        </w:tc>
      </w:tr>
      <w:tr w:rsidR="007E5F3A" w14:paraId="488F3F48" w14:textId="77777777" w:rsidTr="007E5F3A">
        <w:trPr>
          <w:trHeight w:val="2100"/>
        </w:trPr>
        <w:tc>
          <w:tcPr>
            <w:tcW w:w="334" w:type="dxa"/>
            <w:tcBorders>
              <w:top w:val="nil"/>
              <w:left w:val="single" w:sz="4" w:space="0" w:color="auto"/>
              <w:bottom w:val="single" w:sz="4" w:space="0" w:color="auto"/>
              <w:right w:val="single" w:sz="4" w:space="0" w:color="auto"/>
            </w:tcBorders>
            <w:noWrap/>
            <w:vAlign w:val="bottom"/>
            <w:hideMark/>
          </w:tcPr>
          <w:p w14:paraId="3E92A7CC"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lastRenderedPageBreak/>
              <w:t>12</w:t>
            </w:r>
          </w:p>
        </w:tc>
        <w:tc>
          <w:tcPr>
            <w:tcW w:w="938" w:type="dxa"/>
            <w:tcBorders>
              <w:top w:val="nil"/>
              <w:left w:val="nil"/>
              <w:bottom w:val="single" w:sz="4" w:space="0" w:color="auto"/>
              <w:right w:val="single" w:sz="4" w:space="0" w:color="auto"/>
            </w:tcBorders>
            <w:vAlign w:val="bottom"/>
            <w:hideMark/>
          </w:tcPr>
          <w:p w14:paraId="1B3C044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Probabilistic hydrological modelling, MK blueprint methodology, GR2M model</w:t>
            </w:r>
          </w:p>
        </w:tc>
        <w:tc>
          <w:tcPr>
            <w:tcW w:w="858" w:type="dxa"/>
            <w:tcBorders>
              <w:top w:val="nil"/>
              <w:left w:val="nil"/>
              <w:bottom w:val="single" w:sz="4" w:space="0" w:color="auto"/>
              <w:right w:val="single" w:sz="4" w:space="0" w:color="auto"/>
            </w:tcBorders>
            <w:noWrap/>
            <w:vAlign w:val="bottom"/>
            <w:hideMark/>
          </w:tcPr>
          <w:p w14:paraId="687D7A26" w14:textId="77777777" w:rsidR="007E5F3A" w:rsidRDefault="007E5F3A">
            <w:pPr>
              <w:spacing w:after="0" w:line="240" w:lineRule="auto"/>
              <w:rPr>
                <w:rFonts w:ascii="Calibri" w:eastAsia="Times New Roman" w:hAnsi="Calibri" w:cs="Calibri"/>
              </w:rPr>
            </w:pPr>
            <w:r>
              <w:rPr>
                <w:rFonts w:ascii="Calibri" w:eastAsia="Times New Roman" w:hAnsi="Calibri" w:cs="Calibri"/>
              </w:rPr>
              <w:t>Streamflow forecasting</w:t>
            </w:r>
          </w:p>
        </w:tc>
        <w:tc>
          <w:tcPr>
            <w:tcW w:w="873" w:type="dxa"/>
            <w:tcBorders>
              <w:top w:val="nil"/>
              <w:left w:val="nil"/>
              <w:bottom w:val="single" w:sz="4" w:space="0" w:color="auto"/>
              <w:right w:val="single" w:sz="4" w:space="0" w:color="auto"/>
            </w:tcBorders>
            <w:noWrap/>
            <w:vAlign w:val="bottom"/>
            <w:hideMark/>
          </w:tcPr>
          <w:p w14:paraId="30C3F9E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Post processing, wisdom of crowd  </w:t>
            </w:r>
          </w:p>
        </w:tc>
        <w:tc>
          <w:tcPr>
            <w:tcW w:w="1108" w:type="dxa"/>
            <w:tcBorders>
              <w:top w:val="nil"/>
              <w:left w:val="nil"/>
              <w:bottom w:val="single" w:sz="4" w:space="0" w:color="auto"/>
              <w:right w:val="single" w:sz="4" w:space="0" w:color="auto"/>
            </w:tcBorders>
            <w:vAlign w:val="bottom"/>
            <w:hideMark/>
          </w:tcPr>
          <w:p w14:paraId="695683DB"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Papacharalampous</w:t>
            </w:r>
            <w:proofErr w:type="spellEnd"/>
            <w:r>
              <w:rPr>
                <w:rFonts w:ascii="Calibri" w:eastAsia="Times New Roman" w:hAnsi="Calibri" w:cs="Calibri"/>
                <w:color w:val="000000"/>
              </w:rPr>
              <w:t xml:space="preserve"> et al. 2020</w:t>
            </w:r>
          </w:p>
        </w:tc>
        <w:tc>
          <w:tcPr>
            <w:tcW w:w="876" w:type="dxa"/>
            <w:tcBorders>
              <w:top w:val="nil"/>
              <w:left w:val="nil"/>
              <w:bottom w:val="single" w:sz="4" w:space="0" w:color="auto"/>
              <w:right w:val="single" w:sz="4" w:space="0" w:color="auto"/>
            </w:tcBorders>
            <w:noWrap/>
            <w:vAlign w:val="bottom"/>
            <w:hideMark/>
          </w:tcPr>
          <w:p w14:paraId="370D5535"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Parameter, forecasting</w:t>
            </w:r>
          </w:p>
        </w:tc>
        <w:tc>
          <w:tcPr>
            <w:tcW w:w="627" w:type="dxa"/>
            <w:tcBorders>
              <w:top w:val="nil"/>
              <w:left w:val="nil"/>
              <w:bottom w:val="single" w:sz="4" w:space="0" w:color="auto"/>
              <w:right w:val="single" w:sz="4" w:space="0" w:color="auto"/>
            </w:tcBorders>
            <w:noWrap/>
            <w:vAlign w:val="bottom"/>
            <w:hideMark/>
          </w:tcPr>
          <w:p w14:paraId="158A9445"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270</w:t>
            </w:r>
          </w:p>
        </w:tc>
        <w:tc>
          <w:tcPr>
            <w:tcW w:w="1112" w:type="dxa"/>
            <w:tcBorders>
              <w:top w:val="nil"/>
              <w:left w:val="nil"/>
              <w:bottom w:val="single" w:sz="4" w:space="0" w:color="auto"/>
              <w:right w:val="single" w:sz="4" w:space="0" w:color="auto"/>
            </w:tcBorders>
            <w:noWrap/>
            <w:vAlign w:val="bottom"/>
            <w:hideMark/>
          </w:tcPr>
          <w:p w14:paraId="0066CF8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w:t>
            </w:r>
          </w:p>
        </w:tc>
        <w:tc>
          <w:tcPr>
            <w:tcW w:w="934" w:type="dxa"/>
            <w:tcBorders>
              <w:top w:val="nil"/>
              <w:left w:val="nil"/>
              <w:bottom w:val="single" w:sz="4" w:space="0" w:color="auto"/>
              <w:right w:val="single" w:sz="4" w:space="0" w:color="auto"/>
            </w:tcBorders>
            <w:vAlign w:val="bottom"/>
            <w:hideMark/>
          </w:tcPr>
          <w:p w14:paraId="0333DA7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US Model Parameter Estimation Experiment (MOPEX)</w:t>
            </w:r>
            <w:r>
              <w:rPr>
                <w:rFonts w:ascii="Calibri" w:eastAsia="Times New Roman" w:hAnsi="Calibri" w:cs="Calibri"/>
                <w:color w:val="000000"/>
              </w:rPr>
              <w:br/>
              <w:t xml:space="preserve">dataset, which is documented in </w:t>
            </w:r>
            <w:proofErr w:type="spellStart"/>
            <w:r>
              <w:rPr>
                <w:rFonts w:ascii="Calibri" w:eastAsia="Times New Roman" w:hAnsi="Calibri" w:cs="Calibri"/>
                <w:color w:val="000000"/>
              </w:rPr>
              <w:t>Schaake</w:t>
            </w:r>
            <w:proofErr w:type="spellEnd"/>
            <w:r>
              <w:rPr>
                <w:rFonts w:ascii="Calibri" w:eastAsia="Times New Roman" w:hAnsi="Calibri" w:cs="Calibri"/>
                <w:color w:val="000000"/>
              </w:rPr>
              <w:t xml:space="preserve"> et al. (2006 ; see also </w:t>
            </w:r>
            <w:proofErr w:type="spellStart"/>
            <w:r>
              <w:rPr>
                <w:rFonts w:ascii="Calibri" w:eastAsia="Times New Roman" w:hAnsi="Calibri" w:cs="Calibri"/>
                <w:color w:val="000000"/>
              </w:rPr>
              <w:t>Schaake</w:t>
            </w:r>
            <w:proofErr w:type="spellEnd"/>
            <w:r>
              <w:rPr>
                <w:rFonts w:ascii="Calibri" w:eastAsia="Times New Roman" w:hAnsi="Calibri" w:cs="Calibri"/>
                <w:color w:val="000000"/>
              </w:rPr>
              <w:t xml:space="preserve"> et al., 2000 ; Duan et al., 2006 ; Wagener et al., 2006 ).</w:t>
            </w:r>
          </w:p>
        </w:tc>
        <w:tc>
          <w:tcPr>
            <w:tcW w:w="5441" w:type="dxa"/>
            <w:tcBorders>
              <w:top w:val="nil"/>
              <w:left w:val="nil"/>
              <w:bottom w:val="single" w:sz="4" w:space="0" w:color="auto"/>
              <w:right w:val="single" w:sz="4" w:space="0" w:color="auto"/>
            </w:tcBorders>
            <w:vAlign w:val="bottom"/>
            <w:hideMark/>
          </w:tcPr>
          <w:p w14:paraId="7751B79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This dataset comprises hydrometeorological and land-surface-characteristic data originating from US catchments of intermediate </w:t>
            </w:r>
            <w:proofErr w:type="gramStart"/>
            <w:r>
              <w:rPr>
                <w:rFonts w:ascii="Calibri" w:eastAsia="Times New Roman" w:hAnsi="Calibri" w:cs="Calibri"/>
                <w:color w:val="000000"/>
              </w:rPr>
              <w:t>size, and</w:t>
            </w:r>
            <w:proofErr w:type="gramEnd"/>
            <w:r>
              <w:rPr>
                <w:rFonts w:ascii="Calibri" w:eastAsia="Times New Roman" w:hAnsi="Calibri" w:cs="Calibri"/>
                <w:color w:val="000000"/>
              </w:rPr>
              <w:t xml:space="preserve"> has been extensively used in hydrological studies (see e.g., </w:t>
            </w:r>
            <w:proofErr w:type="spellStart"/>
            <w:r>
              <w:rPr>
                <w:rFonts w:ascii="Calibri" w:eastAsia="Times New Roman" w:hAnsi="Calibri" w:cs="Calibri"/>
                <w:color w:val="000000"/>
              </w:rPr>
              <w:t>Kavetski</w:t>
            </w:r>
            <w:proofErr w:type="spellEnd"/>
            <w:r>
              <w:rPr>
                <w:rFonts w:ascii="Calibri" w:eastAsia="Times New Roman" w:hAnsi="Calibri" w:cs="Calibri"/>
                <w:color w:val="000000"/>
              </w:rPr>
              <w:t xml:space="preserve"> et al., 2006b ; </w:t>
            </w:r>
            <w:proofErr w:type="spellStart"/>
            <w:r>
              <w:rPr>
                <w:rFonts w:ascii="Calibri" w:eastAsia="Times New Roman" w:hAnsi="Calibri" w:cs="Calibri"/>
                <w:color w:val="000000"/>
              </w:rPr>
              <w:t>Sawicz</w:t>
            </w:r>
            <w:proofErr w:type="spellEnd"/>
            <w:r>
              <w:rPr>
                <w:rFonts w:ascii="Calibri" w:eastAsia="Times New Roman" w:hAnsi="Calibri" w:cs="Calibri"/>
                <w:color w:val="000000"/>
              </w:rPr>
              <w:t xml:space="preserve"> et al., 2011 ; Huang et al., 2013 ; </w:t>
            </w:r>
            <w:proofErr w:type="spellStart"/>
            <w:r>
              <w:rPr>
                <w:rFonts w:ascii="Calibri" w:eastAsia="Times New Roman" w:hAnsi="Calibri" w:cs="Calibri"/>
                <w:color w:val="000000"/>
              </w:rPr>
              <w:t>Weijs</w:t>
            </w:r>
            <w:proofErr w:type="spellEnd"/>
            <w:r>
              <w:rPr>
                <w:rFonts w:ascii="Calibri" w:eastAsia="Times New Roman" w:hAnsi="Calibri" w:cs="Calibri"/>
                <w:color w:val="000000"/>
              </w:rPr>
              <w:t xml:space="preserve"> et al., 2013 ; </w:t>
            </w:r>
            <w:proofErr w:type="spellStart"/>
            <w:r>
              <w:rPr>
                <w:rFonts w:ascii="Calibri" w:eastAsia="Times New Roman" w:hAnsi="Calibri" w:cs="Calibri"/>
                <w:color w:val="000000"/>
              </w:rPr>
              <w:t>Evin</w:t>
            </w:r>
            <w:proofErr w:type="spellEnd"/>
            <w:r>
              <w:rPr>
                <w:rFonts w:ascii="Calibri" w:eastAsia="Times New Roman" w:hAnsi="Calibri" w:cs="Calibri"/>
                <w:color w:val="000000"/>
              </w:rPr>
              <w:t xml:space="preserve"> et al., 2014 ; Ye et al., 2014 ; Ren et al., 2016 ; Hernández-López and </w:t>
            </w:r>
            <w:proofErr w:type="spellStart"/>
            <w:r>
              <w:rPr>
                <w:rFonts w:ascii="Calibri" w:eastAsia="Times New Roman" w:hAnsi="Calibri" w:cs="Calibri"/>
                <w:color w:val="000000"/>
              </w:rPr>
              <w:t>Francés</w:t>
            </w:r>
            <w:proofErr w:type="spellEnd"/>
            <w:r>
              <w:rPr>
                <w:rFonts w:ascii="Calibri" w:eastAsia="Times New Roman" w:hAnsi="Calibri" w:cs="Calibri"/>
                <w:color w:val="000000"/>
              </w:rPr>
              <w:t>, 2017 ).</w:t>
            </w:r>
          </w:p>
        </w:tc>
        <w:tc>
          <w:tcPr>
            <w:tcW w:w="847" w:type="dxa"/>
            <w:tcBorders>
              <w:top w:val="nil"/>
              <w:left w:val="nil"/>
              <w:bottom w:val="single" w:sz="4" w:space="0" w:color="auto"/>
              <w:right w:val="single" w:sz="4" w:space="0" w:color="auto"/>
            </w:tcBorders>
            <w:vAlign w:val="bottom"/>
            <w:hideMark/>
          </w:tcPr>
          <w:p w14:paraId="14FCFD5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Advances in water resources</w:t>
            </w:r>
          </w:p>
        </w:tc>
      </w:tr>
      <w:tr w:rsidR="007E5F3A" w14:paraId="01F4F926" w14:textId="77777777" w:rsidTr="007E5F3A">
        <w:trPr>
          <w:trHeight w:val="300"/>
        </w:trPr>
        <w:tc>
          <w:tcPr>
            <w:tcW w:w="334" w:type="dxa"/>
            <w:tcBorders>
              <w:top w:val="nil"/>
              <w:left w:val="single" w:sz="4" w:space="0" w:color="auto"/>
              <w:bottom w:val="single" w:sz="4" w:space="0" w:color="auto"/>
              <w:right w:val="single" w:sz="4" w:space="0" w:color="auto"/>
            </w:tcBorders>
            <w:noWrap/>
            <w:vAlign w:val="bottom"/>
            <w:hideMark/>
          </w:tcPr>
          <w:p w14:paraId="3A7B76BD"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13</w:t>
            </w:r>
          </w:p>
        </w:tc>
        <w:tc>
          <w:tcPr>
            <w:tcW w:w="938" w:type="dxa"/>
            <w:tcBorders>
              <w:top w:val="nil"/>
              <w:left w:val="nil"/>
              <w:bottom w:val="single" w:sz="4" w:space="0" w:color="auto"/>
              <w:right w:val="single" w:sz="4" w:space="0" w:color="auto"/>
            </w:tcBorders>
            <w:vAlign w:val="bottom"/>
            <w:hideMark/>
          </w:tcPr>
          <w:p w14:paraId="2D86F26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SWAT,  SWIM, VIC </w:t>
            </w:r>
          </w:p>
        </w:tc>
        <w:tc>
          <w:tcPr>
            <w:tcW w:w="858" w:type="dxa"/>
            <w:tcBorders>
              <w:top w:val="nil"/>
              <w:left w:val="nil"/>
              <w:bottom w:val="single" w:sz="4" w:space="0" w:color="auto"/>
              <w:right w:val="single" w:sz="4" w:space="0" w:color="auto"/>
            </w:tcBorders>
            <w:noWrap/>
            <w:vAlign w:val="bottom"/>
            <w:hideMark/>
          </w:tcPr>
          <w:p w14:paraId="2D0D0BD1" w14:textId="77777777" w:rsidR="007E5F3A" w:rsidRDefault="007E5F3A">
            <w:pPr>
              <w:spacing w:after="0" w:line="240" w:lineRule="auto"/>
              <w:rPr>
                <w:rFonts w:ascii="Calibri" w:eastAsia="Times New Roman" w:hAnsi="Calibri" w:cs="Calibri"/>
              </w:rPr>
            </w:pPr>
            <w:r>
              <w:rPr>
                <w:rFonts w:ascii="Calibri" w:eastAsia="Times New Roman" w:hAnsi="Calibri" w:cs="Calibri"/>
              </w:rPr>
              <w:t>Streamflow forecasting</w:t>
            </w:r>
          </w:p>
        </w:tc>
        <w:tc>
          <w:tcPr>
            <w:tcW w:w="873" w:type="dxa"/>
            <w:tcBorders>
              <w:top w:val="nil"/>
              <w:left w:val="nil"/>
              <w:bottom w:val="single" w:sz="4" w:space="0" w:color="auto"/>
              <w:right w:val="single" w:sz="4" w:space="0" w:color="auto"/>
            </w:tcBorders>
            <w:noWrap/>
            <w:vAlign w:val="bottom"/>
            <w:hideMark/>
          </w:tcPr>
          <w:p w14:paraId="688B1A9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Multi-model</w:t>
            </w:r>
          </w:p>
        </w:tc>
        <w:tc>
          <w:tcPr>
            <w:tcW w:w="1108" w:type="dxa"/>
            <w:tcBorders>
              <w:top w:val="nil"/>
              <w:left w:val="nil"/>
              <w:bottom w:val="single" w:sz="4" w:space="0" w:color="auto"/>
              <w:right w:val="single" w:sz="4" w:space="0" w:color="auto"/>
            </w:tcBorders>
            <w:vAlign w:val="bottom"/>
            <w:hideMark/>
          </w:tcPr>
          <w:p w14:paraId="3B878ECF"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Huang et al. 2020</w:t>
            </w:r>
          </w:p>
        </w:tc>
        <w:tc>
          <w:tcPr>
            <w:tcW w:w="876" w:type="dxa"/>
            <w:tcBorders>
              <w:top w:val="nil"/>
              <w:left w:val="nil"/>
              <w:bottom w:val="single" w:sz="4" w:space="0" w:color="auto"/>
              <w:right w:val="single" w:sz="4" w:space="0" w:color="auto"/>
            </w:tcBorders>
            <w:noWrap/>
            <w:vAlign w:val="bottom"/>
            <w:hideMark/>
          </w:tcPr>
          <w:p w14:paraId="5A7E7C61"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Parameter, conceptual model, forecasting</w:t>
            </w:r>
          </w:p>
        </w:tc>
        <w:tc>
          <w:tcPr>
            <w:tcW w:w="627" w:type="dxa"/>
            <w:tcBorders>
              <w:top w:val="nil"/>
              <w:left w:val="nil"/>
              <w:bottom w:val="single" w:sz="4" w:space="0" w:color="auto"/>
              <w:right w:val="single" w:sz="4" w:space="0" w:color="auto"/>
            </w:tcBorders>
            <w:noWrap/>
            <w:vAlign w:val="bottom"/>
            <w:hideMark/>
          </w:tcPr>
          <w:p w14:paraId="417685A2"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3</w:t>
            </w:r>
          </w:p>
        </w:tc>
        <w:tc>
          <w:tcPr>
            <w:tcW w:w="1112" w:type="dxa"/>
            <w:tcBorders>
              <w:top w:val="nil"/>
              <w:left w:val="nil"/>
              <w:bottom w:val="single" w:sz="4" w:space="0" w:color="auto"/>
              <w:right w:val="single" w:sz="4" w:space="0" w:color="auto"/>
            </w:tcBorders>
            <w:noWrap/>
            <w:vAlign w:val="bottom"/>
            <w:hideMark/>
          </w:tcPr>
          <w:p w14:paraId="7AF15D02"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evapotranspiration</w:t>
            </w:r>
          </w:p>
        </w:tc>
        <w:tc>
          <w:tcPr>
            <w:tcW w:w="934" w:type="dxa"/>
            <w:tcBorders>
              <w:top w:val="nil"/>
              <w:left w:val="nil"/>
              <w:bottom w:val="single" w:sz="4" w:space="0" w:color="auto"/>
              <w:right w:val="single" w:sz="4" w:space="0" w:color="auto"/>
            </w:tcBorders>
            <w:vAlign w:val="bottom"/>
            <w:hideMark/>
          </w:tcPr>
          <w:p w14:paraId="188A08A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GLEAM data </w:t>
            </w:r>
          </w:p>
        </w:tc>
        <w:tc>
          <w:tcPr>
            <w:tcW w:w="5441" w:type="dxa"/>
            <w:tcBorders>
              <w:top w:val="nil"/>
              <w:left w:val="nil"/>
              <w:bottom w:val="single" w:sz="4" w:space="0" w:color="auto"/>
              <w:right w:val="single" w:sz="4" w:space="0" w:color="auto"/>
            </w:tcBorders>
            <w:vAlign w:val="bottom"/>
            <w:hideMark/>
          </w:tcPr>
          <w:p w14:paraId="027B542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Monthly actual </w:t>
            </w:r>
            <w:proofErr w:type="spellStart"/>
            <w:r>
              <w:rPr>
                <w:rFonts w:ascii="Calibri" w:eastAsia="Times New Roman" w:hAnsi="Calibri" w:cs="Calibri"/>
                <w:color w:val="000000"/>
              </w:rPr>
              <w:t>evapotyranspiration</w:t>
            </w:r>
            <w:proofErr w:type="spellEnd"/>
            <w:r>
              <w:rPr>
                <w:rFonts w:ascii="Calibri" w:eastAsia="Times New Roman" w:hAnsi="Calibri" w:cs="Calibri"/>
                <w:color w:val="000000"/>
              </w:rPr>
              <w:t xml:space="preserve"> (AET)</w:t>
            </w:r>
          </w:p>
        </w:tc>
        <w:tc>
          <w:tcPr>
            <w:tcW w:w="847" w:type="dxa"/>
            <w:tcBorders>
              <w:top w:val="nil"/>
              <w:left w:val="nil"/>
              <w:bottom w:val="single" w:sz="4" w:space="0" w:color="auto"/>
              <w:right w:val="single" w:sz="4" w:space="0" w:color="auto"/>
            </w:tcBorders>
            <w:vAlign w:val="bottom"/>
            <w:hideMark/>
          </w:tcPr>
          <w:p w14:paraId="505903D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Climate change</w:t>
            </w:r>
          </w:p>
        </w:tc>
      </w:tr>
      <w:tr w:rsidR="007E5F3A" w14:paraId="541C27FC" w14:textId="77777777" w:rsidTr="007E5F3A">
        <w:trPr>
          <w:trHeight w:val="1800"/>
        </w:trPr>
        <w:tc>
          <w:tcPr>
            <w:tcW w:w="334" w:type="dxa"/>
            <w:tcBorders>
              <w:top w:val="nil"/>
              <w:left w:val="single" w:sz="4" w:space="0" w:color="auto"/>
              <w:bottom w:val="single" w:sz="4" w:space="0" w:color="auto"/>
              <w:right w:val="single" w:sz="4" w:space="0" w:color="auto"/>
            </w:tcBorders>
            <w:noWrap/>
            <w:vAlign w:val="bottom"/>
            <w:hideMark/>
          </w:tcPr>
          <w:p w14:paraId="2E06C71A"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lastRenderedPageBreak/>
              <w:t>14</w:t>
            </w:r>
          </w:p>
        </w:tc>
        <w:tc>
          <w:tcPr>
            <w:tcW w:w="938" w:type="dxa"/>
            <w:tcBorders>
              <w:top w:val="nil"/>
              <w:left w:val="nil"/>
              <w:bottom w:val="single" w:sz="4" w:space="0" w:color="auto"/>
              <w:right w:val="single" w:sz="4" w:space="0" w:color="auto"/>
            </w:tcBorders>
            <w:vAlign w:val="bottom"/>
            <w:hideMark/>
          </w:tcPr>
          <w:p w14:paraId="5510EEF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SWAT</w:t>
            </w:r>
          </w:p>
        </w:tc>
        <w:tc>
          <w:tcPr>
            <w:tcW w:w="858" w:type="dxa"/>
            <w:tcBorders>
              <w:top w:val="nil"/>
              <w:left w:val="nil"/>
              <w:bottom w:val="single" w:sz="4" w:space="0" w:color="auto"/>
              <w:right w:val="single" w:sz="4" w:space="0" w:color="auto"/>
            </w:tcBorders>
            <w:noWrap/>
            <w:vAlign w:val="bottom"/>
            <w:hideMark/>
          </w:tcPr>
          <w:p w14:paraId="05AB4A67" w14:textId="77777777" w:rsidR="007E5F3A" w:rsidRDefault="007E5F3A">
            <w:pPr>
              <w:spacing w:after="0" w:line="240" w:lineRule="auto"/>
              <w:rPr>
                <w:rFonts w:ascii="Calibri" w:eastAsia="Times New Roman" w:hAnsi="Calibri" w:cs="Calibri"/>
              </w:rPr>
            </w:pPr>
            <w:r>
              <w:rPr>
                <w:rFonts w:ascii="Calibri" w:eastAsia="Times New Roman" w:hAnsi="Calibri" w:cs="Calibri"/>
              </w:rPr>
              <w:t>Streamflow forecasting</w:t>
            </w:r>
          </w:p>
        </w:tc>
        <w:tc>
          <w:tcPr>
            <w:tcW w:w="873" w:type="dxa"/>
            <w:tcBorders>
              <w:top w:val="nil"/>
              <w:left w:val="nil"/>
              <w:bottom w:val="single" w:sz="4" w:space="0" w:color="auto"/>
              <w:right w:val="single" w:sz="4" w:space="0" w:color="auto"/>
            </w:tcBorders>
            <w:noWrap/>
            <w:vAlign w:val="bottom"/>
            <w:hideMark/>
          </w:tcPr>
          <w:p w14:paraId="1752036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Multi-model</w:t>
            </w:r>
          </w:p>
        </w:tc>
        <w:tc>
          <w:tcPr>
            <w:tcW w:w="1108" w:type="dxa"/>
            <w:tcBorders>
              <w:top w:val="nil"/>
              <w:left w:val="nil"/>
              <w:bottom w:val="single" w:sz="4" w:space="0" w:color="auto"/>
              <w:right w:val="single" w:sz="4" w:space="0" w:color="auto"/>
            </w:tcBorders>
            <w:vAlign w:val="bottom"/>
            <w:hideMark/>
          </w:tcPr>
          <w:p w14:paraId="40591973"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Rajib</w:t>
            </w:r>
            <w:proofErr w:type="spellEnd"/>
            <w:r>
              <w:rPr>
                <w:rFonts w:ascii="Calibri" w:eastAsia="Times New Roman" w:hAnsi="Calibri" w:cs="Calibri"/>
                <w:color w:val="000000"/>
              </w:rPr>
              <w:t xml:space="preserve"> et al 2018</w:t>
            </w:r>
          </w:p>
        </w:tc>
        <w:tc>
          <w:tcPr>
            <w:tcW w:w="876" w:type="dxa"/>
            <w:tcBorders>
              <w:top w:val="nil"/>
              <w:left w:val="nil"/>
              <w:bottom w:val="single" w:sz="4" w:space="0" w:color="auto"/>
              <w:right w:val="single" w:sz="4" w:space="0" w:color="auto"/>
            </w:tcBorders>
            <w:noWrap/>
            <w:vAlign w:val="bottom"/>
            <w:hideMark/>
          </w:tcPr>
          <w:p w14:paraId="35322FDD"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Input, parameter, forecasting</w:t>
            </w:r>
          </w:p>
        </w:tc>
        <w:tc>
          <w:tcPr>
            <w:tcW w:w="627" w:type="dxa"/>
            <w:tcBorders>
              <w:top w:val="nil"/>
              <w:left w:val="nil"/>
              <w:bottom w:val="single" w:sz="4" w:space="0" w:color="auto"/>
              <w:right w:val="single" w:sz="4" w:space="0" w:color="auto"/>
            </w:tcBorders>
            <w:noWrap/>
            <w:vAlign w:val="bottom"/>
            <w:hideMark/>
          </w:tcPr>
          <w:p w14:paraId="6162F804"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2CD19D47"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ET, LAI</w:t>
            </w:r>
          </w:p>
        </w:tc>
        <w:tc>
          <w:tcPr>
            <w:tcW w:w="934" w:type="dxa"/>
            <w:tcBorders>
              <w:top w:val="nil"/>
              <w:left w:val="nil"/>
              <w:bottom w:val="single" w:sz="4" w:space="0" w:color="auto"/>
              <w:right w:val="single" w:sz="4" w:space="0" w:color="auto"/>
            </w:tcBorders>
            <w:vAlign w:val="bottom"/>
            <w:hideMark/>
          </w:tcPr>
          <w:p w14:paraId="008B6EE2" w14:textId="77777777" w:rsidR="007E5F3A" w:rsidRDefault="007E5F3A">
            <w:pPr>
              <w:spacing w:after="0" w:line="240" w:lineRule="auto"/>
              <w:rPr>
                <w:rFonts w:ascii="Calibri" w:eastAsia="Times New Roman" w:hAnsi="Calibri" w:cs="Calibri"/>
                <w:color w:val="000000"/>
                <w:lang w:val="fi-FI"/>
              </w:rPr>
            </w:pPr>
            <w:r>
              <w:rPr>
                <w:rFonts w:ascii="Calibri" w:eastAsia="Times New Roman" w:hAnsi="Calibri" w:cs="Calibri"/>
                <w:color w:val="000000"/>
                <w:lang w:val="fi-FI"/>
              </w:rPr>
              <w:t xml:space="preserve">MODIS-ET data, MODIS LAI </w:t>
            </w:r>
          </w:p>
        </w:tc>
        <w:tc>
          <w:tcPr>
            <w:tcW w:w="5441" w:type="dxa"/>
            <w:tcBorders>
              <w:top w:val="nil"/>
              <w:left w:val="nil"/>
              <w:bottom w:val="single" w:sz="4" w:space="0" w:color="auto"/>
              <w:right w:val="single" w:sz="4" w:space="0" w:color="auto"/>
            </w:tcBorders>
            <w:vAlign w:val="bottom"/>
            <w:hideMark/>
          </w:tcPr>
          <w:p w14:paraId="00298F8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The 8-day total, </w:t>
            </w:r>
            <w:r>
              <w:rPr>
                <w:rFonts w:ascii="Cambria Math" w:eastAsia="Times New Roman" w:hAnsi="Cambria Math" w:cs="Cambria Math"/>
                <w:color w:val="000000"/>
              </w:rPr>
              <w:t>∼</w:t>
            </w:r>
            <w:r>
              <w:rPr>
                <w:rFonts w:ascii="Calibri" w:eastAsia="Times New Roman" w:hAnsi="Calibri" w:cs="Calibri"/>
                <w:color w:val="000000"/>
              </w:rPr>
              <w:t>1 km gridded ET data from MODIS (MOD16A2</w:t>
            </w:r>
            <w:r>
              <w:rPr>
                <w:rFonts w:ascii="Calibri" w:eastAsia="Times New Roman" w:hAnsi="Calibri" w:cs="Calibri"/>
                <w:color w:val="000000"/>
              </w:rPr>
              <w:br/>
              <w:t xml:space="preserve">collection 5; Mu et al., 2013) was geo-referenced and spatially ag- </w:t>
            </w:r>
            <w:proofErr w:type="spellStart"/>
            <w:r>
              <w:rPr>
                <w:rFonts w:ascii="Calibri" w:eastAsia="Times New Roman" w:hAnsi="Calibri" w:cs="Calibri"/>
                <w:color w:val="000000"/>
              </w:rPr>
              <w:t>gregated</w:t>
            </w:r>
            <w:proofErr w:type="spellEnd"/>
            <w:r>
              <w:rPr>
                <w:rFonts w:ascii="Calibri" w:eastAsia="Times New Roman" w:hAnsi="Calibri" w:cs="Calibri"/>
                <w:color w:val="000000"/>
              </w:rPr>
              <w:t xml:space="preserve"> into each of the 29 sub-basins of the Pipestem Creek </w:t>
            </w:r>
            <w:proofErr w:type="spellStart"/>
            <w:r>
              <w:rPr>
                <w:rFonts w:ascii="Calibri" w:eastAsia="Times New Roman" w:hAnsi="Calibri" w:cs="Calibri"/>
                <w:color w:val="000000"/>
              </w:rPr>
              <w:t>wa</w:t>
            </w:r>
            <w:proofErr w:type="spellEnd"/>
            <w:r>
              <w:rPr>
                <w:rFonts w:ascii="Calibri" w:eastAsia="Times New Roman" w:hAnsi="Calibri" w:cs="Calibri"/>
                <w:color w:val="000000"/>
              </w:rPr>
              <w:t xml:space="preserve">- </w:t>
            </w:r>
            <w:proofErr w:type="spellStart"/>
            <w:r>
              <w:rPr>
                <w:rFonts w:ascii="Calibri" w:eastAsia="Times New Roman" w:hAnsi="Calibri" w:cs="Calibri"/>
                <w:color w:val="000000"/>
              </w:rPr>
              <w:t>tershed</w:t>
            </w:r>
            <w:proofErr w:type="spellEnd"/>
            <w:r>
              <w:rPr>
                <w:rFonts w:ascii="Calibri" w:eastAsia="Times New Roman" w:hAnsi="Calibri" w:cs="Calibri"/>
                <w:color w:val="000000"/>
              </w:rPr>
              <w:t xml:space="preserve"> using a semi-automatic web-based tool (</w:t>
            </w:r>
            <w:proofErr w:type="spellStart"/>
            <w:r>
              <w:rPr>
                <w:rFonts w:ascii="Calibri" w:eastAsia="Times New Roman" w:hAnsi="Calibri" w:cs="Calibri"/>
                <w:color w:val="000000"/>
              </w:rPr>
              <w:t>Rajib</w:t>
            </w:r>
            <w:proofErr w:type="spellEnd"/>
            <w:r>
              <w:rPr>
                <w:rFonts w:ascii="Calibri" w:eastAsia="Times New Roman" w:hAnsi="Calibri" w:cs="Calibri"/>
                <w:color w:val="000000"/>
              </w:rPr>
              <w:t xml:space="preserve"> et al., 2018b). LAI data from a 4-day total MODIS product (MCD15A3H version 6; Myneni et al., 2015). </w:t>
            </w:r>
          </w:p>
        </w:tc>
        <w:tc>
          <w:tcPr>
            <w:tcW w:w="847" w:type="dxa"/>
            <w:tcBorders>
              <w:top w:val="nil"/>
              <w:left w:val="nil"/>
              <w:bottom w:val="single" w:sz="4" w:space="0" w:color="auto"/>
              <w:right w:val="single" w:sz="4" w:space="0" w:color="auto"/>
            </w:tcBorders>
            <w:vAlign w:val="bottom"/>
            <w:hideMark/>
          </w:tcPr>
          <w:p w14:paraId="5573BCB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2B534646" w14:textId="77777777" w:rsidTr="007E5F3A">
        <w:trPr>
          <w:trHeight w:val="900"/>
        </w:trPr>
        <w:tc>
          <w:tcPr>
            <w:tcW w:w="334" w:type="dxa"/>
            <w:tcBorders>
              <w:top w:val="nil"/>
              <w:left w:val="single" w:sz="4" w:space="0" w:color="auto"/>
              <w:bottom w:val="single" w:sz="4" w:space="0" w:color="auto"/>
              <w:right w:val="single" w:sz="4" w:space="0" w:color="auto"/>
            </w:tcBorders>
            <w:noWrap/>
            <w:vAlign w:val="bottom"/>
            <w:hideMark/>
          </w:tcPr>
          <w:p w14:paraId="5736DF03"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15</w:t>
            </w:r>
          </w:p>
        </w:tc>
        <w:tc>
          <w:tcPr>
            <w:tcW w:w="938" w:type="dxa"/>
            <w:tcBorders>
              <w:top w:val="nil"/>
              <w:left w:val="nil"/>
              <w:bottom w:val="single" w:sz="4" w:space="0" w:color="auto"/>
              <w:right w:val="single" w:sz="4" w:space="0" w:color="auto"/>
            </w:tcBorders>
            <w:vAlign w:val="bottom"/>
            <w:hideMark/>
          </w:tcPr>
          <w:p w14:paraId="6F16689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SWAT</w:t>
            </w:r>
          </w:p>
        </w:tc>
        <w:tc>
          <w:tcPr>
            <w:tcW w:w="858" w:type="dxa"/>
            <w:tcBorders>
              <w:top w:val="nil"/>
              <w:left w:val="nil"/>
              <w:bottom w:val="single" w:sz="4" w:space="0" w:color="auto"/>
              <w:right w:val="single" w:sz="4" w:space="0" w:color="auto"/>
            </w:tcBorders>
            <w:noWrap/>
            <w:vAlign w:val="bottom"/>
            <w:hideMark/>
          </w:tcPr>
          <w:p w14:paraId="49B6E496" w14:textId="77777777" w:rsidR="007E5F3A" w:rsidRDefault="007E5F3A">
            <w:pPr>
              <w:spacing w:after="0" w:line="240" w:lineRule="auto"/>
              <w:rPr>
                <w:rFonts w:ascii="Calibri" w:eastAsia="Times New Roman" w:hAnsi="Calibri" w:cs="Calibri"/>
              </w:rPr>
            </w:pPr>
            <w:r>
              <w:rPr>
                <w:rFonts w:ascii="Calibri" w:eastAsia="Times New Roman" w:hAnsi="Calibri" w:cs="Calibri"/>
              </w:rPr>
              <w:t>Streamflow forecasting</w:t>
            </w:r>
          </w:p>
        </w:tc>
        <w:tc>
          <w:tcPr>
            <w:tcW w:w="873" w:type="dxa"/>
            <w:tcBorders>
              <w:top w:val="nil"/>
              <w:left w:val="nil"/>
              <w:bottom w:val="single" w:sz="4" w:space="0" w:color="auto"/>
              <w:right w:val="single" w:sz="4" w:space="0" w:color="auto"/>
            </w:tcBorders>
            <w:noWrap/>
            <w:vAlign w:val="bottom"/>
            <w:hideMark/>
          </w:tcPr>
          <w:p w14:paraId="086C1AD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364EADD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Herman et al. 2018</w:t>
            </w:r>
          </w:p>
        </w:tc>
        <w:tc>
          <w:tcPr>
            <w:tcW w:w="876" w:type="dxa"/>
            <w:tcBorders>
              <w:top w:val="nil"/>
              <w:left w:val="nil"/>
              <w:bottom w:val="single" w:sz="4" w:space="0" w:color="auto"/>
              <w:right w:val="single" w:sz="4" w:space="0" w:color="auto"/>
            </w:tcBorders>
            <w:noWrap/>
            <w:vAlign w:val="bottom"/>
            <w:hideMark/>
          </w:tcPr>
          <w:p w14:paraId="036F844C"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Forecasting </w:t>
            </w:r>
          </w:p>
        </w:tc>
        <w:tc>
          <w:tcPr>
            <w:tcW w:w="627" w:type="dxa"/>
            <w:tcBorders>
              <w:top w:val="nil"/>
              <w:left w:val="nil"/>
              <w:bottom w:val="single" w:sz="4" w:space="0" w:color="auto"/>
              <w:right w:val="single" w:sz="4" w:space="0" w:color="auto"/>
            </w:tcBorders>
            <w:noWrap/>
            <w:vAlign w:val="bottom"/>
            <w:hideMark/>
          </w:tcPr>
          <w:p w14:paraId="683308C3"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vAlign w:val="bottom"/>
            <w:hideMark/>
          </w:tcPr>
          <w:p w14:paraId="08E400A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and ET</w:t>
            </w:r>
          </w:p>
        </w:tc>
        <w:tc>
          <w:tcPr>
            <w:tcW w:w="934" w:type="dxa"/>
            <w:tcBorders>
              <w:top w:val="nil"/>
              <w:left w:val="nil"/>
              <w:bottom w:val="single" w:sz="4" w:space="0" w:color="auto"/>
              <w:right w:val="single" w:sz="4" w:space="0" w:color="auto"/>
            </w:tcBorders>
            <w:vAlign w:val="bottom"/>
            <w:hideMark/>
          </w:tcPr>
          <w:p w14:paraId="2DFAAC8A"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ET </w:t>
            </w:r>
          </w:p>
        </w:tc>
        <w:tc>
          <w:tcPr>
            <w:tcW w:w="5441" w:type="dxa"/>
            <w:tcBorders>
              <w:top w:val="nil"/>
              <w:left w:val="nil"/>
              <w:bottom w:val="single" w:sz="4" w:space="0" w:color="auto"/>
              <w:right w:val="single" w:sz="4" w:space="0" w:color="auto"/>
            </w:tcBorders>
            <w:vAlign w:val="bottom"/>
            <w:hideMark/>
          </w:tcPr>
          <w:p w14:paraId="04B9ECBF"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One dataset was created based on the Simplified Sur- face Energy Balance (</w:t>
            </w:r>
            <w:proofErr w:type="spellStart"/>
            <w:r>
              <w:rPr>
                <w:rFonts w:ascii="Calibri" w:eastAsia="Times New Roman" w:hAnsi="Calibri" w:cs="Calibri"/>
                <w:color w:val="000000"/>
              </w:rPr>
              <w:t>SSEBop</w:t>
            </w:r>
            <w:proofErr w:type="spellEnd"/>
            <w:r>
              <w:rPr>
                <w:rFonts w:ascii="Calibri" w:eastAsia="Times New Roman" w:hAnsi="Calibri" w:cs="Calibri"/>
                <w:color w:val="000000"/>
              </w:rPr>
              <w:t>) model while the other one was based on the Atmosphere-Land Exchange Inverse (ALEXI) model</w:t>
            </w:r>
          </w:p>
        </w:tc>
        <w:tc>
          <w:tcPr>
            <w:tcW w:w="847" w:type="dxa"/>
            <w:tcBorders>
              <w:top w:val="nil"/>
              <w:left w:val="nil"/>
              <w:bottom w:val="single" w:sz="4" w:space="0" w:color="auto"/>
              <w:right w:val="single" w:sz="4" w:space="0" w:color="auto"/>
            </w:tcBorders>
            <w:vAlign w:val="bottom"/>
            <w:hideMark/>
          </w:tcPr>
          <w:p w14:paraId="6BBC213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088687C4" w14:textId="77777777" w:rsidTr="007E5F3A">
        <w:trPr>
          <w:trHeight w:val="2400"/>
        </w:trPr>
        <w:tc>
          <w:tcPr>
            <w:tcW w:w="334" w:type="dxa"/>
            <w:tcBorders>
              <w:top w:val="nil"/>
              <w:left w:val="single" w:sz="4" w:space="0" w:color="auto"/>
              <w:bottom w:val="single" w:sz="4" w:space="0" w:color="auto"/>
              <w:right w:val="single" w:sz="4" w:space="0" w:color="auto"/>
            </w:tcBorders>
            <w:noWrap/>
            <w:vAlign w:val="bottom"/>
            <w:hideMark/>
          </w:tcPr>
          <w:p w14:paraId="34BBB8AF"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16</w:t>
            </w:r>
          </w:p>
        </w:tc>
        <w:tc>
          <w:tcPr>
            <w:tcW w:w="938" w:type="dxa"/>
            <w:tcBorders>
              <w:top w:val="nil"/>
              <w:left w:val="nil"/>
              <w:bottom w:val="single" w:sz="4" w:space="0" w:color="auto"/>
              <w:right w:val="single" w:sz="4" w:space="0" w:color="auto"/>
            </w:tcBorders>
            <w:vAlign w:val="bottom"/>
            <w:hideMark/>
          </w:tcPr>
          <w:p w14:paraId="20A8CF7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The SNOW-17 and Sacramento Soil Moisture Accounting</w:t>
            </w:r>
            <w:r>
              <w:rPr>
                <w:rFonts w:ascii="Calibri" w:eastAsia="Times New Roman" w:hAnsi="Calibri" w:cs="Calibri"/>
                <w:color w:val="000000"/>
              </w:rPr>
              <w:br/>
              <w:t>(SAC-SMA) models, VIC</w:t>
            </w:r>
          </w:p>
        </w:tc>
        <w:tc>
          <w:tcPr>
            <w:tcW w:w="858" w:type="dxa"/>
            <w:tcBorders>
              <w:top w:val="nil"/>
              <w:left w:val="nil"/>
              <w:bottom w:val="single" w:sz="4" w:space="0" w:color="auto"/>
              <w:right w:val="single" w:sz="4" w:space="0" w:color="auto"/>
            </w:tcBorders>
            <w:noWrap/>
            <w:vAlign w:val="bottom"/>
            <w:hideMark/>
          </w:tcPr>
          <w:p w14:paraId="072BE36C" w14:textId="77777777" w:rsidR="007E5F3A" w:rsidRDefault="007E5F3A">
            <w:pPr>
              <w:spacing w:after="0" w:line="240" w:lineRule="auto"/>
              <w:rPr>
                <w:rFonts w:ascii="Calibri" w:eastAsia="Times New Roman" w:hAnsi="Calibri" w:cs="Calibri"/>
              </w:rPr>
            </w:pPr>
            <w:r>
              <w:rPr>
                <w:rFonts w:ascii="Calibri" w:eastAsia="Times New Roman" w:hAnsi="Calibri" w:cs="Calibri"/>
              </w:rPr>
              <w:t>Streamflow forecasting</w:t>
            </w:r>
          </w:p>
        </w:tc>
        <w:tc>
          <w:tcPr>
            <w:tcW w:w="873" w:type="dxa"/>
            <w:tcBorders>
              <w:top w:val="nil"/>
              <w:left w:val="nil"/>
              <w:bottom w:val="single" w:sz="4" w:space="0" w:color="auto"/>
              <w:right w:val="single" w:sz="4" w:space="0" w:color="auto"/>
            </w:tcBorders>
            <w:noWrap/>
            <w:vAlign w:val="bottom"/>
            <w:hideMark/>
          </w:tcPr>
          <w:p w14:paraId="39C05BE2"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2391C90A"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DeChant</w:t>
            </w:r>
            <w:proofErr w:type="spellEnd"/>
            <w:r>
              <w:rPr>
                <w:rFonts w:ascii="Calibri" w:eastAsia="Times New Roman" w:hAnsi="Calibri" w:cs="Calibri"/>
                <w:color w:val="000000"/>
              </w:rPr>
              <w:t xml:space="preserve"> et al. 2014</w:t>
            </w:r>
          </w:p>
        </w:tc>
        <w:tc>
          <w:tcPr>
            <w:tcW w:w="876" w:type="dxa"/>
            <w:tcBorders>
              <w:top w:val="nil"/>
              <w:left w:val="nil"/>
              <w:bottom w:val="single" w:sz="4" w:space="0" w:color="auto"/>
              <w:right w:val="single" w:sz="4" w:space="0" w:color="auto"/>
            </w:tcBorders>
            <w:noWrap/>
            <w:vAlign w:val="bottom"/>
            <w:hideMark/>
          </w:tcPr>
          <w:p w14:paraId="2ADA599A"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Conceptual model, forecasting</w:t>
            </w:r>
          </w:p>
        </w:tc>
        <w:tc>
          <w:tcPr>
            <w:tcW w:w="627" w:type="dxa"/>
            <w:tcBorders>
              <w:top w:val="nil"/>
              <w:left w:val="nil"/>
              <w:bottom w:val="single" w:sz="4" w:space="0" w:color="auto"/>
              <w:right w:val="single" w:sz="4" w:space="0" w:color="auto"/>
            </w:tcBorders>
            <w:noWrap/>
            <w:vAlign w:val="bottom"/>
            <w:hideMark/>
          </w:tcPr>
          <w:p w14:paraId="15AC420A"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3</w:t>
            </w:r>
          </w:p>
        </w:tc>
        <w:tc>
          <w:tcPr>
            <w:tcW w:w="1112" w:type="dxa"/>
            <w:tcBorders>
              <w:top w:val="nil"/>
              <w:left w:val="nil"/>
              <w:bottom w:val="single" w:sz="4" w:space="0" w:color="auto"/>
              <w:right w:val="single" w:sz="4" w:space="0" w:color="auto"/>
            </w:tcBorders>
            <w:noWrap/>
            <w:vAlign w:val="bottom"/>
            <w:hideMark/>
          </w:tcPr>
          <w:p w14:paraId="0C6E2BF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passive microwave radiance, LST, </w:t>
            </w:r>
            <w:proofErr w:type="spellStart"/>
            <w:r>
              <w:rPr>
                <w:rFonts w:ascii="Calibri" w:eastAsia="Times New Roman" w:hAnsi="Calibri" w:cs="Calibri"/>
                <w:color w:val="000000"/>
              </w:rPr>
              <w:t>aturalized</w:t>
            </w:r>
            <w:proofErr w:type="spellEnd"/>
            <w:r>
              <w:rPr>
                <w:rFonts w:ascii="Calibri" w:eastAsia="Times New Roman" w:hAnsi="Calibri" w:cs="Calibri"/>
                <w:color w:val="000000"/>
              </w:rPr>
              <w:t xml:space="preserve"> flow data</w:t>
            </w:r>
          </w:p>
        </w:tc>
        <w:tc>
          <w:tcPr>
            <w:tcW w:w="934" w:type="dxa"/>
            <w:tcBorders>
              <w:top w:val="nil"/>
              <w:left w:val="nil"/>
              <w:bottom w:val="single" w:sz="4" w:space="0" w:color="auto"/>
              <w:right w:val="single" w:sz="4" w:space="0" w:color="auto"/>
            </w:tcBorders>
            <w:vAlign w:val="bottom"/>
            <w:hideMark/>
          </w:tcPr>
          <w:p w14:paraId="799A3EC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Brightness temperature, Land Surface Temperature (LST) </w:t>
            </w:r>
          </w:p>
        </w:tc>
        <w:tc>
          <w:tcPr>
            <w:tcW w:w="5441" w:type="dxa"/>
            <w:tcBorders>
              <w:top w:val="nil"/>
              <w:left w:val="nil"/>
              <w:bottom w:val="single" w:sz="4" w:space="0" w:color="auto"/>
              <w:right w:val="single" w:sz="4" w:space="0" w:color="auto"/>
            </w:tcBorders>
            <w:vAlign w:val="bottom"/>
            <w:hideMark/>
          </w:tcPr>
          <w:p w14:paraId="2D676F8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Passive Microwave (PM) brightness temperature (Tb) from the</w:t>
            </w:r>
            <w:r>
              <w:rPr>
                <w:rFonts w:ascii="Calibri" w:eastAsia="Times New Roman" w:hAnsi="Calibri" w:cs="Calibri"/>
                <w:color w:val="000000"/>
              </w:rPr>
              <w:br/>
              <w:t xml:space="preserve">Advanced Microwave Scanning Radiometer – Earth Observing Sys- </w:t>
            </w:r>
            <w:proofErr w:type="spellStart"/>
            <w:r>
              <w:rPr>
                <w:rFonts w:ascii="Calibri" w:eastAsia="Times New Roman" w:hAnsi="Calibri" w:cs="Calibri"/>
                <w:color w:val="000000"/>
              </w:rPr>
              <w:t>tem</w:t>
            </w:r>
            <w:proofErr w:type="spellEnd"/>
            <w:r>
              <w:rPr>
                <w:rFonts w:ascii="Calibri" w:eastAsia="Times New Roman" w:hAnsi="Calibri" w:cs="Calibri"/>
                <w:color w:val="000000"/>
              </w:rPr>
              <w:t xml:space="preserve"> (AMSR-E) data was used in this study to perform land surface DA. Land surface temperature (LST) data from the Moderate </w:t>
            </w:r>
            <w:proofErr w:type="spellStart"/>
            <w:r>
              <w:rPr>
                <w:rFonts w:ascii="Calibri" w:eastAsia="Times New Roman" w:hAnsi="Calibri" w:cs="Calibri"/>
                <w:color w:val="000000"/>
              </w:rPr>
              <w:t>Resolu</w:t>
            </w:r>
            <w:proofErr w:type="spellEnd"/>
            <w:r>
              <w:rPr>
                <w:rFonts w:ascii="Calibri" w:eastAsia="Times New Roman" w:hAnsi="Calibri" w:cs="Calibri"/>
                <w:color w:val="000000"/>
              </w:rPr>
              <w:t>-</w:t>
            </w:r>
            <w:r>
              <w:rPr>
                <w:rFonts w:ascii="Calibri" w:eastAsia="Times New Roman" w:hAnsi="Calibri" w:cs="Calibri"/>
                <w:color w:val="000000"/>
              </w:rPr>
              <w:br/>
            </w:r>
            <w:proofErr w:type="spellStart"/>
            <w:r>
              <w:rPr>
                <w:rFonts w:ascii="Calibri" w:eastAsia="Times New Roman" w:hAnsi="Calibri" w:cs="Calibri"/>
                <w:color w:val="000000"/>
              </w:rPr>
              <w:t>tion</w:t>
            </w:r>
            <w:proofErr w:type="spellEnd"/>
            <w:r>
              <w:rPr>
                <w:rFonts w:ascii="Calibri" w:eastAsia="Times New Roman" w:hAnsi="Calibri" w:cs="Calibri"/>
                <w:color w:val="000000"/>
              </w:rPr>
              <w:t xml:space="preserve"> Imaging Spectroradiometer (MODIS) were assimilated in con- junction with PM Tb to improve model estimation of surface temperature.</w:t>
            </w:r>
          </w:p>
        </w:tc>
        <w:tc>
          <w:tcPr>
            <w:tcW w:w="847" w:type="dxa"/>
            <w:tcBorders>
              <w:top w:val="nil"/>
              <w:left w:val="nil"/>
              <w:bottom w:val="single" w:sz="4" w:space="0" w:color="auto"/>
              <w:right w:val="single" w:sz="4" w:space="0" w:color="auto"/>
            </w:tcBorders>
            <w:vAlign w:val="bottom"/>
            <w:hideMark/>
          </w:tcPr>
          <w:p w14:paraId="742D4A4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63B9410E" w14:textId="77777777" w:rsidTr="007E5F3A">
        <w:trPr>
          <w:trHeight w:val="1200"/>
        </w:trPr>
        <w:tc>
          <w:tcPr>
            <w:tcW w:w="334" w:type="dxa"/>
            <w:tcBorders>
              <w:top w:val="nil"/>
              <w:left w:val="single" w:sz="4" w:space="0" w:color="auto"/>
              <w:bottom w:val="single" w:sz="4" w:space="0" w:color="auto"/>
              <w:right w:val="single" w:sz="4" w:space="0" w:color="auto"/>
            </w:tcBorders>
            <w:noWrap/>
            <w:vAlign w:val="bottom"/>
            <w:hideMark/>
          </w:tcPr>
          <w:p w14:paraId="2C133043"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17</w:t>
            </w:r>
          </w:p>
        </w:tc>
        <w:tc>
          <w:tcPr>
            <w:tcW w:w="938" w:type="dxa"/>
            <w:tcBorders>
              <w:top w:val="nil"/>
              <w:left w:val="nil"/>
              <w:bottom w:val="single" w:sz="4" w:space="0" w:color="auto"/>
              <w:right w:val="single" w:sz="4" w:space="0" w:color="auto"/>
            </w:tcBorders>
            <w:vAlign w:val="bottom"/>
            <w:hideMark/>
          </w:tcPr>
          <w:p w14:paraId="772F4DCF"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TOPMELT and PDM models</w:t>
            </w:r>
          </w:p>
        </w:tc>
        <w:tc>
          <w:tcPr>
            <w:tcW w:w="858" w:type="dxa"/>
            <w:tcBorders>
              <w:top w:val="nil"/>
              <w:left w:val="nil"/>
              <w:bottom w:val="single" w:sz="4" w:space="0" w:color="auto"/>
              <w:right w:val="single" w:sz="4" w:space="0" w:color="auto"/>
            </w:tcBorders>
            <w:noWrap/>
            <w:vAlign w:val="bottom"/>
            <w:hideMark/>
          </w:tcPr>
          <w:p w14:paraId="6CC8E56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forecasting</w:t>
            </w:r>
          </w:p>
        </w:tc>
        <w:tc>
          <w:tcPr>
            <w:tcW w:w="873" w:type="dxa"/>
            <w:tcBorders>
              <w:top w:val="nil"/>
              <w:left w:val="nil"/>
              <w:bottom w:val="single" w:sz="4" w:space="0" w:color="auto"/>
              <w:right w:val="single" w:sz="4" w:space="0" w:color="auto"/>
            </w:tcBorders>
            <w:noWrap/>
            <w:vAlign w:val="bottom"/>
            <w:hideMark/>
          </w:tcPr>
          <w:p w14:paraId="7214725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Multi-data, </w:t>
            </w:r>
            <w:proofErr w:type="gramStart"/>
            <w:r>
              <w:rPr>
                <w:rFonts w:ascii="Calibri" w:eastAsia="Times New Roman" w:hAnsi="Calibri" w:cs="Calibri"/>
                <w:color w:val="000000"/>
              </w:rPr>
              <w:t>Multi-objective</w:t>
            </w:r>
            <w:proofErr w:type="gramEnd"/>
            <w:r>
              <w:rPr>
                <w:rFonts w:ascii="Calibri" w:eastAsia="Times New Roman" w:hAnsi="Calibri" w:cs="Calibri"/>
                <w:color w:val="000000"/>
              </w:rPr>
              <w:t xml:space="preserve"> function</w:t>
            </w:r>
          </w:p>
        </w:tc>
        <w:tc>
          <w:tcPr>
            <w:tcW w:w="1108" w:type="dxa"/>
            <w:tcBorders>
              <w:top w:val="nil"/>
              <w:left w:val="nil"/>
              <w:bottom w:val="single" w:sz="4" w:space="0" w:color="auto"/>
              <w:right w:val="single" w:sz="4" w:space="0" w:color="auto"/>
            </w:tcBorders>
            <w:vAlign w:val="bottom"/>
            <w:hideMark/>
          </w:tcPr>
          <w:p w14:paraId="15740F3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Di Marco et al. 2021</w:t>
            </w:r>
          </w:p>
        </w:tc>
        <w:tc>
          <w:tcPr>
            <w:tcW w:w="876" w:type="dxa"/>
            <w:tcBorders>
              <w:top w:val="nil"/>
              <w:left w:val="nil"/>
              <w:bottom w:val="single" w:sz="4" w:space="0" w:color="auto"/>
              <w:right w:val="single" w:sz="4" w:space="0" w:color="auto"/>
            </w:tcBorders>
            <w:noWrap/>
            <w:vAlign w:val="bottom"/>
            <w:hideMark/>
          </w:tcPr>
          <w:p w14:paraId="207851BA"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Parameter, conceptual model, forecasting</w:t>
            </w:r>
          </w:p>
        </w:tc>
        <w:tc>
          <w:tcPr>
            <w:tcW w:w="627" w:type="dxa"/>
            <w:tcBorders>
              <w:top w:val="nil"/>
              <w:left w:val="nil"/>
              <w:bottom w:val="single" w:sz="4" w:space="0" w:color="auto"/>
              <w:right w:val="single" w:sz="4" w:space="0" w:color="auto"/>
            </w:tcBorders>
            <w:noWrap/>
            <w:vAlign w:val="bottom"/>
            <w:hideMark/>
          </w:tcPr>
          <w:p w14:paraId="42E40E82"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420D6512"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remotely sensed snow cover</w:t>
            </w:r>
          </w:p>
        </w:tc>
        <w:tc>
          <w:tcPr>
            <w:tcW w:w="934" w:type="dxa"/>
            <w:tcBorders>
              <w:top w:val="nil"/>
              <w:left w:val="nil"/>
              <w:bottom w:val="single" w:sz="4" w:space="0" w:color="auto"/>
              <w:right w:val="single" w:sz="4" w:space="0" w:color="auto"/>
            </w:tcBorders>
            <w:vAlign w:val="bottom"/>
            <w:hideMark/>
          </w:tcPr>
          <w:p w14:paraId="16EB4732"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Cover Area</w:t>
            </w:r>
          </w:p>
        </w:tc>
        <w:tc>
          <w:tcPr>
            <w:tcW w:w="5441" w:type="dxa"/>
            <w:tcBorders>
              <w:top w:val="nil"/>
              <w:left w:val="nil"/>
              <w:bottom w:val="single" w:sz="4" w:space="0" w:color="auto"/>
              <w:right w:val="single" w:sz="4" w:space="0" w:color="auto"/>
            </w:tcBorders>
            <w:vAlign w:val="bottom"/>
            <w:hideMark/>
          </w:tcPr>
          <w:p w14:paraId="5B1712F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Daily snow cover area maps were provided with a spatial resolution</w:t>
            </w:r>
            <w:r>
              <w:rPr>
                <w:rFonts w:ascii="Calibri" w:eastAsia="Times New Roman" w:hAnsi="Calibri" w:cs="Calibri"/>
                <w:color w:val="000000"/>
              </w:rPr>
              <w:br/>
              <w:t>of 250x250m by EURAC (</w:t>
            </w:r>
            <w:proofErr w:type="spellStart"/>
            <w:r>
              <w:rPr>
                <w:rFonts w:ascii="Calibri" w:eastAsia="Times New Roman" w:hAnsi="Calibri" w:cs="Calibri"/>
                <w:color w:val="000000"/>
              </w:rPr>
              <w:t>Notarnicola</w:t>
            </w:r>
            <w:proofErr w:type="spellEnd"/>
            <w:r>
              <w:rPr>
                <w:rFonts w:ascii="Calibri" w:eastAsia="Times New Roman" w:hAnsi="Calibri" w:cs="Calibri"/>
                <w:color w:val="000000"/>
              </w:rPr>
              <w:t xml:space="preserve"> et al., 2013a; 2013b). MODIS SCA maps.</w:t>
            </w:r>
          </w:p>
        </w:tc>
        <w:tc>
          <w:tcPr>
            <w:tcW w:w="847" w:type="dxa"/>
            <w:tcBorders>
              <w:top w:val="nil"/>
              <w:left w:val="nil"/>
              <w:bottom w:val="single" w:sz="4" w:space="0" w:color="auto"/>
              <w:right w:val="single" w:sz="4" w:space="0" w:color="auto"/>
            </w:tcBorders>
            <w:vAlign w:val="bottom"/>
            <w:hideMark/>
          </w:tcPr>
          <w:p w14:paraId="1F3F8AB7"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15837196" w14:textId="77777777" w:rsidTr="007E5F3A">
        <w:trPr>
          <w:trHeight w:val="1200"/>
        </w:trPr>
        <w:tc>
          <w:tcPr>
            <w:tcW w:w="334" w:type="dxa"/>
            <w:tcBorders>
              <w:top w:val="nil"/>
              <w:left w:val="single" w:sz="4" w:space="0" w:color="auto"/>
              <w:bottom w:val="single" w:sz="4" w:space="0" w:color="auto"/>
              <w:right w:val="single" w:sz="4" w:space="0" w:color="auto"/>
            </w:tcBorders>
            <w:noWrap/>
            <w:vAlign w:val="bottom"/>
            <w:hideMark/>
          </w:tcPr>
          <w:p w14:paraId="5501A73A"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18</w:t>
            </w:r>
          </w:p>
        </w:tc>
        <w:tc>
          <w:tcPr>
            <w:tcW w:w="938" w:type="dxa"/>
            <w:tcBorders>
              <w:top w:val="nil"/>
              <w:left w:val="nil"/>
              <w:bottom w:val="single" w:sz="4" w:space="0" w:color="auto"/>
              <w:right w:val="single" w:sz="4" w:space="0" w:color="auto"/>
            </w:tcBorders>
            <w:vAlign w:val="bottom"/>
            <w:hideMark/>
          </w:tcPr>
          <w:p w14:paraId="3B79408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a model-independent framework for integrating </w:t>
            </w:r>
            <w:r>
              <w:rPr>
                <w:rFonts w:ascii="Calibri" w:eastAsia="Times New Roman" w:hAnsi="Calibri" w:cs="Calibri"/>
                <w:color w:val="000000"/>
              </w:rPr>
              <w:lastRenderedPageBreak/>
              <w:t xml:space="preserve">high-resolution snow observations in distributed snow- pack simulations, </w:t>
            </w:r>
            <w:proofErr w:type="spellStart"/>
            <w:r>
              <w:rPr>
                <w:rFonts w:ascii="Calibri" w:eastAsia="Times New Roman" w:hAnsi="Calibri" w:cs="Calibri"/>
                <w:color w:val="000000"/>
              </w:rPr>
              <w:t>WaSiM</w:t>
            </w:r>
            <w:proofErr w:type="spellEnd"/>
          </w:p>
        </w:tc>
        <w:tc>
          <w:tcPr>
            <w:tcW w:w="858" w:type="dxa"/>
            <w:tcBorders>
              <w:top w:val="nil"/>
              <w:left w:val="nil"/>
              <w:bottom w:val="single" w:sz="4" w:space="0" w:color="auto"/>
              <w:right w:val="single" w:sz="4" w:space="0" w:color="auto"/>
            </w:tcBorders>
            <w:noWrap/>
            <w:vAlign w:val="bottom"/>
            <w:hideMark/>
          </w:tcPr>
          <w:p w14:paraId="35AE2AF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lastRenderedPageBreak/>
              <w:t>Snow forecasting</w:t>
            </w:r>
          </w:p>
        </w:tc>
        <w:tc>
          <w:tcPr>
            <w:tcW w:w="873" w:type="dxa"/>
            <w:tcBorders>
              <w:top w:val="nil"/>
              <w:left w:val="nil"/>
              <w:bottom w:val="single" w:sz="4" w:space="0" w:color="auto"/>
              <w:right w:val="single" w:sz="4" w:space="0" w:color="auto"/>
            </w:tcBorders>
            <w:noWrap/>
            <w:vAlign w:val="bottom"/>
            <w:hideMark/>
          </w:tcPr>
          <w:p w14:paraId="75B2A24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Multi-data, </w:t>
            </w:r>
            <w:proofErr w:type="gramStart"/>
            <w:r>
              <w:rPr>
                <w:rFonts w:ascii="Calibri" w:eastAsia="Times New Roman" w:hAnsi="Calibri" w:cs="Calibri"/>
                <w:color w:val="000000"/>
              </w:rPr>
              <w:t>Multi-objective</w:t>
            </w:r>
            <w:proofErr w:type="gramEnd"/>
            <w:r>
              <w:rPr>
                <w:rFonts w:ascii="Calibri" w:eastAsia="Times New Roman" w:hAnsi="Calibri" w:cs="Calibri"/>
                <w:color w:val="000000"/>
              </w:rPr>
              <w:t xml:space="preserve"> function</w:t>
            </w:r>
          </w:p>
        </w:tc>
        <w:tc>
          <w:tcPr>
            <w:tcW w:w="1108" w:type="dxa"/>
            <w:tcBorders>
              <w:top w:val="nil"/>
              <w:left w:val="nil"/>
              <w:bottom w:val="single" w:sz="4" w:space="0" w:color="auto"/>
              <w:right w:val="single" w:sz="4" w:space="0" w:color="auto"/>
            </w:tcBorders>
            <w:vAlign w:val="bottom"/>
            <w:hideMark/>
          </w:tcPr>
          <w:p w14:paraId="6108CDF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Thornton et al. 2021</w:t>
            </w:r>
          </w:p>
        </w:tc>
        <w:tc>
          <w:tcPr>
            <w:tcW w:w="876" w:type="dxa"/>
            <w:tcBorders>
              <w:top w:val="nil"/>
              <w:left w:val="nil"/>
              <w:bottom w:val="single" w:sz="4" w:space="0" w:color="auto"/>
              <w:right w:val="single" w:sz="4" w:space="0" w:color="auto"/>
            </w:tcBorders>
            <w:noWrap/>
            <w:vAlign w:val="bottom"/>
            <w:hideMark/>
          </w:tcPr>
          <w:p w14:paraId="29D18778"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Parameter, forecasting</w:t>
            </w:r>
          </w:p>
        </w:tc>
        <w:tc>
          <w:tcPr>
            <w:tcW w:w="627" w:type="dxa"/>
            <w:tcBorders>
              <w:top w:val="nil"/>
              <w:left w:val="nil"/>
              <w:bottom w:val="single" w:sz="4" w:space="0" w:color="auto"/>
              <w:right w:val="single" w:sz="4" w:space="0" w:color="auto"/>
            </w:tcBorders>
            <w:noWrap/>
            <w:vAlign w:val="bottom"/>
            <w:hideMark/>
          </w:tcPr>
          <w:p w14:paraId="6646D62A"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469305B7"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remote sensing data, in situ snow </w:t>
            </w:r>
            <w:proofErr w:type="spellStart"/>
            <w:r>
              <w:rPr>
                <w:rFonts w:ascii="Calibri" w:eastAsia="Times New Roman" w:hAnsi="Calibri" w:cs="Calibri"/>
                <w:color w:val="000000"/>
              </w:rPr>
              <w:t>obeservations</w:t>
            </w:r>
            <w:proofErr w:type="spellEnd"/>
          </w:p>
        </w:tc>
        <w:tc>
          <w:tcPr>
            <w:tcW w:w="934" w:type="dxa"/>
            <w:tcBorders>
              <w:top w:val="nil"/>
              <w:left w:val="nil"/>
              <w:bottom w:val="single" w:sz="4" w:space="0" w:color="auto"/>
              <w:right w:val="single" w:sz="4" w:space="0" w:color="auto"/>
            </w:tcBorders>
            <w:vAlign w:val="bottom"/>
            <w:hideMark/>
          </w:tcPr>
          <w:p w14:paraId="114F0C02"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Soil moisture </w:t>
            </w:r>
          </w:p>
        </w:tc>
        <w:tc>
          <w:tcPr>
            <w:tcW w:w="5441" w:type="dxa"/>
            <w:tcBorders>
              <w:top w:val="nil"/>
              <w:left w:val="nil"/>
              <w:bottom w:val="single" w:sz="4" w:space="0" w:color="auto"/>
              <w:right w:val="single" w:sz="4" w:space="0" w:color="auto"/>
            </w:tcBorders>
            <w:vAlign w:val="bottom"/>
            <w:hideMark/>
          </w:tcPr>
          <w:p w14:paraId="208C69F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 Binary observed snow extent maps derived from Landsat 8 imagery</w:t>
            </w:r>
          </w:p>
        </w:tc>
        <w:tc>
          <w:tcPr>
            <w:tcW w:w="847" w:type="dxa"/>
            <w:tcBorders>
              <w:top w:val="nil"/>
              <w:left w:val="nil"/>
              <w:bottom w:val="single" w:sz="4" w:space="0" w:color="auto"/>
              <w:right w:val="single" w:sz="4" w:space="0" w:color="auto"/>
            </w:tcBorders>
            <w:vAlign w:val="bottom"/>
            <w:hideMark/>
          </w:tcPr>
          <w:p w14:paraId="45CAF0C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18523DAA" w14:textId="77777777" w:rsidTr="007E5F3A">
        <w:trPr>
          <w:trHeight w:val="600"/>
        </w:trPr>
        <w:tc>
          <w:tcPr>
            <w:tcW w:w="334" w:type="dxa"/>
            <w:tcBorders>
              <w:top w:val="nil"/>
              <w:left w:val="single" w:sz="4" w:space="0" w:color="auto"/>
              <w:bottom w:val="single" w:sz="4" w:space="0" w:color="auto"/>
              <w:right w:val="single" w:sz="4" w:space="0" w:color="auto"/>
            </w:tcBorders>
            <w:noWrap/>
            <w:vAlign w:val="bottom"/>
            <w:hideMark/>
          </w:tcPr>
          <w:p w14:paraId="6EA94DEC"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20</w:t>
            </w:r>
          </w:p>
        </w:tc>
        <w:tc>
          <w:tcPr>
            <w:tcW w:w="938" w:type="dxa"/>
            <w:tcBorders>
              <w:top w:val="nil"/>
              <w:left w:val="nil"/>
              <w:bottom w:val="single" w:sz="4" w:space="0" w:color="auto"/>
              <w:right w:val="single" w:sz="4" w:space="0" w:color="auto"/>
            </w:tcBorders>
            <w:vAlign w:val="bottom"/>
            <w:hideMark/>
          </w:tcPr>
          <w:p w14:paraId="701F4D0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Combination of remotely sensed data, LIDAR, GPR</w:t>
            </w:r>
          </w:p>
        </w:tc>
        <w:tc>
          <w:tcPr>
            <w:tcW w:w="858" w:type="dxa"/>
            <w:tcBorders>
              <w:top w:val="nil"/>
              <w:left w:val="nil"/>
              <w:bottom w:val="single" w:sz="4" w:space="0" w:color="auto"/>
              <w:right w:val="single" w:sz="4" w:space="0" w:color="auto"/>
            </w:tcBorders>
            <w:noWrap/>
            <w:vAlign w:val="bottom"/>
            <w:hideMark/>
          </w:tcPr>
          <w:p w14:paraId="7BDB980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forecasting</w:t>
            </w:r>
          </w:p>
        </w:tc>
        <w:tc>
          <w:tcPr>
            <w:tcW w:w="873" w:type="dxa"/>
            <w:tcBorders>
              <w:top w:val="nil"/>
              <w:left w:val="nil"/>
              <w:bottom w:val="single" w:sz="4" w:space="0" w:color="auto"/>
              <w:right w:val="single" w:sz="4" w:space="0" w:color="auto"/>
            </w:tcBorders>
            <w:noWrap/>
            <w:vAlign w:val="bottom"/>
            <w:hideMark/>
          </w:tcPr>
          <w:p w14:paraId="326345B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25755D5C"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Helfricht</w:t>
            </w:r>
            <w:proofErr w:type="spellEnd"/>
            <w:r>
              <w:rPr>
                <w:rFonts w:ascii="Calibri" w:eastAsia="Times New Roman" w:hAnsi="Calibri" w:cs="Calibri"/>
                <w:color w:val="000000"/>
              </w:rPr>
              <w:t xml:space="preserve"> et al. 2014</w:t>
            </w:r>
          </w:p>
        </w:tc>
        <w:tc>
          <w:tcPr>
            <w:tcW w:w="876" w:type="dxa"/>
            <w:tcBorders>
              <w:top w:val="nil"/>
              <w:left w:val="nil"/>
              <w:bottom w:val="single" w:sz="4" w:space="0" w:color="auto"/>
              <w:right w:val="single" w:sz="4" w:space="0" w:color="auto"/>
            </w:tcBorders>
            <w:noWrap/>
            <w:vAlign w:val="bottom"/>
            <w:hideMark/>
          </w:tcPr>
          <w:p w14:paraId="228B65E5"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Conceptual model</w:t>
            </w:r>
          </w:p>
        </w:tc>
        <w:tc>
          <w:tcPr>
            <w:tcW w:w="627" w:type="dxa"/>
            <w:tcBorders>
              <w:top w:val="nil"/>
              <w:left w:val="nil"/>
              <w:bottom w:val="single" w:sz="4" w:space="0" w:color="auto"/>
              <w:right w:val="single" w:sz="4" w:space="0" w:color="auto"/>
            </w:tcBorders>
            <w:noWrap/>
            <w:vAlign w:val="bottom"/>
            <w:hideMark/>
          </w:tcPr>
          <w:p w14:paraId="58D0C301"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vAlign w:val="bottom"/>
            <w:hideMark/>
          </w:tcPr>
          <w:p w14:paraId="5BD5DBC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ground penetrating radar (GPR) profiles on four glaciers, snow cover</w:t>
            </w:r>
          </w:p>
        </w:tc>
        <w:tc>
          <w:tcPr>
            <w:tcW w:w="934" w:type="dxa"/>
            <w:tcBorders>
              <w:top w:val="nil"/>
              <w:left w:val="nil"/>
              <w:bottom w:val="single" w:sz="4" w:space="0" w:color="auto"/>
              <w:right w:val="single" w:sz="4" w:space="0" w:color="auto"/>
            </w:tcBorders>
            <w:vAlign w:val="bottom"/>
            <w:hideMark/>
          </w:tcPr>
          <w:p w14:paraId="365D0FA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accumulation data</w:t>
            </w:r>
          </w:p>
        </w:tc>
        <w:tc>
          <w:tcPr>
            <w:tcW w:w="5441" w:type="dxa"/>
            <w:tcBorders>
              <w:top w:val="nil"/>
              <w:left w:val="nil"/>
              <w:bottom w:val="single" w:sz="4" w:space="0" w:color="auto"/>
              <w:right w:val="single" w:sz="4" w:space="0" w:color="auto"/>
            </w:tcBorders>
            <w:vAlign w:val="bottom"/>
            <w:hideMark/>
          </w:tcPr>
          <w:p w14:paraId="2B2F240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LANDSAT</w:t>
            </w:r>
          </w:p>
        </w:tc>
        <w:tc>
          <w:tcPr>
            <w:tcW w:w="847" w:type="dxa"/>
            <w:tcBorders>
              <w:top w:val="nil"/>
              <w:left w:val="nil"/>
              <w:bottom w:val="single" w:sz="4" w:space="0" w:color="auto"/>
              <w:right w:val="single" w:sz="4" w:space="0" w:color="auto"/>
            </w:tcBorders>
            <w:vAlign w:val="bottom"/>
            <w:hideMark/>
          </w:tcPr>
          <w:p w14:paraId="4A862BF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Cryosphere</w:t>
            </w:r>
          </w:p>
        </w:tc>
      </w:tr>
      <w:tr w:rsidR="007E5F3A" w14:paraId="7C216F62" w14:textId="77777777" w:rsidTr="007E5F3A">
        <w:trPr>
          <w:trHeight w:val="4200"/>
        </w:trPr>
        <w:tc>
          <w:tcPr>
            <w:tcW w:w="334" w:type="dxa"/>
            <w:tcBorders>
              <w:top w:val="nil"/>
              <w:left w:val="single" w:sz="4" w:space="0" w:color="auto"/>
              <w:bottom w:val="single" w:sz="4" w:space="0" w:color="auto"/>
              <w:right w:val="single" w:sz="4" w:space="0" w:color="auto"/>
            </w:tcBorders>
            <w:noWrap/>
            <w:vAlign w:val="bottom"/>
            <w:hideMark/>
          </w:tcPr>
          <w:p w14:paraId="26145171"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21</w:t>
            </w:r>
          </w:p>
        </w:tc>
        <w:tc>
          <w:tcPr>
            <w:tcW w:w="938" w:type="dxa"/>
            <w:tcBorders>
              <w:top w:val="nil"/>
              <w:left w:val="nil"/>
              <w:bottom w:val="single" w:sz="4" w:space="0" w:color="auto"/>
              <w:right w:val="single" w:sz="4" w:space="0" w:color="auto"/>
            </w:tcBorders>
            <w:vAlign w:val="bottom"/>
            <w:hideMark/>
          </w:tcPr>
          <w:p w14:paraId="748515B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Common Land Model coupled with a snow grain size growth algorithm</w:t>
            </w:r>
          </w:p>
        </w:tc>
        <w:tc>
          <w:tcPr>
            <w:tcW w:w="858" w:type="dxa"/>
            <w:tcBorders>
              <w:top w:val="nil"/>
              <w:left w:val="nil"/>
              <w:bottom w:val="single" w:sz="4" w:space="0" w:color="auto"/>
              <w:right w:val="single" w:sz="4" w:space="0" w:color="auto"/>
            </w:tcBorders>
            <w:noWrap/>
            <w:vAlign w:val="bottom"/>
            <w:hideMark/>
          </w:tcPr>
          <w:p w14:paraId="30A014F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forecasting</w:t>
            </w:r>
          </w:p>
        </w:tc>
        <w:tc>
          <w:tcPr>
            <w:tcW w:w="873" w:type="dxa"/>
            <w:tcBorders>
              <w:top w:val="nil"/>
              <w:left w:val="nil"/>
              <w:bottom w:val="single" w:sz="4" w:space="0" w:color="auto"/>
              <w:right w:val="single" w:sz="4" w:space="0" w:color="auto"/>
            </w:tcBorders>
            <w:noWrap/>
            <w:vAlign w:val="bottom"/>
            <w:hideMark/>
          </w:tcPr>
          <w:p w14:paraId="0851BDE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42EDE1F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Che et al. 2014</w:t>
            </w:r>
          </w:p>
        </w:tc>
        <w:tc>
          <w:tcPr>
            <w:tcW w:w="876" w:type="dxa"/>
            <w:tcBorders>
              <w:top w:val="nil"/>
              <w:left w:val="nil"/>
              <w:bottom w:val="single" w:sz="4" w:space="0" w:color="auto"/>
              <w:right w:val="single" w:sz="4" w:space="0" w:color="auto"/>
            </w:tcBorders>
            <w:noWrap/>
            <w:vAlign w:val="bottom"/>
            <w:hideMark/>
          </w:tcPr>
          <w:p w14:paraId="3B018A6E"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Forecasting </w:t>
            </w:r>
          </w:p>
        </w:tc>
        <w:tc>
          <w:tcPr>
            <w:tcW w:w="627" w:type="dxa"/>
            <w:tcBorders>
              <w:top w:val="nil"/>
              <w:left w:val="nil"/>
              <w:bottom w:val="single" w:sz="4" w:space="0" w:color="auto"/>
              <w:right w:val="single" w:sz="4" w:space="0" w:color="auto"/>
            </w:tcBorders>
            <w:noWrap/>
            <w:vAlign w:val="bottom"/>
            <w:hideMark/>
          </w:tcPr>
          <w:p w14:paraId="45287A6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w:t>
            </w:r>
          </w:p>
        </w:tc>
        <w:tc>
          <w:tcPr>
            <w:tcW w:w="1112" w:type="dxa"/>
            <w:tcBorders>
              <w:top w:val="nil"/>
              <w:left w:val="nil"/>
              <w:bottom w:val="single" w:sz="4" w:space="0" w:color="auto"/>
              <w:right w:val="single" w:sz="4" w:space="0" w:color="auto"/>
            </w:tcBorders>
            <w:vAlign w:val="bottom"/>
            <w:hideMark/>
          </w:tcPr>
          <w:p w14:paraId="3CED609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depth</w:t>
            </w:r>
          </w:p>
        </w:tc>
        <w:tc>
          <w:tcPr>
            <w:tcW w:w="934" w:type="dxa"/>
            <w:tcBorders>
              <w:top w:val="nil"/>
              <w:left w:val="nil"/>
              <w:bottom w:val="single" w:sz="4" w:space="0" w:color="auto"/>
              <w:right w:val="single" w:sz="4" w:space="0" w:color="auto"/>
            </w:tcBorders>
            <w:vAlign w:val="bottom"/>
            <w:hideMark/>
          </w:tcPr>
          <w:p w14:paraId="79A0700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Water estimation</w:t>
            </w:r>
          </w:p>
        </w:tc>
        <w:tc>
          <w:tcPr>
            <w:tcW w:w="5441" w:type="dxa"/>
            <w:tcBorders>
              <w:top w:val="nil"/>
              <w:left w:val="nil"/>
              <w:bottom w:val="single" w:sz="4" w:space="0" w:color="auto"/>
              <w:right w:val="single" w:sz="4" w:space="0" w:color="auto"/>
            </w:tcBorders>
            <w:vAlign w:val="bottom"/>
            <w:hideMark/>
          </w:tcPr>
          <w:p w14:paraId="1AF5B1B4"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TheTBDsbetween</w:t>
            </w:r>
            <w:proofErr w:type="spellEnd"/>
            <w:r>
              <w:rPr>
                <w:rFonts w:ascii="Calibri" w:eastAsia="Times New Roman" w:hAnsi="Calibri" w:cs="Calibri"/>
                <w:color w:val="000000"/>
              </w:rPr>
              <w:t xml:space="preserve"> 18.7 and 36.5 GHz from </w:t>
            </w:r>
            <w:proofErr w:type="spellStart"/>
            <w:r>
              <w:rPr>
                <w:rFonts w:ascii="Calibri" w:eastAsia="Times New Roman" w:hAnsi="Calibri" w:cs="Calibri"/>
                <w:color w:val="000000"/>
              </w:rPr>
              <w:t>theAMSR-Ewereassimi</w:t>
            </w:r>
            <w:proofErr w:type="spellEnd"/>
            <w:r>
              <w:rPr>
                <w:rFonts w:ascii="Calibri" w:eastAsia="Times New Roman" w:hAnsi="Calibri" w:cs="Calibri"/>
                <w:color w:val="000000"/>
              </w:rPr>
              <w:t>-</w:t>
            </w:r>
            <w:r>
              <w:rPr>
                <w:rFonts w:ascii="Calibri" w:eastAsia="Times New Roman" w:hAnsi="Calibri" w:cs="Calibri"/>
                <w:color w:val="000000"/>
              </w:rPr>
              <w:br/>
            </w:r>
            <w:proofErr w:type="spellStart"/>
            <w:r>
              <w:rPr>
                <w:rFonts w:ascii="Calibri" w:eastAsia="Times New Roman" w:hAnsi="Calibri" w:cs="Calibri"/>
                <w:color w:val="000000"/>
              </w:rPr>
              <w:t>lated</w:t>
            </w:r>
            <w:proofErr w:type="spellEnd"/>
            <w:r>
              <w:rPr>
                <w:rFonts w:ascii="Calibri" w:eastAsia="Times New Roman" w:hAnsi="Calibri" w:cs="Calibri"/>
                <w:color w:val="000000"/>
              </w:rPr>
              <w:t xml:space="preserve"> using the snow data assimilation system. The Northern Hemisphere</w:t>
            </w:r>
            <w:r>
              <w:rPr>
                <w:rFonts w:ascii="Calibri" w:eastAsia="Times New Roman" w:hAnsi="Calibri" w:cs="Calibri"/>
                <w:color w:val="000000"/>
              </w:rPr>
              <w:br/>
              <w:t xml:space="preserve">SWE products retrieved from the AMSR-E brightness temperature data during the experimental periods were used to validate the SDs </w:t>
            </w:r>
            <w:proofErr w:type="spellStart"/>
            <w:r>
              <w:rPr>
                <w:rFonts w:ascii="Calibri" w:eastAsia="Times New Roman" w:hAnsi="Calibri" w:cs="Calibri"/>
                <w:color w:val="000000"/>
              </w:rPr>
              <w:t>assimilat</w:t>
            </w:r>
            <w:proofErr w:type="spellEnd"/>
            <w:r>
              <w:rPr>
                <w:rFonts w:ascii="Calibri" w:eastAsia="Times New Roman" w:hAnsi="Calibri" w:cs="Calibri"/>
                <w:color w:val="000000"/>
              </w:rPr>
              <w:t>- ed in this study. The SWEs were converted to snow depths by dividing them by the snow density because only the snow depths measured at the seven sites were considered reference data. The snow densities from the snow data assimilation system were used to convert the SWEs to SDs because the snow densities were not measured at these sites.</w:t>
            </w:r>
          </w:p>
        </w:tc>
        <w:tc>
          <w:tcPr>
            <w:tcW w:w="847" w:type="dxa"/>
            <w:tcBorders>
              <w:top w:val="nil"/>
              <w:left w:val="nil"/>
              <w:bottom w:val="single" w:sz="4" w:space="0" w:color="auto"/>
              <w:right w:val="single" w:sz="4" w:space="0" w:color="auto"/>
            </w:tcBorders>
            <w:vAlign w:val="bottom"/>
            <w:hideMark/>
          </w:tcPr>
          <w:p w14:paraId="5EAF0A0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Remote Sensing of Environment journal</w:t>
            </w:r>
          </w:p>
        </w:tc>
      </w:tr>
      <w:tr w:rsidR="007E5F3A" w14:paraId="7FC58D3A" w14:textId="77777777" w:rsidTr="007E5F3A">
        <w:trPr>
          <w:trHeight w:val="900"/>
        </w:trPr>
        <w:tc>
          <w:tcPr>
            <w:tcW w:w="334" w:type="dxa"/>
            <w:tcBorders>
              <w:top w:val="nil"/>
              <w:left w:val="single" w:sz="4" w:space="0" w:color="auto"/>
              <w:bottom w:val="single" w:sz="4" w:space="0" w:color="auto"/>
              <w:right w:val="single" w:sz="4" w:space="0" w:color="auto"/>
            </w:tcBorders>
            <w:noWrap/>
            <w:vAlign w:val="bottom"/>
            <w:hideMark/>
          </w:tcPr>
          <w:p w14:paraId="29BAFA90"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lastRenderedPageBreak/>
              <w:t>22</w:t>
            </w:r>
          </w:p>
        </w:tc>
        <w:tc>
          <w:tcPr>
            <w:tcW w:w="938" w:type="dxa"/>
            <w:tcBorders>
              <w:top w:val="nil"/>
              <w:left w:val="nil"/>
              <w:bottom w:val="single" w:sz="4" w:space="0" w:color="auto"/>
              <w:right w:val="single" w:sz="4" w:space="0" w:color="auto"/>
            </w:tcBorders>
            <w:vAlign w:val="bottom"/>
            <w:hideMark/>
          </w:tcPr>
          <w:p w14:paraId="052B38D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and ice melt model (SES)</w:t>
            </w:r>
          </w:p>
        </w:tc>
        <w:tc>
          <w:tcPr>
            <w:tcW w:w="858" w:type="dxa"/>
            <w:tcBorders>
              <w:top w:val="nil"/>
              <w:left w:val="nil"/>
              <w:bottom w:val="single" w:sz="4" w:space="0" w:color="auto"/>
              <w:right w:val="single" w:sz="4" w:space="0" w:color="auto"/>
            </w:tcBorders>
            <w:noWrap/>
            <w:vAlign w:val="bottom"/>
            <w:hideMark/>
          </w:tcPr>
          <w:p w14:paraId="662F3683"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forecasting</w:t>
            </w:r>
          </w:p>
        </w:tc>
        <w:tc>
          <w:tcPr>
            <w:tcW w:w="873" w:type="dxa"/>
            <w:tcBorders>
              <w:top w:val="nil"/>
              <w:left w:val="nil"/>
              <w:bottom w:val="single" w:sz="4" w:space="0" w:color="auto"/>
              <w:right w:val="single" w:sz="4" w:space="0" w:color="auto"/>
            </w:tcBorders>
            <w:noWrap/>
            <w:vAlign w:val="bottom"/>
            <w:hideMark/>
          </w:tcPr>
          <w:p w14:paraId="3C4B2D36"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Multi-data, </w:t>
            </w:r>
            <w:proofErr w:type="gramStart"/>
            <w:r>
              <w:rPr>
                <w:rFonts w:ascii="Calibri" w:eastAsia="Times New Roman" w:hAnsi="Calibri" w:cs="Calibri"/>
                <w:color w:val="000000"/>
              </w:rPr>
              <w:t>Multi-objective</w:t>
            </w:r>
            <w:proofErr w:type="gramEnd"/>
            <w:r>
              <w:rPr>
                <w:rFonts w:ascii="Calibri" w:eastAsia="Times New Roman" w:hAnsi="Calibri" w:cs="Calibri"/>
                <w:color w:val="000000"/>
              </w:rPr>
              <w:t xml:space="preserve"> function</w:t>
            </w:r>
          </w:p>
        </w:tc>
        <w:tc>
          <w:tcPr>
            <w:tcW w:w="1108" w:type="dxa"/>
            <w:tcBorders>
              <w:top w:val="nil"/>
              <w:left w:val="nil"/>
              <w:bottom w:val="single" w:sz="4" w:space="0" w:color="auto"/>
              <w:right w:val="single" w:sz="4" w:space="0" w:color="auto"/>
            </w:tcBorders>
            <w:vAlign w:val="bottom"/>
            <w:hideMark/>
          </w:tcPr>
          <w:p w14:paraId="2B12407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Schober et al. 2014</w:t>
            </w:r>
          </w:p>
        </w:tc>
        <w:tc>
          <w:tcPr>
            <w:tcW w:w="876" w:type="dxa"/>
            <w:tcBorders>
              <w:top w:val="nil"/>
              <w:left w:val="nil"/>
              <w:bottom w:val="single" w:sz="4" w:space="0" w:color="auto"/>
              <w:right w:val="single" w:sz="4" w:space="0" w:color="auto"/>
            </w:tcBorders>
            <w:noWrap/>
            <w:vAlign w:val="bottom"/>
            <w:hideMark/>
          </w:tcPr>
          <w:p w14:paraId="7640ED60"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Observation, parameter, conceptual model</w:t>
            </w:r>
          </w:p>
        </w:tc>
        <w:tc>
          <w:tcPr>
            <w:tcW w:w="627" w:type="dxa"/>
            <w:tcBorders>
              <w:top w:val="nil"/>
              <w:left w:val="nil"/>
              <w:bottom w:val="single" w:sz="4" w:space="0" w:color="auto"/>
              <w:right w:val="single" w:sz="4" w:space="0" w:color="auto"/>
            </w:tcBorders>
            <w:noWrap/>
            <w:vAlign w:val="bottom"/>
            <w:hideMark/>
          </w:tcPr>
          <w:p w14:paraId="33DF6048"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vAlign w:val="bottom"/>
            <w:hideMark/>
          </w:tcPr>
          <w:p w14:paraId="1B7D6CE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Observed accumulation patterns are related to the topography (elevation, </w:t>
            </w:r>
            <w:proofErr w:type="gramStart"/>
            <w:r>
              <w:rPr>
                <w:rFonts w:ascii="Calibri" w:eastAsia="Times New Roman" w:hAnsi="Calibri" w:cs="Calibri"/>
                <w:color w:val="000000"/>
              </w:rPr>
              <w:t>slope</w:t>
            </w:r>
            <w:proofErr w:type="gramEnd"/>
            <w:r>
              <w:rPr>
                <w:rFonts w:ascii="Calibri" w:eastAsia="Times New Roman" w:hAnsi="Calibri" w:cs="Calibri"/>
                <w:color w:val="000000"/>
              </w:rPr>
              <w:t xml:space="preserve"> and curvature)</w:t>
            </w:r>
          </w:p>
        </w:tc>
        <w:tc>
          <w:tcPr>
            <w:tcW w:w="934" w:type="dxa"/>
            <w:tcBorders>
              <w:top w:val="nil"/>
              <w:left w:val="nil"/>
              <w:bottom w:val="single" w:sz="4" w:space="0" w:color="auto"/>
              <w:right w:val="single" w:sz="4" w:space="0" w:color="auto"/>
            </w:tcBorders>
            <w:vAlign w:val="bottom"/>
            <w:hideMark/>
          </w:tcPr>
          <w:p w14:paraId="35C8472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cover data</w:t>
            </w:r>
          </w:p>
        </w:tc>
        <w:tc>
          <w:tcPr>
            <w:tcW w:w="5441" w:type="dxa"/>
            <w:tcBorders>
              <w:top w:val="nil"/>
              <w:left w:val="nil"/>
              <w:bottom w:val="single" w:sz="4" w:space="0" w:color="auto"/>
              <w:right w:val="single" w:sz="4" w:space="0" w:color="auto"/>
            </w:tcBorders>
            <w:vAlign w:val="bottom"/>
            <w:hideMark/>
          </w:tcPr>
          <w:p w14:paraId="5F5E0CC3"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Landsat 5 and 7 images (http://glovis.usgs.gov)</w:t>
            </w:r>
          </w:p>
        </w:tc>
        <w:tc>
          <w:tcPr>
            <w:tcW w:w="847" w:type="dxa"/>
            <w:tcBorders>
              <w:top w:val="nil"/>
              <w:left w:val="nil"/>
              <w:bottom w:val="single" w:sz="4" w:space="0" w:color="auto"/>
              <w:right w:val="single" w:sz="4" w:space="0" w:color="auto"/>
            </w:tcBorders>
            <w:vAlign w:val="bottom"/>
            <w:hideMark/>
          </w:tcPr>
          <w:p w14:paraId="361C892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3DE2547E" w14:textId="77777777" w:rsidTr="007E5F3A">
        <w:trPr>
          <w:trHeight w:val="600"/>
        </w:trPr>
        <w:tc>
          <w:tcPr>
            <w:tcW w:w="334" w:type="dxa"/>
            <w:tcBorders>
              <w:top w:val="nil"/>
              <w:left w:val="single" w:sz="4" w:space="0" w:color="auto"/>
              <w:bottom w:val="single" w:sz="4" w:space="0" w:color="auto"/>
              <w:right w:val="single" w:sz="4" w:space="0" w:color="auto"/>
            </w:tcBorders>
            <w:noWrap/>
            <w:vAlign w:val="bottom"/>
            <w:hideMark/>
          </w:tcPr>
          <w:p w14:paraId="58C7ECE5"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23</w:t>
            </w:r>
          </w:p>
        </w:tc>
        <w:tc>
          <w:tcPr>
            <w:tcW w:w="938" w:type="dxa"/>
            <w:tcBorders>
              <w:top w:val="nil"/>
              <w:left w:val="nil"/>
              <w:bottom w:val="single" w:sz="4" w:space="0" w:color="auto"/>
              <w:right w:val="single" w:sz="4" w:space="0" w:color="auto"/>
            </w:tcBorders>
            <w:vAlign w:val="bottom"/>
            <w:hideMark/>
          </w:tcPr>
          <w:p w14:paraId="08D7ECB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Application of remote sensing data: snow-cover retrieval models</w:t>
            </w:r>
          </w:p>
        </w:tc>
        <w:tc>
          <w:tcPr>
            <w:tcW w:w="858" w:type="dxa"/>
            <w:tcBorders>
              <w:top w:val="nil"/>
              <w:left w:val="nil"/>
              <w:bottom w:val="single" w:sz="4" w:space="0" w:color="auto"/>
              <w:right w:val="single" w:sz="4" w:space="0" w:color="auto"/>
            </w:tcBorders>
            <w:noWrap/>
            <w:vAlign w:val="bottom"/>
            <w:hideMark/>
          </w:tcPr>
          <w:p w14:paraId="5EA165BF"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forecasting</w:t>
            </w:r>
          </w:p>
        </w:tc>
        <w:tc>
          <w:tcPr>
            <w:tcW w:w="873" w:type="dxa"/>
            <w:tcBorders>
              <w:top w:val="nil"/>
              <w:left w:val="nil"/>
              <w:bottom w:val="single" w:sz="4" w:space="0" w:color="auto"/>
              <w:right w:val="single" w:sz="4" w:space="0" w:color="auto"/>
            </w:tcBorders>
            <w:noWrap/>
            <w:vAlign w:val="bottom"/>
            <w:hideMark/>
          </w:tcPr>
          <w:p w14:paraId="70C949D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7522CE2A"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Rittger</w:t>
            </w:r>
            <w:proofErr w:type="spellEnd"/>
            <w:r>
              <w:rPr>
                <w:rFonts w:ascii="Calibri" w:eastAsia="Times New Roman" w:hAnsi="Calibri" w:cs="Calibri"/>
                <w:color w:val="000000"/>
              </w:rPr>
              <w:t xml:space="preserve"> et al. 2013</w:t>
            </w:r>
          </w:p>
        </w:tc>
        <w:tc>
          <w:tcPr>
            <w:tcW w:w="876" w:type="dxa"/>
            <w:tcBorders>
              <w:top w:val="nil"/>
              <w:left w:val="nil"/>
              <w:bottom w:val="single" w:sz="4" w:space="0" w:color="auto"/>
              <w:right w:val="single" w:sz="4" w:space="0" w:color="auto"/>
            </w:tcBorders>
            <w:noWrap/>
            <w:vAlign w:val="bottom"/>
            <w:hideMark/>
          </w:tcPr>
          <w:p w14:paraId="534C1446"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 xml:space="preserve">Forecasting </w:t>
            </w:r>
          </w:p>
        </w:tc>
        <w:tc>
          <w:tcPr>
            <w:tcW w:w="627" w:type="dxa"/>
            <w:tcBorders>
              <w:top w:val="nil"/>
              <w:left w:val="nil"/>
              <w:bottom w:val="single" w:sz="4" w:space="0" w:color="auto"/>
              <w:right w:val="single" w:sz="4" w:space="0" w:color="auto"/>
            </w:tcBorders>
            <w:noWrap/>
            <w:vAlign w:val="bottom"/>
            <w:hideMark/>
          </w:tcPr>
          <w:p w14:paraId="28B2946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w:t>
            </w:r>
          </w:p>
        </w:tc>
        <w:tc>
          <w:tcPr>
            <w:tcW w:w="1112" w:type="dxa"/>
            <w:tcBorders>
              <w:top w:val="nil"/>
              <w:left w:val="nil"/>
              <w:bottom w:val="single" w:sz="4" w:space="0" w:color="auto"/>
              <w:right w:val="single" w:sz="4" w:space="0" w:color="auto"/>
            </w:tcBorders>
            <w:vAlign w:val="bottom"/>
            <w:hideMark/>
          </w:tcPr>
          <w:p w14:paraId="65F303A2"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data</w:t>
            </w:r>
          </w:p>
        </w:tc>
        <w:tc>
          <w:tcPr>
            <w:tcW w:w="934" w:type="dxa"/>
            <w:tcBorders>
              <w:top w:val="nil"/>
              <w:left w:val="nil"/>
              <w:bottom w:val="single" w:sz="4" w:space="0" w:color="auto"/>
              <w:right w:val="single" w:sz="4" w:space="0" w:color="auto"/>
            </w:tcBorders>
            <w:vAlign w:val="bottom"/>
            <w:hideMark/>
          </w:tcPr>
          <w:p w14:paraId="36DF591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Landsat ETM+, MODIS snow cover </w:t>
            </w:r>
            <w:proofErr w:type="spellStart"/>
            <w:r>
              <w:rPr>
                <w:rFonts w:ascii="Calibri" w:eastAsia="Times New Roman" w:hAnsi="Calibri" w:cs="Calibri"/>
                <w:color w:val="000000"/>
              </w:rPr>
              <w:t>produscts</w:t>
            </w:r>
            <w:proofErr w:type="spellEnd"/>
          </w:p>
        </w:tc>
        <w:tc>
          <w:tcPr>
            <w:tcW w:w="5441" w:type="dxa"/>
            <w:tcBorders>
              <w:top w:val="nil"/>
              <w:left w:val="nil"/>
              <w:bottom w:val="single" w:sz="4" w:space="0" w:color="auto"/>
              <w:right w:val="single" w:sz="4" w:space="0" w:color="auto"/>
            </w:tcBorders>
            <w:vAlign w:val="bottom"/>
            <w:hideMark/>
          </w:tcPr>
          <w:p w14:paraId="316A594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MODIS MOD10A1, MYD10A1</w:t>
            </w:r>
          </w:p>
        </w:tc>
        <w:tc>
          <w:tcPr>
            <w:tcW w:w="847" w:type="dxa"/>
            <w:tcBorders>
              <w:top w:val="nil"/>
              <w:left w:val="nil"/>
              <w:bottom w:val="single" w:sz="4" w:space="0" w:color="auto"/>
              <w:right w:val="single" w:sz="4" w:space="0" w:color="auto"/>
            </w:tcBorders>
            <w:vAlign w:val="bottom"/>
            <w:hideMark/>
          </w:tcPr>
          <w:p w14:paraId="57F06F1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Advances in water resources</w:t>
            </w:r>
          </w:p>
        </w:tc>
      </w:tr>
      <w:tr w:rsidR="007E5F3A" w14:paraId="2CBD2BFD" w14:textId="77777777" w:rsidTr="007E5F3A">
        <w:trPr>
          <w:trHeight w:val="600"/>
        </w:trPr>
        <w:tc>
          <w:tcPr>
            <w:tcW w:w="334" w:type="dxa"/>
            <w:tcBorders>
              <w:top w:val="nil"/>
              <w:left w:val="single" w:sz="4" w:space="0" w:color="auto"/>
              <w:bottom w:val="single" w:sz="4" w:space="0" w:color="auto"/>
              <w:right w:val="single" w:sz="4" w:space="0" w:color="auto"/>
            </w:tcBorders>
            <w:noWrap/>
            <w:vAlign w:val="bottom"/>
            <w:hideMark/>
          </w:tcPr>
          <w:p w14:paraId="2ED033C6"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24</w:t>
            </w:r>
          </w:p>
        </w:tc>
        <w:tc>
          <w:tcPr>
            <w:tcW w:w="938" w:type="dxa"/>
            <w:tcBorders>
              <w:top w:val="nil"/>
              <w:left w:val="nil"/>
              <w:bottom w:val="single" w:sz="4" w:space="0" w:color="auto"/>
              <w:right w:val="single" w:sz="4" w:space="0" w:color="auto"/>
            </w:tcBorders>
            <w:vAlign w:val="bottom"/>
            <w:hideMark/>
          </w:tcPr>
          <w:p w14:paraId="045F102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water equivalent (SWE)</w:t>
            </w:r>
          </w:p>
        </w:tc>
        <w:tc>
          <w:tcPr>
            <w:tcW w:w="858" w:type="dxa"/>
            <w:tcBorders>
              <w:top w:val="nil"/>
              <w:left w:val="nil"/>
              <w:bottom w:val="single" w:sz="4" w:space="0" w:color="auto"/>
              <w:right w:val="single" w:sz="4" w:space="0" w:color="auto"/>
            </w:tcBorders>
            <w:noWrap/>
            <w:vAlign w:val="bottom"/>
            <w:hideMark/>
          </w:tcPr>
          <w:p w14:paraId="4DFB0D6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forecasting</w:t>
            </w:r>
          </w:p>
        </w:tc>
        <w:tc>
          <w:tcPr>
            <w:tcW w:w="873" w:type="dxa"/>
            <w:tcBorders>
              <w:top w:val="nil"/>
              <w:left w:val="nil"/>
              <w:bottom w:val="single" w:sz="4" w:space="0" w:color="auto"/>
              <w:right w:val="single" w:sz="4" w:space="0" w:color="auto"/>
            </w:tcBorders>
            <w:noWrap/>
            <w:vAlign w:val="bottom"/>
            <w:hideMark/>
          </w:tcPr>
          <w:p w14:paraId="333EA1A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04CB7C9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Slater et al. 2013</w:t>
            </w:r>
          </w:p>
        </w:tc>
        <w:tc>
          <w:tcPr>
            <w:tcW w:w="876" w:type="dxa"/>
            <w:tcBorders>
              <w:top w:val="nil"/>
              <w:left w:val="nil"/>
              <w:bottom w:val="single" w:sz="4" w:space="0" w:color="auto"/>
              <w:right w:val="single" w:sz="4" w:space="0" w:color="auto"/>
            </w:tcBorders>
            <w:noWrap/>
            <w:vAlign w:val="bottom"/>
            <w:hideMark/>
          </w:tcPr>
          <w:p w14:paraId="0D76DA23"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Parameter, conceptual model</w:t>
            </w:r>
          </w:p>
        </w:tc>
        <w:tc>
          <w:tcPr>
            <w:tcW w:w="627" w:type="dxa"/>
            <w:tcBorders>
              <w:top w:val="nil"/>
              <w:left w:val="nil"/>
              <w:bottom w:val="single" w:sz="4" w:space="0" w:color="auto"/>
              <w:right w:val="single" w:sz="4" w:space="0" w:color="auto"/>
            </w:tcBorders>
            <w:noWrap/>
            <w:vAlign w:val="bottom"/>
            <w:hideMark/>
          </w:tcPr>
          <w:p w14:paraId="239B362D"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 basin</w:t>
            </w:r>
          </w:p>
        </w:tc>
        <w:tc>
          <w:tcPr>
            <w:tcW w:w="1112" w:type="dxa"/>
            <w:tcBorders>
              <w:top w:val="nil"/>
              <w:left w:val="nil"/>
              <w:bottom w:val="single" w:sz="4" w:space="0" w:color="auto"/>
              <w:right w:val="single" w:sz="4" w:space="0" w:color="auto"/>
            </w:tcBorders>
            <w:vAlign w:val="bottom"/>
            <w:hideMark/>
          </w:tcPr>
          <w:p w14:paraId="147A1E7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water extent</w:t>
            </w:r>
          </w:p>
        </w:tc>
        <w:tc>
          <w:tcPr>
            <w:tcW w:w="934" w:type="dxa"/>
            <w:tcBorders>
              <w:top w:val="nil"/>
              <w:left w:val="nil"/>
              <w:bottom w:val="single" w:sz="4" w:space="0" w:color="auto"/>
              <w:right w:val="single" w:sz="4" w:space="0" w:color="auto"/>
            </w:tcBorders>
            <w:vAlign w:val="bottom"/>
            <w:hideMark/>
          </w:tcPr>
          <w:p w14:paraId="2BEE6A1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water extent</w:t>
            </w:r>
          </w:p>
        </w:tc>
        <w:tc>
          <w:tcPr>
            <w:tcW w:w="5441" w:type="dxa"/>
            <w:tcBorders>
              <w:top w:val="nil"/>
              <w:left w:val="nil"/>
              <w:bottom w:val="single" w:sz="4" w:space="0" w:color="auto"/>
              <w:right w:val="single" w:sz="4" w:space="0" w:color="auto"/>
            </w:tcBorders>
            <w:vAlign w:val="bottom"/>
            <w:hideMark/>
          </w:tcPr>
          <w:p w14:paraId="7469693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MODIS data</w:t>
            </w:r>
          </w:p>
        </w:tc>
        <w:tc>
          <w:tcPr>
            <w:tcW w:w="847" w:type="dxa"/>
            <w:tcBorders>
              <w:top w:val="nil"/>
              <w:left w:val="nil"/>
              <w:bottom w:val="single" w:sz="4" w:space="0" w:color="auto"/>
              <w:right w:val="single" w:sz="4" w:space="0" w:color="auto"/>
            </w:tcBorders>
            <w:vAlign w:val="bottom"/>
            <w:hideMark/>
          </w:tcPr>
          <w:p w14:paraId="0AF67A4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Advances in Water Resources</w:t>
            </w:r>
          </w:p>
        </w:tc>
      </w:tr>
      <w:tr w:rsidR="007E5F3A" w14:paraId="047A4E61" w14:textId="77777777" w:rsidTr="007E5F3A">
        <w:trPr>
          <w:trHeight w:val="2400"/>
        </w:trPr>
        <w:tc>
          <w:tcPr>
            <w:tcW w:w="334" w:type="dxa"/>
            <w:tcBorders>
              <w:top w:val="nil"/>
              <w:left w:val="single" w:sz="4" w:space="0" w:color="auto"/>
              <w:bottom w:val="single" w:sz="4" w:space="0" w:color="auto"/>
              <w:right w:val="single" w:sz="4" w:space="0" w:color="auto"/>
            </w:tcBorders>
            <w:noWrap/>
            <w:vAlign w:val="bottom"/>
            <w:hideMark/>
          </w:tcPr>
          <w:p w14:paraId="704D65F8"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25</w:t>
            </w:r>
          </w:p>
        </w:tc>
        <w:tc>
          <w:tcPr>
            <w:tcW w:w="938" w:type="dxa"/>
            <w:tcBorders>
              <w:top w:val="nil"/>
              <w:left w:val="nil"/>
              <w:bottom w:val="single" w:sz="4" w:space="0" w:color="auto"/>
              <w:right w:val="single" w:sz="4" w:space="0" w:color="auto"/>
            </w:tcBorders>
            <w:vAlign w:val="bottom"/>
            <w:hideMark/>
          </w:tcPr>
          <w:p w14:paraId="644DCBD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Different sources of snow cover data from remote sensing</w:t>
            </w:r>
          </w:p>
        </w:tc>
        <w:tc>
          <w:tcPr>
            <w:tcW w:w="858" w:type="dxa"/>
            <w:tcBorders>
              <w:top w:val="nil"/>
              <w:left w:val="nil"/>
              <w:bottom w:val="single" w:sz="4" w:space="0" w:color="auto"/>
              <w:right w:val="single" w:sz="4" w:space="0" w:color="auto"/>
            </w:tcBorders>
            <w:noWrap/>
            <w:vAlign w:val="bottom"/>
            <w:hideMark/>
          </w:tcPr>
          <w:p w14:paraId="17929F0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Snow forecasting</w:t>
            </w:r>
          </w:p>
        </w:tc>
        <w:tc>
          <w:tcPr>
            <w:tcW w:w="873" w:type="dxa"/>
            <w:tcBorders>
              <w:top w:val="nil"/>
              <w:left w:val="nil"/>
              <w:bottom w:val="single" w:sz="4" w:space="0" w:color="auto"/>
              <w:right w:val="single" w:sz="4" w:space="0" w:color="auto"/>
            </w:tcBorders>
            <w:noWrap/>
            <w:vAlign w:val="bottom"/>
            <w:hideMark/>
          </w:tcPr>
          <w:p w14:paraId="6EEA81F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3587C43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Brown and Robinson 2011</w:t>
            </w:r>
          </w:p>
        </w:tc>
        <w:tc>
          <w:tcPr>
            <w:tcW w:w="876" w:type="dxa"/>
            <w:tcBorders>
              <w:top w:val="nil"/>
              <w:left w:val="nil"/>
              <w:bottom w:val="single" w:sz="4" w:space="0" w:color="auto"/>
              <w:right w:val="single" w:sz="4" w:space="0" w:color="auto"/>
            </w:tcBorders>
            <w:noWrap/>
            <w:vAlign w:val="bottom"/>
            <w:hideMark/>
          </w:tcPr>
          <w:p w14:paraId="347EEE03"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Input</w:t>
            </w:r>
          </w:p>
        </w:tc>
        <w:tc>
          <w:tcPr>
            <w:tcW w:w="627" w:type="dxa"/>
            <w:tcBorders>
              <w:top w:val="nil"/>
              <w:left w:val="nil"/>
              <w:bottom w:val="single" w:sz="4" w:space="0" w:color="auto"/>
              <w:right w:val="single" w:sz="4" w:space="0" w:color="auto"/>
            </w:tcBorders>
            <w:noWrap/>
            <w:vAlign w:val="bottom"/>
            <w:hideMark/>
          </w:tcPr>
          <w:p w14:paraId="047DAAE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w:t>
            </w:r>
          </w:p>
        </w:tc>
        <w:tc>
          <w:tcPr>
            <w:tcW w:w="1112" w:type="dxa"/>
            <w:tcBorders>
              <w:top w:val="nil"/>
              <w:left w:val="nil"/>
              <w:bottom w:val="single" w:sz="4" w:space="0" w:color="auto"/>
              <w:right w:val="single" w:sz="4" w:space="0" w:color="auto"/>
            </w:tcBorders>
            <w:noWrap/>
            <w:vAlign w:val="bottom"/>
            <w:hideMark/>
          </w:tcPr>
          <w:p w14:paraId="64113FA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Application of multiple remote sensing datasets</w:t>
            </w:r>
          </w:p>
        </w:tc>
        <w:tc>
          <w:tcPr>
            <w:tcW w:w="934" w:type="dxa"/>
            <w:tcBorders>
              <w:top w:val="nil"/>
              <w:left w:val="nil"/>
              <w:bottom w:val="single" w:sz="4" w:space="0" w:color="auto"/>
              <w:right w:val="single" w:sz="4" w:space="0" w:color="auto"/>
            </w:tcBorders>
            <w:vAlign w:val="bottom"/>
            <w:hideMark/>
          </w:tcPr>
          <w:p w14:paraId="04C388D8"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B2000, B2003, CMC, ERA-40, ERA-40rec, NCEP, NOAA, PMW</w:t>
            </w:r>
          </w:p>
        </w:tc>
        <w:tc>
          <w:tcPr>
            <w:tcW w:w="5441" w:type="dxa"/>
            <w:tcBorders>
              <w:top w:val="nil"/>
              <w:left w:val="nil"/>
              <w:bottom w:val="single" w:sz="4" w:space="0" w:color="auto"/>
              <w:right w:val="single" w:sz="4" w:space="0" w:color="auto"/>
            </w:tcBorders>
            <w:vAlign w:val="bottom"/>
            <w:hideMark/>
          </w:tcPr>
          <w:p w14:paraId="5C65692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 xml:space="preserve">Monthly snow cover index, daily snow depth analysis, Canadian Meteorological </w:t>
            </w:r>
            <w:proofErr w:type="spellStart"/>
            <w:r>
              <w:rPr>
                <w:rFonts w:ascii="Calibri" w:eastAsia="Times New Roman" w:hAnsi="Calibri" w:cs="Calibri"/>
                <w:color w:val="000000"/>
              </w:rPr>
              <w:t>Cantre</w:t>
            </w:r>
            <w:proofErr w:type="spellEnd"/>
            <w:r>
              <w:rPr>
                <w:rFonts w:ascii="Calibri" w:eastAsia="Times New Roman" w:hAnsi="Calibri" w:cs="Calibri"/>
                <w:color w:val="000000"/>
              </w:rPr>
              <w:t xml:space="preserve"> global daily snow depth analysis, ERA-40, ERA-40reconstructed snow cover duration, snow cover proxy derived from national centres, National Oceanic and Atmospheric Administration weekly snow/no-snow charts, Snow water equivalent from Scanning Multichannel Microwave Radiometer (SMMR, 1978–1987) and the Special Sensor Microwave/Imager (SSM/I, 1987–2008)</w:t>
            </w:r>
          </w:p>
        </w:tc>
        <w:tc>
          <w:tcPr>
            <w:tcW w:w="847" w:type="dxa"/>
            <w:tcBorders>
              <w:top w:val="nil"/>
              <w:left w:val="nil"/>
              <w:bottom w:val="single" w:sz="4" w:space="0" w:color="auto"/>
              <w:right w:val="single" w:sz="4" w:space="0" w:color="auto"/>
            </w:tcBorders>
            <w:vAlign w:val="bottom"/>
            <w:hideMark/>
          </w:tcPr>
          <w:p w14:paraId="3980278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Cryosphere</w:t>
            </w:r>
          </w:p>
        </w:tc>
      </w:tr>
      <w:tr w:rsidR="007E5F3A" w14:paraId="3C337DC3" w14:textId="77777777" w:rsidTr="007E5F3A">
        <w:trPr>
          <w:trHeight w:val="1200"/>
        </w:trPr>
        <w:tc>
          <w:tcPr>
            <w:tcW w:w="334" w:type="dxa"/>
            <w:tcBorders>
              <w:top w:val="nil"/>
              <w:left w:val="single" w:sz="4" w:space="0" w:color="auto"/>
              <w:bottom w:val="single" w:sz="4" w:space="0" w:color="auto"/>
              <w:right w:val="single" w:sz="4" w:space="0" w:color="auto"/>
            </w:tcBorders>
            <w:noWrap/>
            <w:vAlign w:val="bottom"/>
            <w:hideMark/>
          </w:tcPr>
          <w:p w14:paraId="631D7FE8"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lastRenderedPageBreak/>
              <w:t>26</w:t>
            </w:r>
          </w:p>
        </w:tc>
        <w:tc>
          <w:tcPr>
            <w:tcW w:w="938" w:type="dxa"/>
            <w:tcBorders>
              <w:top w:val="nil"/>
              <w:left w:val="nil"/>
              <w:bottom w:val="single" w:sz="4" w:space="0" w:color="auto"/>
              <w:right w:val="single" w:sz="4" w:space="0" w:color="auto"/>
            </w:tcBorders>
            <w:vAlign w:val="bottom"/>
            <w:hideMark/>
          </w:tcPr>
          <w:p w14:paraId="7DC0C89C"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SM was estimated using a Triangular method (Tr) and Landsat derived indices, DEM, and in-situ SM data</w:t>
            </w:r>
          </w:p>
        </w:tc>
        <w:tc>
          <w:tcPr>
            <w:tcW w:w="858" w:type="dxa"/>
            <w:tcBorders>
              <w:top w:val="nil"/>
              <w:left w:val="nil"/>
              <w:bottom w:val="single" w:sz="4" w:space="0" w:color="auto"/>
              <w:right w:val="single" w:sz="4" w:space="0" w:color="auto"/>
            </w:tcBorders>
            <w:noWrap/>
            <w:vAlign w:val="bottom"/>
            <w:hideMark/>
          </w:tcPr>
          <w:p w14:paraId="67DD0700"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Soil moisture</w:t>
            </w:r>
          </w:p>
        </w:tc>
        <w:tc>
          <w:tcPr>
            <w:tcW w:w="873" w:type="dxa"/>
            <w:tcBorders>
              <w:top w:val="nil"/>
              <w:left w:val="nil"/>
              <w:bottom w:val="single" w:sz="4" w:space="0" w:color="auto"/>
              <w:right w:val="single" w:sz="4" w:space="0" w:color="auto"/>
            </w:tcBorders>
            <w:noWrap/>
            <w:vAlign w:val="bottom"/>
            <w:hideMark/>
          </w:tcPr>
          <w:p w14:paraId="25626E6F"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4C334D39"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Fathololoumi</w:t>
            </w:r>
            <w:proofErr w:type="spellEnd"/>
            <w:r>
              <w:rPr>
                <w:rFonts w:ascii="Calibri" w:eastAsia="Times New Roman" w:hAnsi="Calibri" w:cs="Calibri"/>
                <w:color w:val="000000"/>
              </w:rPr>
              <w:t xml:space="preserve"> et al. 2021</w:t>
            </w:r>
          </w:p>
        </w:tc>
        <w:tc>
          <w:tcPr>
            <w:tcW w:w="876" w:type="dxa"/>
            <w:tcBorders>
              <w:top w:val="nil"/>
              <w:left w:val="nil"/>
              <w:bottom w:val="single" w:sz="4" w:space="0" w:color="auto"/>
              <w:right w:val="single" w:sz="4" w:space="0" w:color="auto"/>
            </w:tcBorders>
            <w:noWrap/>
            <w:vAlign w:val="bottom"/>
            <w:hideMark/>
          </w:tcPr>
          <w:p w14:paraId="672666AF" w14:textId="77777777" w:rsidR="007E5F3A" w:rsidRDefault="007E5F3A">
            <w:pPr>
              <w:spacing w:after="0" w:line="240" w:lineRule="auto"/>
              <w:jc w:val="center"/>
              <w:rPr>
                <w:rFonts w:ascii="Calibri" w:eastAsia="Times New Roman" w:hAnsi="Calibri" w:cs="Calibri"/>
                <w:color w:val="000000"/>
              </w:rPr>
            </w:pPr>
            <w:r>
              <w:rPr>
                <w:rFonts w:ascii="Calibri" w:eastAsia="Times New Roman" w:hAnsi="Calibri" w:cs="Calibri"/>
                <w:color w:val="000000"/>
              </w:rPr>
              <w:t>Input</w:t>
            </w:r>
          </w:p>
        </w:tc>
        <w:tc>
          <w:tcPr>
            <w:tcW w:w="627" w:type="dxa"/>
            <w:tcBorders>
              <w:top w:val="nil"/>
              <w:left w:val="nil"/>
              <w:bottom w:val="single" w:sz="4" w:space="0" w:color="auto"/>
              <w:right w:val="single" w:sz="4" w:space="0" w:color="auto"/>
            </w:tcBorders>
            <w:noWrap/>
            <w:vAlign w:val="bottom"/>
            <w:hideMark/>
          </w:tcPr>
          <w:p w14:paraId="473E45C1"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noWrap/>
            <w:vAlign w:val="bottom"/>
            <w:hideMark/>
          </w:tcPr>
          <w:p w14:paraId="3B06D275"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Soil moisture data</w:t>
            </w:r>
          </w:p>
        </w:tc>
        <w:tc>
          <w:tcPr>
            <w:tcW w:w="934" w:type="dxa"/>
            <w:tcBorders>
              <w:top w:val="nil"/>
              <w:left w:val="nil"/>
              <w:bottom w:val="single" w:sz="4" w:space="0" w:color="auto"/>
              <w:right w:val="single" w:sz="4" w:space="0" w:color="auto"/>
            </w:tcBorders>
            <w:vAlign w:val="bottom"/>
            <w:hideMark/>
          </w:tcPr>
          <w:p w14:paraId="0FC4A813"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Landsat images</w:t>
            </w:r>
          </w:p>
        </w:tc>
        <w:tc>
          <w:tcPr>
            <w:tcW w:w="5441" w:type="dxa"/>
            <w:tcBorders>
              <w:top w:val="nil"/>
              <w:left w:val="nil"/>
              <w:bottom w:val="single" w:sz="4" w:space="0" w:color="auto"/>
              <w:right w:val="single" w:sz="4" w:space="0" w:color="auto"/>
            </w:tcBorders>
            <w:vAlign w:val="bottom"/>
            <w:hideMark/>
          </w:tcPr>
          <w:p w14:paraId="0670A50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SM and calculate surface biophysical characteristics</w:t>
            </w:r>
          </w:p>
        </w:tc>
        <w:tc>
          <w:tcPr>
            <w:tcW w:w="847" w:type="dxa"/>
            <w:tcBorders>
              <w:top w:val="nil"/>
              <w:left w:val="nil"/>
              <w:bottom w:val="single" w:sz="4" w:space="0" w:color="auto"/>
              <w:right w:val="single" w:sz="4" w:space="0" w:color="auto"/>
            </w:tcBorders>
            <w:vAlign w:val="bottom"/>
            <w:hideMark/>
          </w:tcPr>
          <w:p w14:paraId="2A774234"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Journal of Hydrology</w:t>
            </w:r>
          </w:p>
        </w:tc>
      </w:tr>
      <w:tr w:rsidR="007E5F3A" w14:paraId="44E6ACE2" w14:textId="77777777" w:rsidTr="007E5F3A">
        <w:trPr>
          <w:trHeight w:val="915"/>
        </w:trPr>
        <w:tc>
          <w:tcPr>
            <w:tcW w:w="334" w:type="dxa"/>
            <w:tcBorders>
              <w:top w:val="nil"/>
              <w:left w:val="single" w:sz="4" w:space="0" w:color="auto"/>
              <w:bottom w:val="single" w:sz="4" w:space="0" w:color="auto"/>
              <w:right w:val="single" w:sz="4" w:space="0" w:color="auto"/>
            </w:tcBorders>
            <w:noWrap/>
            <w:vAlign w:val="bottom"/>
            <w:hideMark/>
          </w:tcPr>
          <w:p w14:paraId="1E6C7683"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27</w:t>
            </w:r>
          </w:p>
        </w:tc>
        <w:tc>
          <w:tcPr>
            <w:tcW w:w="938" w:type="dxa"/>
            <w:tcBorders>
              <w:top w:val="nil"/>
              <w:left w:val="nil"/>
              <w:bottom w:val="single" w:sz="4" w:space="0" w:color="auto"/>
              <w:right w:val="single" w:sz="4" w:space="0" w:color="auto"/>
            </w:tcBorders>
            <w:vAlign w:val="bottom"/>
            <w:hideMark/>
          </w:tcPr>
          <w:p w14:paraId="420B3CC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SWAT</w:t>
            </w:r>
          </w:p>
        </w:tc>
        <w:tc>
          <w:tcPr>
            <w:tcW w:w="858" w:type="dxa"/>
            <w:tcBorders>
              <w:top w:val="nil"/>
              <w:left w:val="nil"/>
              <w:bottom w:val="single" w:sz="4" w:space="0" w:color="auto"/>
              <w:right w:val="single" w:sz="4" w:space="0" w:color="auto"/>
            </w:tcBorders>
            <w:noWrap/>
            <w:vAlign w:val="bottom"/>
            <w:hideMark/>
          </w:tcPr>
          <w:p w14:paraId="44289409"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Streamflow forecasting</w:t>
            </w:r>
          </w:p>
        </w:tc>
        <w:tc>
          <w:tcPr>
            <w:tcW w:w="873" w:type="dxa"/>
            <w:tcBorders>
              <w:top w:val="nil"/>
              <w:left w:val="nil"/>
              <w:bottom w:val="single" w:sz="4" w:space="0" w:color="auto"/>
              <w:right w:val="single" w:sz="4" w:space="0" w:color="auto"/>
            </w:tcBorders>
            <w:noWrap/>
            <w:vAlign w:val="bottom"/>
            <w:hideMark/>
          </w:tcPr>
          <w:p w14:paraId="63C3F801"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Multi-data</w:t>
            </w:r>
          </w:p>
        </w:tc>
        <w:tc>
          <w:tcPr>
            <w:tcW w:w="1108" w:type="dxa"/>
            <w:tcBorders>
              <w:top w:val="nil"/>
              <w:left w:val="nil"/>
              <w:bottom w:val="single" w:sz="4" w:space="0" w:color="auto"/>
              <w:right w:val="single" w:sz="4" w:space="0" w:color="auto"/>
            </w:tcBorders>
            <w:vAlign w:val="bottom"/>
            <w:hideMark/>
          </w:tcPr>
          <w:p w14:paraId="700E3D4A" w14:textId="77777777" w:rsidR="007E5F3A" w:rsidRDefault="007E5F3A">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Anandharuban</w:t>
            </w:r>
            <w:proofErr w:type="spellEnd"/>
            <w:r>
              <w:rPr>
                <w:rFonts w:ascii="Calibri" w:eastAsia="Times New Roman" w:hAnsi="Calibri" w:cs="Calibri"/>
                <w:color w:val="000000"/>
              </w:rPr>
              <w:t xml:space="preserve"> et al. 2023</w:t>
            </w:r>
          </w:p>
        </w:tc>
        <w:tc>
          <w:tcPr>
            <w:tcW w:w="876" w:type="dxa"/>
            <w:tcBorders>
              <w:top w:val="nil"/>
              <w:left w:val="nil"/>
              <w:bottom w:val="single" w:sz="4" w:space="0" w:color="auto"/>
              <w:right w:val="single" w:sz="4" w:space="0" w:color="auto"/>
            </w:tcBorders>
            <w:noWrap/>
            <w:vAlign w:val="bottom"/>
            <w:hideMark/>
          </w:tcPr>
          <w:p w14:paraId="6D52348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Parameter, conceptual model, forecasting</w:t>
            </w:r>
          </w:p>
        </w:tc>
        <w:tc>
          <w:tcPr>
            <w:tcW w:w="627" w:type="dxa"/>
            <w:tcBorders>
              <w:top w:val="nil"/>
              <w:left w:val="nil"/>
              <w:bottom w:val="single" w:sz="4" w:space="0" w:color="auto"/>
              <w:right w:val="single" w:sz="4" w:space="0" w:color="auto"/>
            </w:tcBorders>
            <w:noWrap/>
            <w:vAlign w:val="bottom"/>
            <w:hideMark/>
          </w:tcPr>
          <w:p w14:paraId="05B6B1A9" w14:textId="77777777" w:rsidR="007E5F3A" w:rsidRDefault="007E5F3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1112" w:type="dxa"/>
            <w:tcBorders>
              <w:top w:val="nil"/>
              <w:left w:val="nil"/>
              <w:bottom w:val="single" w:sz="4" w:space="0" w:color="auto"/>
              <w:right w:val="single" w:sz="4" w:space="0" w:color="auto"/>
            </w:tcBorders>
            <w:vAlign w:val="bottom"/>
            <w:hideMark/>
          </w:tcPr>
          <w:p w14:paraId="4CCA48E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ET data</w:t>
            </w:r>
          </w:p>
        </w:tc>
        <w:tc>
          <w:tcPr>
            <w:tcW w:w="934" w:type="dxa"/>
            <w:tcBorders>
              <w:top w:val="nil"/>
              <w:left w:val="nil"/>
              <w:bottom w:val="single" w:sz="4" w:space="0" w:color="auto"/>
              <w:right w:val="single" w:sz="4" w:space="0" w:color="auto"/>
            </w:tcBorders>
            <w:noWrap/>
            <w:vAlign w:val="bottom"/>
            <w:hideMark/>
          </w:tcPr>
          <w:p w14:paraId="075CB692" w14:textId="77777777" w:rsidR="007E5F3A" w:rsidRDefault="007E5F3A">
            <w:pPr>
              <w:spacing w:after="0"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LP DAAC - MOD16A2 (usgs.gov)</w:t>
            </w:r>
          </w:p>
        </w:tc>
        <w:tc>
          <w:tcPr>
            <w:tcW w:w="5441" w:type="dxa"/>
            <w:tcBorders>
              <w:top w:val="nil"/>
              <w:left w:val="nil"/>
              <w:bottom w:val="single" w:sz="4" w:space="0" w:color="auto"/>
              <w:right w:val="single" w:sz="4" w:space="0" w:color="auto"/>
            </w:tcBorders>
            <w:vAlign w:val="bottom"/>
            <w:hideMark/>
          </w:tcPr>
          <w:p w14:paraId="0AD4A5EE"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(usgs.gov)</w:t>
            </w:r>
          </w:p>
        </w:tc>
        <w:tc>
          <w:tcPr>
            <w:tcW w:w="847" w:type="dxa"/>
            <w:tcBorders>
              <w:top w:val="nil"/>
              <w:left w:val="nil"/>
              <w:bottom w:val="single" w:sz="4" w:space="0" w:color="auto"/>
              <w:right w:val="single" w:sz="4" w:space="0" w:color="auto"/>
            </w:tcBorders>
            <w:vAlign w:val="bottom"/>
            <w:hideMark/>
          </w:tcPr>
          <w:p w14:paraId="1AEE595B" w14:textId="77777777" w:rsidR="007E5F3A" w:rsidRDefault="007E5F3A">
            <w:pPr>
              <w:spacing w:after="0" w:line="240" w:lineRule="auto"/>
              <w:rPr>
                <w:rFonts w:ascii="Calibri" w:eastAsia="Times New Roman" w:hAnsi="Calibri" w:cs="Calibri"/>
                <w:color w:val="000000"/>
              </w:rPr>
            </w:pPr>
            <w:r>
              <w:rPr>
                <w:rFonts w:ascii="Calibri" w:eastAsia="Times New Roman" w:hAnsi="Calibri" w:cs="Calibri"/>
                <w:color w:val="000000"/>
              </w:rPr>
              <w:t>International Journal of River Basin Management</w:t>
            </w:r>
          </w:p>
        </w:tc>
      </w:tr>
    </w:tbl>
    <w:p w14:paraId="6083361D" w14:textId="77777777" w:rsidR="007E5F3A" w:rsidRDefault="007E5F3A" w:rsidP="007E5F3A"/>
    <w:p w14:paraId="24BFD279" w14:textId="77777777" w:rsidR="007E5F3A" w:rsidRDefault="007E5F3A" w:rsidP="007E5F3A">
      <w:pPr>
        <w:spacing w:line="360" w:lineRule="auto"/>
        <w:rPr>
          <w:rFonts w:ascii="Times New Roman" w:hAnsi="Times New Roman" w:cs="Times New Roman"/>
          <w:bCs/>
          <w:sz w:val="24"/>
          <w:szCs w:val="24"/>
        </w:rPr>
      </w:pPr>
      <w:r>
        <w:rPr>
          <w:rFonts w:ascii="Times New Roman" w:hAnsi="Times New Roman" w:cs="Times New Roman"/>
          <w:b/>
          <w:sz w:val="24"/>
          <w:szCs w:val="24"/>
        </w:rPr>
        <w:t>Table 7</w:t>
      </w:r>
      <w:r>
        <w:rPr>
          <w:rFonts w:ascii="Times New Roman" w:hAnsi="Times New Roman" w:cs="Times New Roman"/>
          <w:bCs/>
          <w:sz w:val="24"/>
          <w:szCs w:val="24"/>
        </w:rPr>
        <w:t xml:space="preserve"> List of open source remotely sensed products that can be utilized for reducing the uncertainties in hydrological </w:t>
      </w:r>
      <w:proofErr w:type="gramStart"/>
      <w:r>
        <w:rPr>
          <w:rFonts w:ascii="Times New Roman" w:hAnsi="Times New Roman" w:cs="Times New Roman"/>
          <w:bCs/>
          <w:sz w:val="24"/>
          <w:szCs w:val="24"/>
        </w:rPr>
        <w:t>forecasting</w:t>
      </w:r>
      <w:proofErr w:type="gramEnd"/>
    </w:p>
    <w:p w14:paraId="6DFA40EC" w14:textId="77777777" w:rsidR="007E5F3A" w:rsidRDefault="007E5F3A" w:rsidP="007E5F3A"/>
    <w:tbl>
      <w:tblPr>
        <w:tblW w:w="13948" w:type="dxa"/>
        <w:tblLook w:val="04A0" w:firstRow="1" w:lastRow="0" w:firstColumn="1" w:lastColumn="0" w:noHBand="0" w:noVBand="1"/>
      </w:tblPr>
      <w:tblGrid>
        <w:gridCol w:w="1095"/>
        <w:gridCol w:w="858"/>
        <w:gridCol w:w="1326"/>
        <w:gridCol w:w="1795"/>
        <w:gridCol w:w="1625"/>
        <w:gridCol w:w="1110"/>
        <w:gridCol w:w="556"/>
        <w:gridCol w:w="1095"/>
        <w:gridCol w:w="916"/>
        <w:gridCol w:w="4014"/>
      </w:tblGrid>
      <w:tr w:rsidR="007E5F3A" w14:paraId="32EA34C4" w14:textId="77777777" w:rsidTr="007E5F3A">
        <w:trPr>
          <w:trHeight w:val="525"/>
        </w:trPr>
        <w:tc>
          <w:tcPr>
            <w:tcW w:w="826" w:type="dxa"/>
            <w:tcBorders>
              <w:top w:val="single" w:sz="4" w:space="0" w:color="auto"/>
              <w:left w:val="single" w:sz="4" w:space="0" w:color="auto"/>
              <w:bottom w:val="single" w:sz="4" w:space="0" w:color="auto"/>
              <w:right w:val="single" w:sz="4" w:space="0" w:color="auto"/>
            </w:tcBorders>
            <w:noWrap/>
            <w:vAlign w:val="center"/>
            <w:hideMark/>
          </w:tcPr>
          <w:p w14:paraId="34999D30" w14:textId="77777777" w:rsidR="007E5F3A" w:rsidRDefault="007E5F3A">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Category</w:t>
            </w:r>
          </w:p>
        </w:tc>
        <w:tc>
          <w:tcPr>
            <w:tcW w:w="694" w:type="dxa"/>
            <w:tcBorders>
              <w:top w:val="single" w:sz="4" w:space="0" w:color="auto"/>
              <w:left w:val="nil"/>
              <w:bottom w:val="single" w:sz="4" w:space="0" w:color="auto"/>
              <w:right w:val="single" w:sz="4" w:space="0" w:color="auto"/>
            </w:tcBorders>
            <w:noWrap/>
            <w:vAlign w:val="center"/>
            <w:hideMark/>
          </w:tcPr>
          <w:p w14:paraId="0430133B" w14:textId="77777777" w:rsidR="007E5F3A" w:rsidRDefault="007E5F3A">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Index</w:t>
            </w:r>
          </w:p>
        </w:tc>
        <w:tc>
          <w:tcPr>
            <w:tcW w:w="987" w:type="dxa"/>
            <w:tcBorders>
              <w:top w:val="single" w:sz="4" w:space="0" w:color="auto"/>
              <w:left w:val="nil"/>
              <w:bottom w:val="single" w:sz="4" w:space="0" w:color="auto"/>
              <w:right w:val="single" w:sz="4" w:space="0" w:color="auto"/>
            </w:tcBorders>
            <w:noWrap/>
            <w:vAlign w:val="center"/>
            <w:hideMark/>
          </w:tcPr>
          <w:p w14:paraId="435E7B47" w14:textId="77777777" w:rsidR="007E5F3A" w:rsidRDefault="007E5F3A">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Satellite/Sensor/Model</w:t>
            </w:r>
          </w:p>
        </w:tc>
        <w:tc>
          <w:tcPr>
            <w:tcW w:w="1313" w:type="dxa"/>
            <w:tcBorders>
              <w:top w:val="single" w:sz="4" w:space="0" w:color="auto"/>
              <w:left w:val="nil"/>
              <w:bottom w:val="single" w:sz="4" w:space="0" w:color="auto"/>
              <w:right w:val="single" w:sz="4" w:space="0" w:color="auto"/>
            </w:tcBorders>
            <w:noWrap/>
            <w:vAlign w:val="center"/>
            <w:hideMark/>
          </w:tcPr>
          <w:p w14:paraId="1AAC1927" w14:textId="77777777" w:rsidR="007E5F3A" w:rsidRDefault="007E5F3A">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Product Name</w:t>
            </w:r>
          </w:p>
        </w:tc>
        <w:tc>
          <w:tcPr>
            <w:tcW w:w="2655" w:type="dxa"/>
            <w:tcBorders>
              <w:top w:val="single" w:sz="4" w:space="0" w:color="auto"/>
              <w:left w:val="nil"/>
              <w:bottom w:val="single" w:sz="4" w:space="0" w:color="auto"/>
              <w:right w:val="single" w:sz="4" w:space="0" w:color="auto"/>
            </w:tcBorders>
            <w:noWrap/>
            <w:vAlign w:val="center"/>
            <w:hideMark/>
          </w:tcPr>
          <w:p w14:paraId="574DB626" w14:textId="77777777" w:rsidR="007E5F3A" w:rsidRDefault="007E5F3A">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Spatial Resolution</w:t>
            </w:r>
          </w:p>
        </w:tc>
        <w:tc>
          <w:tcPr>
            <w:tcW w:w="1764" w:type="dxa"/>
            <w:tcBorders>
              <w:top w:val="single" w:sz="4" w:space="0" w:color="auto"/>
              <w:left w:val="nil"/>
              <w:bottom w:val="single" w:sz="4" w:space="0" w:color="auto"/>
              <w:right w:val="single" w:sz="4" w:space="0" w:color="auto"/>
            </w:tcBorders>
            <w:noWrap/>
            <w:vAlign w:val="center"/>
            <w:hideMark/>
          </w:tcPr>
          <w:p w14:paraId="5B51A67F" w14:textId="77777777" w:rsidR="007E5F3A" w:rsidRDefault="007E5F3A">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Temporal Resolution</w:t>
            </w:r>
          </w:p>
        </w:tc>
        <w:tc>
          <w:tcPr>
            <w:tcW w:w="625" w:type="dxa"/>
            <w:tcBorders>
              <w:top w:val="single" w:sz="4" w:space="0" w:color="auto"/>
              <w:left w:val="nil"/>
              <w:bottom w:val="single" w:sz="4" w:space="0" w:color="auto"/>
              <w:right w:val="single" w:sz="4" w:space="0" w:color="auto"/>
            </w:tcBorders>
            <w:noWrap/>
            <w:vAlign w:val="center"/>
            <w:hideMark/>
          </w:tcPr>
          <w:p w14:paraId="666D360B" w14:textId="77777777" w:rsidR="007E5F3A" w:rsidRDefault="007E5F3A">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Period</w:t>
            </w:r>
          </w:p>
        </w:tc>
        <w:tc>
          <w:tcPr>
            <w:tcW w:w="1071" w:type="dxa"/>
            <w:tcBorders>
              <w:top w:val="single" w:sz="4" w:space="0" w:color="auto"/>
              <w:left w:val="nil"/>
              <w:bottom w:val="single" w:sz="4" w:space="0" w:color="auto"/>
              <w:right w:val="single" w:sz="4" w:space="0" w:color="auto"/>
            </w:tcBorders>
            <w:noWrap/>
            <w:vAlign w:val="center"/>
            <w:hideMark/>
          </w:tcPr>
          <w:p w14:paraId="06BF3105" w14:textId="77777777" w:rsidR="007E5F3A" w:rsidRDefault="007E5F3A">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Description</w:t>
            </w:r>
          </w:p>
        </w:tc>
        <w:tc>
          <w:tcPr>
            <w:tcW w:w="896" w:type="dxa"/>
            <w:tcBorders>
              <w:top w:val="single" w:sz="4" w:space="0" w:color="auto"/>
              <w:left w:val="nil"/>
              <w:bottom w:val="single" w:sz="4" w:space="0" w:color="auto"/>
              <w:right w:val="single" w:sz="4" w:space="0" w:color="auto"/>
            </w:tcBorders>
            <w:noWrap/>
            <w:vAlign w:val="center"/>
            <w:hideMark/>
          </w:tcPr>
          <w:p w14:paraId="6FC84B4E" w14:textId="77777777" w:rsidR="007E5F3A" w:rsidRDefault="007E5F3A">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Provider</w:t>
            </w:r>
          </w:p>
        </w:tc>
        <w:tc>
          <w:tcPr>
            <w:tcW w:w="3117" w:type="dxa"/>
            <w:tcBorders>
              <w:top w:val="single" w:sz="4" w:space="0" w:color="auto"/>
              <w:left w:val="nil"/>
              <w:bottom w:val="single" w:sz="4" w:space="0" w:color="auto"/>
              <w:right w:val="single" w:sz="4" w:space="0" w:color="auto"/>
            </w:tcBorders>
            <w:noWrap/>
            <w:vAlign w:val="center"/>
            <w:hideMark/>
          </w:tcPr>
          <w:p w14:paraId="71FDDBE8" w14:textId="77777777" w:rsidR="007E5F3A" w:rsidRDefault="007E5F3A">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Web </w:t>
            </w:r>
            <w:proofErr w:type="spellStart"/>
            <w:r>
              <w:rPr>
                <w:rFonts w:ascii="Times New Roman" w:eastAsia="Times New Roman" w:hAnsi="Times New Roman" w:cs="Times New Roman"/>
                <w:b/>
                <w:bCs/>
                <w:sz w:val="20"/>
                <w:szCs w:val="20"/>
              </w:rPr>
              <w:t>Adress</w:t>
            </w:r>
            <w:proofErr w:type="spellEnd"/>
          </w:p>
        </w:tc>
      </w:tr>
      <w:tr w:rsidR="007E5F3A" w14:paraId="7AE6D511" w14:textId="77777777" w:rsidTr="007E5F3A">
        <w:trPr>
          <w:trHeight w:val="405"/>
        </w:trPr>
        <w:tc>
          <w:tcPr>
            <w:tcW w:w="826"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5DF702D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Vegetation</w:t>
            </w:r>
          </w:p>
        </w:tc>
        <w:tc>
          <w:tcPr>
            <w:tcW w:w="694"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6833EDE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NDVI</w:t>
            </w:r>
          </w:p>
        </w:tc>
        <w:tc>
          <w:tcPr>
            <w:tcW w:w="987"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2B3BB3C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TERRA/MODIS</w:t>
            </w:r>
          </w:p>
        </w:tc>
        <w:tc>
          <w:tcPr>
            <w:tcW w:w="1313" w:type="dxa"/>
            <w:tcBorders>
              <w:top w:val="nil"/>
              <w:left w:val="nil"/>
              <w:bottom w:val="single" w:sz="4" w:space="0" w:color="auto"/>
              <w:right w:val="single" w:sz="4" w:space="0" w:color="auto"/>
            </w:tcBorders>
            <w:shd w:val="clear" w:color="auto" w:fill="C6E0B4"/>
            <w:noWrap/>
            <w:vAlign w:val="center"/>
            <w:hideMark/>
          </w:tcPr>
          <w:p w14:paraId="2C6CBDD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MOD09GA.006</w:t>
            </w:r>
          </w:p>
        </w:tc>
        <w:tc>
          <w:tcPr>
            <w:tcW w:w="2655" w:type="dxa"/>
            <w:tcBorders>
              <w:top w:val="nil"/>
              <w:left w:val="nil"/>
              <w:bottom w:val="single" w:sz="4" w:space="0" w:color="auto"/>
              <w:right w:val="single" w:sz="4" w:space="0" w:color="auto"/>
            </w:tcBorders>
            <w:shd w:val="clear" w:color="auto" w:fill="C6E0B4"/>
            <w:noWrap/>
            <w:vAlign w:val="center"/>
            <w:hideMark/>
          </w:tcPr>
          <w:p w14:paraId="62BBFE8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500 m</w:t>
            </w:r>
          </w:p>
        </w:tc>
        <w:tc>
          <w:tcPr>
            <w:tcW w:w="1764" w:type="dxa"/>
            <w:tcBorders>
              <w:top w:val="nil"/>
              <w:left w:val="nil"/>
              <w:bottom w:val="single" w:sz="4" w:space="0" w:color="auto"/>
              <w:right w:val="single" w:sz="4" w:space="0" w:color="auto"/>
            </w:tcBorders>
            <w:shd w:val="clear" w:color="auto" w:fill="C6E0B4"/>
            <w:noWrap/>
            <w:vAlign w:val="center"/>
            <w:hideMark/>
          </w:tcPr>
          <w:p w14:paraId="612072E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tcBorders>
              <w:top w:val="nil"/>
              <w:left w:val="nil"/>
              <w:bottom w:val="single" w:sz="4" w:space="0" w:color="auto"/>
              <w:right w:val="single" w:sz="4" w:space="0" w:color="auto"/>
            </w:tcBorders>
            <w:shd w:val="clear" w:color="auto" w:fill="C6E0B4"/>
            <w:noWrap/>
            <w:vAlign w:val="center"/>
            <w:hideMark/>
          </w:tcPr>
          <w:p w14:paraId="34E6184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2000-02-24 - Present</w:t>
            </w:r>
          </w:p>
        </w:tc>
        <w:tc>
          <w:tcPr>
            <w:tcW w:w="1071"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7A3D893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Normalized Difference Vegetation Index</w:t>
            </w:r>
          </w:p>
        </w:tc>
        <w:tc>
          <w:tcPr>
            <w:tcW w:w="896" w:type="dxa"/>
            <w:tcBorders>
              <w:top w:val="nil"/>
              <w:left w:val="nil"/>
              <w:bottom w:val="single" w:sz="4" w:space="0" w:color="auto"/>
              <w:right w:val="single" w:sz="4" w:space="0" w:color="auto"/>
            </w:tcBorders>
            <w:shd w:val="clear" w:color="auto" w:fill="C6E0B4"/>
            <w:noWrap/>
            <w:vAlign w:val="center"/>
            <w:hideMark/>
          </w:tcPr>
          <w:p w14:paraId="25C6231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Google</w:t>
            </w:r>
          </w:p>
        </w:tc>
        <w:tc>
          <w:tcPr>
            <w:tcW w:w="3117" w:type="dxa"/>
            <w:tcBorders>
              <w:top w:val="nil"/>
              <w:left w:val="nil"/>
              <w:bottom w:val="single" w:sz="4" w:space="0" w:color="auto"/>
              <w:right w:val="single" w:sz="4" w:space="0" w:color="auto"/>
            </w:tcBorders>
            <w:shd w:val="clear" w:color="auto" w:fill="C6E0B4"/>
            <w:noWrap/>
            <w:vAlign w:val="center"/>
            <w:hideMark/>
          </w:tcPr>
          <w:p w14:paraId="3D3D7CBB" w14:textId="77777777" w:rsidR="007E5F3A" w:rsidRDefault="007E5F3A">
            <w:pPr>
              <w:spacing w:after="0" w:line="240" w:lineRule="auto"/>
              <w:jc w:val="center"/>
              <w:rPr>
                <w:rFonts w:ascii="Calibri" w:eastAsia="Times New Roman" w:hAnsi="Calibri" w:cs="Calibri"/>
                <w:sz w:val="20"/>
                <w:szCs w:val="20"/>
                <w:u w:val="single"/>
              </w:rPr>
            </w:pPr>
            <w:hyperlink r:id="rId5" w:anchor="bands" w:history="1">
              <w:r>
                <w:rPr>
                  <w:rStyle w:val="Hyperlink"/>
                  <w:rFonts w:ascii="Calibri" w:eastAsia="Times New Roman" w:hAnsi="Calibri" w:cs="Calibri"/>
                  <w:sz w:val="20"/>
                  <w:szCs w:val="20"/>
                </w:rPr>
                <w:t>https://developers.google.com/earth-engine/datasets/catalog/MODIS_MOD09GA_006_NDVI#bands</w:t>
              </w:r>
            </w:hyperlink>
          </w:p>
        </w:tc>
      </w:tr>
      <w:tr w:rsidR="007E5F3A" w14:paraId="0B7FA6B8"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0488E3C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297848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9C478E6"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C6E0B4"/>
            <w:noWrap/>
            <w:vAlign w:val="center"/>
            <w:hideMark/>
          </w:tcPr>
          <w:p w14:paraId="615EF66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MOD13A1.006</w:t>
            </w:r>
          </w:p>
        </w:tc>
        <w:tc>
          <w:tcPr>
            <w:tcW w:w="2655" w:type="dxa"/>
            <w:tcBorders>
              <w:top w:val="nil"/>
              <w:left w:val="nil"/>
              <w:bottom w:val="single" w:sz="4" w:space="0" w:color="auto"/>
              <w:right w:val="single" w:sz="4" w:space="0" w:color="auto"/>
            </w:tcBorders>
            <w:shd w:val="clear" w:color="auto" w:fill="C6E0B4"/>
            <w:noWrap/>
            <w:vAlign w:val="center"/>
            <w:hideMark/>
          </w:tcPr>
          <w:p w14:paraId="1320C2D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500 m</w:t>
            </w:r>
          </w:p>
        </w:tc>
        <w:tc>
          <w:tcPr>
            <w:tcW w:w="1764"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6AE0572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days</w:t>
            </w:r>
          </w:p>
        </w:tc>
        <w:tc>
          <w:tcPr>
            <w:tcW w:w="625"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3B7C35D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2000-02-18 - </w:t>
            </w:r>
            <w:r>
              <w:rPr>
                <w:rFonts w:ascii="Times New Roman" w:eastAsia="Times New Roman" w:hAnsi="Times New Roman" w:cs="Times New Roman"/>
                <w:sz w:val="20"/>
                <w:szCs w:val="20"/>
              </w:rPr>
              <w:lastRenderedPageBreak/>
              <w:t>Present</w:t>
            </w:r>
          </w:p>
        </w:tc>
        <w:tc>
          <w:tcPr>
            <w:tcW w:w="0" w:type="auto"/>
            <w:vMerge/>
            <w:tcBorders>
              <w:top w:val="nil"/>
              <w:left w:val="single" w:sz="4" w:space="0" w:color="auto"/>
              <w:bottom w:val="single" w:sz="4" w:space="0" w:color="auto"/>
              <w:right w:val="single" w:sz="4" w:space="0" w:color="auto"/>
            </w:tcBorders>
            <w:vAlign w:val="center"/>
            <w:hideMark/>
          </w:tcPr>
          <w:p w14:paraId="272ADF83" w14:textId="77777777" w:rsidR="007E5F3A" w:rsidRDefault="007E5F3A">
            <w:pPr>
              <w:spacing w:after="0"/>
              <w:rPr>
                <w:rFonts w:ascii="Times New Roman" w:eastAsia="Times New Roman" w:hAnsi="Times New Roman" w:cs="Times New Roman"/>
                <w:sz w:val="20"/>
                <w:szCs w:val="20"/>
              </w:rPr>
            </w:pPr>
          </w:p>
        </w:tc>
        <w:tc>
          <w:tcPr>
            <w:tcW w:w="896"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32CD6CF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LP DAAC at the </w:t>
            </w:r>
            <w:r>
              <w:rPr>
                <w:rFonts w:ascii="Times New Roman" w:eastAsia="Times New Roman" w:hAnsi="Times New Roman" w:cs="Times New Roman"/>
                <w:sz w:val="20"/>
                <w:szCs w:val="20"/>
              </w:rPr>
              <w:lastRenderedPageBreak/>
              <w:t xml:space="preserve">USGS EROS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C6E0B4"/>
            <w:noWrap/>
            <w:vAlign w:val="center"/>
            <w:hideMark/>
          </w:tcPr>
          <w:p w14:paraId="0DDA51C5" w14:textId="77777777" w:rsidR="007E5F3A" w:rsidRDefault="007E5F3A">
            <w:pPr>
              <w:spacing w:after="0" w:line="240" w:lineRule="auto"/>
              <w:jc w:val="center"/>
              <w:rPr>
                <w:rFonts w:ascii="Times New Roman" w:eastAsia="Times New Roman" w:hAnsi="Times New Roman" w:cs="Times New Roman"/>
                <w:sz w:val="20"/>
                <w:szCs w:val="20"/>
                <w:u w:val="single"/>
              </w:rPr>
            </w:pPr>
            <w:hyperlink r:id="rId6" w:history="1">
              <w:r>
                <w:rPr>
                  <w:rStyle w:val="Hyperlink"/>
                  <w:rFonts w:ascii="Times New Roman" w:eastAsia="Times New Roman" w:hAnsi="Times New Roman" w:cs="Times New Roman"/>
                  <w:sz w:val="20"/>
                  <w:szCs w:val="20"/>
                </w:rPr>
                <w:t>https://lpdaac.usgs.gov/products/mod13a1v006/</w:t>
              </w:r>
            </w:hyperlink>
          </w:p>
        </w:tc>
      </w:tr>
      <w:tr w:rsidR="007E5F3A" w14:paraId="4E91BE89"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3B2BA481"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452C388"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623E3A4"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C6E0B4"/>
            <w:noWrap/>
            <w:vAlign w:val="center"/>
            <w:hideMark/>
          </w:tcPr>
          <w:p w14:paraId="69E0DCF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MOD13A2.006</w:t>
            </w:r>
          </w:p>
        </w:tc>
        <w:tc>
          <w:tcPr>
            <w:tcW w:w="2655" w:type="dxa"/>
            <w:tcBorders>
              <w:top w:val="nil"/>
              <w:left w:val="nil"/>
              <w:bottom w:val="single" w:sz="4" w:space="0" w:color="auto"/>
              <w:right w:val="single" w:sz="4" w:space="0" w:color="auto"/>
            </w:tcBorders>
            <w:shd w:val="clear" w:color="auto" w:fill="C6E0B4"/>
            <w:noWrap/>
            <w:vAlign w:val="center"/>
            <w:hideMark/>
          </w:tcPr>
          <w:p w14:paraId="728B1B5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 m</w:t>
            </w:r>
          </w:p>
        </w:tc>
        <w:tc>
          <w:tcPr>
            <w:tcW w:w="0" w:type="auto"/>
            <w:vMerge/>
            <w:tcBorders>
              <w:top w:val="nil"/>
              <w:left w:val="single" w:sz="4" w:space="0" w:color="auto"/>
              <w:bottom w:val="single" w:sz="4" w:space="0" w:color="auto"/>
              <w:right w:val="single" w:sz="4" w:space="0" w:color="auto"/>
            </w:tcBorders>
            <w:vAlign w:val="center"/>
            <w:hideMark/>
          </w:tcPr>
          <w:p w14:paraId="5DA4F0B5"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BB345C5"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7884D44"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308F41B" w14:textId="77777777" w:rsidR="007E5F3A" w:rsidRDefault="007E5F3A">
            <w:pPr>
              <w:spacing w:after="0"/>
              <w:rPr>
                <w:rFonts w:ascii="Times New Roman" w:eastAsia="Times New Roman" w:hAnsi="Times New Roman" w:cs="Times New Roman"/>
                <w:sz w:val="20"/>
                <w:szCs w:val="20"/>
              </w:rPr>
            </w:pPr>
          </w:p>
        </w:tc>
        <w:tc>
          <w:tcPr>
            <w:tcW w:w="3117" w:type="dxa"/>
            <w:tcBorders>
              <w:top w:val="nil"/>
              <w:left w:val="nil"/>
              <w:bottom w:val="single" w:sz="4" w:space="0" w:color="auto"/>
              <w:right w:val="single" w:sz="4" w:space="0" w:color="auto"/>
            </w:tcBorders>
            <w:shd w:val="clear" w:color="auto" w:fill="C6E0B4"/>
            <w:noWrap/>
            <w:vAlign w:val="center"/>
            <w:hideMark/>
          </w:tcPr>
          <w:p w14:paraId="198997D0" w14:textId="77777777" w:rsidR="007E5F3A" w:rsidRDefault="007E5F3A">
            <w:pPr>
              <w:spacing w:after="0" w:line="240" w:lineRule="auto"/>
              <w:jc w:val="center"/>
              <w:rPr>
                <w:rFonts w:ascii="Times New Roman" w:eastAsia="Times New Roman" w:hAnsi="Times New Roman" w:cs="Times New Roman"/>
                <w:sz w:val="20"/>
                <w:szCs w:val="20"/>
                <w:u w:val="single"/>
              </w:rPr>
            </w:pPr>
            <w:hyperlink r:id="rId7" w:history="1">
              <w:r>
                <w:rPr>
                  <w:rStyle w:val="Hyperlink"/>
                  <w:rFonts w:ascii="Times New Roman" w:eastAsia="Times New Roman" w:hAnsi="Times New Roman" w:cs="Times New Roman"/>
                  <w:sz w:val="20"/>
                  <w:szCs w:val="20"/>
                </w:rPr>
                <w:t>https://lpdaac.usgs.gov/products/mod13a2v006/</w:t>
              </w:r>
            </w:hyperlink>
          </w:p>
        </w:tc>
      </w:tr>
      <w:tr w:rsidR="007E5F3A" w14:paraId="18E14DBA"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48475B8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48FD22A"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C7E79F6"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C6E0B4"/>
            <w:noWrap/>
            <w:vAlign w:val="center"/>
            <w:hideMark/>
          </w:tcPr>
          <w:p w14:paraId="2B19B10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MOD13Q1.006</w:t>
            </w:r>
          </w:p>
        </w:tc>
        <w:tc>
          <w:tcPr>
            <w:tcW w:w="2655" w:type="dxa"/>
            <w:tcBorders>
              <w:top w:val="nil"/>
              <w:left w:val="nil"/>
              <w:bottom w:val="single" w:sz="4" w:space="0" w:color="auto"/>
              <w:right w:val="single" w:sz="4" w:space="0" w:color="auto"/>
            </w:tcBorders>
            <w:shd w:val="clear" w:color="auto" w:fill="C6E0B4"/>
            <w:noWrap/>
            <w:vAlign w:val="center"/>
            <w:hideMark/>
          </w:tcPr>
          <w:p w14:paraId="13A836A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250 m</w:t>
            </w:r>
          </w:p>
        </w:tc>
        <w:tc>
          <w:tcPr>
            <w:tcW w:w="0" w:type="auto"/>
            <w:vMerge/>
            <w:tcBorders>
              <w:top w:val="nil"/>
              <w:left w:val="single" w:sz="4" w:space="0" w:color="auto"/>
              <w:bottom w:val="single" w:sz="4" w:space="0" w:color="auto"/>
              <w:right w:val="single" w:sz="4" w:space="0" w:color="auto"/>
            </w:tcBorders>
            <w:vAlign w:val="center"/>
            <w:hideMark/>
          </w:tcPr>
          <w:p w14:paraId="37455C7E"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AFA0D9C"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5E91095"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92E0829" w14:textId="77777777" w:rsidR="007E5F3A" w:rsidRDefault="007E5F3A">
            <w:pPr>
              <w:spacing w:after="0"/>
              <w:rPr>
                <w:rFonts w:ascii="Times New Roman" w:eastAsia="Times New Roman" w:hAnsi="Times New Roman" w:cs="Times New Roman"/>
                <w:sz w:val="20"/>
                <w:szCs w:val="20"/>
              </w:rPr>
            </w:pPr>
          </w:p>
        </w:tc>
        <w:tc>
          <w:tcPr>
            <w:tcW w:w="3117" w:type="dxa"/>
            <w:tcBorders>
              <w:top w:val="nil"/>
              <w:left w:val="nil"/>
              <w:bottom w:val="single" w:sz="4" w:space="0" w:color="auto"/>
              <w:right w:val="single" w:sz="4" w:space="0" w:color="auto"/>
            </w:tcBorders>
            <w:shd w:val="clear" w:color="auto" w:fill="C6E0B4"/>
            <w:noWrap/>
            <w:vAlign w:val="center"/>
            <w:hideMark/>
          </w:tcPr>
          <w:p w14:paraId="35FBD32E" w14:textId="77777777" w:rsidR="007E5F3A" w:rsidRDefault="007E5F3A">
            <w:pPr>
              <w:spacing w:after="0" w:line="240" w:lineRule="auto"/>
              <w:jc w:val="center"/>
              <w:rPr>
                <w:rFonts w:ascii="Times New Roman" w:eastAsia="Times New Roman" w:hAnsi="Times New Roman" w:cs="Times New Roman"/>
                <w:sz w:val="20"/>
                <w:szCs w:val="20"/>
                <w:u w:val="single"/>
              </w:rPr>
            </w:pPr>
            <w:hyperlink r:id="rId8" w:history="1">
              <w:r>
                <w:rPr>
                  <w:rStyle w:val="Hyperlink"/>
                  <w:rFonts w:ascii="Times New Roman" w:eastAsia="Times New Roman" w:hAnsi="Times New Roman" w:cs="Times New Roman"/>
                  <w:sz w:val="20"/>
                  <w:szCs w:val="20"/>
                </w:rPr>
                <w:t>https://lpdaac.usgs.gov/products/mod13q1v006/</w:t>
              </w:r>
            </w:hyperlink>
          </w:p>
        </w:tc>
      </w:tr>
      <w:tr w:rsidR="007E5F3A" w14:paraId="31A7453F"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166F8D06"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081D859" w14:textId="77777777" w:rsidR="007E5F3A" w:rsidRDefault="007E5F3A">
            <w:pPr>
              <w:spacing w:after="0"/>
              <w:rPr>
                <w:rFonts w:ascii="Times New Roman" w:eastAsia="Times New Roman" w:hAnsi="Times New Roman" w:cs="Times New Roman"/>
                <w:sz w:val="20"/>
                <w:szCs w:val="20"/>
              </w:rPr>
            </w:pPr>
          </w:p>
        </w:tc>
        <w:tc>
          <w:tcPr>
            <w:tcW w:w="987"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2055BEE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AQUA/MODIS</w:t>
            </w:r>
          </w:p>
        </w:tc>
        <w:tc>
          <w:tcPr>
            <w:tcW w:w="1313" w:type="dxa"/>
            <w:tcBorders>
              <w:top w:val="nil"/>
              <w:left w:val="nil"/>
              <w:bottom w:val="single" w:sz="4" w:space="0" w:color="auto"/>
              <w:right w:val="single" w:sz="4" w:space="0" w:color="auto"/>
            </w:tcBorders>
            <w:shd w:val="clear" w:color="auto" w:fill="C6E0B4"/>
            <w:noWrap/>
            <w:vAlign w:val="center"/>
            <w:hideMark/>
          </w:tcPr>
          <w:p w14:paraId="14886A7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MYD13A1.006</w:t>
            </w:r>
          </w:p>
        </w:tc>
        <w:tc>
          <w:tcPr>
            <w:tcW w:w="2655" w:type="dxa"/>
            <w:tcBorders>
              <w:top w:val="nil"/>
              <w:left w:val="nil"/>
              <w:bottom w:val="single" w:sz="4" w:space="0" w:color="auto"/>
              <w:right w:val="single" w:sz="4" w:space="0" w:color="auto"/>
            </w:tcBorders>
            <w:shd w:val="clear" w:color="auto" w:fill="C6E0B4"/>
            <w:noWrap/>
            <w:vAlign w:val="center"/>
            <w:hideMark/>
          </w:tcPr>
          <w:p w14:paraId="5069684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500 m</w:t>
            </w:r>
          </w:p>
        </w:tc>
        <w:tc>
          <w:tcPr>
            <w:tcW w:w="0" w:type="auto"/>
            <w:vMerge/>
            <w:tcBorders>
              <w:top w:val="nil"/>
              <w:left w:val="single" w:sz="4" w:space="0" w:color="auto"/>
              <w:bottom w:val="single" w:sz="4" w:space="0" w:color="auto"/>
              <w:right w:val="single" w:sz="4" w:space="0" w:color="auto"/>
            </w:tcBorders>
            <w:vAlign w:val="center"/>
            <w:hideMark/>
          </w:tcPr>
          <w:p w14:paraId="76D2D1E5" w14:textId="77777777" w:rsidR="007E5F3A" w:rsidRDefault="007E5F3A">
            <w:pPr>
              <w:spacing w:after="0"/>
              <w:rPr>
                <w:rFonts w:ascii="Times New Roman" w:eastAsia="Times New Roman" w:hAnsi="Times New Roman" w:cs="Times New Roman"/>
                <w:sz w:val="20"/>
                <w:szCs w:val="20"/>
              </w:rPr>
            </w:pPr>
          </w:p>
        </w:tc>
        <w:tc>
          <w:tcPr>
            <w:tcW w:w="625"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10CB376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2002-07-04 - Present</w:t>
            </w:r>
          </w:p>
        </w:tc>
        <w:tc>
          <w:tcPr>
            <w:tcW w:w="0" w:type="auto"/>
            <w:vMerge/>
            <w:tcBorders>
              <w:top w:val="nil"/>
              <w:left w:val="single" w:sz="4" w:space="0" w:color="auto"/>
              <w:bottom w:val="single" w:sz="4" w:space="0" w:color="auto"/>
              <w:right w:val="single" w:sz="4" w:space="0" w:color="auto"/>
            </w:tcBorders>
            <w:vAlign w:val="center"/>
            <w:hideMark/>
          </w:tcPr>
          <w:p w14:paraId="5F1A268A"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9456317" w14:textId="77777777" w:rsidR="007E5F3A" w:rsidRDefault="007E5F3A">
            <w:pPr>
              <w:spacing w:after="0"/>
              <w:rPr>
                <w:rFonts w:ascii="Times New Roman" w:eastAsia="Times New Roman" w:hAnsi="Times New Roman" w:cs="Times New Roman"/>
                <w:sz w:val="20"/>
                <w:szCs w:val="20"/>
              </w:rPr>
            </w:pPr>
          </w:p>
        </w:tc>
        <w:tc>
          <w:tcPr>
            <w:tcW w:w="3117" w:type="dxa"/>
            <w:tcBorders>
              <w:top w:val="nil"/>
              <w:left w:val="nil"/>
              <w:bottom w:val="single" w:sz="4" w:space="0" w:color="auto"/>
              <w:right w:val="single" w:sz="4" w:space="0" w:color="auto"/>
            </w:tcBorders>
            <w:shd w:val="clear" w:color="auto" w:fill="C6E0B4"/>
            <w:noWrap/>
            <w:vAlign w:val="center"/>
            <w:hideMark/>
          </w:tcPr>
          <w:p w14:paraId="45F70C7F" w14:textId="77777777" w:rsidR="007E5F3A" w:rsidRDefault="007E5F3A">
            <w:pPr>
              <w:spacing w:after="0" w:line="240" w:lineRule="auto"/>
              <w:jc w:val="center"/>
              <w:rPr>
                <w:rFonts w:ascii="Times New Roman" w:eastAsia="Times New Roman" w:hAnsi="Times New Roman" w:cs="Times New Roman"/>
                <w:sz w:val="20"/>
                <w:szCs w:val="20"/>
                <w:u w:val="single"/>
              </w:rPr>
            </w:pPr>
            <w:hyperlink r:id="rId9" w:history="1">
              <w:r>
                <w:rPr>
                  <w:rStyle w:val="Hyperlink"/>
                  <w:rFonts w:ascii="Times New Roman" w:eastAsia="Times New Roman" w:hAnsi="Times New Roman" w:cs="Times New Roman"/>
                  <w:sz w:val="20"/>
                  <w:szCs w:val="20"/>
                </w:rPr>
                <w:t>https://lpdaac.usgs.gov/products/myd13a1v006/</w:t>
              </w:r>
            </w:hyperlink>
          </w:p>
        </w:tc>
      </w:tr>
      <w:tr w:rsidR="007E5F3A" w14:paraId="3A2EE20F"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791844F2"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319E78F"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3D5254E"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C6E0B4"/>
            <w:noWrap/>
            <w:vAlign w:val="center"/>
            <w:hideMark/>
          </w:tcPr>
          <w:p w14:paraId="2304D85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MYD13A2.006</w:t>
            </w:r>
          </w:p>
        </w:tc>
        <w:tc>
          <w:tcPr>
            <w:tcW w:w="2655" w:type="dxa"/>
            <w:tcBorders>
              <w:top w:val="nil"/>
              <w:left w:val="nil"/>
              <w:bottom w:val="single" w:sz="4" w:space="0" w:color="auto"/>
              <w:right w:val="single" w:sz="4" w:space="0" w:color="auto"/>
            </w:tcBorders>
            <w:shd w:val="clear" w:color="auto" w:fill="C6E0B4"/>
            <w:noWrap/>
            <w:vAlign w:val="center"/>
            <w:hideMark/>
          </w:tcPr>
          <w:p w14:paraId="0BEC1B2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 m</w:t>
            </w:r>
          </w:p>
        </w:tc>
        <w:tc>
          <w:tcPr>
            <w:tcW w:w="0" w:type="auto"/>
            <w:vMerge/>
            <w:tcBorders>
              <w:top w:val="nil"/>
              <w:left w:val="single" w:sz="4" w:space="0" w:color="auto"/>
              <w:bottom w:val="single" w:sz="4" w:space="0" w:color="auto"/>
              <w:right w:val="single" w:sz="4" w:space="0" w:color="auto"/>
            </w:tcBorders>
            <w:vAlign w:val="center"/>
            <w:hideMark/>
          </w:tcPr>
          <w:p w14:paraId="7BDAA50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DFA9D32"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26D46ED"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546E20B" w14:textId="77777777" w:rsidR="007E5F3A" w:rsidRDefault="007E5F3A">
            <w:pPr>
              <w:spacing w:after="0"/>
              <w:rPr>
                <w:rFonts w:ascii="Times New Roman" w:eastAsia="Times New Roman" w:hAnsi="Times New Roman" w:cs="Times New Roman"/>
                <w:sz w:val="20"/>
                <w:szCs w:val="20"/>
              </w:rPr>
            </w:pPr>
          </w:p>
        </w:tc>
        <w:tc>
          <w:tcPr>
            <w:tcW w:w="3117" w:type="dxa"/>
            <w:tcBorders>
              <w:top w:val="nil"/>
              <w:left w:val="nil"/>
              <w:bottom w:val="single" w:sz="4" w:space="0" w:color="auto"/>
              <w:right w:val="single" w:sz="4" w:space="0" w:color="auto"/>
            </w:tcBorders>
            <w:shd w:val="clear" w:color="auto" w:fill="C6E0B4"/>
            <w:noWrap/>
            <w:vAlign w:val="center"/>
            <w:hideMark/>
          </w:tcPr>
          <w:p w14:paraId="5B5A81B5" w14:textId="77777777" w:rsidR="007E5F3A" w:rsidRDefault="007E5F3A">
            <w:pPr>
              <w:spacing w:after="0" w:line="240" w:lineRule="auto"/>
              <w:jc w:val="center"/>
              <w:rPr>
                <w:rFonts w:ascii="Times New Roman" w:eastAsia="Times New Roman" w:hAnsi="Times New Roman" w:cs="Times New Roman"/>
                <w:sz w:val="20"/>
                <w:szCs w:val="20"/>
                <w:u w:val="single"/>
              </w:rPr>
            </w:pPr>
            <w:hyperlink r:id="rId10" w:history="1">
              <w:r>
                <w:rPr>
                  <w:rStyle w:val="Hyperlink"/>
                  <w:rFonts w:ascii="Times New Roman" w:eastAsia="Times New Roman" w:hAnsi="Times New Roman" w:cs="Times New Roman"/>
                  <w:sz w:val="20"/>
                  <w:szCs w:val="20"/>
                </w:rPr>
                <w:t>https://lpdaac.usgs.gov/products/myd13a2v006/</w:t>
              </w:r>
            </w:hyperlink>
          </w:p>
        </w:tc>
      </w:tr>
      <w:tr w:rsidR="007E5F3A" w14:paraId="3ADF78DD"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33A3231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4868B7E"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8A21B99"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C6E0B4"/>
            <w:noWrap/>
            <w:vAlign w:val="center"/>
            <w:hideMark/>
          </w:tcPr>
          <w:p w14:paraId="4E09603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MYD13Q1.006</w:t>
            </w:r>
          </w:p>
        </w:tc>
        <w:tc>
          <w:tcPr>
            <w:tcW w:w="2655" w:type="dxa"/>
            <w:tcBorders>
              <w:top w:val="nil"/>
              <w:left w:val="nil"/>
              <w:bottom w:val="single" w:sz="4" w:space="0" w:color="auto"/>
              <w:right w:val="single" w:sz="4" w:space="0" w:color="auto"/>
            </w:tcBorders>
            <w:shd w:val="clear" w:color="auto" w:fill="C6E0B4"/>
            <w:noWrap/>
            <w:vAlign w:val="center"/>
            <w:hideMark/>
          </w:tcPr>
          <w:p w14:paraId="58BE3C6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250 m</w:t>
            </w:r>
          </w:p>
        </w:tc>
        <w:tc>
          <w:tcPr>
            <w:tcW w:w="0" w:type="auto"/>
            <w:vMerge/>
            <w:tcBorders>
              <w:top w:val="nil"/>
              <w:left w:val="single" w:sz="4" w:space="0" w:color="auto"/>
              <w:bottom w:val="single" w:sz="4" w:space="0" w:color="auto"/>
              <w:right w:val="single" w:sz="4" w:space="0" w:color="auto"/>
            </w:tcBorders>
            <w:vAlign w:val="center"/>
            <w:hideMark/>
          </w:tcPr>
          <w:p w14:paraId="152054B9"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45F091D"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CED5117"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74C91A2" w14:textId="77777777" w:rsidR="007E5F3A" w:rsidRDefault="007E5F3A">
            <w:pPr>
              <w:spacing w:after="0"/>
              <w:rPr>
                <w:rFonts w:ascii="Times New Roman" w:eastAsia="Times New Roman" w:hAnsi="Times New Roman" w:cs="Times New Roman"/>
                <w:sz w:val="20"/>
                <w:szCs w:val="20"/>
              </w:rPr>
            </w:pPr>
          </w:p>
        </w:tc>
        <w:tc>
          <w:tcPr>
            <w:tcW w:w="3117" w:type="dxa"/>
            <w:tcBorders>
              <w:top w:val="nil"/>
              <w:left w:val="nil"/>
              <w:bottom w:val="single" w:sz="4" w:space="0" w:color="auto"/>
              <w:right w:val="single" w:sz="4" w:space="0" w:color="auto"/>
            </w:tcBorders>
            <w:shd w:val="clear" w:color="auto" w:fill="C6E0B4"/>
            <w:noWrap/>
            <w:vAlign w:val="center"/>
            <w:hideMark/>
          </w:tcPr>
          <w:p w14:paraId="2F7BC91F" w14:textId="77777777" w:rsidR="007E5F3A" w:rsidRDefault="007E5F3A">
            <w:pPr>
              <w:spacing w:after="0" w:line="240" w:lineRule="auto"/>
              <w:jc w:val="center"/>
              <w:rPr>
                <w:rFonts w:ascii="Calibri" w:eastAsia="Times New Roman" w:hAnsi="Calibri" w:cs="Calibri"/>
                <w:sz w:val="20"/>
                <w:szCs w:val="20"/>
                <w:u w:val="single"/>
              </w:rPr>
            </w:pPr>
            <w:hyperlink r:id="rId11" w:history="1">
              <w:r>
                <w:rPr>
                  <w:rStyle w:val="Hyperlink"/>
                  <w:rFonts w:ascii="Calibri" w:eastAsia="Times New Roman" w:hAnsi="Calibri" w:cs="Calibri"/>
                  <w:sz w:val="20"/>
                  <w:szCs w:val="20"/>
                </w:rPr>
                <w:t>https://lpdaac.usgs.gov/products/myd13q1v006/</w:t>
              </w:r>
            </w:hyperlink>
          </w:p>
        </w:tc>
      </w:tr>
      <w:tr w:rsidR="007E5F3A" w14:paraId="7336EAE2"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2A2C7E85"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7FE6BB1" w14:textId="77777777" w:rsidR="007E5F3A" w:rsidRDefault="007E5F3A">
            <w:pPr>
              <w:spacing w:after="0"/>
              <w:rPr>
                <w:rFonts w:ascii="Times New Roman" w:eastAsia="Times New Roman" w:hAnsi="Times New Roman" w:cs="Times New Roman"/>
                <w:sz w:val="20"/>
                <w:szCs w:val="20"/>
              </w:rPr>
            </w:pPr>
          </w:p>
        </w:tc>
        <w:tc>
          <w:tcPr>
            <w:tcW w:w="987"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467621B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NOAA/AVHRR</w:t>
            </w:r>
          </w:p>
        </w:tc>
        <w:tc>
          <w:tcPr>
            <w:tcW w:w="1313" w:type="dxa"/>
            <w:tcBorders>
              <w:top w:val="nil"/>
              <w:left w:val="nil"/>
              <w:bottom w:val="single" w:sz="4" w:space="0" w:color="auto"/>
              <w:right w:val="single" w:sz="4" w:space="0" w:color="auto"/>
            </w:tcBorders>
            <w:shd w:val="clear" w:color="auto" w:fill="C6E0B4"/>
            <w:noWrap/>
            <w:vAlign w:val="center"/>
            <w:hideMark/>
          </w:tcPr>
          <w:p w14:paraId="3CF76C9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 CDR AVHRR NDVI</w:t>
            </w:r>
          </w:p>
        </w:tc>
        <w:tc>
          <w:tcPr>
            <w:tcW w:w="2655" w:type="dxa"/>
            <w:tcBorders>
              <w:top w:val="nil"/>
              <w:left w:val="nil"/>
              <w:bottom w:val="single" w:sz="4" w:space="0" w:color="auto"/>
              <w:right w:val="single" w:sz="4" w:space="0" w:color="auto"/>
            </w:tcBorders>
            <w:shd w:val="clear" w:color="auto" w:fill="C6E0B4"/>
            <w:noWrap/>
            <w:vAlign w:val="center"/>
            <w:hideMark/>
          </w:tcPr>
          <w:p w14:paraId="7B0D251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5566 m</w:t>
            </w:r>
          </w:p>
        </w:tc>
        <w:tc>
          <w:tcPr>
            <w:tcW w:w="1764" w:type="dxa"/>
            <w:tcBorders>
              <w:top w:val="nil"/>
              <w:left w:val="nil"/>
              <w:bottom w:val="single" w:sz="4" w:space="0" w:color="auto"/>
              <w:right w:val="single" w:sz="4" w:space="0" w:color="auto"/>
            </w:tcBorders>
            <w:shd w:val="clear" w:color="auto" w:fill="C6E0B4"/>
            <w:noWrap/>
            <w:vAlign w:val="center"/>
            <w:hideMark/>
          </w:tcPr>
          <w:p w14:paraId="4255779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tcBorders>
              <w:top w:val="nil"/>
              <w:left w:val="nil"/>
              <w:bottom w:val="single" w:sz="4" w:space="0" w:color="auto"/>
              <w:right w:val="single" w:sz="4" w:space="0" w:color="auto"/>
            </w:tcBorders>
            <w:shd w:val="clear" w:color="auto" w:fill="C6E0B4"/>
            <w:noWrap/>
            <w:vAlign w:val="center"/>
            <w:hideMark/>
          </w:tcPr>
          <w:p w14:paraId="63DAB725"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1981-06-24 - Present</w:t>
            </w:r>
          </w:p>
        </w:tc>
        <w:tc>
          <w:tcPr>
            <w:tcW w:w="0" w:type="auto"/>
            <w:vMerge/>
            <w:tcBorders>
              <w:top w:val="nil"/>
              <w:left w:val="single" w:sz="4" w:space="0" w:color="auto"/>
              <w:bottom w:val="single" w:sz="4" w:space="0" w:color="auto"/>
              <w:right w:val="single" w:sz="4" w:space="0" w:color="auto"/>
            </w:tcBorders>
            <w:vAlign w:val="center"/>
            <w:hideMark/>
          </w:tcPr>
          <w:p w14:paraId="58B102F9" w14:textId="77777777" w:rsidR="007E5F3A" w:rsidRDefault="007E5F3A">
            <w:pPr>
              <w:spacing w:after="0"/>
              <w:rPr>
                <w:rFonts w:ascii="Times New Roman" w:eastAsia="Times New Roman" w:hAnsi="Times New Roman" w:cs="Times New Roman"/>
                <w:sz w:val="20"/>
                <w:szCs w:val="20"/>
              </w:rPr>
            </w:pPr>
          </w:p>
        </w:tc>
        <w:tc>
          <w:tcPr>
            <w:tcW w:w="896" w:type="dxa"/>
            <w:tcBorders>
              <w:top w:val="nil"/>
              <w:left w:val="nil"/>
              <w:bottom w:val="single" w:sz="4" w:space="0" w:color="auto"/>
              <w:right w:val="single" w:sz="4" w:space="0" w:color="auto"/>
            </w:tcBorders>
            <w:shd w:val="clear" w:color="auto" w:fill="C6E0B4"/>
            <w:noWrap/>
            <w:vAlign w:val="center"/>
            <w:hideMark/>
          </w:tcPr>
          <w:p w14:paraId="19CBDFF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National </w:t>
            </w:r>
            <w:proofErr w:type="spellStart"/>
            <w:r>
              <w:rPr>
                <w:rFonts w:ascii="Times New Roman" w:eastAsia="Times New Roman" w:hAnsi="Times New Roman" w:cs="Times New Roman"/>
                <w:sz w:val="20"/>
                <w:szCs w:val="20"/>
              </w:rPr>
              <w:t>Oceranic</w:t>
            </w:r>
            <w:proofErr w:type="spellEnd"/>
            <w:r>
              <w:rPr>
                <w:rFonts w:ascii="Times New Roman" w:eastAsia="Times New Roman" w:hAnsi="Times New Roman" w:cs="Times New Roman"/>
                <w:sz w:val="20"/>
                <w:szCs w:val="20"/>
              </w:rPr>
              <w:t xml:space="preserve"> </w:t>
            </w:r>
            <w:proofErr w:type="gramStart"/>
            <w:r>
              <w:rPr>
                <w:rFonts w:ascii="Times New Roman" w:eastAsia="Times New Roman" w:hAnsi="Times New Roman" w:cs="Times New Roman"/>
                <w:sz w:val="20"/>
                <w:szCs w:val="20"/>
              </w:rPr>
              <w:t>And</w:t>
            </w:r>
            <w:proofErr w:type="gramEnd"/>
            <w:r>
              <w:rPr>
                <w:rFonts w:ascii="Times New Roman" w:eastAsia="Times New Roman" w:hAnsi="Times New Roman" w:cs="Times New Roman"/>
                <w:sz w:val="20"/>
                <w:szCs w:val="20"/>
              </w:rPr>
              <w:t xml:space="preserve"> Atmospheric Administration (NOAA)</w:t>
            </w:r>
          </w:p>
        </w:tc>
        <w:tc>
          <w:tcPr>
            <w:tcW w:w="3117" w:type="dxa"/>
            <w:tcBorders>
              <w:top w:val="nil"/>
              <w:left w:val="nil"/>
              <w:bottom w:val="single" w:sz="4" w:space="0" w:color="auto"/>
              <w:right w:val="single" w:sz="4" w:space="0" w:color="auto"/>
            </w:tcBorders>
            <w:shd w:val="clear" w:color="auto" w:fill="C6E0B4"/>
            <w:noWrap/>
            <w:vAlign w:val="center"/>
            <w:hideMark/>
          </w:tcPr>
          <w:p w14:paraId="3D5B50C8" w14:textId="77777777" w:rsidR="007E5F3A" w:rsidRDefault="007E5F3A">
            <w:pPr>
              <w:spacing w:after="0" w:line="240" w:lineRule="auto"/>
              <w:jc w:val="center"/>
              <w:rPr>
                <w:rFonts w:ascii="Calibri" w:eastAsia="Times New Roman" w:hAnsi="Calibri" w:cs="Calibri"/>
                <w:sz w:val="20"/>
                <w:szCs w:val="20"/>
                <w:u w:val="single"/>
              </w:rPr>
            </w:pPr>
            <w:hyperlink r:id="rId12" w:history="1">
              <w:r>
                <w:rPr>
                  <w:rStyle w:val="Hyperlink"/>
                  <w:rFonts w:ascii="Calibri" w:eastAsia="Times New Roman" w:hAnsi="Calibri" w:cs="Calibri"/>
                  <w:sz w:val="20"/>
                  <w:szCs w:val="20"/>
                </w:rPr>
                <w:t>https://www.ncei.noaa.gov/access/metadata/landing-page/bin/iso?id=gov.noaa.ncdc:C00813</w:t>
              </w:r>
            </w:hyperlink>
          </w:p>
        </w:tc>
      </w:tr>
      <w:tr w:rsidR="007E5F3A" w14:paraId="4A063931"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1CDDE554"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7B3797F"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B48B689"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C6E0B4"/>
            <w:noWrap/>
            <w:vAlign w:val="center"/>
            <w:hideMark/>
          </w:tcPr>
          <w:p w14:paraId="7F8F5E7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GIMMS NDVI From AVHRR Sensors</w:t>
            </w:r>
          </w:p>
        </w:tc>
        <w:tc>
          <w:tcPr>
            <w:tcW w:w="2655" w:type="dxa"/>
            <w:tcBorders>
              <w:top w:val="nil"/>
              <w:left w:val="nil"/>
              <w:bottom w:val="single" w:sz="4" w:space="0" w:color="auto"/>
              <w:right w:val="single" w:sz="4" w:space="0" w:color="auto"/>
            </w:tcBorders>
            <w:shd w:val="clear" w:color="auto" w:fill="C6E0B4"/>
            <w:noWrap/>
            <w:vAlign w:val="center"/>
            <w:hideMark/>
          </w:tcPr>
          <w:p w14:paraId="3A28CE8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9277 m</w:t>
            </w:r>
          </w:p>
        </w:tc>
        <w:tc>
          <w:tcPr>
            <w:tcW w:w="1764" w:type="dxa"/>
            <w:tcBorders>
              <w:top w:val="nil"/>
              <w:left w:val="nil"/>
              <w:bottom w:val="single" w:sz="4" w:space="0" w:color="auto"/>
              <w:right w:val="single" w:sz="4" w:space="0" w:color="auto"/>
            </w:tcBorders>
            <w:shd w:val="clear" w:color="auto" w:fill="C6E0B4"/>
            <w:noWrap/>
            <w:vAlign w:val="center"/>
            <w:hideMark/>
          </w:tcPr>
          <w:p w14:paraId="4A8716A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Days</w:t>
            </w:r>
          </w:p>
        </w:tc>
        <w:tc>
          <w:tcPr>
            <w:tcW w:w="625" w:type="dxa"/>
            <w:tcBorders>
              <w:top w:val="nil"/>
              <w:left w:val="nil"/>
              <w:bottom w:val="single" w:sz="4" w:space="0" w:color="auto"/>
              <w:right w:val="single" w:sz="4" w:space="0" w:color="auto"/>
            </w:tcBorders>
            <w:shd w:val="clear" w:color="auto" w:fill="C6E0B4"/>
            <w:noWrap/>
            <w:vAlign w:val="center"/>
            <w:hideMark/>
          </w:tcPr>
          <w:p w14:paraId="3B7E200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1981-07-01 - Present</w:t>
            </w:r>
          </w:p>
        </w:tc>
        <w:tc>
          <w:tcPr>
            <w:tcW w:w="0" w:type="auto"/>
            <w:vMerge/>
            <w:tcBorders>
              <w:top w:val="nil"/>
              <w:left w:val="single" w:sz="4" w:space="0" w:color="auto"/>
              <w:bottom w:val="single" w:sz="4" w:space="0" w:color="auto"/>
              <w:right w:val="single" w:sz="4" w:space="0" w:color="auto"/>
            </w:tcBorders>
            <w:vAlign w:val="center"/>
            <w:hideMark/>
          </w:tcPr>
          <w:p w14:paraId="709F67F5" w14:textId="77777777" w:rsidR="007E5F3A" w:rsidRDefault="007E5F3A">
            <w:pPr>
              <w:spacing w:after="0"/>
              <w:rPr>
                <w:rFonts w:ascii="Times New Roman" w:eastAsia="Times New Roman" w:hAnsi="Times New Roman" w:cs="Times New Roman"/>
                <w:sz w:val="20"/>
                <w:szCs w:val="20"/>
              </w:rPr>
            </w:pPr>
          </w:p>
        </w:tc>
        <w:tc>
          <w:tcPr>
            <w:tcW w:w="896" w:type="dxa"/>
            <w:tcBorders>
              <w:top w:val="nil"/>
              <w:left w:val="nil"/>
              <w:bottom w:val="single" w:sz="4" w:space="0" w:color="auto"/>
              <w:right w:val="single" w:sz="4" w:space="0" w:color="auto"/>
            </w:tcBorders>
            <w:shd w:val="clear" w:color="auto" w:fill="C6E0B4"/>
            <w:noWrap/>
            <w:vAlign w:val="center"/>
            <w:hideMark/>
          </w:tcPr>
          <w:p w14:paraId="2E6423C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NASA / NOAA</w:t>
            </w:r>
          </w:p>
        </w:tc>
        <w:tc>
          <w:tcPr>
            <w:tcW w:w="3117" w:type="dxa"/>
            <w:tcBorders>
              <w:top w:val="nil"/>
              <w:left w:val="nil"/>
              <w:bottom w:val="single" w:sz="4" w:space="0" w:color="auto"/>
              <w:right w:val="single" w:sz="4" w:space="0" w:color="auto"/>
            </w:tcBorders>
            <w:shd w:val="clear" w:color="auto" w:fill="C6E0B4"/>
            <w:noWrap/>
            <w:vAlign w:val="center"/>
            <w:hideMark/>
          </w:tcPr>
          <w:p w14:paraId="52BD7A36" w14:textId="77777777" w:rsidR="007E5F3A" w:rsidRDefault="007E5F3A">
            <w:pPr>
              <w:spacing w:after="0" w:line="240" w:lineRule="auto"/>
              <w:jc w:val="center"/>
              <w:rPr>
                <w:rFonts w:ascii="Calibri" w:eastAsia="Times New Roman" w:hAnsi="Calibri" w:cs="Calibri"/>
                <w:sz w:val="20"/>
                <w:szCs w:val="20"/>
                <w:u w:val="single"/>
              </w:rPr>
            </w:pPr>
            <w:hyperlink r:id="rId13" w:anchor="description" w:history="1">
              <w:r>
                <w:rPr>
                  <w:rStyle w:val="Hyperlink"/>
                  <w:rFonts w:ascii="Calibri" w:eastAsia="Times New Roman" w:hAnsi="Calibri" w:cs="Calibri"/>
                  <w:sz w:val="20"/>
                  <w:szCs w:val="20"/>
                </w:rPr>
                <w:t>https://developers.google.com/earth-engine/datasets/catalog/NASA_GIMMS_3GV0#description</w:t>
              </w:r>
            </w:hyperlink>
          </w:p>
        </w:tc>
      </w:tr>
      <w:tr w:rsidR="007E5F3A" w14:paraId="0E1DAE42"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6BCCE2E4"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E2939B8"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C6E0B4"/>
            <w:noWrap/>
            <w:vAlign w:val="center"/>
            <w:hideMark/>
          </w:tcPr>
          <w:p w14:paraId="7E98091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VIIRS</w:t>
            </w:r>
          </w:p>
        </w:tc>
        <w:tc>
          <w:tcPr>
            <w:tcW w:w="1313" w:type="dxa"/>
            <w:tcBorders>
              <w:top w:val="nil"/>
              <w:left w:val="nil"/>
              <w:bottom w:val="single" w:sz="4" w:space="0" w:color="auto"/>
              <w:right w:val="single" w:sz="4" w:space="0" w:color="auto"/>
            </w:tcBorders>
            <w:shd w:val="clear" w:color="auto" w:fill="C6E0B4"/>
            <w:noWrap/>
            <w:vAlign w:val="center"/>
            <w:hideMark/>
          </w:tcPr>
          <w:p w14:paraId="29A232A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VNP13A1</w:t>
            </w:r>
          </w:p>
        </w:tc>
        <w:tc>
          <w:tcPr>
            <w:tcW w:w="2655" w:type="dxa"/>
            <w:tcBorders>
              <w:top w:val="nil"/>
              <w:left w:val="nil"/>
              <w:bottom w:val="single" w:sz="4" w:space="0" w:color="auto"/>
              <w:right w:val="single" w:sz="4" w:space="0" w:color="auto"/>
            </w:tcBorders>
            <w:shd w:val="clear" w:color="auto" w:fill="C6E0B4"/>
            <w:noWrap/>
            <w:vAlign w:val="center"/>
            <w:hideMark/>
          </w:tcPr>
          <w:p w14:paraId="4E7E864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500 m</w:t>
            </w:r>
          </w:p>
        </w:tc>
        <w:tc>
          <w:tcPr>
            <w:tcW w:w="1764" w:type="dxa"/>
            <w:tcBorders>
              <w:top w:val="nil"/>
              <w:left w:val="nil"/>
              <w:bottom w:val="single" w:sz="4" w:space="0" w:color="auto"/>
              <w:right w:val="single" w:sz="4" w:space="0" w:color="auto"/>
            </w:tcBorders>
            <w:shd w:val="clear" w:color="auto" w:fill="C6E0B4"/>
            <w:noWrap/>
            <w:vAlign w:val="center"/>
            <w:hideMark/>
          </w:tcPr>
          <w:p w14:paraId="66F2994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Days</w:t>
            </w:r>
          </w:p>
        </w:tc>
        <w:tc>
          <w:tcPr>
            <w:tcW w:w="625" w:type="dxa"/>
            <w:tcBorders>
              <w:top w:val="nil"/>
              <w:left w:val="nil"/>
              <w:bottom w:val="single" w:sz="4" w:space="0" w:color="auto"/>
              <w:right w:val="single" w:sz="4" w:space="0" w:color="auto"/>
            </w:tcBorders>
            <w:shd w:val="clear" w:color="auto" w:fill="C6E0B4"/>
            <w:noWrap/>
            <w:vAlign w:val="center"/>
            <w:hideMark/>
          </w:tcPr>
          <w:p w14:paraId="03EE1A5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2012-01-17 - Present</w:t>
            </w:r>
          </w:p>
        </w:tc>
        <w:tc>
          <w:tcPr>
            <w:tcW w:w="0" w:type="auto"/>
            <w:vMerge/>
            <w:tcBorders>
              <w:top w:val="nil"/>
              <w:left w:val="single" w:sz="4" w:space="0" w:color="auto"/>
              <w:bottom w:val="single" w:sz="4" w:space="0" w:color="auto"/>
              <w:right w:val="single" w:sz="4" w:space="0" w:color="auto"/>
            </w:tcBorders>
            <w:vAlign w:val="center"/>
            <w:hideMark/>
          </w:tcPr>
          <w:p w14:paraId="60748F1C" w14:textId="77777777" w:rsidR="007E5F3A" w:rsidRDefault="007E5F3A">
            <w:pPr>
              <w:spacing w:after="0"/>
              <w:rPr>
                <w:rFonts w:ascii="Times New Roman" w:eastAsia="Times New Roman" w:hAnsi="Times New Roman" w:cs="Times New Roman"/>
                <w:sz w:val="20"/>
                <w:szCs w:val="20"/>
              </w:rPr>
            </w:pPr>
          </w:p>
        </w:tc>
        <w:tc>
          <w:tcPr>
            <w:tcW w:w="896" w:type="dxa"/>
            <w:tcBorders>
              <w:top w:val="nil"/>
              <w:left w:val="nil"/>
              <w:bottom w:val="single" w:sz="4" w:space="0" w:color="auto"/>
              <w:right w:val="single" w:sz="4" w:space="0" w:color="auto"/>
            </w:tcBorders>
            <w:shd w:val="clear" w:color="auto" w:fill="C6E0B4"/>
            <w:noWrap/>
            <w:vAlign w:val="center"/>
            <w:hideMark/>
          </w:tcPr>
          <w:p w14:paraId="72A2FE6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LP DAAC at the USGS EROS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C6E0B4"/>
            <w:noWrap/>
            <w:vAlign w:val="center"/>
            <w:hideMark/>
          </w:tcPr>
          <w:p w14:paraId="7206E8CB" w14:textId="77777777" w:rsidR="007E5F3A" w:rsidRDefault="007E5F3A">
            <w:pPr>
              <w:spacing w:after="0" w:line="240" w:lineRule="auto"/>
              <w:jc w:val="center"/>
              <w:rPr>
                <w:rFonts w:ascii="Calibri" w:eastAsia="Times New Roman" w:hAnsi="Calibri" w:cs="Calibri"/>
                <w:sz w:val="20"/>
                <w:szCs w:val="20"/>
                <w:u w:val="single"/>
              </w:rPr>
            </w:pPr>
            <w:hyperlink r:id="rId14" w:history="1">
              <w:r>
                <w:rPr>
                  <w:rStyle w:val="Hyperlink"/>
                  <w:rFonts w:ascii="Calibri" w:eastAsia="Times New Roman" w:hAnsi="Calibri" w:cs="Calibri"/>
                  <w:sz w:val="20"/>
                  <w:szCs w:val="20"/>
                </w:rPr>
                <w:t>https://lpdaac.usgs.gov/products/vnp13a1v001/</w:t>
              </w:r>
            </w:hyperlink>
          </w:p>
        </w:tc>
      </w:tr>
      <w:tr w:rsidR="007E5F3A" w14:paraId="6943E383"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23B2CCD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D69ADD9" w14:textId="77777777" w:rsidR="007E5F3A" w:rsidRDefault="007E5F3A">
            <w:pPr>
              <w:spacing w:after="0"/>
              <w:rPr>
                <w:rFonts w:ascii="Times New Roman" w:eastAsia="Times New Roman" w:hAnsi="Times New Roman" w:cs="Times New Roman"/>
                <w:sz w:val="20"/>
                <w:szCs w:val="20"/>
              </w:rPr>
            </w:pPr>
          </w:p>
        </w:tc>
        <w:tc>
          <w:tcPr>
            <w:tcW w:w="987"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7A3F31D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PROBA-V</w:t>
            </w:r>
          </w:p>
        </w:tc>
        <w:tc>
          <w:tcPr>
            <w:tcW w:w="1313"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65675D3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PROBA-V C1 Top </w:t>
            </w:r>
            <w:proofErr w:type="gramStart"/>
            <w:r>
              <w:rPr>
                <w:rFonts w:ascii="Times New Roman" w:eastAsia="Times New Roman" w:hAnsi="Times New Roman" w:cs="Times New Roman"/>
                <w:sz w:val="20"/>
                <w:szCs w:val="20"/>
              </w:rPr>
              <w:t>Of</w:t>
            </w:r>
            <w:proofErr w:type="gramEnd"/>
            <w:r>
              <w:rPr>
                <w:rFonts w:ascii="Times New Roman" w:eastAsia="Times New Roman" w:hAnsi="Times New Roman" w:cs="Times New Roman"/>
                <w:sz w:val="20"/>
                <w:szCs w:val="20"/>
              </w:rPr>
              <w:t xml:space="preserve"> Canopy Daily Synthesis</w:t>
            </w:r>
          </w:p>
        </w:tc>
        <w:tc>
          <w:tcPr>
            <w:tcW w:w="2655" w:type="dxa"/>
            <w:tcBorders>
              <w:top w:val="nil"/>
              <w:left w:val="nil"/>
              <w:bottom w:val="single" w:sz="4" w:space="0" w:color="auto"/>
              <w:right w:val="single" w:sz="4" w:space="0" w:color="auto"/>
            </w:tcBorders>
            <w:shd w:val="clear" w:color="auto" w:fill="C6E0B4"/>
            <w:noWrap/>
            <w:vAlign w:val="center"/>
            <w:hideMark/>
          </w:tcPr>
          <w:p w14:paraId="4970FB7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 m</w:t>
            </w:r>
          </w:p>
        </w:tc>
        <w:tc>
          <w:tcPr>
            <w:tcW w:w="1764" w:type="dxa"/>
            <w:tcBorders>
              <w:top w:val="nil"/>
              <w:left w:val="nil"/>
              <w:bottom w:val="single" w:sz="4" w:space="0" w:color="auto"/>
              <w:right w:val="single" w:sz="4" w:space="0" w:color="auto"/>
            </w:tcBorders>
            <w:shd w:val="clear" w:color="auto" w:fill="C6E0B4"/>
            <w:noWrap/>
            <w:vAlign w:val="center"/>
            <w:hideMark/>
          </w:tcPr>
          <w:p w14:paraId="0E6B422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tcBorders>
              <w:top w:val="nil"/>
              <w:left w:val="nil"/>
              <w:bottom w:val="single" w:sz="4" w:space="0" w:color="auto"/>
              <w:right w:val="single" w:sz="4" w:space="0" w:color="auto"/>
            </w:tcBorders>
            <w:shd w:val="clear" w:color="auto" w:fill="C6E0B4"/>
            <w:noWrap/>
            <w:vAlign w:val="center"/>
            <w:hideMark/>
          </w:tcPr>
          <w:p w14:paraId="43D5575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2013-10-17 - 2021-10-31</w:t>
            </w:r>
          </w:p>
        </w:tc>
        <w:tc>
          <w:tcPr>
            <w:tcW w:w="0" w:type="auto"/>
            <w:vMerge/>
            <w:tcBorders>
              <w:top w:val="nil"/>
              <w:left w:val="single" w:sz="4" w:space="0" w:color="auto"/>
              <w:bottom w:val="single" w:sz="4" w:space="0" w:color="auto"/>
              <w:right w:val="single" w:sz="4" w:space="0" w:color="auto"/>
            </w:tcBorders>
            <w:vAlign w:val="center"/>
            <w:hideMark/>
          </w:tcPr>
          <w:p w14:paraId="6A846C89" w14:textId="77777777" w:rsidR="007E5F3A" w:rsidRDefault="007E5F3A">
            <w:pPr>
              <w:spacing w:after="0"/>
              <w:rPr>
                <w:rFonts w:ascii="Times New Roman" w:eastAsia="Times New Roman" w:hAnsi="Times New Roman" w:cs="Times New Roman"/>
                <w:sz w:val="20"/>
                <w:szCs w:val="20"/>
              </w:rPr>
            </w:pPr>
          </w:p>
        </w:tc>
        <w:tc>
          <w:tcPr>
            <w:tcW w:w="896" w:type="dxa"/>
            <w:vMerge w:val="restart"/>
            <w:tcBorders>
              <w:top w:val="nil"/>
              <w:left w:val="single" w:sz="4" w:space="0" w:color="auto"/>
              <w:bottom w:val="single" w:sz="4" w:space="0" w:color="auto"/>
              <w:right w:val="single" w:sz="4" w:space="0" w:color="auto"/>
            </w:tcBorders>
            <w:shd w:val="clear" w:color="auto" w:fill="C6E0B4"/>
            <w:noWrap/>
            <w:vAlign w:val="center"/>
            <w:hideMark/>
          </w:tcPr>
          <w:p w14:paraId="7544ABF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European Space Agency (ESA)</w:t>
            </w:r>
          </w:p>
        </w:tc>
        <w:tc>
          <w:tcPr>
            <w:tcW w:w="3117" w:type="dxa"/>
            <w:tcBorders>
              <w:top w:val="nil"/>
              <w:left w:val="nil"/>
              <w:bottom w:val="single" w:sz="4" w:space="0" w:color="auto"/>
              <w:right w:val="single" w:sz="4" w:space="0" w:color="auto"/>
            </w:tcBorders>
            <w:shd w:val="clear" w:color="auto" w:fill="C6E0B4"/>
            <w:noWrap/>
            <w:vAlign w:val="center"/>
            <w:hideMark/>
          </w:tcPr>
          <w:p w14:paraId="66872283" w14:textId="77777777" w:rsidR="007E5F3A" w:rsidRDefault="007E5F3A">
            <w:pPr>
              <w:spacing w:after="0" w:line="240" w:lineRule="auto"/>
              <w:jc w:val="center"/>
              <w:rPr>
                <w:rFonts w:ascii="Calibri" w:eastAsia="Times New Roman" w:hAnsi="Calibri" w:cs="Calibri"/>
                <w:sz w:val="20"/>
                <w:szCs w:val="20"/>
                <w:u w:val="single"/>
              </w:rPr>
            </w:pPr>
            <w:hyperlink r:id="rId15" w:anchor="bands" w:history="1">
              <w:r>
                <w:rPr>
                  <w:rStyle w:val="Hyperlink"/>
                  <w:rFonts w:ascii="Calibri" w:eastAsia="Times New Roman" w:hAnsi="Calibri" w:cs="Calibri"/>
                  <w:sz w:val="20"/>
                  <w:szCs w:val="20"/>
                </w:rPr>
                <w:t>https://developers.google.com/earth-engine/datasets/catalog/VITO_PROBAV_C1_S1_TOC_100M#bands</w:t>
              </w:r>
            </w:hyperlink>
          </w:p>
        </w:tc>
      </w:tr>
      <w:tr w:rsidR="007E5F3A" w14:paraId="5900E105"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6C7C1651"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F7119AF"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0F33CF1"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E75D8D1" w14:textId="77777777" w:rsidR="007E5F3A" w:rsidRDefault="007E5F3A">
            <w:pPr>
              <w:spacing w:after="0"/>
              <w:rPr>
                <w:rFonts w:ascii="Times New Roman" w:eastAsia="Times New Roman" w:hAnsi="Times New Roman" w:cs="Times New Roman"/>
                <w:sz w:val="20"/>
                <w:szCs w:val="20"/>
              </w:rPr>
            </w:pPr>
          </w:p>
        </w:tc>
        <w:tc>
          <w:tcPr>
            <w:tcW w:w="2655" w:type="dxa"/>
            <w:tcBorders>
              <w:top w:val="nil"/>
              <w:left w:val="nil"/>
              <w:bottom w:val="single" w:sz="4" w:space="0" w:color="auto"/>
              <w:right w:val="single" w:sz="4" w:space="0" w:color="auto"/>
            </w:tcBorders>
            <w:shd w:val="clear" w:color="auto" w:fill="C6E0B4"/>
            <w:noWrap/>
            <w:vAlign w:val="center"/>
            <w:hideMark/>
          </w:tcPr>
          <w:p w14:paraId="3A0BC00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333 m</w:t>
            </w:r>
          </w:p>
        </w:tc>
        <w:tc>
          <w:tcPr>
            <w:tcW w:w="1764" w:type="dxa"/>
            <w:tcBorders>
              <w:top w:val="nil"/>
              <w:left w:val="nil"/>
              <w:bottom w:val="single" w:sz="4" w:space="0" w:color="auto"/>
              <w:right w:val="single" w:sz="4" w:space="0" w:color="auto"/>
            </w:tcBorders>
            <w:shd w:val="clear" w:color="auto" w:fill="C6E0B4"/>
            <w:noWrap/>
            <w:vAlign w:val="center"/>
            <w:hideMark/>
          </w:tcPr>
          <w:p w14:paraId="6FD2171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tcBorders>
              <w:top w:val="nil"/>
              <w:left w:val="nil"/>
              <w:bottom w:val="single" w:sz="4" w:space="0" w:color="auto"/>
              <w:right w:val="single" w:sz="4" w:space="0" w:color="auto"/>
            </w:tcBorders>
            <w:shd w:val="clear" w:color="auto" w:fill="C6E0B4"/>
            <w:noWrap/>
            <w:vAlign w:val="center"/>
            <w:hideMark/>
          </w:tcPr>
          <w:p w14:paraId="69CDC68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2013-10-17 - 2021-10-31</w:t>
            </w:r>
          </w:p>
        </w:tc>
        <w:tc>
          <w:tcPr>
            <w:tcW w:w="0" w:type="auto"/>
            <w:vMerge/>
            <w:tcBorders>
              <w:top w:val="nil"/>
              <w:left w:val="single" w:sz="4" w:space="0" w:color="auto"/>
              <w:bottom w:val="single" w:sz="4" w:space="0" w:color="auto"/>
              <w:right w:val="single" w:sz="4" w:space="0" w:color="auto"/>
            </w:tcBorders>
            <w:vAlign w:val="center"/>
            <w:hideMark/>
          </w:tcPr>
          <w:p w14:paraId="1646AB06"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01BC791" w14:textId="77777777" w:rsidR="007E5F3A" w:rsidRDefault="007E5F3A">
            <w:pPr>
              <w:spacing w:after="0"/>
              <w:rPr>
                <w:rFonts w:ascii="Times New Roman" w:eastAsia="Times New Roman" w:hAnsi="Times New Roman" w:cs="Times New Roman"/>
                <w:sz w:val="20"/>
                <w:szCs w:val="20"/>
              </w:rPr>
            </w:pPr>
          </w:p>
        </w:tc>
        <w:tc>
          <w:tcPr>
            <w:tcW w:w="3117" w:type="dxa"/>
            <w:tcBorders>
              <w:top w:val="nil"/>
              <w:left w:val="nil"/>
              <w:bottom w:val="single" w:sz="4" w:space="0" w:color="auto"/>
              <w:right w:val="single" w:sz="4" w:space="0" w:color="auto"/>
            </w:tcBorders>
            <w:shd w:val="clear" w:color="auto" w:fill="C6E0B4"/>
            <w:noWrap/>
            <w:vAlign w:val="center"/>
            <w:hideMark/>
          </w:tcPr>
          <w:p w14:paraId="34C3DCF8" w14:textId="77777777" w:rsidR="007E5F3A" w:rsidRDefault="007E5F3A">
            <w:pPr>
              <w:spacing w:after="0" w:line="240" w:lineRule="auto"/>
              <w:jc w:val="center"/>
              <w:rPr>
                <w:rFonts w:ascii="Calibri" w:eastAsia="Times New Roman" w:hAnsi="Calibri" w:cs="Calibri"/>
                <w:sz w:val="20"/>
                <w:szCs w:val="20"/>
                <w:u w:val="single"/>
              </w:rPr>
            </w:pPr>
            <w:hyperlink r:id="rId16" w:history="1">
              <w:r>
                <w:rPr>
                  <w:rStyle w:val="Hyperlink"/>
                  <w:rFonts w:ascii="Calibri" w:eastAsia="Times New Roman" w:hAnsi="Calibri" w:cs="Calibri"/>
                  <w:sz w:val="20"/>
                  <w:szCs w:val="20"/>
                </w:rPr>
                <w:t>https://developers.google.com/earth-engine/datasets/catalog/VITO_PROBAV_C1_S1_TOC_333M</w:t>
              </w:r>
            </w:hyperlink>
          </w:p>
        </w:tc>
      </w:tr>
      <w:tr w:rsidR="007E5F3A" w14:paraId="4AA1067F" w14:textId="77777777" w:rsidTr="007E5F3A">
        <w:trPr>
          <w:trHeight w:val="375"/>
        </w:trPr>
        <w:tc>
          <w:tcPr>
            <w:tcW w:w="826"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11C56F3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Soil</w:t>
            </w:r>
          </w:p>
        </w:tc>
        <w:tc>
          <w:tcPr>
            <w:tcW w:w="694"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5E49124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Soil Moisture</w:t>
            </w:r>
          </w:p>
        </w:tc>
        <w:tc>
          <w:tcPr>
            <w:tcW w:w="987"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344F4AE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GLDAS</w:t>
            </w:r>
          </w:p>
        </w:tc>
        <w:tc>
          <w:tcPr>
            <w:tcW w:w="1313" w:type="dxa"/>
            <w:tcBorders>
              <w:top w:val="nil"/>
              <w:left w:val="nil"/>
              <w:bottom w:val="single" w:sz="4" w:space="0" w:color="auto"/>
              <w:right w:val="single" w:sz="4" w:space="0" w:color="auto"/>
            </w:tcBorders>
            <w:shd w:val="clear" w:color="auto" w:fill="FFE699"/>
            <w:noWrap/>
            <w:vAlign w:val="center"/>
            <w:hideMark/>
          </w:tcPr>
          <w:p w14:paraId="60F9EF6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GLDAS-2.1: Global Land Data Assimilation System</w:t>
            </w:r>
          </w:p>
        </w:tc>
        <w:tc>
          <w:tcPr>
            <w:tcW w:w="2655"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6F6196E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27830 m</w:t>
            </w:r>
          </w:p>
        </w:tc>
        <w:tc>
          <w:tcPr>
            <w:tcW w:w="1764"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0DE647D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3-Hours</w:t>
            </w:r>
          </w:p>
        </w:tc>
        <w:tc>
          <w:tcPr>
            <w:tcW w:w="625" w:type="dxa"/>
            <w:tcBorders>
              <w:top w:val="nil"/>
              <w:left w:val="nil"/>
              <w:bottom w:val="single" w:sz="4" w:space="0" w:color="auto"/>
              <w:right w:val="single" w:sz="4" w:space="0" w:color="auto"/>
            </w:tcBorders>
            <w:shd w:val="clear" w:color="auto" w:fill="FFE699"/>
            <w:noWrap/>
            <w:vAlign w:val="center"/>
            <w:hideMark/>
          </w:tcPr>
          <w:p w14:paraId="565F317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2000-01-01 - Present</w:t>
            </w:r>
          </w:p>
        </w:tc>
        <w:tc>
          <w:tcPr>
            <w:tcW w:w="1071"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1CF96FB5"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Soil Moisture (kg / m2) from surface to 200 cm under surface</w:t>
            </w:r>
          </w:p>
        </w:tc>
        <w:tc>
          <w:tcPr>
            <w:tcW w:w="896"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283F458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GES DISC at NASA Goddard Flight </w:t>
            </w:r>
            <w:proofErr w:type="spellStart"/>
            <w:r>
              <w:rPr>
                <w:rFonts w:ascii="Times New Roman" w:eastAsia="Times New Roman" w:hAnsi="Times New Roman" w:cs="Times New Roman"/>
                <w:sz w:val="20"/>
                <w:szCs w:val="20"/>
              </w:rPr>
              <w:t>Center</w:t>
            </w:r>
            <w:proofErr w:type="spellEnd"/>
          </w:p>
        </w:tc>
        <w:tc>
          <w:tcPr>
            <w:tcW w:w="3117"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1E5C010D" w14:textId="77777777" w:rsidR="007E5F3A" w:rsidRDefault="007E5F3A">
            <w:pPr>
              <w:spacing w:after="0" w:line="240" w:lineRule="auto"/>
              <w:jc w:val="center"/>
              <w:rPr>
                <w:rFonts w:ascii="Calibri" w:eastAsia="Times New Roman" w:hAnsi="Calibri" w:cs="Calibri"/>
                <w:sz w:val="20"/>
                <w:szCs w:val="20"/>
                <w:u w:val="single"/>
              </w:rPr>
            </w:pPr>
            <w:hyperlink r:id="rId17" w:history="1">
              <w:r>
                <w:rPr>
                  <w:rStyle w:val="Hyperlink"/>
                  <w:rFonts w:ascii="Calibri" w:eastAsia="Times New Roman" w:hAnsi="Calibri" w:cs="Calibri"/>
                  <w:sz w:val="20"/>
                  <w:szCs w:val="20"/>
                </w:rPr>
                <w:t>https://ldas.gsfc.nasa.gov/gldas/GLDASpublications.php</w:t>
              </w:r>
            </w:hyperlink>
          </w:p>
        </w:tc>
      </w:tr>
      <w:tr w:rsidR="007E5F3A" w14:paraId="2D54DCAF"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1E830783"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3C3EA1C"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DF8EC85"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FFE699"/>
            <w:noWrap/>
            <w:vAlign w:val="center"/>
            <w:hideMark/>
          </w:tcPr>
          <w:p w14:paraId="4196749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Reprocessed GLDAS-2.0: Global Land Data Assimilation System</w:t>
            </w:r>
          </w:p>
        </w:tc>
        <w:tc>
          <w:tcPr>
            <w:tcW w:w="0" w:type="auto"/>
            <w:vMerge/>
            <w:tcBorders>
              <w:top w:val="nil"/>
              <w:left w:val="single" w:sz="4" w:space="0" w:color="auto"/>
              <w:bottom w:val="single" w:sz="4" w:space="0" w:color="auto"/>
              <w:right w:val="single" w:sz="4" w:space="0" w:color="auto"/>
            </w:tcBorders>
            <w:vAlign w:val="center"/>
            <w:hideMark/>
          </w:tcPr>
          <w:p w14:paraId="4402DF1A"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D35CF06" w14:textId="77777777" w:rsidR="007E5F3A" w:rsidRDefault="007E5F3A">
            <w:pPr>
              <w:spacing w:after="0"/>
              <w:rPr>
                <w:rFonts w:ascii="Times New Roman" w:eastAsia="Times New Roman" w:hAnsi="Times New Roman" w:cs="Times New Roman"/>
                <w:sz w:val="20"/>
                <w:szCs w:val="20"/>
              </w:rPr>
            </w:pPr>
          </w:p>
        </w:tc>
        <w:tc>
          <w:tcPr>
            <w:tcW w:w="625" w:type="dxa"/>
            <w:tcBorders>
              <w:top w:val="nil"/>
              <w:left w:val="nil"/>
              <w:bottom w:val="single" w:sz="4" w:space="0" w:color="auto"/>
              <w:right w:val="single" w:sz="4" w:space="0" w:color="auto"/>
            </w:tcBorders>
            <w:shd w:val="clear" w:color="auto" w:fill="FFE699"/>
            <w:noWrap/>
            <w:vAlign w:val="center"/>
            <w:hideMark/>
          </w:tcPr>
          <w:p w14:paraId="5453E63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1948-01-01 - 2014-12-31</w:t>
            </w:r>
          </w:p>
        </w:tc>
        <w:tc>
          <w:tcPr>
            <w:tcW w:w="0" w:type="auto"/>
            <w:vMerge/>
            <w:tcBorders>
              <w:top w:val="nil"/>
              <w:left w:val="single" w:sz="4" w:space="0" w:color="auto"/>
              <w:bottom w:val="single" w:sz="4" w:space="0" w:color="auto"/>
              <w:right w:val="single" w:sz="4" w:space="0" w:color="auto"/>
            </w:tcBorders>
            <w:vAlign w:val="center"/>
            <w:hideMark/>
          </w:tcPr>
          <w:p w14:paraId="31B34E9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6DB517F"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6D25006" w14:textId="77777777" w:rsidR="007E5F3A" w:rsidRDefault="007E5F3A">
            <w:pPr>
              <w:spacing w:after="0"/>
              <w:rPr>
                <w:rFonts w:ascii="Calibri" w:eastAsia="Times New Roman" w:hAnsi="Calibri" w:cs="Calibri"/>
                <w:sz w:val="20"/>
                <w:szCs w:val="20"/>
                <w:u w:val="single"/>
              </w:rPr>
            </w:pPr>
          </w:p>
        </w:tc>
      </w:tr>
      <w:tr w:rsidR="007E5F3A" w14:paraId="7AEBF8B1"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2BA2EBA2"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4367953"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FE699"/>
            <w:noWrap/>
            <w:vAlign w:val="center"/>
            <w:hideMark/>
          </w:tcPr>
          <w:p w14:paraId="58D925F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SMAP</w:t>
            </w:r>
          </w:p>
        </w:tc>
        <w:tc>
          <w:tcPr>
            <w:tcW w:w="1313" w:type="dxa"/>
            <w:tcBorders>
              <w:top w:val="nil"/>
              <w:left w:val="nil"/>
              <w:bottom w:val="single" w:sz="4" w:space="0" w:color="auto"/>
              <w:right w:val="single" w:sz="4" w:space="0" w:color="auto"/>
            </w:tcBorders>
            <w:shd w:val="clear" w:color="auto" w:fill="FFE699"/>
            <w:noWrap/>
            <w:vAlign w:val="center"/>
            <w:hideMark/>
          </w:tcPr>
          <w:p w14:paraId="1D92532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NASA-USDA Enhanced SMAP Global Soil Moisture Data</w:t>
            </w:r>
          </w:p>
        </w:tc>
        <w:tc>
          <w:tcPr>
            <w:tcW w:w="2655" w:type="dxa"/>
            <w:tcBorders>
              <w:top w:val="nil"/>
              <w:left w:val="nil"/>
              <w:bottom w:val="single" w:sz="4" w:space="0" w:color="auto"/>
              <w:right w:val="single" w:sz="4" w:space="0" w:color="auto"/>
            </w:tcBorders>
            <w:shd w:val="clear" w:color="auto" w:fill="FFE699"/>
            <w:noWrap/>
            <w:vAlign w:val="center"/>
            <w:hideMark/>
          </w:tcPr>
          <w:p w14:paraId="118C60D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10000 m</w:t>
            </w:r>
          </w:p>
        </w:tc>
        <w:tc>
          <w:tcPr>
            <w:tcW w:w="1764" w:type="dxa"/>
            <w:tcBorders>
              <w:top w:val="nil"/>
              <w:left w:val="nil"/>
              <w:bottom w:val="single" w:sz="4" w:space="0" w:color="auto"/>
              <w:right w:val="single" w:sz="4" w:space="0" w:color="auto"/>
            </w:tcBorders>
            <w:shd w:val="clear" w:color="auto" w:fill="FFE699"/>
            <w:noWrap/>
            <w:vAlign w:val="center"/>
            <w:hideMark/>
          </w:tcPr>
          <w:p w14:paraId="516B42D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 Dyas</w:t>
            </w:r>
          </w:p>
        </w:tc>
        <w:tc>
          <w:tcPr>
            <w:tcW w:w="625" w:type="dxa"/>
            <w:tcBorders>
              <w:top w:val="nil"/>
              <w:left w:val="nil"/>
              <w:bottom w:val="single" w:sz="4" w:space="0" w:color="auto"/>
              <w:right w:val="single" w:sz="4" w:space="0" w:color="auto"/>
            </w:tcBorders>
            <w:shd w:val="clear" w:color="auto" w:fill="FFE699"/>
            <w:noWrap/>
            <w:vAlign w:val="center"/>
            <w:hideMark/>
          </w:tcPr>
          <w:p w14:paraId="1AEFF0D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2015-04-02 - 2022-03-02</w:t>
            </w:r>
          </w:p>
        </w:tc>
        <w:tc>
          <w:tcPr>
            <w:tcW w:w="1071" w:type="dxa"/>
            <w:tcBorders>
              <w:top w:val="nil"/>
              <w:left w:val="nil"/>
              <w:bottom w:val="single" w:sz="4" w:space="0" w:color="auto"/>
              <w:right w:val="single" w:sz="4" w:space="0" w:color="auto"/>
            </w:tcBorders>
            <w:shd w:val="clear" w:color="auto" w:fill="FFE699"/>
            <w:noWrap/>
            <w:vAlign w:val="center"/>
            <w:hideMark/>
          </w:tcPr>
          <w:p w14:paraId="01F6836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Surface and sub-surface soil moisture plus soil moisture profile</w:t>
            </w:r>
          </w:p>
        </w:tc>
        <w:tc>
          <w:tcPr>
            <w:tcW w:w="896" w:type="dxa"/>
            <w:tcBorders>
              <w:top w:val="nil"/>
              <w:left w:val="nil"/>
              <w:bottom w:val="single" w:sz="4" w:space="0" w:color="auto"/>
              <w:right w:val="single" w:sz="4" w:space="0" w:color="auto"/>
            </w:tcBorders>
            <w:shd w:val="clear" w:color="auto" w:fill="FFE699"/>
            <w:noWrap/>
            <w:vAlign w:val="center"/>
            <w:hideMark/>
          </w:tcPr>
          <w:p w14:paraId="691BDB7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NASA GFSC</w:t>
            </w:r>
          </w:p>
        </w:tc>
        <w:tc>
          <w:tcPr>
            <w:tcW w:w="3117" w:type="dxa"/>
            <w:tcBorders>
              <w:top w:val="nil"/>
              <w:left w:val="nil"/>
              <w:bottom w:val="single" w:sz="4" w:space="0" w:color="auto"/>
              <w:right w:val="single" w:sz="4" w:space="0" w:color="auto"/>
            </w:tcBorders>
            <w:shd w:val="clear" w:color="auto" w:fill="FFE699"/>
            <w:noWrap/>
            <w:vAlign w:val="center"/>
            <w:hideMark/>
          </w:tcPr>
          <w:p w14:paraId="6CBF1DED" w14:textId="77777777" w:rsidR="007E5F3A" w:rsidRDefault="007E5F3A">
            <w:pPr>
              <w:spacing w:after="0" w:line="240" w:lineRule="auto"/>
              <w:jc w:val="center"/>
              <w:rPr>
                <w:rFonts w:ascii="Calibri" w:eastAsia="Times New Roman" w:hAnsi="Calibri" w:cs="Calibri"/>
                <w:sz w:val="20"/>
                <w:szCs w:val="20"/>
                <w:u w:val="single"/>
              </w:rPr>
            </w:pPr>
            <w:hyperlink r:id="rId18" w:anchor="citations" w:history="1">
              <w:r>
                <w:rPr>
                  <w:rStyle w:val="Hyperlink"/>
                  <w:rFonts w:ascii="Calibri" w:eastAsia="Times New Roman" w:hAnsi="Calibri" w:cs="Calibri"/>
                  <w:sz w:val="20"/>
                  <w:szCs w:val="20"/>
                </w:rPr>
                <w:t>https://developers.google.com/earth-engine/datasets/catalog/NASA_USDA_HSL_SMAP10KM_soil_moisture#citations</w:t>
              </w:r>
            </w:hyperlink>
          </w:p>
        </w:tc>
      </w:tr>
      <w:tr w:rsidR="007E5F3A" w14:paraId="572358B5"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49B09835"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6CC177A"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FE699"/>
            <w:noWrap/>
            <w:vAlign w:val="center"/>
            <w:hideMark/>
          </w:tcPr>
          <w:p w14:paraId="2EAD5E3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FLDAS</w:t>
            </w:r>
          </w:p>
        </w:tc>
        <w:tc>
          <w:tcPr>
            <w:tcW w:w="1313" w:type="dxa"/>
            <w:tcBorders>
              <w:top w:val="nil"/>
              <w:left w:val="nil"/>
              <w:bottom w:val="single" w:sz="4" w:space="0" w:color="auto"/>
              <w:right w:val="single" w:sz="4" w:space="0" w:color="auto"/>
            </w:tcBorders>
            <w:shd w:val="clear" w:color="auto" w:fill="FFE699"/>
            <w:noWrap/>
            <w:vAlign w:val="center"/>
            <w:hideMark/>
          </w:tcPr>
          <w:p w14:paraId="4C0434F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FLDAS: Famine Early Warning Systems Network (FEWS NET) Land Data Assimilation System</w:t>
            </w:r>
          </w:p>
        </w:tc>
        <w:tc>
          <w:tcPr>
            <w:tcW w:w="2655" w:type="dxa"/>
            <w:tcBorders>
              <w:top w:val="nil"/>
              <w:left w:val="nil"/>
              <w:bottom w:val="single" w:sz="4" w:space="0" w:color="auto"/>
              <w:right w:val="single" w:sz="4" w:space="0" w:color="auto"/>
            </w:tcBorders>
            <w:shd w:val="clear" w:color="auto" w:fill="FFE699"/>
            <w:noWrap/>
            <w:vAlign w:val="center"/>
            <w:hideMark/>
          </w:tcPr>
          <w:p w14:paraId="5871423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11132 m</w:t>
            </w:r>
          </w:p>
        </w:tc>
        <w:tc>
          <w:tcPr>
            <w:tcW w:w="1764" w:type="dxa"/>
            <w:tcBorders>
              <w:top w:val="nil"/>
              <w:left w:val="nil"/>
              <w:bottom w:val="single" w:sz="4" w:space="0" w:color="auto"/>
              <w:right w:val="single" w:sz="4" w:space="0" w:color="auto"/>
            </w:tcBorders>
            <w:shd w:val="clear" w:color="auto" w:fill="FFE699"/>
            <w:noWrap/>
            <w:vAlign w:val="center"/>
            <w:hideMark/>
          </w:tcPr>
          <w:p w14:paraId="0C0651A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Monthly</w:t>
            </w:r>
          </w:p>
        </w:tc>
        <w:tc>
          <w:tcPr>
            <w:tcW w:w="625" w:type="dxa"/>
            <w:tcBorders>
              <w:top w:val="nil"/>
              <w:left w:val="nil"/>
              <w:bottom w:val="single" w:sz="4" w:space="0" w:color="auto"/>
              <w:right w:val="single" w:sz="4" w:space="0" w:color="auto"/>
            </w:tcBorders>
            <w:shd w:val="clear" w:color="auto" w:fill="FFE699"/>
            <w:noWrap/>
            <w:vAlign w:val="center"/>
            <w:hideMark/>
          </w:tcPr>
          <w:p w14:paraId="697788C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1982-01-01 - Present</w:t>
            </w:r>
          </w:p>
        </w:tc>
        <w:tc>
          <w:tcPr>
            <w:tcW w:w="1071" w:type="dxa"/>
            <w:tcBorders>
              <w:top w:val="nil"/>
              <w:left w:val="nil"/>
              <w:bottom w:val="single" w:sz="4" w:space="0" w:color="auto"/>
              <w:right w:val="single" w:sz="4" w:space="0" w:color="auto"/>
            </w:tcBorders>
            <w:shd w:val="clear" w:color="auto" w:fill="FFE699"/>
            <w:noWrap/>
            <w:vAlign w:val="center"/>
            <w:hideMark/>
          </w:tcPr>
          <w:p w14:paraId="29C6FF9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Soil moisture (m^3 m-3) from surface to 200 cm under surface</w:t>
            </w:r>
          </w:p>
        </w:tc>
        <w:tc>
          <w:tcPr>
            <w:tcW w:w="896" w:type="dxa"/>
            <w:tcBorders>
              <w:top w:val="nil"/>
              <w:left w:val="nil"/>
              <w:bottom w:val="single" w:sz="4" w:space="0" w:color="auto"/>
              <w:right w:val="single" w:sz="4" w:space="0" w:color="auto"/>
            </w:tcBorders>
            <w:shd w:val="clear" w:color="auto" w:fill="FFE699"/>
            <w:noWrap/>
            <w:vAlign w:val="center"/>
            <w:hideMark/>
          </w:tcPr>
          <w:p w14:paraId="52489175"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GES DISC at NASA Goddard Flight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FFE699"/>
            <w:noWrap/>
            <w:vAlign w:val="center"/>
            <w:hideMark/>
          </w:tcPr>
          <w:p w14:paraId="45011F87" w14:textId="77777777" w:rsidR="007E5F3A" w:rsidRDefault="007E5F3A">
            <w:pPr>
              <w:spacing w:after="0" w:line="240" w:lineRule="auto"/>
              <w:jc w:val="center"/>
              <w:rPr>
                <w:rFonts w:ascii="Calibri" w:eastAsia="Times New Roman" w:hAnsi="Calibri" w:cs="Calibri"/>
                <w:sz w:val="20"/>
                <w:szCs w:val="20"/>
                <w:u w:val="single"/>
              </w:rPr>
            </w:pPr>
            <w:hyperlink r:id="rId19" w:history="1">
              <w:r>
                <w:rPr>
                  <w:rStyle w:val="Hyperlink"/>
                  <w:rFonts w:ascii="Calibri" w:eastAsia="Times New Roman" w:hAnsi="Calibri" w:cs="Calibri"/>
                  <w:sz w:val="20"/>
                  <w:szCs w:val="20"/>
                </w:rPr>
                <w:t>https://disc.gsfc.nasa.gov/datasets/FLDAS_NOAH01_C_GL_M_001/summary</w:t>
              </w:r>
            </w:hyperlink>
          </w:p>
        </w:tc>
      </w:tr>
      <w:tr w:rsidR="007E5F3A" w14:paraId="2A13CAE6"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020EE95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11AF41F"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FE699"/>
            <w:noWrap/>
            <w:vAlign w:val="center"/>
            <w:hideMark/>
          </w:tcPr>
          <w:p w14:paraId="5213F53F" w14:textId="77777777" w:rsidR="007E5F3A" w:rsidRDefault="007E5F3A">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TERRAClimate</w:t>
            </w:r>
            <w:proofErr w:type="spellEnd"/>
          </w:p>
        </w:tc>
        <w:tc>
          <w:tcPr>
            <w:tcW w:w="1313" w:type="dxa"/>
            <w:tcBorders>
              <w:top w:val="nil"/>
              <w:left w:val="nil"/>
              <w:bottom w:val="single" w:sz="4" w:space="0" w:color="auto"/>
              <w:right w:val="single" w:sz="4" w:space="0" w:color="auto"/>
            </w:tcBorders>
            <w:shd w:val="clear" w:color="auto" w:fill="FFE699"/>
            <w:noWrap/>
            <w:vAlign w:val="center"/>
            <w:hideMark/>
          </w:tcPr>
          <w:p w14:paraId="62B45444" w14:textId="77777777" w:rsidR="007E5F3A" w:rsidRDefault="007E5F3A">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TerraClimate</w:t>
            </w:r>
            <w:proofErr w:type="spellEnd"/>
            <w:r>
              <w:rPr>
                <w:rFonts w:ascii="Times New Roman" w:eastAsia="Times New Roman" w:hAnsi="Times New Roman" w:cs="Times New Roman"/>
                <w:sz w:val="20"/>
                <w:szCs w:val="20"/>
              </w:rPr>
              <w:t>: Monthly Climate and Climatic Water Balance for Global Terrestrial Surfaces, University of Idaho</w:t>
            </w:r>
          </w:p>
        </w:tc>
        <w:tc>
          <w:tcPr>
            <w:tcW w:w="2655" w:type="dxa"/>
            <w:tcBorders>
              <w:top w:val="nil"/>
              <w:left w:val="nil"/>
              <w:bottom w:val="single" w:sz="4" w:space="0" w:color="auto"/>
              <w:right w:val="single" w:sz="4" w:space="0" w:color="auto"/>
            </w:tcBorders>
            <w:shd w:val="clear" w:color="auto" w:fill="FFE699"/>
            <w:noWrap/>
            <w:vAlign w:val="center"/>
            <w:hideMark/>
          </w:tcPr>
          <w:p w14:paraId="3B11A18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4638 m</w:t>
            </w:r>
          </w:p>
        </w:tc>
        <w:tc>
          <w:tcPr>
            <w:tcW w:w="1764" w:type="dxa"/>
            <w:tcBorders>
              <w:top w:val="nil"/>
              <w:left w:val="nil"/>
              <w:bottom w:val="single" w:sz="4" w:space="0" w:color="auto"/>
              <w:right w:val="single" w:sz="4" w:space="0" w:color="auto"/>
            </w:tcBorders>
            <w:shd w:val="clear" w:color="auto" w:fill="FFE699"/>
            <w:noWrap/>
            <w:vAlign w:val="center"/>
            <w:hideMark/>
          </w:tcPr>
          <w:p w14:paraId="2E6D7B7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Monthly</w:t>
            </w:r>
          </w:p>
        </w:tc>
        <w:tc>
          <w:tcPr>
            <w:tcW w:w="625" w:type="dxa"/>
            <w:tcBorders>
              <w:top w:val="nil"/>
              <w:left w:val="nil"/>
              <w:bottom w:val="single" w:sz="4" w:space="0" w:color="auto"/>
              <w:right w:val="single" w:sz="4" w:space="0" w:color="auto"/>
            </w:tcBorders>
            <w:shd w:val="clear" w:color="auto" w:fill="FFE699"/>
            <w:noWrap/>
            <w:vAlign w:val="center"/>
            <w:hideMark/>
          </w:tcPr>
          <w:p w14:paraId="3925BD5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1958-01-01 - 2020-12-01</w:t>
            </w:r>
          </w:p>
        </w:tc>
        <w:tc>
          <w:tcPr>
            <w:tcW w:w="1071" w:type="dxa"/>
            <w:tcBorders>
              <w:top w:val="nil"/>
              <w:left w:val="nil"/>
              <w:bottom w:val="single" w:sz="4" w:space="0" w:color="auto"/>
              <w:right w:val="single" w:sz="4" w:space="0" w:color="auto"/>
            </w:tcBorders>
            <w:shd w:val="clear" w:color="auto" w:fill="FFE699"/>
            <w:noWrap/>
            <w:vAlign w:val="center"/>
            <w:hideMark/>
          </w:tcPr>
          <w:p w14:paraId="77DDDF9D" w14:textId="77777777" w:rsidR="007E5F3A" w:rsidRDefault="007E5F3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Surface soil moisture (mm)</w:t>
            </w:r>
          </w:p>
        </w:tc>
        <w:tc>
          <w:tcPr>
            <w:tcW w:w="896" w:type="dxa"/>
            <w:tcBorders>
              <w:top w:val="nil"/>
              <w:left w:val="nil"/>
              <w:bottom w:val="single" w:sz="4" w:space="0" w:color="auto"/>
              <w:right w:val="single" w:sz="4" w:space="0" w:color="auto"/>
            </w:tcBorders>
            <w:shd w:val="clear" w:color="auto" w:fill="FFE699"/>
            <w:noWrap/>
            <w:vAlign w:val="center"/>
            <w:hideMark/>
          </w:tcPr>
          <w:p w14:paraId="15D8738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University of </w:t>
            </w:r>
            <w:proofErr w:type="spellStart"/>
            <w:r>
              <w:rPr>
                <w:rFonts w:ascii="Times New Roman" w:eastAsia="Times New Roman" w:hAnsi="Times New Roman" w:cs="Times New Roman"/>
                <w:sz w:val="20"/>
                <w:szCs w:val="20"/>
              </w:rPr>
              <w:t>Califormia</w:t>
            </w:r>
            <w:proofErr w:type="spellEnd"/>
            <w:r>
              <w:rPr>
                <w:rFonts w:ascii="Times New Roman" w:eastAsia="Times New Roman" w:hAnsi="Times New Roman" w:cs="Times New Roman"/>
                <w:sz w:val="20"/>
                <w:szCs w:val="20"/>
              </w:rPr>
              <w:t xml:space="preserve"> Merced</w:t>
            </w:r>
          </w:p>
        </w:tc>
        <w:tc>
          <w:tcPr>
            <w:tcW w:w="3117" w:type="dxa"/>
            <w:tcBorders>
              <w:top w:val="nil"/>
              <w:left w:val="nil"/>
              <w:bottom w:val="single" w:sz="4" w:space="0" w:color="auto"/>
              <w:right w:val="single" w:sz="4" w:space="0" w:color="auto"/>
            </w:tcBorders>
            <w:shd w:val="clear" w:color="auto" w:fill="FFE699"/>
            <w:noWrap/>
            <w:vAlign w:val="center"/>
            <w:hideMark/>
          </w:tcPr>
          <w:p w14:paraId="2BD51F05" w14:textId="77777777" w:rsidR="007E5F3A" w:rsidRDefault="007E5F3A">
            <w:pPr>
              <w:spacing w:after="0" w:line="240" w:lineRule="auto"/>
              <w:jc w:val="center"/>
              <w:rPr>
                <w:rFonts w:ascii="Calibri" w:eastAsia="Times New Roman" w:hAnsi="Calibri" w:cs="Calibri"/>
                <w:sz w:val="20"/>
                <w:szCs w:val="20"/>
                <w:u w:val="single"/>
              </w:rPr>
            </w:pPr>
            <w:hyperlink r:id="rId20" w:anchor="citations" w:history="1">
              <w:r>
                <w:rPr>
                  <w:rStyle w:val="Hyperlink"/>
                  <w:rFonts w:ascii="Calibri" w:eastAsia="Times New Roman" w:hAnsi="Calibri" w:cs="Calibri"/>
                  <w:sz w:val="20"/>
                  <w:szCs w:val="20"/>
                </w:rPr>
                <w:t>https://developers.google.com/earth-engine/datasets/catalog/IDAHO_EPSCOR_TERRACLIMATE#citations</w:t>
              </w:r>
            </w:hyperlink>
          </w:p>
        </w:tc>
      </w:tr>
      <w:tr w:rsidR="007E5F3A" w14:paraId="73D6E8CC"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545BA95A"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B7CCCB1"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FE699"/>
            <w:noWrap/>
            <w:vAlign w:val="center"/>
            <w:hideMark/>
          </w:tcPr>
          <w:p w14:paraId="5DC58AD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CSR</w:t>
            </w:r>
          </w:p>
        </w:tc>
        <w:tc>
          <w:tcPr>
            <w:tcW w:w="1313" w:type="dxa"/>
            <w:tcBorders>
              <w:top w:val="nil"/>
              <w:left w:val="nil"/>
              <w:bottom w:val="single" w:sz="4" w:space="0" w:color="auto"/>
              <w:right w:val="single" w:sz="4" w:space="0" w:color="auto"/>
            </w:tcBorders>
            <w:shd w:val="clear" w:color="auto" w:fill="FFE699"/>
            <w:noWrap/>
            <w:vAlign w:val="center"/>
            <w:hideMark/>
          </w:tcPr>
          <w:p w14:paraId="7E6BA96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CFSR: Climate Forecast System Reanalysis</w:t>
            </w:r>
          </w:p>
        </w:tc>
        <w:tc>
          <w:tcPr>
            <w:tcW w:w="2655" w:type="dxa"/>
            <w:tcBorders>
              <w:top w:val="nil"/>
              <w:left w:val="nil"/>
              <w:bottom w:val="single" w:sz="4" w:space="0" w:color="auto"/>
              <w:right w:val="single" w:sz="4" w:space="0" w:color="auto"/>
            </w:tcBorders>
            <w:shd w:val="clear" w:color="auto" w:fill="FFE699"/>
            <w:noWrap/>
            <w:vAlign w:val="center"/>
            <w:hideMark/>
          </w:tcPr>
          <w:p w14:paraId="034EABB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55660 m</w:t>
            </w:r>
          </w:p>
        </w:tc>
        <w:tc>
          <w:tcPr>
            <w:tcW w:w="1764"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7C1E301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6-Hours</w:t>
            </w:r>
          </w:p>
        </w:tc>
        <w:tc>
          <w:tcPr>
            <w:tcW w:w="625" w:type="dxa"/>
            <w:tcBorders>
              <w:top w:val="nil"/>
              <w:left w:val="nil"/>
              <w:bottom w:val="single" w:sz="4" w:space="0" w:color="auto"/>
              <w:right w:val="single" w:sz="4" w:space="0" w:color="auto"/>
            </w:tcBorders>
            <w:shd w:val="clear" w:color="auto" w:fill="FFE699"/>
            <w:noWrap/>
            <w:vAlign w:val="center"/>
            <w:hideMark/>
          </w:tcPr>
          <w:p w14:paraId="2D28E84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2018-12-13 - Present</w:t>
            </w:r>
          </w:p>
        </w:tc>
        <w:tc>
          <w:tcPr>
            <w:tcW w:w="1071"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15640CF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Volumetric soil moisture</w:t>
            </w:r>
          </w:p>
        </w:tc>
        <w:tc>
          <w:tcPr>
            <w:tcW w:w="896"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3A522E6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NOAA NWS </w:t>
            </w:r>
            <w:proofErr w:type="spellStart"/>
            <w:r>
              <w:rPr>
                <w:rFonts w:ascii="Times New Roman" w:eastAsia="Times New Roman" w:hAnsi="Times New Roman" w:cs="Times New Roman"/>
                <w:sz w:val="20"/>
                <w:szCs w:val="20"/>
              </w:rPr>
              <w:t>Nationnal</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Centers</w:t>
            </w:r>
            <w:proofErr w:type="spellEnd"/>
            <w:r>
              <w:rPr>
                <w:rFonts w:ascii="Times New Roman" w:eastAsia="Times New Roman" w:hAnsi="Times New Roman" w:cs="Times New Roman"/>
                <w:sz w:val="20"/>
                <w:szCs w:val="20"/>
              </w:rPr>
              <w:t xml:space="preserve"> for </w:t>
            </w:r>
            <w:proofErr w:type="spellStart"/>
            <w:r>
              <w:rPr>
                <w:rFonts w:ascii="Times New Roman" w:eastAsia="Times New Roman" w:hAnsi="Times New Roman" w:cs="Times New Roman"/>
                <w:sz w:val="20"/>
                <w:szCs w:val="20"/>
              </w:rPr>
              <w:t>Environemtnal</w:t>
            </w:r>
            <w:proofErr w:type="spellEnd"/>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lastRenderedPageBreak/>
              <w:t>Prediction (NCEP)</w:t>
            </w:r>
          </w:p>
        </w:tc>
        <w:tc>
          <w:tcPr>
            <w:tcW w:w="3117" w:type="dxa"/>
            <w:tcBorders>
              <w:top w:val="nil"/>
              <w:left w:val="nil"/>
              <w:bottom w:val="single" w:sz="4" w:space="0" w:color="auto"/>
              <w:right w:val="single" w:sz="4" w:space="0" w:color="auto"/>
            </w:tcBorders>
            <w:shd w:val="clear" w:color="auto" w:fill="FFE699"/>
            <w:noWrap/>
            <w:vAlign w:val="center"/>
            <w:hideMark/>
          </w:tcPr>
          <w:p w14:paraId="7DCB1AFA" w14:textId="77777777" w:rsidR="007E5F3A" w:rsidRDefault="007E5F3A">
            <w:pPr>
              <w:spacing w:after="0" w:line="240" w:lineRule="auto"/>
              <w:jc w:val="center"/>
              <w:rPr>
                <w:rFonts w:ascii="Calibri" w:eastAsia="Times New Roman" w:hAnsi="Calibri" w:cs="Calibri"/>
                <w:sz w:val="20"/>
                <w:szCs w:val="20"/>
                <w:u w:val="single"/>
              </w:rPr>
            </w:pPr>
            <w:hyperlink r:id="rId21" w:history="1">
              <w:r>
                <w:rPr>
                  <w:rStyle w:val="Hyperlink"/>
                  <w:rFonts w:ascii="Calibri" w:eastAsia="Times New Roman" w:hAnsi="Calibri" w:cs="Calibri"/>
                  <w:sz w:val="20"/>
                  <w:szCs w:val="20"/>
                </w:rPr>
                <w:t>https://rda.ucar.edu/datasets/ds093.1/</w:t>
              </w:r>
            </w:hyperlink>
          </w:p>
        </w:tc>
      </w:tr>
      <w:tr w:rsidR="007E5F3A" w14:paraId="12A6647E"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16ADBD3E"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241B2FD"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FE699"/>
            <w:noWrap/>
            <w:vAlign w:val="center"/>
            <w:hideMark/>
          </w:tcPr>
          <w:p w14:paraId="4D7C67F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CFSV2</w:t>
            </w:r>
          </w:p>
        </w:tc>
        <w:tc>
          <w:tcPr>
            <w:tcW w:w="1313" w:type="dxa"/>
            <w:tcBorders>
              <w:top w:val="nil"/>
              <w:left w:val="nil"/>
              <w:bottom w:val="single" w:sz="4" w:space="0" w:color="auto"/>
              <w:right w:val="single" w:sz="4" w:space="0" w:color="auto"/>
            </w:tcBorders>
            <w:shd w:val="clear" w:color="auto" w:fill="FFE699"/>
            <w:noWrap/>
            <w:vAlign w:val="center"/>
            <w:hideMark/>
          </w:tcPr>
          <w:p w14:paraId="38ADDA6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CFSV2: NCEP Climate Forecast </w:t>
            </w:r>
            <w:r>
              <w:rPr>
                <w:rFonts w:ascii="Times New Roman" w:eastAsia="Times New Roman" w:hAnsi="Times New Roman" w:cs="Times New Roman"/>
                <w:sz w:val="20"/>
                <w:szCs w:val="20"/>
              </w:rPr>
              <w:lastRenderedPageBreak/>
              <w:t>System Version 2, 6-Hourly Products</w:t>
            </w:r>
          </w:p>
        </w:tc>
        <w:tc>
          <w:tcPr>
            <w:tcW w:w="2655" w:type="dxa"/>
            <w:tcBorders>
              <w:top w:val="nil"/>
              <w:left w:val="nil"/>
              <w:bottom w:val="single" w:sz="4" w:space="0" w:color="auto"/>
              <w:right w:val="single" w:sz="4" w:space="0" w:color="auto"/>
            </w:tcBorders>
            <w:shd w:val="clear" w:color="auto" w:fill="FFE699"/>
            <w:noWrap/>
            <w:vAlign w:val="center"/>
            <w:hideMark/>
          </w:tcPr>
          <w:p w14:paraId="009F9F0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22264 m</w:t>
            </w:r>
          </w:p>
        </w:tc>
        <w:tc>
          <w:tcPr>
            <w:tcW w:w="0" w:type="auto"/>
            <w:vMerge/>
            <w:tcBorders>
              <w:top w:val="nil"/>
              <w:left w:val="single" w:sz="4" w:space="0" w:color="auto"/>
              <w:bottom w:val="single" w:sz="4" w:space="0" w:color="auto"/>
              <w:right w:val="single" w:sz="4" w:space="0" w:color="auto"/>
            </w:tcBorders>
            <w:vAlign w:val="center"/>
            <w:hideMark/>
          </w:tcPr>
          <w:p w14:paraId="06A540BE" w14:textId="77777777" w:rsidR="007E5F3A" w:rsidRDefault="007E5F3A">
            <w:pPr>
              <w:spacing w:after="0"/>
              <w:rPr>
                <w:rFonts w:ascii="Times New Roman" w:eastAsia="Times New Roman" w:hAnsi="Times New Roman" w:cs="Times New Roman"/>
                <w:sz w:val="20"/>
                <w:szCs w:val="20"/>
              </w:rPr>
            </w:pPr>
          </w:p>
        </w:tc>
        <w:tc>
          <w:tcPr>
            <w:tcW w:w="625" w:type="dxa"/>
            <w:tcBorders>
              <w:top w:val="nil"/>
              <w:left w:val="nil"/>
              <w:bottom w:val="single" w:sz="4" w:space="0" w:color="auto"/>
              <w:right w:val="single" w:sz="4" w:space="0" w:color="auto"/>
            </w:tcBorders>
            <w:shd w:val="clear" w:color="auto" w:fill="FFE699"/>
            <w:noWrap/>
            <w:vAlign w:val="center"/>
            <w:hideMark/>
          </w:tcPr>
          <w:p w14:paraId="0CB1610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1979-</w:t>
            </w:r>
            <w:r>
              <w:rPr>
                <w:rFonts w:ascii="Times New Roman" w:eastAsia="Times New Roman" w:hAnsi="Times New Roman" w:cs="Times New Roman"/>
                <w:sz w:val="20"/>
                <w:szCs w:val="20"/>
              </w:rPr>
              <w:lastRenderedPageBreak/>
              <w:t>01-01 - Present</w:t>
            </w:r>
          </w:p>
        </w:tc>
        <w:tc>
          <w:tcPr>
            <w:tcW w:w="0" w:type="auto"/>
            <w:vMerge/>
            <w:tcBorders>
              <w:top w:val="nil"/>
              <w:left w:val="single" w:sz="4" w:space="0" w:color="auto"/>
              <w:bottom w:val="single" w:sz="4" w:space="0" w:color="auto"/>
              <w:right w:val="single" w:sz="4" w:space="0" w:color="auto"/>
            </w:tcBorders>
            <w:vAlign w:val="center"/>
            <w:hideMark/>
          </w:tcPr>
          <w:p w14:paraId="0BE47B76"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7610243" w14:textId="77777777" w:rsidR="007E5F3A" w:rsidRDefault="007E5F3A">
            <w:pPr>
              <w:spacing w:after="0"/>
              <w:rPr>
                <w:rFonts w:ascii="Times New Roman" w:eastAsia="Times New Roman" w:hAnsi="Times New Roman" w:cs="Times New Roman"/>
                <w:sz w:val="20"/>
                <w:szCs w:val="20"/>
              </w:rPr>
            </w:pPr>
          </w:p>
        </w:tc>
        <w:tc>
          <w:tcPr>
            <w:tcW w:w="3117" w:type="dxa"/>
            <w:tcBorders>
              <w:top w:val="nil"/>
              <w:left w:val="nil"/>
              <w:bottom w:val="single" w:sz="4" w:space="0" w:color="auto"/>
              <w:right w:val="single" w:sz="4" w:space="0" w:color="auto"/>
            </w:tcBorders>
            <w:shd w:val="clear" w:color="auto" w:fill="FFE699"/>
            <w:noWrap/>
            <w:vAlign w:val="center"/>
            <w:hideMark/>
          </w:tcPr>
          <w:p w14:paraId="3FA0B0AB" w14:textId="77777777" w:rsidR="007E5F3A" w:rsidRDefault="007E5F3A">
            <w:pPr>
              <w:spacing w:after="0" w:line="240" w:lineRule="auto"/>
              <w:jc w:val="center"/>
              <w:rPr>
                <w:rFonts w:ascii="Calibri" w:eastAsia="Times New Roman" w:hAnsi="Calibri" w:cs="Calibri"/>
                <w:sz w:val="20"/>
                <w:szCs w:val="20"/>
                <w:u w:val="single"/>
              </w:rPr>
            </w:pPr>
            <w:hyperlink r:id="rId22" w:history="1">
              <w:r>
                <w:rPr>
                  <w:rStyle w:val="Hyperlink"/>
                  <w:rFonts w:ascii="Calibri" w:eastAsia="Times New Roman" w:hAnsi="Calibri" w:cs="Calibri"/>
                  <w:sz w:val="20"/>
                  <w:szCs w:val="20"/>
                </w:rPr>
                <w:t>https://rda.ucar.edu/datasets/ds094.0/</w:t>
              </w:r>
            </w:hyperlink>
          </w:p>
        </w:tc>
      </w:tr>
      <w:tr w:rsidR="007E5F3A" w14:paraId="5AA395BE"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1469FD7C"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12E2B01" w14:textId="77777777" w:rsidR="007E5F3A" w:rsidRDefault="007E5F3A">
            <w:pPr>
              <w:spacing w:after="0"/>
              <w:rPr>
                <w:rFonts w:ascii="Times New Roman" w:eastAsia="Times New Roman" w:hAnsi="Times New Roman" w:cs="Times New Roman"/>
                <w:sz w:val="20"/>
                <w:szCs w:val="20"/>
              </w:rPr>
            </w:pPr>
          </w:p>
        </w:tc>
        <w:tc>
          <w:tcPr>
            <w:tcW w:w="987"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23349E9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AMSR2</w:t>
            </w:r>
          </w:p>
        </w:tc>
        <w:tc>
          <w:tcPr>
            <w:tcW w:w="1313" w:type="dxa"/>
            <w:tcBorders>
              <w:top w:val="nil"/>
              <w:left w:val="nil"/>
              <w:bottom w:val="single" w:sz="4" w:space="0" w:color="auto"/>
              <w:right w:val="single" w:sz="4" w:space="0" w:color="auto"/>
            </w:tcBorders>
            <w:shd w:val="clear" w:color="auto" w:fill="FFE699"/>
            <w:noWrap/>
            <w:vAlign w:val="center"/>
            <w:hideMark/>
          </w:tcPr>
          <w:p w14:paraId="34B5609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LPRM_AMSR2_A_SOILM3</w:t>
            </w:r>
          </w:p>
        </w:tc>
        <w:tc>
          <w:tcPr>
            <w:tcW w:w="2655" w:type="dxa"/>
            <w:tcBorders>
              <w:top w:val="nil"/>
              <w:left w:val="nil"/>
              <w:bottom w:val="single" w:sz="4" w:space="0" w:color="auto"/>
              <w:right w:val="single" w:sz="4" w:space="0" w:color="auto"/>
            </w:tcBorders>
            <w:shd w:val="clear" w:color="auto" w:fill="FFE699"/>
            <w:noWrap/>
            <w:vAlign w:val="center"/>
            <w:hideMark/>
          </w:tcPr>
          <w:p w14:paraId="2D47A19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25000 m</w:t>
            </w:r>
          </w:p>
        </w:tc>
        <w:tc>
          <w:tcPr>
            <w:tcW w:w="1764"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300E75F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35D1793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2012-07-03 - Present</w:t>
            </w:r>
          </w:p>
        </w:tc>
        <w:tc>
          <w:tcPr>
            <w:tcW w:w="0" w:type="auto"/>
            <w:vMerge/>
            <w:tcBorders>
              <w:top w:val="nil"/>
              <w:left w:val="single" w:sz="4" w:space="0" w:color="auto"/>
              <w:bottom w:val="single" w:sz="4" w:space="0" w:color="auto"/>
              <w:right w:val="single" w:sz="4" w:space="0" w:color="auto"/>
            </w:tcBorders>
            <w:vAlign w:val="center"/>
            <w:hideMark/>
          </w:tcPr>
          <w:p w14:paraId="402370E5" w14:textId="77777777" w:rsidR="007E5F3A" w:rsidRDefault="007E5F3A">
            <w:pPr>
              <w:spacing w:after="0"/>
              <w:rPr>
                <w:rFonts w:ascii="Times New Roman" w:eastAsia="Times New Roman" w:hAnsi="Times New Roman" w:cs="Times New Roman"/>
                <w:sz w:val="20"/>
                <w:szCs w:val="20"/>
              </w:rPr>
            </w:pPr>
          </w:p>
        </w:tc>
        <w:tc>
          <w:tcPr>
            <w:tcW w:w="896" w:type="dxa"/>
            <w:vMerge w:val="restart"/>
            <w:tcBorders>
              <w:top w:val="nil"/>
              <w:left w:val="single" w:sz="4" w:space="0" w:color="auto"/>
              <w:bottom w:val="single" w:sz="4" w:space="0" w:color="auto"/>
              <w:right w:val="single" w:sz="4" w:space="0" w:color="auto"/>
            </w:tcBorders>
            <w:shd w:val="clear" w:color="auto" w:fill="FFE699"/>
            <w:noWrap/>
            <w:vAlign w:val="center"/>
            <w:hideMark/>
          </w:tcPr>
          <w:p w14:paraId="2AAED31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GES DISC at NASA Goddard Flight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FFE699"/>
            <w:noWrap/>
            <w:vAlign w:val="center"/>
            <w:hideMark/>
          </w:tcPr>
          <w:p w14:paraId="0FE4E14A" w14:textId="77777777" w:rsidR="007E5F3A" w:rsidRDefault="007E5F3A">
            <w:pPr>
              <w:spacing w:after="0" w:line="240" w:lineRule="auto"/>
              <w:jc w:val="center"/>
              <w:rPr>
                <w:rFonts w:ascii="Calibri" w:eastAsia="Times New Roman" w:hAnsi="Calibri" w:cs="Calibri"/>
                <w:sz w:val="20"/>
                <w:szCs w:val="20"/>
                <w:u w:val="single"/>
              </w:rPr>
            </w:pPr>
            <w:hyperlink r:id="rId23" w:history="1">
              <w:r>
                <w:rPr>
                  <w:rStyle w:val="Hyperlink"/>
                  <w:rFonts w:ascii="Calibri" w:eastAsia="Times New Roman" w:hAnsi="Calibri" w:cs="Calibri"/>
                  <w:sz w:val="20"/>
                  <w:szCs w:val="20"/>
                </w:rPr>
                <w:t>https://disc.gsfc.nasa.gov/datasets/LPRM_AMSR2_A_SOILM3_001/summary</w:t>
              </w:r>
            </w:hyperlink>
          </w:p>
        </w:tc>
      </w:tr>
      <w:tr w:rsidR="007E5F3A" w14:paraId="5E1EDE74"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50B48D43"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99C2B1E"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72EE754"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FFE699"/>
            <w:noWrap/>
            <w:vAlign w:val="center"/>
            <w:hideMark/>
          </w:tcPr>
          <w:p w14:paraId="1D6D5BA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LPRM_AMSR2_DS_A_SOILM3</w:t>
            </w:r>
          </w:p>
        </w:tc>
        <w:tc>
          <w:tcPr>
            <w:tcW w:w="2655" w:type="dxa"/>
            <w:tcBorders>
              <w:top w:val="nil"/>
              <w:left w:val="nil"/>
              <w:bottom w:val="single" w:sz="4" w:space="0" w:color="auto"/>
              <w:right w:val="single" w:sz="4" w:space="0" w:color="auto"/>
            </w:tcBorders>
            <w:shd w:val="clear" w:color="auto" w:fill="FFE699"/>
            <w:noWrap/>
            <w:vAlign w:val="center"/>
            <w:hideMark/>
          </w:tcPr>
          <w:p w14:paraId="0762033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10000 m</w:t>
            </w:r>
          </w:p>
        </w:tc>
        <w:tc>
          <w:tcPr>
            <w:tcW w:w="0" w:type="auto"/>
            <w:vMerge/>
            <w:tcBorders>
              <w:top w:val="nil"/>
              <w:left w:val="single" w:sz="4" w:space="0" w:color="auto"/>
              <w:bottom w:val="single" w:sz="4" w:space="0" w:color="auto"/>
              <w:right w:val="single" w:sz="4" w:space="0" w:color="auto"/>
            </w:tcBorders>
            <w:vAlign w:val="center"/>
            <w:hideMark/>
          </w:tcPr>
          <w:p w14:paraId="56221DE2"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5E15D30"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1C0DE77"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3F2367F4" w14:textId="77777777" w:rsidR="007E5F3A" w:rsidRDefault="007E5F3A">
            <w:pPr>
              <w:spacing w:after="0"/>
              <w:rPr>
                <w:rFonts w:ascii="Times New Roman" w:eastAsia="Times New Roman" w:hAnsi="Times New Roman" w:cs="Times New Roman"/>
                <w:sz w:val="20"/>
                <w:szCs w:val="20"/>
              </w:rPr>
            </w:pPr>
          </w:p>
        </w:tc>
        <w:tc>
          <w:tcPr>
            <w:tcW w:w="3117" w:type="dxa"/>
            <w:tcBorders>
              <w:top w:val="nil"/>
              <w:left w:val="nil"/>
              <w:bottom w:val="single" w:sz="4" w:space="0" w:color="auto"/>
              <w:right w:val="single" w:sz="4" w:space="0" w:color="auto"/>
            </w:tcBorders>
            <w:shd w:val="clear" w:color="auto" w:fill="FFE699"/>
            <w:noWrap/>
            <w:vAlign w:val="center"/>
            <w:hideMark/>
          </w:tcPr>
          <w:p w14:paraId="4C57C49F" w14:textId="77777777" w:rsidR="007E5F3A" w:rsidRDefault="007E5F3A">
            <w:pPr>
              <w:spacing w:after="0" w:line="240" w:lineRule="auto"/>
              <w:jc w:val="center"/>
              <w:rPr>
                <w:rFonts w:ascii="Calibri" w:eastAsia="Times New Roman" w:hAnsi="Calibri" w:cs="Calibri"/>
                <w:sz w:val="20"/>
                <w:szCs w:val="20"/>
                <w:u w:val="single"/>
              </w:rPr>
            </w:pPr>
            <w:hyperlink r:id="rId24" w:history="1">
              <w:r>
                <w:rPr>
                  <w:rStyle w:val="Hyperlink"/>
                  <w:rFonts w:ascii="Calibri" w:eastAsia="Times New Roman" w:hAnsi="Calibri" w:cs="Calibri"/>
                  <w:sz w:val="20"/>
                  <w:szCs w:val="20"/>
                </w:rPr>
                <w:t>https://disc.gsfc.nasa.gov/datasets/LPRM_AMSR2_DS_A_SOILM3_001/summary</w:t>
              </w:r>
            </w:hyperlink>
          </w:p>
        </w:tc>
      </w:tr>
      <w:tr w:rsidR="007E5F3A" w14:paraId="6E65256F"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6148E80C"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4FB0161"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FE699"/>
            <w:noWrap/>
            <w:vAlign w:val="center"/>
            <w:hideMark/>
          </w:tcPr>
          <w:p w14:paraId="6C70CB1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SMOS</w:t>
            </w:r>
          </w:p>
        </w:tc>
        <w:tc>
          <w:tcPr>
            <w:tcW w:w="1313" w:type="dxa"/>
            <w:tcBorders>
              <w:top w:val="nil"/>
              <w:left w:val="nil"/>
              <w:bottom w:val="single" w:sz="4" w:space="0" w:color="auto"/>
              <w:right w:val="single" w:sz="4" w:space="0" w:color="auto"/>
            </w:tcBorders>
            <w:shd w:val="clear" w:color="auto" w:fill="FFE699"/>
            <w:noWrap/>
            <w:vAlign w:val="center"/>
            <w:hideMark/>
          </w:tcPr>
          <w:p w14:paraId="3E2C1DE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Soil Moisture Level 2 Product (SMUDP2)</w:t>
            </w:r>
          </w:p>
        </w:tc>
        <w:tc>
          <w:tcPr>
            <w:tcW w:w="2655" w:type="dxa"/>
            <w:tcBorders>
              <w:top w:val="nil"/>
              <w:left w:val="nil"/>
              <w:bottom w:val="single" w:sz="4" w:space="0" w:color="auto"/>
              <w:right w:val="single" w:sz="4" w:space="0" w:color="auto"/>
            </w:tcBorders>
            <w:shd w:val="clear" w:color="auto" w:fill="FFE699"/>
            <w:noWrap/>
            <w:vAlign w:val="center"/>
            <w:hideMark/>
          </w:tcPr>
          <w:p w14:paraId="3D84EE9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35000 m</w:t>
            </w:r>
          </w:p>
        </w:tc>
        <w:tc>
          <w:tcPr>
            <w:tcW w:w="1764" w:type="dxa"/>
            <w:tcBorders>
              <w:top w:val="nil"/>
              <w:left w:val="nil"/>
              <w:bottom w:val="single" w:sz="4" w:space="0" w:color="auto"/>
              <w:right w:val="single" w:sz="4" w:space="0" w:color="auto"/>
            </w:tcBorders>
            <w:shd w:val="clear" w:color="auto" w:fill="FFE699"/>
            <w:noWrap/>
            <w:vAlign w:val="center"/>
            <w:hideMark/>
          </w:tcPr>
          <w:p w14:paraId="2FC189A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 Days</w:t>
            </w:r>
          </w:p>
        </w:tc>
        <w:tc>
          <w:tcPr>
            <w:tcW w:w="625" w:type="dxa"/>
            <w:tcBorders>
              <w:top w:val="nil"/>
              <w:left w:val="nil"/>
              <w:bottom w:val="single" w:sz="4" w:space="0" w:color="auto"/>
              <w:right w:val="single" w:sz="4" w:space="0" w:color="auto"/>
            </w:tcBorders>
            <w:shd w:val="clear" w:color="auto" w:fill="FFE699"/>
            <w:noWrap/>
            <w:vAlign w:val="center"/>
            <w:hideMark/>
          </w:tcPr>
          <w:p w14:paraId="2ECB402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2010-01-12 - Present</w:t>
            </w:r>
          </w:p>
        </w:tc>
        <w:tc>
          <w:tcPr>
            <w:tcW w:w="1071" w:type="dxa"/>
            <w:tcBorders>
              <w:top w:val="nil"/>
              <w:left w:val="nil"/>
              <w:bottom w:val="single" w:sz="4" w:space="0" w:color="auto"/>
              <w:right w:val="single" w:sz="4" w:space="0" w:color="auto"/>
            </w:tcBorders>
            <w:shd w:val="clear" w:color="auto" w:fill="FFE699"/>
            <w:noWrap/>
            <w:vAlign w:val="center"/>
            <w:hideMark/>
          </w:tcPr>
          <w:p w14:paraId="466932F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Surface Soil Moisture</w:t>
            </w:r>
          </w:p>
        </w:tc>
        <w:tc>
          <w:tcPr>
            <w:tcW w:w="896" w:type="dxa"/>
            <w:tcBorders>
              <w:top w:val="nil"/>
              <w:left w:val="nil"/>
              <w:bottom w:val="single" w:sz="4" w:space="0" w:color="auto"/>
              <w:right w:val="single" w:sz="4" w:space="0" w:color="auto"/>
            </w:tcBorders>
            <w:shd w:val="clear" w:color="auto" w:fill="FFE699"/>
            <w:noWrap/>
            <w:vAlign w:val="center"/>
            <w:hideMark/>
          </w:tcPr>
          <w:p w14:paraId="4CD5384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European Space Agency (ESA)</w:t>
            </w:r>
          </w:p>
        </w:tc>
        <w:tc>
          <w:tcPr>
            <w:tcW w:w="3117" w:type="dxa"/>
            <w:tcBorders>
              <w:top w:val="nil"/>
              <w:left w:val="nil"/>
              <w:bottom w:val="single" w:sz="4" w:space="0" w:color="auto"/>
              <w:right w:val="single" w:sz="4" w:space="0" w:color="auto"/>
            </w:tcBorders>
            <w:shd w:val="clear" w:color="auto" w:fill="FFE699"/>
            <w:noWrap/>
            <w:vAlign w:val="center"/>
            <w:hideMark/>
          </w:tcPr>
          <w:p w14:paraId="2ADCA9A7" w14:textId="77777777" w:rsidR="007E5F3A" w:rsidRDefault="007E5F3A">
            <w:pPr>
              <w:spacing w:after="0" w:line="240" w:lineRule="auto"/>
              <w:jc w:val="center"/>
              <w:rPr>
                <w:rFonts w:ascii="Calibri" w:eastAsia="Times New Roman" w:hAnsi="Calibri" w:cs="Calibri"/>
                <w:sz w:val="20"/>
                <w:szCs w:val="20"/>
                <w:u w:val="single"/>
              </w:rPr>
            </w:pPr>
            <w:r>
              <w:rPr>
                <w:rFonts w:ascii="Calibri" w:eastAsia="Times New Roman" w:hAnsi="Calibri" w:cs="Calibri"/>
                <w:sz w:val="20"/>
                <w:szCs w:val="20"/>
                <w:u w:val="single"/>
              </w:rPr>
              <w:t>https://earth.esa.int/eogateway/catalog/smos-science-products</w:t>
            </w:r>
          </w:p>
        </w:tc>
      </w:tr>
      <w:tr w:rsidR="007E5F3A" w14:paraId="44B2AA66"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395A1540"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FEE10E4"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FE699"/>
            <w:noWrap/>
            <w:vAlign w:val="center"/>
            <w:hideMark/>
          </w:tcPr>
          <w:p w14:paraId="7B0AD01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MERRA</w:t>
            </w:r>
          </w:p>
        </w:tc>
        <w:tc>
          <w:tcPr>
            <w:tcW w:w="1313" w:type="dxa"/>
            <w:tcBorders>
              <w:top w:val="nil"/>
              <w:left w:val="nil"/>
              <w:bottom w:val="single" w:sz="4" w:space="0" w:color="auto"/>
              <w:right w:val="single" w:sz="4" w:space="0" w:color="auto"/>
            </w:tcBorders>
            <w:shd w:val="clear" w:color="auto" w:fill="FFE699"/>
            <w:noWrap/>
            <w:vAlign w:val="center"/>
            <w:hideMark/>
          </w:tcPr>
          <w:p w14:paraId="68DE1DA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MST1NXMLD</w:t>
            </w:r>
          </w:p>
        </w:tc>
        <w:tc>
          <w:tcPr>
            <w:tcW w:w="2655" w:type="dxa"/>
            <w:tcBorders>
              <w:top w:val="nil"/>
              <w:left w:val="nil"/>
              <w:bottom w:val="single" w:sz="4" w:space="0" w:color="auto"/>
              <w:right w:val="single" w:sz="4" w:space="0" w:color="auto"/>
            </w:tcBorders>
            <w:shd w:val="clear" w:color="auto" w:fill="FFE699"/>
            <w:noWrap/>
            <w:vAlign w:val="center"/>
            <w:hideMark/>
          </w:tcPr>
          <w:p w14:paraId="2C258AE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50000 m</w:t>
            </w:r>
          </w:p>
        </w:tc>
        <w:tc>
          <w:tcPr>
            <w:tcW w:w="1764" w:type="dxa"/>
            <w:tcBorders>
              <w:top w:val="nil"/>
              <w:left w:val="nil"/>
              <w:bottom w:val="single" w:sz="4" w:space="0" w:color="auto"/>
              <w:right w:val="single" w:sz="4" w:space="0" w:color="auto"/>
            </w:tcBorders>
            <w:shd w:val="clear" w:color="auto" w:fill="FFE699"/>
            <w:noWrap/>
            <w:vAlign w:val="center"/>
            <w:hideMark/>
          </w:tcPr>
          <w:p w14:paraId="374DBE7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625" w:type="dxa"/>
            <w:tcBorders>
              <w:top w:val="nil"/>
              <w:left w:val="nil"/>
              <w:bottom w:val="single" w:sz="4" w:space="0" w:color="auto"/>
              <w:right w:val="single" w:sz="4" w:space="0" w:color="auto"/>
            </w:tcBorders>
            <w:shd w:val="clear" w:color="auto" w:fill="FFE699"/>
            <w:noWrap/>
            <w:vAlign w:val="center"/>
            <w:hideMark/>
          </w:tcPr>
          <w:p w14:paraId="3C8FD3B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1980-01-01 - 2016-02-29</w:t>
            </w:r>
          </w:p>
        </w:tc>
        <w:tc>
          <w:tcPr>
            <w:tcW w:w="1071" w:type="dxa"/>
            <w:tcBorders>
              <w:top w:val="nil"/>
              <w:left w:val="nil"/>
              <w:bottom w:val="single" w:sz="4" w:space="0" w:color="auto"/>
              <w:right w:val="single" w:sz="4" w:space="0" w:color="auto"/>
            </w:tcBorders>
            <w:shd w:val="clear" w:color="auto" w:fill="FFE699"/>
            <w:noWrap/>
            <w:vAlign w:val="center"/>
            <w:hideMark/>
          </w:tcPr>
          <w:p w14:paraId="74B8CA3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Surface soil moisture (m^3 m-3)</w:t>
            </w:r>
          </w:p>
        </w:tc>
        <w:tc>
          <w:tcPr>
            <w:tcW w:w="896" w:type="dxa"/>
            <w:tcBorders>
              <w:top w:val="nil"/>
              <w:left w:val="nil"/>
              <w:bottom w:val="single" w:sz="4" w:space="0" w:color="auto"/>
              <w:right w:val="single" w:sz="4" w:space="0" w:color="auto"/>
            </w:tcBorders>
            <w:shd w:val="clear" w:color="auto" w:fill="FFE699"/>
            <w:noWrap/>
            <w:vAlign w:val="center"/>
            <w:hideMark/>
          </w:tcPr>
          <w:p w14:paraId="7032CAE4" w14:textId="77777777" w:rsidR="007E5F3A" w:rsidRDefault="007E5F3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GES DISC at NASA Goddard Flight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FFE699"/>
            <w:noWrap/>
            <w:vAlign w:val="center"/>
            <w:hideMark/>
          </w:tcPr>
          <w:p w14:paraId="679E731A" w14:textId="77777777" w:rsidR="007E5F3A" w:rsidRDefault="007E5F3A">
            <w:pPr>
              <w:spacing w:after="0" w:line="240" w:lineRule="auto"/>
              <w:jc w:val="center"/>
              <w:rPr>
                <w:rFonts w:ascii="Calibri" w:eastAsia="Times New Roman" w:hAnsi="Calibri" w:cs="Calibri"/>
                <w:sz w:val="20"/>
                <w:szCs w:val="20"/>
                <w:u w:val="single"/>
              </w:rPr>
            </w:pPr>
            <w:hyperlink r:id="rId25" w:history="1">
              <w:r>
                <w:rPr>
                  <w:rStyle w:val="Hyperlink"/>
                  <w:rFonts w:ascii="Calibri" w:eastAsia="Times New Roman" w:hAnsi="Calibri" w:cs="Calibri"/>
                  <w:sz w:val="20"/>
                  <w:szCs w:val="20"/>
                </w:rPr>
                <w:t>https://disc.gsfc.nasa.gov/datasets/MST1NXMLD_5.2.0/summary</w:t>
              </w:r>
            </w:hyperlink>
          </w:p>
        </w:tc>
      </w:tr>
      <w:tr w:rsidR="007E5F3A" w14:paraId="4DDD71FB" w14:textId="77777777" w:rsidTr="007E5F3A">
        <w:trPr>
          <w:trHeight w:val="375"/>
        </w:trPr>
        <w:tc>
          <w:tcPr>
            <w:tcW w:w="826"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153FF1D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Evapotranspiration</w:t>
            </w:r>
          </w:p>
        </w:tc>
        <w:tc>
          <w:tcPr>
            <w:tcW w:w="694"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512E407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ET</w:t>
            </w:r>
          </w:p>
        </w:tc>
        <w:tc>
          <w:tcPr>
            <w:tcW w:w="987"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766CE4C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MODIS</w:t>
            </w:r>
          </w:p>
        </w:tc>
        <w:tc>
          <w:tcPr>
            <w:tcW w:w="1313" w:type="dxa"/>
            <w:tcBorders>
              <w:top w:val="nil"/>
              <w:left w:val="nil"/>
              <w:bottom w:val="single" w:sz="4" w:space="0" w:color="auto"/>
              <w:right w:val="single" w:sz="4" w:space="0" w:color="auto"/>
            </w:tcBorders>
            <w:shd w:val="clear" w:color="auto" w:fill="DDEBF7"/>
            <w:noWrap/>
            <w:vAlign w:val="center"/>
            <w:hideMark/>
          </w:tcPr>
          <w:p w14:paraId="4A90CF2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MOD16A2.006</w:t>
            </w:r>
          </w:p>
        </w:tc>
        <w:tc>
          <w:tcPr>
            <w:tcW w:w="2655" w:type="dxa"/>
            <w:tcBorders>
              <w:top w:val="nil"/>
              <w:left w:val="nil"/>
              <w:bottom w:val="single" w:sz="4" w:space="0" w:color="auto"/>
              <w:right w:val="single" w:sz="4" w:space="0" w:color="auto"/>
            </w:tcBorders>
            <w:shd w:val="clear" w:color="auto" w:fill="DDEBF7"/>
            <w:noWrap/>
            <w:vAlign w:val="center"/>
            <w:hideMark/>
          </w:tcPr>
          <w:p w14:paraId="3067DB9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500 m</w:t>
            </w:r>
          </w:p>
        </w:tc>
        <w:tc>
          <w:tcPr>
            <w:tcW w:w="1764"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1B5F1FB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 Days</w:t>
            </w:r>
          </w:p>
        </w:tc>
        <w:tc>
          <w:tcPr>
            <w:tcW w:w="625"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2B4FB73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2001-01-01 - Present</w:t>
            </w:r>
          </w:p>
        </w:tc>
        <w:tc>
          <w:tcPr>
            <w:tcW w:w="1071" w:type="dxa"/>
            <w:tcBorders>
              <w:top w:val="nil"/>
              <w:left w:val="nil"/>
              <w:bottom w:val="single" w:sz="4" w:space="0" w:color="auto"/>
              <w:right w:val="single" w:sz="4" w:space="0" w:color="auto"/>
            </w:tcBorders>
            <w:shd w:val="clear" w:color="auto" w:fill="DDEBF7"/>
            <w:noWrap/>
            <w:vAlign w:val="center"/>
            <w:hideMark/>
          </w:tcPr>
          <w:p w14:paraId="2C34CB1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Total Evapotranspiration</w:t>
            </w:r>
          </w:p>
        </w:tc>
        <w:tc>
          <w:tcPr>
            <w:tcW w:w="896" w:type="dxa"/>
            <w:tcBorders>
              <w:top w:val="nil"/>
              <w:left w:val="nil"/>
              <w:bottom w:val="single" w:sz="4" w:space="0" w:color="auto"/>
              <w:right w:val="single" w:sz="4" w:space="0" w:color="auto"/>
            </w:tcBorders>
            <w:shd w:val="clear" w:color="auto" w:fill="DDEBF7"/>
            <w:noWrap/>
            <w:vAlign w:val="center"/>
            <w:hideMark/>
          </w:tcPr>
          <w:p w14:paraId="006012D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LP DAAC at the USGS EROS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DDEBF7"/>
            <w:noWrap/>
            <w:vAlign w:val="center"/>
            <w:hideMark/>
          </w:tcPr>
          <w:p w14:paraId="00BF81A6" w14:textId="77777777" w:rsidR="007E5F3A" w:rsidRDefault="007E5F3A">
            <w:pPr>
              <w:spacing w:after="0" w:line="240" w:lineRule="auto"/>
              <w:jc w:val="center"/>
              <w:rPr>
                <w:rFonts w:ascii="Calibri" w:eastAsia="Times New Roman" w:hAnsi="Calibri" w:cs="Calibri"/>
                <w:sz w:val="20"/>
                <w:szCs w:val="20"/>
                <w:u w:val="single"/>
              </w:rPr>
            </w:pPr>
            <w:hyperlink r:id="rId26" w:history="1">
              <w:r>
                <w:rPr>
                  <w:rStyle w:val="Hyperlink"/>
                  <w:rFonts w:ascii="Calibri" w:eastAsia="Times New Roman" w:hAnsi="Calibri" w:cs="Calibri"/>
                  <w:sz w:val="20"/>
                  <w:szCs w:val="20"/>
                </w:rPr>
                <w:t>https://lpdaac.usgs.gov/products/mod16a2v006/</w:t>
              </w:r>
            </w:hyperlink>
          </w:p>
        </w:tc>
      </w:tr>
      <w:tr w:rsidR="007E5F3A" w14:paraId="36F3CBC3"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436A86A2"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8BBC8D8"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714F810"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DDEBF7"/>
            <w:noWrap/>
            <w:vAlign w:val="center"/>
            <w:hideMark/>
          </w:tcPr>
          <w:p w14:paraId="4A7D3F6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MOD16A2</w:t>
            </w:r>
          </w:p>
        </w:tc>
        <w:tc>
          <w:tcPr>
            <w:tcW w:w="2655" w:type="dxa"/>
            <w:tcBorders>
              <w:top w:val="nil"/>
              <w:left w:val="nil"/>
              <w:bottom w:val="single" w:sz="4" w:space="0" w:color="auto"/>
              <w:right w:val="single" w:sz="4" w:space="0" w:color="auto"/>
            </w:tcBorders>
            <w:shd w:val="clear" w:color="auto" w:fill="DDEBF7"/>
            <w:noWrap/>
            <w:vAlign w:val="center"/>
            <w:hideMark/>
          </w:tcPr>
          <w:p w14:paraId="41F51D3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 m</w:t>
            </w:r>
          </w:p>
        </w:tc>
        <w:tc>
          <w:tcPr>
            <w:tcW w:w="0" w:type="auto"/>
            <w:vMerge/>
            <w:tcBorders>
              <w:top w:val="nil"/>
              <w:left w:val="single" w:sz="4" w:space="0" w:color="auto"/>
              <w:bottom w:val="single" w:sz="4" w:space="0" w:color="auto"/>
              <w:right w:val="single" w:sz="4" w:space="0" w:color="auto"/>
            </w:tcBorders>
            <w:vAlign w:val="center"/>
            <w:hideMark/>
          </w:tcPr>
          <w:p w14:paraId="736FA56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D29E82B" w14:textId="77777777" w:rsidR="007E5F3A" w:rsidRDefault="007E5F3A">
            <w:pPr>
              <w:spacing w:after="0"/>
              <w:rPr>
                <w:rFonts w:ascii="Times New Roman" w:eastAsia="Times New Roman" w:hAnsi="Times New Roman" w:cs="Times New Roman"/>
                <w:sz w:val="20"/>
                <w:szCs w:val="20"/>
              </w:rPr>
            </w:pPr>
          </w:p>
        </w:tc>
        <w:tc>
          <w:tcPr>
            <w:tcW w:w="1071" w:type="dxa"/>
            <w:tcBorders>
              <w:top w:val="nil"/>
              <w:left w:val="nil"/>
              <w:bottom w:val="single" w:sz="4" w:space="0" w:color="auto"/>
              <w:right w:val="single" w:sz="4" w:space="0" w:color="auto"/>
            </w:tcBorders>
            <w:shd w:val="clear" w:color="auto" w:fill="DDEBF7"/>
            <w:noWrap/>
            <w:vAlign w:val="center"/>
            <w:hideMark/>
          </w:tcPr>
          <w:p w14:paraId="6BBC7B7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Evapotranspiration</w:t>
            </w:r>
          </w:p>
        </w:tc>
        <w:tc>
          <w:tcPr>
            <w:tcW w:w="896" w:type="dxa"/>
            <w:tcBorders>
              <w:top w:val="nil"/>
              <w:left w:val="nil"/>
              <w:bottom w:val="single" w:sz="4" w:space="0" w:color="auto"/>
              <w:right w:val="single" w:sz="4" w:space="0" w:color="auto"/>
            </w:tcBorders>
            <w:shd w:val="clear" w:color="auto" w:fill="DDEBF7"/>
            <w:noWrap/>
            <w:vAlign w:val="center"/>
            <w:hideMark/>
          </w:tcPr>
          <w:p w14:paraId="38DA10E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Numerical </w:t>
            </w:r>
            <w:proofErr w:type="spellStart"/>
            <w:r>
              <w:rPr>
                <w:rFonts w:ascii="Times New Roman" w:eastAsia="Times New Roman" w:hAnsi="Times New Roman" w:cs="Times New Roman"/>
                <w:sz w:val="20"/>
                <w:szCs w:val="20"/>
              </w:rPr>
              <w:t>Terradynamic</w:t>
            </w:r>
            <w:proofErr w:type="spellEnd"/>
            <w:r>
              <w:rPr>
                <w:rFonts w:ascii="Times New Roman" w:eastAsia="Times New Roman" w:hAnsi="Times New Roman" w:cs="Times New Roman"/>
                <w:sz w:val="20"/>
                <w:szCs w:val="20"/>
              </w:rPr>
              <w:t xml:space="preserve"> Simulation Group, The University of Montana</w:t>
            </w:r>
          </w:p>
        </w:tc>
        <w:tc>
          <w:tcPr>
            <w:tcW w:w="3117" w:type="dxa"/>
            <w:tcBorders>
              <w:top w:val="nil"/>
              <w:left w:val="nil"/>
              <w:bottom w:val="single" w:sz="4" w:space="0" w:color="auto"/>
              <w:right w:val="single" w:sz="4" w:space="0" w:color="auto"/>
            </w:tcBorders>
            <w:shd w:val="clear" w:color="auto" w:fill="DDEBF7"/>
            <w:noWrap/>
            <w:vAlign w:val="center"/>
            <w:hideMark/>
          </w:tcPr>
          <w:p w14:paraId="20C815AA" w14:textId="77777777" w:rsidR="007E5F3A" w:rsidRDefault="007E5F3A">
            <w:pPr>
              <w:spacing w:after="0" w:line="240" w:lineRule="auto"/>
              <w:jc w:val="center"/>
              <w:rPr>
                <w:rFonts w:ascii="Calibri" w:eastAsia="Times New Roman" w:hAnsi="Calibri" w:cs="Calibri"/>
                <w:sz w:val="20"/>
                <w:szCs w:val="20"/>
                <w:u w:val="single"/>
              </w:rPr>
            </w:pPr>
            <w:hyperlink r:id="rId27" w:anchor="citations" w:history="1">
              <w:r>
                <w:rPr>
                  <w:rStyle w:val="Hyperlink"/>
                  <w:rFonts w:ascii="Calibri" w:eastAsia="Times New Roman" w:hAnsi="Calibri" w:cs="Calibri"/>
                  <w:sz w:val="20"/>
                  <w:szCs w:val="20"/>
                </w:rPr>
                <w:t>https://developers.google.com/earth-engine/datasets/catalog/MODIS_NTSG_MOD16A2_105#citations</w:t>
              </w:r>
            </w:hyperlink>
          </w:p>
        </w:tc>
      </w:tr>
      <w:tr w:rsidR="007E5F3A" w14:paraId="214A9A8E"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41DCC9BD"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E341F97"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0ACCC15"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DDEBF7"/>
            <w:noWrap/>
            <w:vAlign w:val="center"/>
            <w:hideMark/>
          </w:tcPr>
          <w:p w14:paraId="401E0E8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WAPOR Actual Evapotranspiration and Interception</w:t>
            </w:r>
          </w:p>
        </w:tc>
        <w:tc>
          <w:tcPr>
            <w:tcW w:w="2655" w:type="dxa"/>
            <w:tcBorders>
              <w:top w:val="nil"/>
              <w:left w:val="nil"/>
              <w:bottom w:val="single" w:sz="4" w:space="0" w:color="auto"/>
              <w:right w:val="single" w:sz="4" w:space="0" w:color="auto"/>
            </w:tcBorders>
            <w:shd w:val="clear" w:color="auto" w:fill="DDEBF7"/>
            <w:noWrap/>
            <w:vAlign w:val="center"/>
            <w:hideMark/>
          </w:tcPr>
          <w:p w14:paraId="5C1F52A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250 m</w:t>
            </w:r>
          </w:p>
        </w:tc>
        <w:tc>
          <w:tcPr>
            <w:tcW w:w="1764"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38B2270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 Days</w:t>
            </w:r>
          </w:p>
        </w:tc>
        <w:tc>
          <w:tcPr>
            <w:tcW w:w="625"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258F51D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2009-01-01 - Present</w:t>
            </w:r>
          </w:p>
        </w:tc>
        <w:tc>
          <w:tcPr>
            <w:tcW w:w="1071" w:type="dxa"/>
            <w:tcBorders>
              <w:top w:val="nil"/>
              <w:left w:val="nil"/>
              <w:bottom w:val="single" w:sz="4" w:space="0" w:color="auto"/>
              <w:right w:val="single" w:sz="4" w:space="0" w:color="auto"/>
            </w:tcBorders>
            <w:shd w:val="clear" w:color="auto" w:fill="DDEBF7"/>
            <w:noWrap/>
            <w:vAlign w:val="center"/>
            <w:hideMark/>
          </w:tcPr>
          <w:p w14:paraId="064478D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Actual Evapotranspiration</w:t>
            </w:r>
          </w:p>
        </w:tc>
        <w:tc>
          <w:tcPr>
            <w:tcW w:w="896"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0BDC4C4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FAO United Nation</w:t>
            </w:r>
          </w:p>
        </w:tc>
        <w:tc>
          <w:tcPr>
            <w:tcW w:w="3117" w:type="dxa"/>
            <w:tcBorders>
              <w:top w:val="nil"/>
              <w:left w:val="nil"/>
              <w:bottom w:val="single" w:sz="4" w:space="0" w:color="auto"/>
              <w:right w:val="single" w:sz="4" w:space="0" w:color="auto"/>
            </w:tcBorders>
            <w:shd w:val="clear" w:color="auto" w:fill="DDEBF7"/>
            <w:noWrap/>
            <w:vAlign w:val="center"/>
            <w:hideMark/>
          </w:tcPr>
          <w:p w14:paraId="1D675C3F" w14:textId="77777777" w:rsidR="007E5F3A" w:rsidRDefault="007E5F3A">
            <w:pPr>
              <w:spacing w:after="0" w:line="240" w:lineRule="auto"/>
              <w:jc w:val="center"/>
              <w:rPr>
                <w:rFonts w:ascii="Calibri" w:eastAsia="Times New Roman" w:hAnsi="Calibri" w:cs="Calibri"/>
                <w:sz w:val="20"/>
                <w:szCs w:val="20"/>
                <w:u w:val="single"/>
              </w:rPr>
            </w:pPr>
            <w:hyperlink r:id="rId28" w:anchor="citations" w:history="1">
              <w:r>
                <w:rPr>
                  <w:rStyle w:val="Hyperlink"/>
                  <w:rFonts w:ascii="Calibri" w:eastAsia="Times New Roman" w:hAnsi="Calibri" w:cs="Calibri"/>
                  <w:sz w:val="20"/>
                  <w:szCs w:val="20"/>
                </w:rPr>
                <w:t>https://developers.google.com/earth-engine/datasets/catalog/FAO_WAPOR_2_L1_AETI_D#citations</w:t>
              </w:r>
            </w:hyperlink>
          </w:p>
        </w:tc>
      </w:tr>
      <w:tr w:rsidR="007E5F3A" w14:paraId="128A7946"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4617FFDE"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1BFD007"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569C50FE"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DDEBF7"/>
            <w:noWrap/>
            <w:vAlign w:val="center"/>
            <w:hideMark/>
          </w:tcPr>
          <w:p w14:paraId="45DBFFC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WAPOR </w:t>
            </w:r>
            <w:proofErr w:type="spellStart"/>
            <w:r>
              <w:rPr>
                <w:rFonts w:ascii="Times New Roman" w:eastAsia="Times New Roman" w:hAnsi="Times New Roman" w:cs="Times New Roman"/>
                <w:sz w:val="20"/>
                <w:szCs w:val="20"/>
              </w:rPr>
              <w:t>Dekadal</w:t>
            </w:r>
            <w:proofErr w:type="spellEnd"/>
            <w:r>
              <w:rPr>
                <w:rFonts w:ascii="Times New Roman" w:eastAsia="Times New Roman" w:hAnsi="Times New Roman" w:cs="Times New Roman"/>
                <w:sz w:val="20"/>
                <w:szCs w:val="20"/>
              </w:rPr>
              <w:t xml:space="preserve"> Reference Evapotranspiration</w:t>
            </w:r>
          </w:p>
        </w:tc>
        <w:tc>
          <w:tcPr>
            <w:tcW w:w="2655" w:type="dxa"/>
            <w:tcBorders>
              <w:top w:val="nil"/>
              <w:left w:val="nil"/>
              <w:bottom w:val="single" w:sz="4" w:space="0" w:color="auto"/>
              <w:right w:val="single" w:sz="4" w:space="0" w:color="auto"/>
            </w:tcBorders>
            <w:shd w:val="clear" w:color="auto" w:fill="DDEBF7"/>
            <w:noWrap/>
            <w:vAlign w:val="center"/>
            <w:hideMark/>
          </w:tcPr>
          <w:p w14:paraId="23F1726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250 m</w:t>
            </w:r>
          </w:p>
        </w:tc>
        <w:tc>
          <w:tcPr>
            <w:tcW w:w="0" w:type="auto"/>
            <w:vMerge/>
            <w:tcBorders>
              <w:top w:val="nil"/>
              <w:left w:val="single" w:sz="4" w:space="0" w:color="auto"/>
              <w:bottom w:val="single" w:sz="4" w:space="0" w:color="auto"/>
              <w:right w:val="single" w:sz="4" w:space="0" w:color="auto"/>
            </w:tcBorders>
            <w:vAlign w:val="center"/>
            <w:hideMark/>
          </w:tcPr>
          <w:p w14:paraId="00BDC657"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0B6E9595" w14:textId="77777777" w:rsidR="007E5F3A" w:rsidRDefault="007E5F3A">
            <w:pPr>
              <w:spacing w:after="0"/>
              <w:rPr>
                <w:rFonts w:ascii="Times New Roman" w:eastAsia="Times New Roman" w:hAnsi="Times New Roman" w:cs="Times New Roman"/>
                <w:sz w:val="20"/>
                <w:szCs w:val="20"/>
              </w:rPr>
            </w:pPr>
          </w:p>
        </w:tc>
        <w:tc>
          <w:tcPr>
            <w:tcW w:w="1071"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2C6D1B6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Reference Evapotranspiration</w:t>
            </w:r>
          </w:p>
        </w:tc>
        <w:tc>
          <w:tcPr>
            <w:tcW w:w="0" w:type="auto"/>
            <w:vMerge/>
            <w:tcBorders>
              <w:top w:val="nil"/>
              <w:left w:val="single" w:sz="4" w:space="0" w:color="auto"/>
              <w:bottom w:val="single" w:sz="4" w:space="0" w:color="auto"/>
              <w:right w:val="single" w:sz="4" w:space="0" w:color="auto"/>
            </w:tcBorders>
            <w:vAlign w:val="center"/>
            <w:hideMark/>
          </w:tcPr>
          <w:p w14:paraId="70C1B63E" w14:textId="77777777" w:rsidR="007E5F3A" w:rsidRDefault="007E5F3A">
            <w:pPr>
              <w:spacing w:after="0"/>
              <w:rPr>
                <w:rFonts w:ascii="Times New Roman" w:eastAsia="Times New Roman" w:hAnsi="Times New Roman" w:cs="Times New Roman"/>
                <w:sz w:val="20"/>
                <w:szCs w:val="20"/>
              </w:rPr>
            </w:pPr>
          </w:p>
        </w:tc>
        <w:tc>
          <w:tcPr>
            <w:tcW w:w="3117" w:type="dxa"/>
            <w:tcBorders>
              <w:top w:val="nil"/>
              <w:left w:val="nil"/>
              <w:bottom w:val="single" w:sz="4" w:space="0" w:color="auto"/>
              <w:right w:val="single" w:sz="4" w:space="0" w:color="auto"/>
            </w:tcBorders>
            <w:shd w:val="clear" w:color="auto" w:fill="DDEBF7"/>
            <w:noWrap/>
            <w:vAlign w:val="center"/>
            <w:hideMark/>
          </w:tcPr>
          <w:p w14:paraId="52794CF7" w14:textId="77777777" w:rsidR="007E5F3A" w:rsidRDefault="007E5F3A">
            <w:pPr>
              <w:spacing w:after="0" w:line="240" w:lineRule="auto"/>
              <w:jc w:val="center"/>
              <w:rPr>
                <w:rFonts w:ascii="Calibri" w:eastAsia="Times New Roman" w:hAnsi="Calibri" w:cs="Calibri"/>
                <w:sz w:val="20"/>
                <w:szCs w:val="20"/>
                <w:u w:val="single"/>
              </w:rPr>
            </w:pPr>
            <w:hyperlink r:id="rId29" w:anchor="bands" w:history="1">
              <w:r>
                <w:rPr>
                  <w:rStyle w:val="Hyperlink"/>
                  <w:rFonts w:ascii="Calibri" w:eastAsia="Times New Roman" w:hAnsi="Calibri" w:cs="Calibri"/>
                  <w:sz w:val="20"/>
                  <w:szCs w:val="20"/>
                </w:rPr>
                <w:t>https://developers.google.com/earth-engine/datasets/catalog/FAO_WAPOR_2_L1_RET_D#bands</w:t>
              </w:r>
            </w:hyperlink>
          </w:p>
        </w:tc>
      </w:tr>
      <w:tr w:rsidR="007E5F3A" w14:paraId="0CFE95EE"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655B283A"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52322F1"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60006AA4"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DDEBF7"/>
            <w:noWrap/>
            <w:vAlign w:val="center"/>
            <w:hideMark/>
          </w:tcPr>
          <w:p w14:paraId="0B07EF6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WAPOR Daily Reference Evapotranspiration</w:t>
            </w:r>
          </w:p>
        </w:tc>
        <w:tc>
          <w:tcPr>
            <w:tcW w:w="2655" w:type="dxa"/>
            <w:tcBorders>
              <w:top w:val="nil"/>
              <w:left w:val="nil"/>
              <w:bottom w:val="single" w:sz="4" w:space="0" w:color="auto"/>
              <w:right w:val="single" w:sz="4" w:space="0" w:color="auto"/>
            </w:tcBorders>
            <w:shd w:val="clear" w:color="auto" w:fill="DDEBF7"/>
            <w:noWrap/>
            <w:vAlign w:val="center"/>
            <w:hideMark/>
          </w:tcPr>
          <w:p w14:paraId="4A78AD8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18924 m</w:t>
            </w:r>
          </w:p>
        </w:tc>
        <w:tc>
          <w:tcPr>
            <w:tcW w:w="1764" w:type="dxa"/>
            <w:tcBorders>
              <w:top w:val="nil"/>
              <w:left w:val="nil"/>
              <w:bottom w:val="single" w:sz="4" w:space="0" w:color="auto"/>
              <w:right w:val="single" w:sz="4" w:space="0" w:color="auto"/>
            </w:tcBorders>
            <w:shd w:val="clear" w:color="auto" w:fill="DDEBF7"/>
            <w:noWrap/>
            <w:vAlign w:val="center"/>
            <w:hideMark/>
          </w:tcPr>
          <w:p w14:paraId="12A686E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0" w:type="auto"/>
            <w:vMerge/>
            <w:tcBorders>
              <w:top w:val="nil"/>
              <w:left w:val="single" w:sz="4" w:space="0" w:color="auto"/>
              <w:bottom w:val="single" w:sz="4" w:space="0" w:color="auto"/>
              <w:right w:val="single" w:sz="4" w:space="0" w:color="auto"/>
            </w:tcBorders>
            <w:vAlign w:val="center"/>
            <w:hideMark/>
          </w:tcPr>
          <w:p w14:paraId="199180B1"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E02D20D"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4D412F10" w14:textId="77777777" w:rsidR="007E5F3A" w:rsidRDefault="007E5F3A">
            <w:pPr>
              <w:spacing w:after="0"/>
              <w:rPr>
                <w:rFonts w:ascii="Times New Roman" w:eastAsia="Times New Roman" w:hAnsi="Times New Roman" w:cs="Times New Roman"/>
                <w:sz w:val="20"/>
                <w:szCs w:val="20"/>
              </w:rPr>
            </w:pPr>
          </w:p>
        </w:tc>
        <w:tc>
          <w:tcPr>
            <w:tcW w:w="3117" w:type="dxa"/>
            <w:tcBorders>
              <w:top w:val="nil"/>
              <w:left w:val="nil"/>
              <w:bottom w:val="single" w:sz="4" w:space="0" w:color="auto"/>
              <w:right w:val="single" w:sz="4" w:space="0" w:color="auto"/>
            </w:tcBorders>
            <w:shd w:val="clear" w:color="auto" w:fill="DDEBF7"/>
            <w:noWrap/>
            <w:vAlign w:val="center"/>
            <w:hideMark/>
          </w:tcPr>
          <w:p w14:paraId="58B759D8" w14:textId="77777777" w:rsidR="007E5F3A" w:rsidRDefault="007E5F3A">
            <w:pPr>
              <w:spacing w:after="0" w:line="240" w:lineRule="auto"/>
              <w:jc w:val="center"/>
              <w:rPr>
                <w:rFonts w:ascii="Calibri" w:eastAsia="Times New Roman" w:hAnsi="Calibri" w:cs="Calibri"/>
                <w:sz w:val="20"/>
                <w:szCs w:val="20"/>
                <w:u w:val="single"/>
              </w:rPr>
            </w:pPr>
            <w:hyperlink r:id="rId30" w:anchor="bands" w:history="1">
              <w:r>
                <w:rPr>
                  <w:rStyle w:val="Hyperlink"/>
                  <w:rFonts w:ascii="Calibri" w:eastAsia="Times New Roman" w:hAnsi="Calibri" w:cs="Calibri"/>
                  <w:sz w:val="20"/>
                  <w:szCs w:val="20"/>
                </w:rPr>
                <w:t>https://developers.google.com/earth-engine/datasets/catalog/FAO_WAPOR_2_L1_RET_E#bands</w:t>
              </w:r>
            </w:hyperlink>
          </w:p>
        </w:tc>
      </w:tr>
      <w:tr w:rsidR="007E5F3A" w14:paraId="238614DF"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1DCA7280"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A976453" w14:textId="77777777" w:rsidR="007E5F3A" w:rsidRDefault="007E5F3A">
            <w:pPr>
              <w:spacing w:after="0"/>
              <w:rPr>
                <w:rFonts w:ascii="Times New Roman" w:eastAsia="Times New Roman" w:hAnsi="Times New Roman" w:cs="Times New Roman"/>
                <w:sz w:val="20"/>
                <w:szCs w:val="20"/>
              </w:rPr>
            </w:pPr>
          </w:p>
        </w:tc>
        <w:tc>
          <w:tcPr>
            <w:tcW w:w="987"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1CF0BD77" w14:textId="77777777" w:rsidR="007E5F3A" w:rsidRDefault="007E5F3A">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TERRAClimate</w:t>
            </w:r>
            <w:proofErr w:type="spellEnd"/>
          </w:p>
        </w:tc>
        <w:tc>
          <w:tcPr>
            <w:tcW w:w="1313"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5AA134B4" w14:textId="77777777" w:rsidR="007E5F3A" w:rsidRDefault="007E5F3A">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TerraClimate</w:t>
            </w:r>
            <w:proofErr w:type="spellEnd"/>
            <w:r>
              <w:rPr>
                <w:rFonts w:ascii="Times New Roman" w:eastAsia="Times New Roman" w:hAnsi="Times New Roman" w:cs="Times New Roman"/>
                <w:sz w:val="20"/>
                <w:szCs w:val="20"/>
              </w:rPr>
              <w:t>: Monthly Climate and Climatic Water Balance for Global Terrestrial Surfaces, University of Idaho</w:t>
            </w:r>
          </w:p>
        </w:tc>
        <w:tc>
          <w:tcPr>
            <w:tcW w:w="2655"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756FB94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4638 m</w:t>
            </w:r>
          </w:p>
        </w:tc>
        <w:tc>
          <w:tcPr>
            <w:tcW w:w="1764"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5A22C09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Monthly</w:t>
            </w:r>
          </w:p>
        </w:tc>
        <w:tc>
          <w:tcPr>
            <w:tcW w:w="625"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0244245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1958-01-01 - 2020-12-01</w:t>
            </w:r>
          </w:p>
        </w:tc>
        <w:tc>
          <w:tcPr>
            <w:tcW w:w="1071" w:type="dxa"/>
            <w:tcBorders>
              <w:top w:val="nil"/>
              <w:left w:val="nil"/>
              <w:bottom w:val="single" w:sz="4" w:space="0" w:color="auto"/>
              <w:right w:val="single" w:sz="4" w:space="0" w:color="auto"/>
            </w:tcBorders>
            <w:shd w:val="clear" w:color="auto" w:fill="DDEBF7"/>
            <w:noWrap/>
            <w:vAlign w:val="center"/>
            <w:hideMark/>
          </w:tcPr>
          <w:p w14:paraId="0B323D1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Actual Evapotranspiration</w:t>
            </w:r>
          </w:p>
        </w:tc>
        <w:tc>
          <w:tcPr>
            <w:tcW w:w="896"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215EC3B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University of </w:t>
            </w:r>
            <w:proofErr w:type="spellStart"/>
            <w:r>
              <w:rPr>
                <w:rFonts w:ascii="Times New Roman" w:eastAsia="Times New Roman" w:hAnsi="Times New Roman" w:cs="Times New Roman"/>
                <w:sz w:val="20"/>
                <w:szCs w:val="20"/>
              </w:rPr>
              <w:t>Califormia</w:t>
            </w:r>
            <w:proofErr w:type="spellEnd"/>
            <w:r>
              <w:rPr>
                <w:rFonts w:ascii="Times New Roman" w:eastAsia="Times New Roman" w:hAnsi="Times New Roman" w:cs="Times New Roman"/>
                <w:sz w:val="20"/>
                <w:szCs w:val="20"/>
              </w:rPr>
              <w:t xml:space="preserve"> Merced</w:t>
            </w:r>
          </w:p>
        </w:tc>
        <w:tc>
          <w:tcPr>
            <w:tcW w:w="3117" w:type="dxa"/>
            <w:vMerge w:val="restart"/>
            <w:tcBorders>
              <w:top w:val="nil"/>
              <w:left w:val="single" w:sz="4" w:space="0" w:color="auto"/>
              <w:bottom w:val="single" w:sz="4" w:space="0" w:color="auto"/>
              <w:right w:val="single" w:sz="4" w:space="0" w:color="auto"/>
            </w:tcBorders>
            <w:shd w:val="clear" w:color="auto" w:fill="DDEBF7"/>
            <w:noWrap/>
            <w:vAlign w:val="center"/>
            <w:hideMark/>
          </w:tcPr>
          <w:p w14:paraId="4B87604C" w14:textId="77777777" w:rsidR="007E5F3A" w:rsidRDefault="007E5F3A">
            <w:pPr>
              <w:spacing w:after="0" w:line="240" w:lineRule="auto"/>
              <w:jc w:val="center"/>
              <w:rPr>
                <w:rFonts w:ascii="Calibri" w:eastAsia="Times New Roman" w:hAnsi="Calibri" w:cs="Calibri"/>
                <w:sz w:val="20"/>
                <w:szCs w:val="20"/>
                <w:u w:val="single"/>
              </w:rPr>
            </w:pPr>
            <w:hyperlink r:id="rId31" w:anchor="citations" w:history="1">
              <w:r>
                <w:rPr>
                  <w:rStyle w:val="Hyperlink"/>
                  <w:rFonts w:ascii="Calibri" w:eastAsia="Times New Roman" w:hAnsi="Calibri" w:cs="Calibri"/>
                  <w:sz w:val="20"/>
                  <w:szCs w:val="20"/>
                </w:rPr>
                <w:t>https://developers.google.com/earth-engine/datasets/catalog/IDAHO_EPSCOR_TERRACLIMATE#citations</w:t>
              </w:r>
            </w:hyperlink>
          </w:p>
        </w:tc>
      </w:tr>
      <w:tr w:rsidR="007E5F3A" w14:paraId="45C05BCD"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69DB754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32FA6A0"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617FC92"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14172F0"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6E32B72"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406681E"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24D5071D" w14:textId="77777777" w:rsidR="007E5F3A" w:rsidRDefault="007E5F3A">
            <w:pPr>
              <w:spacing w:after="0"/>
              <w:rPr>
                <w:rFonts w:ascii="Times New Roman" w:eastAsia="Times New Roman" w:hAnsi="Times New Roman" w:cs="Times New Roman"/>
                <w:sz w:val="20"/>
                <w:szCs w:val="20"/>
              </w:rPr>
            </w:pPr>
          </w:p>
        </w:tc>
        <w:tc>
          <w:tcPr>
            <w:tcW w:w="1071" w:type="dxa"/>
            <w:tcBorders>
              <w:top w:val="nil"/>
              <w:left w:val="nil"/>
              <w:bottom w:val="single" w:sz="4" w:space="0" w:color="auto"/>
              <w:right w:val="single" w:sz="4" w:space="0" w:color="auto"/>
            </w:tcBorders>
            <w:shd w:val="clear" w:color="auto" w:fill="DDEBF7"/>
            <w:noWrap/>
            <w:vAlign w:val="center"/>
            <w:hideMark/>
          </w:tcPr>
          <w:p w14:paraId="1B7EB09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Reference Evapotranspiration</w:t>
            </w:r>
          </w:p>
        </w:tc>
        <w:tc>
          <w:tcPr>
            <w:tcW w:w="0" w:type="auto"/>
            <w:vMerge/>
            <w:tcBorders>
              <w:top w:val="nil"/>
              <w:left w:val="single" w:sz="4" w:space="0" w:color="auto"/>
              <w:bottom w:val="single" w:sz="4" w:space="0" w:color="auto"/>
              <w:right w:val="single" w:sz="4" w:space="0" w:color="auto"/>
            </w:tcBorders>
            <w:vAlign w:val="center"/>
            <w:hideMark/>
          </w:tcPr>
          <w:p w14:paraId="664853A9"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7FBE61F1" w14:textId="77777777" w:rsidR="007E5F3A" w:rsidRDefault="007E5F3A">
            <w:pPr>
              <w:spacing w:after="0"/>
              <w:rPr>
                <w:rFonts w:ascii="Calibri" w:eastAsia="Times New Roman" w:hAnsi="Calibri" w:cs="Calibri"/>
                <w:sz w:val="20"/>
                <w:szCs w:val="20"/>
                <w:u w:val="single"/>
              </w:rPr>
            </w:pPr>
          </w:p>
        </w:tc>
      </w:tr>
      <w:tr w:rsidR="007E5F3A" w14:paraId="07050028" w14:textId="77777777" w:rsidTr="007E5F3A">
        <w:trPr>
          <w:trHeight w:val="375"/>
        </w:trPr>
        <w:tc>
          <w:tcPr>
            <w:tcW w:w="0" w:type="auto"/>
            <w:vMerge/>
            <w:tcBorders>
              <w:top w:val="nil"/>
              <w:left w:val="single" w:sz="4" w:space="0" w:color="auto"/>
              <w:bottom w:val="single" w:sz="4" w:space="0" w:color="auto"/>
              <w:right w:val="single" w:sz="4" w:space="0" w:color="auto"/>
            </w:tcBorders>
            <w:vAlign w:val="center"/>
            <w:hideMark/>
          </w:tcPr>
          <w:p w14:paraId="7F8EAE0C"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auto"/>
              <w:right w:val="single" w:sz="4" w:space="0" w:color="auto"/>
            </w:tcBorders>
            <w:vAlign w:val="center"/>
            <w:hideMark/>
          </w:tcPr>
          <w:p w14:paraId="1FB7F5C0"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DDEBF7"/>
            <w:noWrap/>
            <w:vAlign w:val="center"/>
            <w:hideMark/>
          </w:tcPr>
          <w:p w14:paraId="6F5B961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FLDAS</w:t>
            </w:r>
          </w:p>
        </w:tc>
        <w:tc>
          <w:tcPr>
            <w:tcW w:w="1313" w:type="dxa"/>
            <w:tcBorders>
              <w:top w:val="nil"/>
              <w:left w:val="nil"/>
              <w:bottom w:val="single" w:sz="4" w:space="0" w:color="auto"/>
              <w:right w:val="single" w:sz="4" w:space="0" w:color="auto"/>
            </w:tcBorders>
            <w:shd w:val="clear" w:color="auto" w:fill="DDEBF7"/>
            <w:noWrap/>
            <w:vAlign w:val="center"/>
            <w:hideMark/>
          </w:tcPr>
          <w:p w14:paraId="279A24A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FLDAS: Famine Early Warning Systems Network (FEWS NET) Land Data Assimilation System</w:t>
            </w:r>
          </w:p>
        </w:tc>
        <w:tc>
          <w:tcPr>
            <w:tcW w:w="2655" w:type="dxa"/>
            <w:tcBorders>
              <w:top w:val="nil"/>
              <w:left w:val="nil"/>
              <w:bottom w:val="single" w:sz="4" w:space="0" w:color="auto"/>
              <w:right w:val="single" w:sz="4" w:space="0" w:color="auto"/>
            </w:tcBorders>
            <w:shd w:val="clear" w:color="auto" w:fill="DDEBF7"/>
            <w:noWrap/>
            <w:vAlign w:val="center"/>
            <w:hideMark/>
          </w:tcPr>
          <w:p w14:paraId="5F7C35E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11132 m</w:t>
            </w:r>
          </w:p>
        </w:tc>
        <w:tc>
          <w:tcPr>
            <w:tcW w:w="1764" w:type="dxa"/>
            <w:tcBorders>
              <w:top w:val="nil"/>
              <w:left w:val="nil"/>
              <w:bottom w:val="single" w:sz="4" w:space="0" w:color="auto"/>
              <w:right w:val="single" w:sz="4" w:space="0" w:color="auto"/>
            </w:tcBorders>
            <w:shd w:val="clear" w:color="auto" w:fill="DDEBF7"/>
            <w:noWrap/>
            <w:vAlign w:val="center"/>
            <w:hideMark/>
          </w:tcPr>
          <w:p w14:paraId="3B2C39E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Monthly</w:t>
            </w:r>
          </w:p>
        </w:tc>
        <w:tc>
          <w:tcPr>
            <w:tcW w:w="625" w:type="dxa"/>
            <w:tcBorders>
              <w:top w:val="nil"/>
              <w:left w:val="nil"/>
              <w:bottom w:val="single" w:sz="4" w:space="0" w:color="auto"/>
              <w:right w:val="single" w:sz="4" w:space="0" w:color="auto"/>
            </w:tcBorders>
            <w:shd w:val="clear" w:color="auto" w:fill="DDEBF7"/>
            <w:noWrap/>
            <w:vAlign w:val="center"/>
            <w:hideMark/>
          </w:tcPr>
          <w:p w14:paraId="2AB6371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1982-01-01 - Present</w:t>
            </w:r>
          </w:p>
        </w:tc>
        <w:tc>
          <w:tcPr>
            <w:tcW w:w="1071" w:type="dxa"/>
            <w:tcBorders>
              <w:top w:val="nil"/>
              <w:left w:val="nil"/>
              <w:bottom w:val="single" w:sz="4" w:space="0" w:color="auto"/>
              <w:right w:val="single" w:sz="4" w:space="0" w:color="auto"/>
            </w:tcBorders>
            <w:shd w:val="clear" w:color="auto" w:fill="DDEBF7"/>
            <w:noWrap/>
            <w:vAlign w:val="center"/>
            <w:hideMark/>
          </w:tcPr>
          <w:p w14:paraId="2B6C8E4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Evapotranspiration</w:t>
            </w:r>
          </w:p>
        </w:tc>
        <w:tc>
          <w:tcPr>
            <w:tcW w:w="896" w:type="dxa"/>
            <w:tcBorders>
              <w:top w:val="nil"/>
              <w:left w:val="nil"/>
              <w:bottom w:val="single" w:sz="4" w:space="0" w:color="auto"/>
              <w:right w:val="single" w:sz="4" w:space="0" w:color="auto"/>
            </w:tcBorders>
            <w:shd w:val="clear" w:color="auto" w:fill="DDEBF7"/>
            <w:noWrap/>
            <w:vAlign w:val="center"/>
            <w:hideMark/>
          </w:tcPr>
          <w:p w14:paraId="7E9C001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GES DISC at NASA Goddard Flight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DDEBF7"/>
            <w:noWrap/>
            <w:vAlign w:val="center"/>
            <w:hideMark/>
          </w:tcPr>
          <w:p w14:paraId="41BCE75F" w14:textId="77777777" w:rsidR="007E5F3A" w:rsidRDefault="007E5F3A">
            <w:pPr>
              <w:spacing w:after="0" w:line="240" w:lineRule="auto"/>
              <w:jc w:val="center"/>
              <w:rPr>
                <w:rFonts w:ascii="Calibri" w:eastAsia="Times New Roman" w:hAnsi="Calibri" w:cs="Calibri"/>
                <w:sz w:val="20"/>
                <w:szCs w:val="20"/>
                <w:u w:val="single"/>
              </w:rPr>
            </w:pPr>
            <w:hyperlink r:id="rId32" w:history="1">
              <w:r>
                <w:rPr>
                  <w:rStyle w:val="Hyperlink"/>
                  <w:rFonts w:ascii="Calibri" w:eastAsia="Times New Roman" w:hAnsi="Calibri" w:cs="Calibri"/>
                  <w:sz w:val="20"/>
                  <w:szCs w:val="20"/>
                </w:rPr>
                <w:t>https://disc.gsfc.nasa.gov/datasets/FLDAS_NOAH01_C_GL_M_001/summary</w:t>
              </w:r>
            </w:hyperlink>
          </w:p>
        </w:tc>
      </w:tr>
      <w:tr w:rsidR="007E5F3A" w14:paraId="63953A8F" w14:textId="77777777" w:rsidTr="007E5F3A">
        <w:trPr>
          <w:trHeight w:val="375"/>
        </w:trPr>
        <w:tc>
          <w:tcPr>
            <w:tcW w:w="826" w:type="dxa"/>
            <w:vMerge w:val="restart"/>
            <w:tcBorders>
              <w:top w:val="nil"/>
              <w:left w:val="single" w:sz="4" w:space="0" w:color="auto"/>
              <w:bottom w:val="single" w:sz="4" w:space="0" w:color="000000"/>
              <w:right w:val="single" w:sz="4" w:space="0" w:color="auto"/>
            </w:tcBorders>
            <w:shd w:val="clear" w:color="auto" w:fill="FCE4D6"/>
            <w:noWrap/>
            <w:vAlign w:val="center"/>
            <w:hideMark/>
          </w:tcPr>
          <w:p w14:paraId="65E3AD6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Climate</w:t>
            </w:r>
          </w:p>
        </w:tc>
        <w:tc>
          <w:tcPr>
            <w:tcW w:w="694" w:type="dxa"/>
            <w:vMerge w:val="restart"/>
            <w:tcBorders>
              <w:top w:val="nil"/>
              <w:left w:val="single" w:sz="4" w:space="0" w:color="auto"/>
              <w:bottom w:val="single" w:sz="4" w:space="0" w:color="000000"/>
              <w:right w:val="single" w:sz="4" w:space="0" w:color="auto"/>
            </w:tcBorders>
            <w:shd w:val="clear" w:color="auto" w:fill="FCE4D6"/>
            <w:noWrap/>
            <w:vAlign w:val="center"/>
            <w:hideMark/>
          </w:tcPr>
          <w:p w14:paraId="6A81704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Precipitation</w:t>
            </w:r>
          </w:p>
        </w:tc>
        <w:tc>
          <w:tcPr>
            <w:tcW w:w="987" w:type="dxa"/>
            <w:tcBorders>
              <w:top w:val="nil"/>
              <w:left w:val="nil"/>
              <w:bottom w:val="single" w:sz="4" w:space="0" w:color="auto"/>
              <w:right w:val="single" w:sz="4" w:space="0" w:color="auto"/>
            </w:tcBorders>
            <w:shd w:val="clear" w:color="auto" w:fill="FCE4D6"/>
            <w:noWrap/>
            <w:vAlign w:val="center"/>
            <w:hideMark/>
          </w:tcPr>
          <w:p w14:paraId="02BD8F1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GPM</w:t>
            </w:r>
          </w:p>
        </w:tc>
        <w:tc>
          <w:tcPr>
            <w:tcW w:w="1313" w:type="dxa"/>
            <w:tcBorders>
              <w:top w:val="nil"/>
              <w:left w:val="nil"/>
              <w:bottom w:val="single" w:sz="4" w:space="0" w:color="auto"/>
              <w:right w:val="single" w:sz="4" w:space="0" w:color="auto"/>
            </w:tcBorders>
            <w:shd w:val="clear" w:color="auto" w:fill="FCE4D6"/>
            <w:noWrap/>
            <w:vAlign w:val="center"/>
            <w:hideMark/>
          </w:tcPr>
          <w:p w14:paraId="3D282945"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Global Precipitation Measurement (GPM) v6</w:t>
            </w:r>
          </w:p>
        </w:tc>
        <w:tc>
          <w:tcPr>
            <w:tcW w:w="2655" w:type="dxa"/>
            <w:tcBorders>
              <w:top w:val="nil"/>
              <w:left w:val="nil"/>
              <w:bottom w:val="single" w:sz="4" w:space="0" w:color="auto"/>
              <w:right w:val="single" w:sz="4" w:space="0" w:color="auto"/>
            </w:tcBorders>
            <w:shd w:val="clear" w:color="auto" w:fill="FCE4D6"/>
            <w:noWrap/>
            <w:vAlign w:val="center"/>
            <w:hideMark/>
          </w:tcPr>
          <w:p w14:paraId="48C41ED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11132 m</w:t>
            </w:r>
          </w:p>
        </w:tc>
        <w:tc>
          <w:tcPr>
            <w:tcW w:w="1764" w:type="dxa"/>
            <w:tcBorders>
              <w:top w:val="nil"/>
              <w:left w:val="nil"/>
              <w:bottom w:val="single" w:sz="4" w:space="0" w:color="auto"/>
              <w:right w:val="single" w:sz="4" w:space="0" w:color="auto"/>
            </w:tcBorders>
            <w:shd w:val="clear" w:color="auto" w:fill="FCE4D6"/>
            <w:noWrap/>
            <w:vAlign w:val="center"/>
            <w:hideMark/>
          </w:tcPr>
          <w:p w14:paraId="26DF5E9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3-Hours/Monthly</w:t>
            </w:r>
          </w:p>
        </w:tc>
        <w:tc>
          <w:tcPr>
            <w:tcW w:w="625" w:type="dxa"/>
            <w:tcBorders>
              <w:top w:val="nil"/>
              <w:left w:val="nil"/>
              <w:bottom w:val="single" w:sz="4" w:space="0" w:color="auto"/>
              <w:right w:val="single" w:sz="4" w:space="0" w:color="auto"/>
            </w:tcBorders>
            <w:shd w:val="clear" w:color="auto" w:fill="FCE4D6"/>
            <w:noWrap/>
            <w:vAlign w:val="center"/>
            <w:hideMark/>
          </w:tcPr>
          <w:p w14:paraId="623BB95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2000-06-01 -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28412DB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Precipitation</w:t>
            </w:r>
          </w:p>
        </w:tc>
        <w:tc>
          <w:tcPr>
            <w:tcW w:w="896" w:type="dxa"/>
            <w:tcBorders>
              <w:top w:val="nil"/>
              <w:left w:val="nil"/>
              <w:bottom w:val="single" w:sz="4" w:space="0" w:color="auto"/>
              <w:right w:val="single" w:sz="4" w:space="0" w:color="auto"/>
            </w:tcBorders>
            <w:shd w:val="clear" w:color="auto" w:fill="FCE4D6"/>
            <w:noWrap/>
            <w:vAlign w:val="center"/>
            <w:hideMark/>
          </w:tcPr>
          <w:p w14:paraId="6782D44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GES DISC at NASA Goddard Flight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FCE4D6"/>
            <w:noWrap/>
            <w:vAlign w:val="center"/>
            <w:hideMark/>
          </w:tcPr>
          <w:p w14:paraId="2115FCF0" w14:textId="77777777" w:rsidR="007E5F3A" w:rsidRDefault="007E5F3A">
            <w:pPr>
              <w:spacing w:after="0" w:line="240" w:lineRule="auto"/>
              <w:jc w:val="center"/>
              <w:rPr>
                <w:rFonts w:ascii="Calibri" w:eastAsia="Times New Roman" w:hAnsi="Calibri" w:cs="Calibri"/>
                <w:sz w:val="20"/>
                <w:szCs w:val="20"/>
                <w:u w:val="single"/>
              </w:rPr>
            </w:pPr>
            <w:hyperlink r:id="rId33" w:history="1">
              <w:r>
                <w:rPr>
                  <w:rStyle w:val="Hyperlink"/>
                  <w:rFonts w:ascii="Calibri" w:eastAsia="Times New Roman" w:hAnsi="Calibri" w:cs="Calibri"/>
                  <w:sz w:val="20"/>
                  <w:szCs w:val="20"/>
                </w:rPr>
                <w:t>https://disc.gsfc.nasa.gov/datasets/GPM_3IMERGHH_06/summary</w:t>
              </w:r>
            </w:hyperlink>
          </w:p>
        </w:tc>
      </w:tr>
      <w:tr w:rsidR="007E5F3A" w14:paraId="57422237"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6EF462B4"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307B7CAB"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0C6A678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PERSIANN</w:t>
            </w:r>
          </w:p>
        </w:tc>
        <w:tc>
          <w:tcPr>
            <w:tcW w:w="1313" w:type="dxa"/>
            <w:tcBorders>
              <w:top w:val="nil"/>
              <w:left w:val="nil"/>
              <w:bottom w:val="single" w:sz="4" w:space="0" w:color="auto"/>
              <w:right w:val="single" w:sz="4" w:space="0" w:color="auto"/>
            </w:tcBorders>
            <w:shd w:val="clear" w:color="auto" w:fill="FCE4D6"/>
            <w:noWrap/>
            <w:vAlign w:val="center"/>
            <w:hideMark/>
          </w:tcPr>
          <w:p w14:paraId="6912F48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PERSIANN-CDR: Precipitation Estimation </w:t>
            </w:r>
            <w:proofErr w:type="gramStart"/>
            <w:r>
              <w:rPr>
                <w:rFonts w:ascii="Times New Roman" w:eastAsia="Times New Roman" w:hAnsi="Times New Roman" w:cs="Times New Roman"/>
                <w:sz w:val="20"/>
                <w:szCs w:val="20"/>
              </w:rPr>
              <w:t>From</w:t>
            </w:r>
            <w:proofErr w:type="gramEnd"/>
            <w:r>
              <w:rPr>
                <w:rFonts w:ascii="Times New Roman" w:eastAsia="Times New Roman" w:hAnsi="Times New Roman" w:cs="Times New Roman"/>
                <w:sz w:val="20"/>
                <w:szCs w:val="20"/>
              </w:rPr>
              <w:t xml:space="preserve"> Remotely Sensed Information Using Artificial Neural Networks-Climate Data Record</w:t>
            </w:r>
          </w:p>
        </w:tc>
        <w:tc>
          <w:tcPr>
            <w:tcW w:w="2655" w:type="dxa"/>
            <w:tcBorders>
              <w:top w:val="nil"/>
              <w:left w:val="nil"/>
              <w:bottom w:val="single" w:sz="4" w:space="0" w:color="auto"/>
              <w:right w:val="single" w:sz="4" w:space="0" w:color="auto"/>
            </w:tcBorders>
            <w:shd w:val="clear" w:color="auto" w:fill="FCE4D6"/>
            <w:noWrap/>
            <w:vAlign w:val="center"/>
            <w:hideMark/>
          </w:tcPr>
          <w:p w14:paraId="173C696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27830 m</w:t>
            </w:r>
          </w:p>
        </w:tc>
        <w:tc>
          <w:tcPr>
            <w:tcW w:w="1764" w:type="dxa"/>
            <w:tcBorders>
              <w:top w:val="nil"/>
              <w:left w:val="nil"/>
              <w:bottom w:val="single" w:sz="4" w:space="0" w:color="auto"/>
              <w:right w:val="single" w:sz="4" w:space="0" w:color="auto"/>
            </w:tcBorders>
            <w:shd w:val="clear" w:color="auto" w:fill="FCE4D6"/>
            <w:noWrap/>
            <w:vAlign w:val="center"/>
            <w:hideMark/>
          </w:tcPr>
          <w:p w14:paraId="03A4D71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tcBorders>
              <w:top w:val="nil"/>
              <w:left w:val="nil"/>
              <w:bottom w:val="single" w:sz="4" w:space="0" w:color="auto"/>
              <w:right w:val="single" w:sz="4" w:space="0" w:color="auto"/>
            </w:tcBorders>
            <w:shd w:val="clear" w:color="auto" w:fill="FCE4D6"/>
            <w:noWrap/>
            <w:vAlign w:val="center"/>
            <w:hideMark/>
          </w:tcPr>
          <w:p w14:paraId="65DC16B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1983-01-01 -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476085B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Precipitation</w:t>
            </w:r>
          </w:p>
        </w:tc>
        <w:tc>
          <w:tcPr>
            <w:tcW w:w="896" w:type="dxa"/>
            <w:tcBorders>
              <w:top w:val="nil"/>
              <w:left w:val="nil"/>
              <w:bottom w:val="single" w:sz="4" w:space="0" w:color="auto"/>
              <w:right w:val="single" w:sz="4" w:space="0" w:color="auto"/>
            </w:tcBorders>
            <w:shd w:val="clear" w:color="auto" w:fill="FCE4D6"/>
            <w:noWrap/>
            <w:vAlign w:val="center"/>
            <w:hideMark/>
          </w:tcPr>
          <w:p w14:paraId="5CF73E8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 NCD</w:t>
            </w:r>
          </w:p>
        </w:tc>
        <w:tc>
          <w:tcPr>
            <w:tcW w:w="3117" w:type="dxa"/>
            <w:tcBorders>
              <w:top w:val="nil"/>
              <w:left w:val="nil"/>
              <w:bottom w:val="single" w:sz="4" w:space="0" w:color="auto"/>
              <w:right w:val="single" w:sz="4" w:space="0" w:color="auto"/>
            </w:tcBorders>
            <w:shd w:val="clear" w:color="auto" w:fill="FCE4D6"/>
            <w:noWrap/>
            <w:vAlign w:val="center"/>
            <w:hideMark/>
          </w:tcPr>
          <w:p w14:paraId="1427D5CF" w14:textId="77777777" w:rsidR="007E5F3A" w:rsidRDefault="007E5F3A">
            <w:pPr>
              <w:spacing w:after="0" w:line="240" w:lineRule="auto"/>
              <w:jc w:val="center"/>
              <w:rPr>
                <w:rFonts w:ascii="Calibri" w:eastAsia="Times New Roman" w:hAnsi="Calibri" w:cs="Calibri"/>
                <w:sz w:val="20"/>
                <w:szCs w:val="20"/>
                <w:u w:val="single"/>
              </w:rPr>
            </w:pPr>
            <w:hyperlink r:id="rId34" w:history="1">
              <w:r>
                <w:rPr>
                  <w:rStyle w:val="Hyperlink"/>
                  <w:rFonts w:ascii="Calibri" w:eastAsia="Times New Roman" w:hAnsi="Calibri" w:cs="Calibri"/>
                  <w:sz w:val="20"/>
                  <w:szCs w:val="20"/>
                </w:rPr>
                <w:t xml:space="preserve">Dataset Overview | National </w:t>
              </w:r>
              <w:proofErr w:type="spellStart"/>
              <w:r>
                <w:rPr>
                  <w:rStyle w:val="Hyperlink"/>
                  <w:rFonts w:ascii="Calibri" w:eastAsia="Times New Roman" w:hAnsi="Calibri" w:cs="Calibri"/>
                  <w:sz w:val="20"/>
                  <w:szCs w:val="20"/>
                </w:rPr>
                <w:t>Centers</w:t>
              </w:r>
              <w:proofErr w:type="spellEnd"/>
              <w:r>
                <w:rPr>
                  <w:rStyle w:val="Hyperlink"/>
                  <w:rFonts w:ascii="Calibri" w:eastAsia="Times New Roman" w:hAnsi="Calibri" w:cs="Calibri"/>
                  <w:sz w:val="20"/>
                  <w:szCs w:val="20"/>
                </w:rPr>
                <w:t xml:space="preserve"> for Environmental Information (NCEI) (noaa.gov)</w:t>
              </w:r>
            </w:hyperlink>
          </w:p>
        </w:tc>
      </w:tr>
      <w:tr w:rsidR="007E5F3A" w14:paraId="005F06AF"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1F2784C7"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4A1D963E"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6C199B1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TRMM</w:t>
            </w:r>
          </w:p>
        </w:tc>
        <w:tc>
          <w:tcPr>
            <w:tcW w:w="1313" w:type="dxa"/>
            <w:tcBorders>
              <w:top w:val="nil"/>
              <w:left w:val="nil"/>
              <w:bottom w:val="single" w:sz="4" w:space="0" w:color="auto"/>
              <w:right w:val="single" w:sz="4" w:space="0" w:color="auto"/>
            </w:tcBorders>
            <w:shd w:val="clear" w:color="auto" w:fill="FCE4D6"/>
            <w:noWrap/>
            <w:vAlign w:val="center"/>
            <w:hideMark/>
          </w:tcPr>
          <w:p w14:paraId="2D5FC80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TRMM 3B42: 3-Hourly Precipitation Estimates</w:t>
            </w:r>
          </w:p>
        </w:tc>
        <w:tc>
          <w:tcPr>
            <w:tcW w:w="2655" w:type="dxa"/>
            <w:tcBorders>
              <w:top w:val="nil"/>
              <w:left w:val="nil"/>
              <w:bottom w:val="single" w:sz="4" w:space="0" w:color="auto"/>
              <w:right w:val="single" w:sz="4" w:space="0" w:color="auto"/>
            </w:tcBorders>
            <w:shd w:val="clear" w:color="auto" w:fill="FCE4D6"/>
            <w:noWrap/>
            <w:vAlign w:val="center"/>
            <w:hideMark/>
          </w:tcPr>
          <w:p w14:paraId="4E88919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27830 m</w:t>
            </w:r>
          </w:p>
        </w:tc>
        <w:tc>
          <w:tcPr>
            <w:tcW w:w="1764" w:type="dxa"/>
            <w:tcBorders>
              <w:top w:val="nil"/>
              <w:left w:val="nil"/>
              <w:bottom w:val="single" w:sz="4" w:space="0" w:color="auto"/>
              <w:right w:val="single" w:sz="4" w:space="0" w:color="auto"/>
            </w:tcBorders>
            <w:shd w:val="clear" w:color="auto" w:fill="FCE4D6"/>
            <w:noWrap/>
            <w:vAlign w:val="center"/>
            <w:hideMark/>
          </w:tcPr>
          <w:p w14:paraId="68458B9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3-Hours</w:t>
            </w:r>
          </w:p>
        </w:tc>
        <w:tc>
          <w:tcPr>
            <w:tcW w:w="625" w:type="dxa"/>
            <w:tcBorders>
              <w:top w:val="nil"/>
              <w:left w:val="nil"/>
              <w:bottom w:val="single" w:sz="4" w:space="0" w:color="auto"/>
              <w:right w:val="single" w:sz="4" w:space="0" w:color="auto"/>
            </w:tcBorders>
            <w:shd w:val="clear" w:color="auto" w:fill="FCE4D6"/>
            <w:noWrap/>
            <w:vAlign w:val="center"/>
            <w:hideMark/>
          </w:tcPr>
          <w:p w14:paraId="4F0A16B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1998-01-01 - 2019-</w:t>
            </w:r>
            <w:r>
              <w:rPr>
                <w:rFonts w:ascii="Times New Roman" w:eastAsia="Times New Roman" w:hAnsi="Times New Roman" w:cs="Times New Roman"/>
                <w:sz w:val="20"/>
                <w:szCs w:val="20"/>
              </w:rPr>
              <w:lastRenderedPageBreak/>
              <w:t>12-31</w:t>
            </w:r>
          </w:p>
        </w:tc>
        <w:tc>
          <w:tcPr>
            <w:tcW w:w="1071" w:type="dxa"/>
            <w:tcBorders>
              <w:top w:val="nil"/>
              <w:left w:val="nil"/>
              <w:bottom w:val="single" w:sz="4" w:space="0" w:color="auto"/>
              <w:right w:val="single" w:sz="4" w:space="0" w:color="auto"/>
            </w:tcBorders>
            <w:shd w:val="clear" w:color="auto" w:fill="FCE4D6"/>
            <w:noWrap/>
            <w:vAlign w:val="center"/>
            <w:hideMark/>
          </w:tcPr>
          <w:p w14:paraId="5116876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Precipitation</w:t>
            </w:r>
          </w:p>
        </w:tc>
        <w:tc>
          <w:tcPr>
            <w:tcW w:w="896" w:type="dxa"/>
            <w:tcBorders>
              <w:top w:val="nil"/>
              <w:left w:val="nil"/>
              <w:bottom w:val="single" w:sz="4" w:space="0" w:color="auto"/>
              <w:right w:val="single" w:sz="4" w:space="0" w:color="auto"/>
            </w:tcBorders>
            <w:shd w:val="clear" w:color="auto" w:fill="FCE4D6"/>
            <w:noWrap/>
            <w:vAlign w:val="center"/>
            <w:hideMark/>
          </w:tcPr>
          <w:p w14:paraId="68547BB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GES DISC at NASA Goddard Flight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FCE4D6"/>
            <w:noWrap/>
            <w:vAlign w:val="center"/>
            <w:hideMark/>
          </w:tcPr>
          <w:p w14:paraId="0C1AEF67" w14:textId="77777777" w:rsidR="007E5F3A" w:rsidRDefault="007E5F3A">
            <w:pPr>
              <w:spacing w:after="0" w:line="240" w:lineRule="auto"/>
              <w:jc w:val="center"/>
              <w:rPr>
                <w:rFonts w:ascii="Calibri" w:eastAsia="Times New Roman" w:hAnsi="Calibri" w:cs="Calibri"/>
                <w:sz w:val="20"/>
                <w:szCs w:val="20"/>
                <w:u w:val="single"/>
              </w:rPr>
            </w:pPr>
            <w:hyperlink r:id="rId35" w:history="1">
              <w:r>
                <w:rPr>
                  <w:rStyle w:val="Hyperlink"/>
                  <w:rFonts w:ascii="Calibri" w:eastAsia="Times New Roman" w:hAnsi="Calibri" w:cs="Calibri"/>
                  <w:sz w:val="20"/>
                  <w:szCs w:val="20"/>
                </w:rPr>
                <w:t>https://disc.gsfc.nasa.gov/datasets/TRMM_3B42_7/summary</w:t>
              </w:r>
            </w:hyperlink>
          </w:p>
        </w:tc>
      </w:tr>
      <w:tr w:rsidR="007E5F3A" w14:paraId="5721F697"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589006E5"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28655630"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52A82CE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TERRA Climate</w:t>
            </w:r>
          </w:p>
        </w:tc>
        <w:tc>
          <w:tcPr>
            <w:tcW w:w="1313" w:type="dxa"/>
            <w:tcBorders>
              <w:top w:val="nil"/>
              <w:left w:val="nil"/>
              <w:bottom w:val="single" w:sz="4" w:space="0" w:color="auto"/>
              <w:right w:val="single" w:sz="4" w:space="0" w:color="auto"/>
            </w:tcBorders>
            <w:shd w:val="clear" w:color="auto" w:fill="FCE4D6"/>
            <w:noWrap/>
            <w:vAlign w:val="center"/>
            <w:hideMark/>
          </w:tcPr>
          <w:p w14:paraId="18CE8B7B" w14:textId="77777777" w:rsidR="007E5F3A" w:rsidRDefault="007E5F3A">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TerraClimate</w:t>
            </w:r>
            <w:proofErr w:type="spellEnd"/>
            <w:r>
              <w:rPr>
                <w:rFonts w:ascii="Times New Roman" w:eastAsia="Times New Roman" w:hAnsi="Times New Roman" w:cs="Times New Roman"/>
                <w:sz w:val="20"/>
                <w:szCs w:val="20"/>
              </w:rPr>
              <w:t>: Monthly Climate and Climatic Water Balance for Global Terrestrial Surfaces, University of Idaho</w:t>
            </w:r>
          </w:p>
        </w:tc>
        <w:tc>
          <w:tcPr>
            <w:tcW w:w="2655" w:type="dxa"/>
            <w:tcBorders>
              <w:top w:val="nil"/>
              <w:left w:val="nil"/>
              <w:bottom w:val="single" w:sz="4" w:space="0" w:color="auto"/>
              <w:right w:val="single" w:sz="4" w:space="0" w:color="auto"/>
            </w:tcBorders>
            <w:shd w:val="clear" w:color="auto" w:fill="FCE4D6"/>
            <w:noWrap/>
            <w:vAlign w:val="center"/>
            <w:hideMark/>
          </w:tcPr>
          <w:p w14:paraId="46C9BC0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4638 m</w:t>
            </w:r>
          </w:p>
        </w:tc>
        <w:tc>
          <w:tcPr>
            <w:tcW w:w="1764" w:type="dxa"/>
            <w:tcBorders>
              <w:top w:val="nil"/>
              <w:left w:val="nil"/>
              <w:bottom w:val="single" w:sz="4" w:space="0" w:color="auto"/>
              <w:right w:val="single" w:sz="4" w:space="0" w:color="auto"/>
            </w:tcBorders>
            <w:shd w:val="clear" w:color="auto" w:fill="FCE4D6"/>
            <w:noWrap/>
            <w:vAlign w:val="center"/>
            <w:hideMark/>
          </w:tcPr>
          <w:p w14:paraId="4440652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Monthly</w:t>
            </w:r>
          </w:p>
        </w:tc>
        <w:tc>
          <w:tcPr>
            <w:tcW w:w="625" w:type="dxa"/>
            <w:tcBorders>
              <w:top w:val="nil"/>
              <w:left w:val="nil"/>
              <w:bottom w:val="single" w:sz="4" w:space="0" w:color="auto"/>
              <w:right w:val="single" w:sz="4" w:space="0" w:color="auto"/>
            </w:tcBorders>
            <w:shd w:val="clear" w:color="auto" w:fill="FCE4D6"/>
            <w:noWrap/>
            <w:vAlign w:val="center"/>
            <w:hideMark/>
          </w:tcPr>
          <w:p w14:paraId="7574D9C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1958-01-01 -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1ED4E23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Precipitation Accumulation</w:t>
            </w:r>
          </w:p>
        </w:tc>
        <w:tc>
          <w:tcPr>
            <w:tcW w:w="896" w:type="dxa"/>
            <w:tcBorders>
              <w:top w:val="nil"/>
              <w:left w:val="nil"/>
              <w:bottom w:val="single" w:sz="4" w:space="0" w:color="auto"/>
              <w:right w:val="single" w:sz="4" w:space="0" w:color="auto"/>
            </w:tcBorders>
            <w:shd w:val="clear" w:color="auto" w:fill="FCE4D6"/>
            <w:noWrap/>
            <w:vAlign w:val="center"/>
            <w:hideMark/>
          </w:tcPr>
          <w:p w14:paraId="67F665B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University of </w:t>
            </w:r>
            <w:proofErr w:type="spellStart"/>
            <w:r>
              <w:rPr>
                <w:rFonts w:ascii="Times New Roman" w:eastAsia="Times New Roman" w:hAnsi="Times New Roman" w:cs="Times New Roman"/>
                <w:sz w:val="20"/>
                <w:szCs w:val="20"/>
              </w:rPr>
              <w:t>Califormia</w:t>
            </w:r>
            <w:proofErr w:type="spellEnd"/>
            <w:r>
              <w:rPr>
                <w:rFonts w:ascii="Times New Roman" w:eastAsia="Times New Roman" w:hAnsi="Times New Roman" w:cs="Times New Roman"/>
                <w:sz w:val="20"/>
                <w:szCs w:val="20"/>
              </w:rPr>
              <w:t xml:space="preserve"> Merced</w:t>
            </w:r>
          </w:p>
        </w:tc>
        <w:tc>
          <w:tcPr>
            <w:tcW w:w="3117" w:type="dxa"/>
            <w:tcBorders>
              <w:top w:val="nil"/>
              <w:left w:val="nil"/>
              <w:bottom w:val="single" w:sz="4" w:space="0" w:color="auto"/>
              <w:right w:val="single" w:sz="4" w:space="0" w:color="auto"/>
            </w:tcBorders>
            <w:shd w:val="clear" w:color="auto" w:fill="FCE4D6"/>
            <w:noWrap/>
            <w:vAlign w:val="center"/>
            <w:hideMark/>
          </w:tcPr>
          <w:p w14:paraId="72A8F73E" w14:textId="77777777" w:rsidR="007E5F3A" w:rsidRDefault="007E5F3A">
            <w:pPr>
              <w:spacing w:after="0" w:line="240" w:lineRule="auto"/>
              <w:jc w:val="center"/>
              <w:rPr>
                <w:rFonts w:ascii="Calibri" w:eastAsia="Times New Roman" w:hAnsi="Calibri" w:cs="Calibri"/>
                <w:sz w:val="20"/>
                <w:szCs w:val="20"/>
                <w:u w:val="single"/>
              </w:rPr>
            </w:pPr>
            <w:hyperlink r:id="rId36" w:history="1">
              <w:r>
                <w:rPr>
                  <w:rStyle w:val="Hyperlink"/>
                  <w:rFonts w:ascii="Calibri" w:eastAsia="Times New Roman" w:hAnsi="Calibri" w:cs="Calibri"/>
                  <w:sz w:val="20"/>
                  <w:szCs w:val="20"/>
                </w:rPr>
                <w:t>https://www.climatologylab.org/terraclimate.html</w:t>
              </w:r>
            </w:hyperlink>
          </w:p>
        </w:tc>
      </w:tr>
      <w:tr w:rsidR="007E5F3A" w14:paraId="75298426"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4CFDDC71"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41FEAFDF" w14:textId="77777777" w:rsidR="007E5F3A" w:rsidRDefault="007E5F3A">
            <w:pPr>
              <w:spacing w:after="0"/>
              <w:rPr>
                <w:rFonts w:ascii="Times New Roman" w:eastAsia="Times New Roman" w:hAnsi="Times New Roman" w:cs="Times New Roman"/>
                <w:sz w:val="20"/>
                <w:szCs w:val="20"/>
              </w:rPr>
            </w:pPr>
          </w:p>
        </w:tc>
        <w:tc>
          <w:tcPr>
            <w:tcW w:w="987" w:type="dxa"/>
            <w:vMerge w:val="restart"/>
            <w:tcBorders>
              <w:top w:val="nil"/>
              <w:left w:val="single" w:sz="4" w:space="0" w:color="auto"/>
              <w:bottom w:val="single" w:sz="4" w:space="0" w:color="000000"/>
              <w:right w:val="single" w:sz="4" w:space="0" w:color="auto"/>
            </w:tcBorders>
            <w:shd w:val="clear" w:color="auto" w:fill="FCE4D6"/>
            <w:noWrap/>
            <w:vAlign w:val="center"/>
            <w:hideMark/>
          </w:tcPr>
          <w:p w14:paraId="62ADC92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GLDAS</w:t>
            </w:r>
          </w:p>
        </w:tc>
        <w:tc>
          <w:tcPr>
            <w:tcW w:w="1313" w:type="dxa"/>
            <w:tcBorders>
              <w:top w:val="nil"/>
              <w:left w:val="nil"/>
              <w:bottom w:val="single" w:sz="4" w:space="0" w:color="auto"/>
              <w:right w:val="single" w:sz="4" w:space="0" w:color="auto"/>
            </w:tcBorders>
            <w:shd w:val="clear" w:color="auto" w:fill="FCE4D6"/>
            <w:noWrap/>
            <w:vAlign w:val="center"/>
            <w:hideMark/>
          </w:tcPr>
          <w:p w14:paraId="400B313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GLDAS-2.1: Global Land Data Assimilation System</w:t>
            </w:r>
          </w:p>
        </w:tc>
        <w:tc>
          <w:tcPr>
            <w:tcW w:w="2655" w:type="dxa"/>
            <w:vMerge w:val="restart"/>
            <w:tcBorders>
              <w:top w:val="nil"/>
              <w:left w:val="single" w:sz="4" w:space="0" w:color="auto"/>
              <w:bottom w:val="single" w:sz="4" w:space="0" w:color="000000"/>
              <w:right w:val="single" w:sz="4" w:space="0" w:color="auto"/>
            </w:tcBorders>
            <w:shd w:val="clear" w:color="auto" w:fill="FCE4D6"/>
            <w:noWrap/>
            <w:vAlign w:val="center"/>
            <w:hideMark/>
          </w:tcPr>
          <w:p w14:paraId="086BE67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27830 m</w:t>
            </w:r>
          </w:p>
        </w:tc>
        <w:tc>
          <w:tcPr>
            <w:tcW w:w="1764" w:type="dxa"/>
            <w:vMerge w:val="restart"/>
            <w:tcBorders>
              <w:top w:val="nil"/>
              <w:left w:val="single" w:sz="4" w:space="0" w:color="auto"/>
              <w:bottom w:val="single" w:sz="4" w:space="0" w:color="000000"/>
              <w:right w:val="single" w:sz="4" w:space="0" w:color="auto"/>
            </w:tcBorders>
            <w:shd w:val="clear" w:color="auto" w:fill="FCE4D6"/>
            <w:noWrap/>
            <w:vAlign w:val="center"/>
            <w:hideMark/>
          </w:tcPr>
          <w:p w14:paraId="2E755B1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3-Hours</w:t>
            </w:r>
          </w:p>
        </w:tc>
        <w:tc>
          <w:tcPr>
            <w:tcW w:w="625" w:type="dxa"/>
            <w:tcBorders>
              <w:top w:val="nil"/>
              <w:left w:val="nil"/>
              <w:bottom w:val="single" w:sz="4" w:space="0" w:color="auto"/>
              <w:right w:val="single" w:sz="4" w:space="0" w:color="auto"/>
            </w:tcBorders>
            <w:shd w:val="clear" w:color="auto" w:fill="FCE4D6"/>
            <w:noWrap/>
            <w:vAlign w:val="center"/>
            <w:hideMark/>
          </w:tcPr>
          <w:p w14:paraId="6735595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2000-01-01 - Present</w:t>
            </w:r>
          </w:p>
        </w:tc>
        <w:tc>
          <w:tcPr>
            <w:tcW w:w="1071" w:type="dxa"/>
            <w:vMerge w:val="restart"/>
            <w:tcBorders>
              <w:top w:val="nil"/>
              <w:left w:val="single" w:sz="4" w:space="0" w:color="auto"/>
              <w:bottom w:val="single" w:sz="4" w:space="0" w:color="000000"/>
              <w:right w:val="single" w:sz="4" w:space="0" w:color="auto"/>
            </w:tcBorders>
            <w:shd w:val="clear" w:color="auto" w:fill="FCE4D6"/>
            <w:noWrap/>
            <w:vAlign w:val="center"/>
            <w:hideMark/>
          </w:tcPr>
          <w:p w14:paraId="04B1A82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Precipitation Rate</w:t>
            </w:r>
          </w:p>
        </w:tc>
        <w:tc>
          <w:tcPr>
            <w:tcW w:w="896" w:type="dxa"/>
            <w:vMerge w:val="restart"/>
            <w:tcBorders>
              <w:top w:val="nil"/>
              <w:left w:val="single" w:sz="4" w:space="0" w:color="auto"/>
              <w:bottom w:val="single" w:sz="4" w:space="0" w:color="000000"/>
              <w:right w:val="single" w:sz="4" w:space="0" w:color="auto"/>
            </w:tcBorders>
            <w:shd w:val="clear" w:color="auto" w:fill="FCE4D6"/>
            <w:noWrap/>
            <w:vAlign w:val="center"/>
            <w:hideMark/>
          </w:tcPr>
          <w:p w14:paraId="2E8D1E4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GES DISC at NASA Goddard Flight </w:t>
            </w:r>
            <w:proofErr w:type="spellStart"/>
            <w:r>
              <w:rPr>
                <w:rFonts w:ascii="Times New Roman" w:eastAsia="Times New Roman" w:hAnsi="Times New Roman" w:cs="Times New Roman"/>
                <w:sz w:val="20"/>
                <w:szCs w:val="20"/>
              </w:rPr>
              <w:t>Center</w:t>
            </w:r>
            <w:proofErr w:type="spellEnd"/>
          </w:p>
        </w:tc>
        <w:tc>
          <w:tcPr>
            <w:tcW w:w="3117" w:type="dxa"/>
            <w:vMerge w:val="restart"/>
            <w:tcBorders>
              <w:top w:val="nil"/>
              <w:left w:val="single" w:sz="4" w:space="0" w:color="auto"/>
              <w:bottom w:val="single" w:sz="4" w:space="0" w:color="000000"/>
              <w:right w:val="single" w:sz="4" w:space="0" w:color="auto"/>
            </w:tcBorders>
            <w:shd w:val="clear" w:color="auto" w:fill="FCE4D6"/>
            <w:noWrap/>
            <w:vAlign w:val="center"/>
            <w:hideMark/>
          </w:tcPr>
          <w:p w14:paraId="76CEC35B" w14:textId="77777777" w:rsidR="007E5F3A" w:rsidRDefault="007E5F3A">
            <w:pPr>
              <w:spacing w:after="0" w:line="240" w:lineRule="auto"/>
              <w:jc w:val="center"/>
              <w:rPr>
                <w:rFonts w:ascii="Calibri" w:eastAsia="Times New Roman" w:hAnsi="Calibri" w:cs="Calibri"/>
                <w:sz w:val="20"/>
                <w:szCs w:val="20"/>
                <w:u w:val="single"/>
              </w:rPr>
            </w:pPr>
            <w:hyperlink r:id="rId37" w:history="1">
              <w:r>
                <w:rPr>
                  <w:rStyle w:val="Hyperlink"/>
                  <w:rFonts w:ascii="Calibri" w:eastAsia="Times New Roman" w:hAnsi="Calibri" w:cs="Calibri"/>
                  <w:sz w:val="20"/>
                  <w:szCs w:val="20"/>
                </w:rPr>
                <w:t>https://ldas.gsfc.nasa.gov/gldas/GLDASpublications.php</w:t>
              </w:r>
            </w:hyperlink>
          </w:p>
        </w:tc>
      </w:tr>
      <w:tr w:rsidR="007E5F3A" w14:paraId="5364FBCD"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54BF9D04"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55F77BFE"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125C9B70" w14:textId="77777777" w:rsidR="007E5F3A" w:rsidRDefault="007E5F3A">
            <w:pPr>
              <w:spacing w:after="0"/>
              <w:rPr>
                <w:rFonts w:ascii="Times New Roman" w:eastAsia="Times New Roman" w:hAnsi="Times New Roman" w:cs="Times New Roman"/>
                <w:sz w:val="20"/>
                <w:szCs w:val="20"/>
              </w:rPr>
            </w:pPr>
          </w:p>
        </w:tc>
        <w:tc>
          <w:tcPr>
            <w:tcW w:w="1313" w:type="dxa"/>
            <w:tcBorders>
              <w:top w:val="nil"/>
              <w:left w:val="nil"/>
              <w:bottom w:val="single" w:sz="4" w:space="0" w:color="auto"/>
              <w:right w:val="single" w:sz="4" w:space="0" w:color="auto"/>
            </w:tcBorders>
            <w:shd w:val="clear" w:color="auto" w:fill="FCE4D6"/>
            <w:noWrap/>
            <w:vAlign w:val="center"/>
            <w:hideMark/>
          </w:tcPr>
          <w:p w14:paraId="05C3DB3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Reprocessed GLDAS-2.0: Global Land Data Assimilation System</w:t>
            </w:r>
          </w:p>
        </w:tc>
        <w:tc>
          <w:tcPr>
            <w:tcW w:w="0" w:type="auto"/>
            <w:vMerge/>
            <w:tcBorders>
              <w:top w:val="nil"/>
              <w:left w:val="single" w:sz="4" w:space="0" w:color="auto"/>
              <w:bottom w:val="single" w:sz="4" w:space="0" w:color="000000"/>
              <w:right w:val="single" w:sz="4" w:space="0" w:color="auto"/>
            </w:tcBorders>
            <w:vAlign w:val="center"/>
            <w:hideMark/>
          </w:tcPr>
          <w:p w14:paraId="45BD0041"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7EBF9773" w14:textId="77777777" w:rsidR="007E5F3A" w:rsidRDefault="007E5F3A">
            <w:pPr>
              <w:spacing w:after="0"/>
              <w:rPr>
                <w:rFonts w:ascii="Times New Roman" w:eastAsia="Times New Roman" w:hAnsi="Times New Roman" w:cs="Times New Roman"/>
                <w:sz w:val="20"/>
                <w:szCs w:val="20"/>
              </w:rPr>
            </w:pPr>
          </w:p>
        </w:tc>
        <w:tc>
          <w:tcPr>
            <w:tcW w:w="625" w:type="dxa"/>
            <w:tcBorders>
              <w:top w:val="nil"/>
              <w:left w:val="nil"/>
              <w:bottom w:val="single" w:sz="4" w:space="0" w:color="auto"/>
              <w:right w:val="single" w:sz="4" w:space="0" w:color="auto"/>
            </w:tcBorders>
            <w:shd w:val="clear" w:color="auto" w:fill="FCE4D6"/>
            <w:noWrap/>
            <w:vAlign w:val="center"/>
            <w:hideMark/>
          </w:tcPr>
          <w:p w14:paraId="17220ED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1948-01-01 - 2014-12-31</w:t>
            </w:r>
          </w:p>
        </w:tc>
        <w:tc>
          <w:tcPr>
            <w:tcW w:w="0" w:type="auto"/>
            <w:vMerge/>
            <w:tcBorders>
              <w:top w:val="nil"/>
              <w:left w:val="single" w:sz="4" w:space="0" w:color="auto"/>
              <w:bottom w:val="single" w:sz="4" w:space="0" w:color="000000"/>
              <w:right w:val="single" w:sz="4" w:space="0" w:color="auto"/>
            </w:tcBorders>
            <w:vAlign w:val="center"/>
            <w:hideMark/>
          </w:tcPr>
          <w:p w14:paraId="109F1B1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42DF909B"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15BB742F" w14:textId="77777777" w:rsidR="007E5F3A" w:rsidRDefault="007E5F3A">
            <w:pPr>
              <w:spacing w:after="0"/>
              <w:rPr>
                <w:rFonts w:ascii="Calibri" w:eastAsia="Times New Roman" w:hAnsi="Calibri" w:cs="Calibri"/>
                <w:sz w:val="20"/>
                <w:szCs w:val="20"/>
                <w:u w:val="single"/>
              </w:rPr>
            </w:pPr>
          </w:p>
        </w:tc>
      </w:tr>
      <w:tr w:rsidR="007E5F3A" w14:paraId="2F6D84A6"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641CC14F"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3E30EBBC"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75D064A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CHIRPS</w:t>
            </w:r>
          </w:p>
        </w:tc>
        <w:tc>
          <w:tcPr>
            <w:tcW w:w="1313" w:type="dxa"/>
            <w:tcBorders>
              <w:top w:val="nil"/>
              <w:left w:val="nil"/>
              <w:bottom w:val="single" w:sz="4" w:space="0" w:color="auto"/>
              <w:right w:val="single" w:sz="4" w:space="0" w:color="auto"/>
            </w:tcBorders>
            <w:shd w:val="clear" w:color="auto" w:fill="FCE4D6"/>
            <w:noWrap/>
            <w:vAlign w:val="center"/>
            <w:hideMark/>
          </w:tcPr>
          <w:p w14:paraId="56B3822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Climate Hazards Group InfraRed Precipitation </w:t>
            </w:r>
            <w:proofErr w:type="gramStart"/>
            <w:r>
              <w:rPr>
                <w:rFonts w:ascii="Times New Roman" w:eastAsia="Times New Roman" w:hAnsi="Times New Roman" w:cs="Times New Roman"/>
                <w:sz w:val="20"/>
                <w:szCs w:val="20"/>
              </w:rPr>
              <w:t>With</w:t>
            </w:r>
            <w:proofErr w:type="gramEnd"/>
            <w:r>
              <w:rPr>
                <w:rFonts w:ascii="Times New Roman" w:eastAsia="Times New Roman" w:hAnsi="Times New Roman" w:cs="Times New Roman"/>
                <w:sz w:val="20"/>
                <w:szCs w:val="20"/>
              </w:rPr>
              <w:t xml:space="preserve"> Station Data (Version 2.0 Final)</w:t>
            </w:r>
          </w:p>
        </w:tc>
        <w:tc>
          <w:tcPr>
            <w:tcW w:w="2655" w:type="dxa"/>
            <w:tcBorders>
              <w:top w:val="nil"/>
              <w:left w:val="nil"/>
              <w:bottom w:val="single" w:sz="4" w:space="0" w:color="auto"/>
              <w:right w:val="single" w:sz="4" w:space="0" w:color="auto"/>
            </w:tcBorders>
            <w:shd w:val="clear" w:color="auto" w:fill="FCE4D6"/>
            <w:noWrap/>
            <w:vAlign w:val="center"/>
            <w:hideMark/>
          </w:tcPr>
          <w:p w14:paraId="3F95510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5566 m</w:t>
            </w:r>
          </w:p>
        </w:tc>
        <w:tc>
          <w:tcPr>
            <w:tcW w:w="1764" w:type="dxa"/>
            <w:tcBorders>
              <w:top w:val="nil"/>
              <w:left w:val="nil"/>
              <w:bottom w:val="single" w:sz="4" w:space="0" w:color="auto"/>
              <w:right w:val="single" w:sz="4" w:space="0" w:color="auto"/>
            </w:tcBorders>
            <w:shd w:val="clear" w:color="auto" w:fill="FCE4D6"/>
            <w:noWrap/>
            <w:vAlign w:val="center"/>
            <w:hideMark/>
          </w:tcPr>
          <w:p w14:paraId="5E51AC1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tcBorders>
              <w:top w:val="nil"/>
              <w:left w:val="nil"/>
              <w:bottom w:val="single" w:sz="4" w:space="0" w:color="auto"/>
              <w:right w:val="single" w:sz="4" w:space="0" w:color="auto"/>
            </w:tcBorders>
            <w:shd w:val="clear" w:color="auto" w:fill="FCE4D6"/>
            <w:noWrap/>
            <w:vAlign w:val="center"/>
            <w:hideMark/>
          </w:tcPr>
          <w:p w14:paraId="7E42E90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1981-01-01 -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67F3B8F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Precipitation</w:t>
            </w:r>
          </w:p>
        </w:tc>
        <w:tc>
          <w:tcPr>
            <w:tcW w:w="896" w:type="dxa"/>
            <w:tcBorders>
              <w:top w:val="nil"/>
              <w:left w:val="nil"/>
              <w:bottom w:val="single" w:sz="4" w:space="0" w:color="auto"/>
              <w:right w:val="single" w:sz="4" w:space="0" w:color="auto"/>
            </w:tcBorders>
            <w:shd w:val="clear" w:color="auto" w:fill="FCE4D6"/>
            <w:noWrap/>
            <w:vAlign w:val="center"/>
            <w:hideMark/>
          </w:tcPr>
          <w:p w14:paraId="0C0BD7B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UCSB/CHG</w:t>
            </w:r>
          </w:p>
        </w:tc>
        <w:tc>
          <w:tcPr>
            <w:tcW w:w="3117" w:type="dxa"/>
            <w:tcBorders>
              <w:top w:val="nil"/>
              <w:left w:val="nil"/>
              <w:bottom w:val="single" w:sz="4" w:space="0" w:color="auto"/>
              <w:right w:val="single" w:sz="4" w:space="0" w:color="auto"/>
            </w:tcBorders>
            <w:shd w:val="clear" w:color="auto" w:fill="FCE4D6"/>
            <w:noWrap/>
            <w:vAlign w:val="center"/>
            <w:hideMark/>
          </w:tcPr>
          <w:p w14:paraId="3D6038BD" w14:textId="77777777" w:rsidR="007E5F3A" w:rsidRDefault="007E5F3A">
            <w:pPr>
              <w:spacing w:after="0" w:line="240" w:lineRule="auto"/>
              <w:jc w:val="center"/>
              <w:rPr>
                <w:rFonts w:ascii="Calibri" w:eastAsia="Times New Roman" w:hAnsi="Calibri" w:cs="Calibri"/>
                <w:sz w:val="20"/>
                <w:szCs w:val="20"/>
                <w:u w:val="single"/>
              </w:rPr>
            </w:pPr>
            <w:hyperlink r:id="rId38" w:history="1">
              <w:r>
                <w:rPr>
                  <w:rStyle w:val="Hyperlink"/>
                  <w:rFonts w:ascii="Calibri" w:eastAsia="Times New Roman" w:hAnsi="Calibri" w:cs="Calibri"/>
                  <w:sz w:val="20"/>
                  <w:szCs w:val="20"/>
                </w:rPr>
                <w:t>https://chc.ucsb.edu/data/chirps</w:t>
              </w:r>
            </w:hyperlink>
          </w:p>
        </w:tc>
      </w:tr>
      <w:tr w:rsidR="007E5F3A" w14:paraId="7D979C7B"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1786B3EA"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25B0E928"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0EED728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ERA5</w:t>
            </w:r>
          </w:p>
        </w:tc>
        <w:tc>
          <w:tcPr>
            <w:tcW w:w="1313" w:type="dxa"/>
            <w:tcBorders>
              <w:top w:val="nil"/>
              <w:left w:val="nil"/>
              <w:bottom w:val="single" w:sz="4" w:space="0" w:color="auto"/>
              <w:right w:val="single" w:sz="4" w:space="0" w:color="auto"/>
            </w:tcBorders>
            <w:shd w:val="clear" w:color="auto" w:fill="FCE4D6"/>
            <w:noWrap/>
            <w:vAlign w:val="center"/>
            <w:hideMark/>
          </w:tcPr>
          <w:p w14:paraId="464EA9F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Climate Reanalysis</w:t>
            </w:r>
          </w:p>
        </w:tc>
        <w:tc>
          <w:tcPr>
            <w:tcW w:w="2655" w:type="dxa"/>
            <w:tcBorders>
              <w:top w:val="nil"/>
              <w:left w:val="nil"/>
              <w:bottom w:val="single" w:sz="4" w:space="0" w:color="auto"/>
              <w:right w:val="single" w:sz="4" w:space="0" w:color="auto"/>
            </w:tcBorders>
            <w:shd w:val="clear" w:color="auto" w:fill="FCE4D6"/>
            <w:noWrap/>
            <w:vAlign w:val="center"/>
            <w:hideMark/>
          </w:tcPr>
          <w:p w14:paraId="52DA255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11132 m</w:t>
            </w:r>
          </w:p>
        </w:tc>
        <w:tc>
          <w:tcPr>
            <w:tcW w:w="1764" w:type="dxa"/>
            <w:tcBorders>
              <w:top w:val="nil"/>
              <w:left w:val="nil"/>
              <w:bottom w:val="single" w:sz="4" w:space="0" w:color="auto"/>
              <w:right w:val="single" w:sz="4" w:space="0" w:color="auto"/>
            </w:tcBorders>
            <w:shd w:val="clear" w:color="auto" w:fill="FCE4D6"/>
            <w:noWrap/>
            <w:vAlign w:val="center"/>
            <w:hideMark/>
          </w:tcPr>
          <w:p w14:paraId="15D6790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Hourly/Monthly</w:t>
            </w:r>
          </w:p>
        </w:tc>
        <w:tc>
          <w:tcPr>
            <w:tcW w:w="625" w:type="dxa"/>
            <w:tcBorders>
              <w:top w:val="nil"/>
              <w:left w:val="nil"/>
              <w:bottom w:val="single" w:sz="4" w:space="0" w:color="auto"/>
              <w:right w:val="single" w:sz="4" w:space="0" w:color="auto"/>
            </w:tcBorders>
            <w:shd w:val="clear" w:color="auto" w:fill="FCE4D6"/>
            <w:noWrap/>
            <w:vAlign w:val="center"/>
            <w:hideMark/>
          </w:tcPr>
          <w:p w14:paraId="5FEEE5C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1981-01-01 -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6AF0E485"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Total Precipitation</w:t>
            </w:r>
          </w:p>
        </w:tc>
        <w:tc>
          <w:tcPr>
            <w:tcW w:w="896" w:type="dxa"/>
            <w:tcBorders>
              <w:top w:val="nil"/>
              <w:left w:val="nil"/>
              <w:bottom w:val="single" w:sz="4" w:space="0" w:color="auto"/>
              <w:right w:val="single" w:sz="4" w:space="0" w:color="auto"/>
            </w:tcBorders>
            <w:shd w:val="clear" w:color="auto" w:fill="FCE4D6"/>
            <w:noWrap/>
            <w:vAlign w:val="center"/>
            <w:hideMark/>
          </w:tcPr>
          <w:p w14:paraId="367BA02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Copernicus Climate Data Store</w:t>
            </w:r>
          </w:p>
        </w:tc>
        <w:tc>
          <w:tcPr>
            <w:tcW w:w="3117" w:type="dxa"/>
            <w:tcBorders>
              <w:top w:val="nil"/>
              <w:left w:val="nil"/>
              <w:bottom w:val="single" w:sz="4" w:space="0" w:color="auto"/>
              <w:right w:val="single" w:sz="4" w:space="0" w:color="auto"/>
            </w:tcBorders>
            <w:shd w:val="clear" w:color="auto" w:fill="FCE4D6"/>
            <w:noWrap/>
            <w:vAlign w:val="center"/>
            <w:hideMark/>
          </w:tcPr>
          <w:p w14:paraId="3FBAD559" w14:textId="77777777" w:rsidR="007E5F3A" w:rsidRDefault="007E5F3A">
            <w:pPr>
              <w:spacing w:after="0" w:line="240" w:lineRule="auto"/>
              <w:jc w:val="center"/>
              <w:rPr>
                <w:rFonts w:ascii="Calibri" w:eastAsia="Times New Roman" w:hAnsi="Calibri" w:cs="Calibri"/>
                <w:sz w:val="20"/>
                <w:szCs w:val="20"/>
                <w:u w:val="single"/>
              </w:rPr>
            </w:pPr>
            <w:hyperlink r:id="rId39" w:anchor="!/home" w:history="1">
              <w:r>
                <w:rPr>
                  <w:rStyle w:val="Hyperlink"/>
                  <w:rFonts w:ascii="Calibri" w:eastAsia="Times New Roman" w:hAnsi="Calibri" w:cs="Calibri"/>
                  <w:sz w:val="20"/>
                  <w:szCs w:val="20"/>
                </w:rPr>
                <w:t>https://cds.climate.copernicus.eu/#!/home</w:t>
              </w:r>
            </w:hyperlink>
          </w:p>
        </w:tc>
      </w:tr>
      <w:tr w:rsidR="007E5F3A" w14:paraId="0A7E5D28"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3C5B2321"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0F5F79FD"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5CD79FF2" w14:textId="77777777" w:rsidR="007E5F3A" w:rsidRDefault="007E5F3A">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GSMaP</w:t>
            </w:r>
            <w:proofErr w:type="spellEnd"/>
          </w:p>
        </w:tc>
        <w:tc>
          <w:tcPr>
            <w:tcW w:w="1313" w:type="dxa"/>
            <w:tcBorders>
              <w:top w:val="nil"/>
              <w:left w:val="nil"/>
              <w:bottom w:val="single" w:sz="4" w:space="0" w:color="auto"/>
              <w:right w:val="single" w:sz="4" w:space="0" w:color="auto"/>
            </w:tcBorders>
            <w:shd w:val="clear" w:color="auto" w:fill="FCE4D6"/>
            <w:noWrap/>
            <w:vAlign w:val="center"/>
            <w:hideMark/>
          </w:tcPr>
          <w:p w14:paraId="571FFA3A" w14:textId="77777777" w:rsidR="007E5F3A" w:rsidRDefault="007E5F3A">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GSMaP</w:t>
            </w:r>
            <w:proofErr w:type="spellEnd"/>
            <w:r>
              <w:rPr>
                <w:rFonts w:ascii="Times New Roman" w:eastAsia="Times New Roman" w:hAnsi="Times New Roman" w:cs="Times New Roman"/>
                <w:sz w:val="20"/>
                <w:szCs w:val="20"/>
              </w:rPr>
              <w:t xml:space="preserve"> Operational: Global Satellite Mapping of Precipitation</w:t>
            </w:r>
          </w:p>
        </w:tc>
        <w:tc>
          <w:tcPr>
            <w:tcW w:w="2655" w:type="dxa"/>
            <w:tcBorders>
              <w:top w:val="nil"/>
              <w:left w:val="nil"/>
              <w:bottom w:val="single" w:sz="4" w:space="0" w:color="auto"/>
              <w:right w:val="single" w:sz="4" w:space="0" w:color="auto"/>
            </w:tcBorders>
            <w:shd w:val="clear" w:color="auto" w:fill="FCE4D6"/>
            <w:noWrap/>
            <w:vAlign w:val="center"/>
            <w:hideMark/>
          </w:tcPr>
          <w:p w14:paraId="00CF71D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11132 m</w:t>
            </w:r>
          </w:p>
        </w:tc>
        <w:tc>
          <w:tcPr>
            <w:tcW w:w="1764" w:type="dxa"/>
            <w:tcBorders>
              <w:top w:val="nil"/>
              <w:left w:val="nil"/>
              <w:bottom w:val="single" w:sz="4" w:space="0" w:color="auto"/>
              <w:right w:val="single" w:sz="4" w:space="0" w:color="auto"/>
            </w:tcBorders>
            <w:shd w:val="clear" w:color="auto" w:fill="FCE4D6"/>
            <w:noWrap/>
            <w:vAlign w:val="center"/>
            <w:hideMark/>
          </w:tcPr>
          <w:p w14:paraId="314E243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625" w:type="dxa"/>
            <w:tcBorders>
              <w:top w:val="nil"/>
              <w:left w:val="nil"/>
              <w:bottom w:val="single" w:sz="4" w:space="0" w:color="auto"/>
              <w:right w:val="single" w:sz="4" w:space="0" w:color="auto"/>
            </w:tcBorders>
            <w:shd w:val="clear" w:color="auto" w:fill="FCE4D6"/>
            <w:noWrap/>
            <w:vAlign w:val="center"/>
            <w:hideMark/>
          </w:tcPr>
          <w:p w14:paraId="1DD0EC50"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2000-03-01 -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7306883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Precipitation Accumulation</w:t>
            </w:r>
          </w:p>
        </w:tc>
        <w:tc>
          <w:tcPr>
            <w:tcW w:w="896" w:type="dxa"/>
            <w:tcBorders>
              <w:top w:val="nil"/>
              <w:left w:val="nil"/>
              <w:bottom w:val="single" w:sz="4" w:space="0" w:color="auto"/>
              <w:right w:val="single" w:sz="4" w:space="0" w:color="auto"/>
            </w:tcBorders>
            <w:shd w:val="clear" w:color="auto" w:fill="FCE4D6"/>
            <w:noWrap/>
            <w:vAlign w:val="center"/>
            <w:hideMark/>
          </w:tcPr>
          <w:p w14:paraId="5CA4DC0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JAXA Earth Observation Research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FCE4D6"/>
            <w:noWrap/>
            <w:vAlign w:val="center"/>
            <w:hideMark/>
          </w:tcPr>
          <w:p w14:paraId="3B997DDD" w14:textId="77777777" w:rsidR="007E5F3A" w:rsidRDefault="007E5F3A">
            <w:pPr>
              <w:spacing w:after="0" w:line="240" w:lineRule="auto"/>
              <w:jc w:val="center"/>
              <w:rPr>
                <w:rFonts w:ascii="Calibri" w:eastAsia="Times New Roman" w:hAnsi="Calibri" w:cs="Calibri"/>
                <w:sz w:val="20"/>
                <w:szCs w:val="20"/>
                <w:u w:val="single"/>
              </w:rPr>
            </w:pPr>
            <w:hyperlink r:id="rId40" w:history="1">
              <w:r>
                <w:rPr>
                  <w:rStyle w:val="Hyperlink"/>
                  <w:rFonts w:ascii="Calibri" w:eastAsia="Times New Roman" w:hAnsi="Calibri" w:cs="Calibri"/>
                  <w:sz w:val="20"/>
                  <w:szCs w:val="20"/>
                </w:rPr>
                <w:t>https://sharaku.eorc.jaxa.jp/GSMaP/</w:t>
              </w:r>
            </w:hyperlink>
          </w:p>
        </w:tc>
      </w:tr>
      <w:tr w:rsidR="007E5F3A" w14:paraId="0D43272A"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2CC88127" w14:textId="77777777" w:rsidR="007E5F3A" w:rsidRDefault="007E5F3A">
            <w:pPr>
              <w:spacing w:after="0"/>
              <w:rPr>
                <w:rFonts w:ascii="Times New Roman" w:eastAsia="Times New Roman" w:hAnsi="Times New Roman" w:cs="Times New Roman"/>
                <w:sz w:val="20"/>
                <w:szCs w:val="20"/>
              </w:rPr>
            </w:pPr>
          </w:p>
        </w:tc>
        <w:tc>
          <w:tcPr>
            <w:tcW w:w="694" w:type="dxa"/>
            <w:vMerge w:val="restart"/>
            <w:tcBorders>
              <w:top w:val="nil"/>
              <w:left w:val="single" w:sz="4" w:space="0" w:color="auto"/>
              <w:bottom w:val="single" w:sz="4" w:space="0" w:color="000000"/>
              <w:right w:val="single" w:sz="4" w:space="0" w:color="auto"/>
            </w:tcBorders>
            <w:shd w:val="clear" w:color="auto" w:fill="FCE4D6"/>
            <w:noWrap/>
            <w:vAlign w:val="center"/>
            <w:hideMark/>
          </w:tcPr>
          <w:p w14:paraId="230F82CC" w14:textId="77777777" w:rsidR="007E5F3A" w:rsidRDefault="007E5F3A">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Temeperature</w:t>
            </w:r>
            <w:proofErr w:type="spellEnd"/>
          </w:p>
        </w:tc>
        <w:tc>
          <w:tcPr>
            <w:tcW w:w="987" w:type="dxa"/>
            <w:tcBorders>
              <w:top w:val="nil"/>
              <w:left w:val="nil"/>
              <w:bottom w:val="single" w:sz="4" w:space="0" w:color="auto"/>
              <w:right w:val="single" w:sz="4" w:space="0" w:color="auto"/>
            </w:tcBorders>
            <w:shd w:val="clear" w:color="auto" w:fill="FCE4D6"/>
            <w:noWrap/>
            <w:vAlign w:val="center"/>
            <w:hideMark/>
          </w:tcPr>
          <w:p w14:paraId="2519867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MODIS</w:t>
            </w:r>
          </w:p>
        </w:tc>
        <w:tc>
          <w:tcPr>
            <w:tcW w:w="1313" w:type="dxa"/>
            <w:tcBorders>
              <w:top w:val="nil"/>
              <w:left w:val="nil"/>
              <w:bottom w:val="single" w:sz="4" w:space="0" w:color="auto"/>
              <w:right w:val="single" w:sz="4" w:space="0" w:color="auto"/>
            </w:tcBorders>
            <w:shd w:val="clear" w:color="auto" w:fill="FCE4D6"/>
            <w:noWrap/>
            <w:vAlign w:val="center"/>
            <w:hideMark/>
          </w:tcPr>
          <w:p w14:paraId="5F48E34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MOD11A1.061</w:t>
            </w:r>
          </w:p>
        </w:tc>
        <w:tc>
          <w:tcPr>
            <w:tcW w:w="2655" w:type="dxa"/>
            <w:tcBorders>
              <w:top w:val="nil"/>
              <w:left w:val="nil"/>
              <w:bottom w:val="single" w:sz="4" w:space="0" w:color="auto"/>
              <w:right w:val="single" w:sz="4" w:space="0" w:color="auto"/>
            </w:tcBorders>
            <w:shd w:val="clear" w:color="auto" w:fill="FCE4D6"/>
            <w:noWrap/>
            <w:vAlign w:val="center"/>
            <w:hideMark/>
          </w:tcPr>
          <w:p w14:paraId="0A43859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 m</w:t>
            </w:r>
          </w:p>
        </w:tc>
        <w:tc>
          <w:tcPr>
            <w:tcW w:w="1764" w:type="dxa"/>
            <w:tcBorders>
              <w:top w:val="nil"/>
              <w:left w:val="nil"/>
              <w:bottom w:val="single" w:sz="4" w:space="0" w:color="auto"/>
              <w:right w:val="single" w:sz="4" w:space="0" w:color="auto"/>
            </w:tcBorders>
            <w:shd w:val="clear" w:color="auto" w:fill="FCE4D6"/>
            <w:noWrap/>
            <w:vAlign w:val="center"/>
            <w:hideMark/>
          </w:tcPr>
          <w:p w14:paraId="5B68BC2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tcBorders>
              <w:top w:val="nil"/>
              <w:left w:val="nil"/>
              <w:bottom w:val="single" w:sz="4" w:space="0" w:color="auto"/>
              <w:right w:val="single" w:sz="4" w:space="0" w:color="auto"/>
            </w:tcBorders>
            <w:shd w:val="clear" w:color="auto" w:fill="FCE4D6"/>
            <w:noWrap/>
            <w:vAlign w:val="center"/>
            <w:hideMark/>
          </w:tcPr>
          <w:p w14:paraId="5C08381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2000-02-24 - </w:t>
            </w:r>
            <w:r>
              <w:rPr>
                <w:rFonts w:ascii="Times New Roman" w:eastAsia="Times New Roman" w:hAnsi="Times New Roman" w:cs="Times New Roman"/>
                <w:sz w:val="20"/>
                <w:szCs w:val="20"/>
              </w:rPr>
              <w:lastRenderedPageBreak/>
              <w:t>Present</w:t>
            </w:r>
          </w:p>
        </w:tc>
        <w:tc>
          <w:tcPr>
            <w:tcW w:w="1071" w:type="dxa"/>
            <w:tcBorders>
              <w:top w:val="nil"/>
              <w:left w:val="nil"/>
              <w:bottom w:val="single" w:sz="4" w:space="0" w:color="auto"/>
              <w:right w:val="single" w:sz="4" w:space="0" w:color="auto"/>
            </w:tcBorders>
            <w:shd w:val="clear" w:color="auto" w:fill="FCE4D6"/>
            <w:noWrap/>
            <w:vAlign w:val="center"/>
            <w:hideMark/>
          </w:tcPr>
          <w:p w14:paraId="425D464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LST Day &amp; Night</w:t>
            </w:r>
          </w:p>
        </w:tc>
        <w:tc>
          <w:tcPr>
            <w:tcW w:w="896" w:type="dxa"/>
            <w:tcBorders>
              <w:top w:val="nil"/>
              <w:left w:val="nil"/>
              <w:bottom w:val="single" w:sz="4" w:space="0" w:color="auto"/>
              <w:right w:val="single" w:sz="4" w:space="0" w:color="auto"/>
            </w:tcBorders>
            <w:shd w:val="clear" w:color="auto" w:fill="FCE4D6"/>
            <w:noWrap/>
            <w:vAlign w:val="center"/>
            <w:hideMark/>
          </w:tcPr>
          <w:p w14:paraId="0F5D6C1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LP DAAC at the USGS </w:t>
            </w:r>
            <w:r>
              <w:rPr>
                <w:rFonts w:ascii="Times New Roman" w:eastAsia="Times New Roman" w:hAnsi="Times New Roman" w:cs="Times New Roman"/>
                <w:sz w:val="20"/>
                <w:szCs w:val="20"/>
              </w:rPr>
              <w:lastRenderedPageBreak/>
              <w:t xml:space="preserve">EROS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FCE4D6"/>
            <w:noWrap/>
            <w:vAlign w:val="center"/>
            <w:hideMark/>
          </w:tcPr>
          <w:p w14:paraId="0E0913A4" w14:textId="77777777" w:rsidR="007E5F3A" w:rsidRDefault="007E5F3A">
            <w:pPr>
              <w:spacing w:after="0" w:line="240" w:lineRule="auto"/>
              <w:jc w:val="center"/>
              <w:rPr>
                <w:rFonts w:ascii="Calibri" w:eastAsia="Times New Roman" w:hAnsi="Calibri" w:cs="Calibri"/>
                <w:sz w:val="20"/>
                <w:szCs w:val="20"/>
                <w:u w:val="single"/>
              </w:rPr>
            </w:pPr>
            <w:hyperlink r:id="rId41" w:history="1">
              <w:r>
                <w:rPr>
                  <w:rStyle w:val="Hyperlink"/>
                  <w:rFonts w:ascii="Calibri" w:eastAsia="Times New Roman" w:hAnsi="Calibri" w:cs="Calibri"/>
                  <w:sz w:val="20"/>
                  <w:szCs w:val="20"/>
                </w:rPr>
                <w:t>https://lpdaac.usgs.gov/products/mod11a1v061/</w:t>
              </w:r>
            </w:hyperlink>
          </w:p>
        </w:tc>
      </w:tr>
      <w:tr w:rsidR="007E5F3A" w14:paraId="1D057C3F"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64422CA7"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59B7FDEC"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02953F3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MODIS</w:t>
            </w:r>
          </w:p>
        </w:tc>
        <w:tc>
          <w:tcPr>
            <w:tcW w:w="1313" w:type="dxa"/>
            <w:tcBorders>
              <w:top w:val="nil"/>
              <w:left w:val="nil"/>
              <w:bottom w:val="single" w:sz="4" w:space="0" w:color="auto"/>
              <w:right w:val="single" w:sz="4" w:space="0" w:color="auto"/>
            </w:tcBorders>
            <w:shd w:val="clear" w:color="auto" w:fill="FCE4D6"/>
            <w:noWrap/>
            <w:vAlign w:val="center"/>
            <w:hideMark/>
          </w:tcPr>
          <w:p w14:paraId="32A7242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Ocean </w:t>
            </w:r>
            <w:proofErr w:type="spellStart"/>
            <w:r>
              <w:rPr>
                <w:rFonts w:ascii="Times New Roman" w:eastAsia="Times New Roman" w:hAnsi="Times New Roman" w:cs="Times New Roman"/>
                <w:sz w:val="20"/>
                <w:szCs w:val="20"/>
              </w:rPr>
              <w:t>Color</w:t>
            </w:r>
            <w:proofErr w:type="spellEnd"/>
            <w:r>
              <w:rPr>
                <w:rFonts w:ascii="Times New Roman" w:eastAsia="Times New Roman" w:hAnsi="Times New Roman" w:cs="Times New Roman"/>
                <w:sz w:val="20"/>
                <w:szCs w:val="20"/>
              </w:rPr>
              <w:t xml:space="preserve"> SMI: Standard Mapped Image MODIS Terra Data</w:t>
            </w:r>
          </w:p>
        </w:tc>
        <w:tc>
          <w:tcPr>
            <w:tcW w:w="2655" w:type="dxa"/>
            <w:tcBorders>
              <w:top w:val="nil"/>
              <w:left w:val="nil"/>
              <w:bottom w:val="single" w:sz="4" w:space="0" w:color="auto"/>
              <w:right w:val="single" w:sz="4" w:space="0" w:color="auto"/>
            </w:tcBorders>
            <w:shd w:val="clear" w:color="auto" w:fill="FCE4D6"/>
            <w:noWrap/>
            <w:vAlign w:val="center"/>
            <w:hideMark/>
          </w:tcPr>
          <w:p w14:paraId="5123D49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5000 m</w:t>
            </w:r>
          </w:p>
        </w:tc>
        <w:tc>
          <w:tcPr>
            <w:tcW w:w="1764" w:type="dxa"/>
            <w:tcBorders>
              <w:top w:val="nil"/>
              <w:left w:val="nil"/>
              <w:bottom w:val="single" w:sz="4" w:space="0" w:color="auto"/>
              <w:right w:val="single" w:sz="4" w:space="0" w:color="auto"/>
            </w:tcBorders>
            <w:shd w:val="clear" w:color="auto" w:fill="FCE4D6"/>
            <w:noWrap/>
            <w:vAlign w:val="center"/>
            <w:hideMark/>
          </w:tcPr>
          <w:p w14:paraId="669EF06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tcBorders>
              <w:top w:val="nil"/>
              <w:left w:val="nil"/>
              <w:bottom w:val="single" w:sz="4" w:space="0" w:color="auto"/>
              <w:right w:val="single" w:sz="4" w:space="0" w:color="auto"/>
            </w:tcBorders>
            <w:shd w:val="clear" w:color="auto" w:fill="FCE4D6"/>
            <w:noWrap/>
            <w:vAlign w:val="center"/>
            <w:hideMark/>
          </w:tcPr>
          <w:p w14:paraId="7A7999E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2000-02-24 -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2612F24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Sea Surface Temperature</w:t>
            </w:r>
          </w:p>
        </w:tc>
        <w:tc>
          <w:tcPr>
            <w:tcW w:w="896" w:type="dxa"/>
            <w:tcBorders>
              <w:top w:val="nil"/>
              <w:left w:val="nil"/>
              <w:bottom w:val="single" w:sz="4" w:space="0" w:color="auto"/>
              <w:right w:val="single" w:sz="4" w:space="0" w:color="auto"/>
            </w:tcBorders>
            <w:shd w:val="clear" w:color="auto" w:fill="FCE4D6"/>
            <w:noWrap/>
            <w:vAlign w:val="center"/>
            <w:hideMark/>
          </w:tcPr>
          <w:p w14:paraId="3FE4D42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NASA OB.DAAC at NASA Goddard Space Flight</w:t>
            </w:r>
          </w:p>
        </w:tc>
        <w:tc>
          <w:tcPr>
            <w:tcW w:w="3117" w:type="dxa"/>
            <w:tcBorders>
              <w:top w:val="nil"/>
              <w:left w:val="nil"/>
              <w:bottom w:val="single" w:sz="4" w:space="0" w:color="auto"/>
              <w:right w:val="single" w:sz="4" w:space="0" w:color="auto"/>
            </w:tcBorders>
            <w:shd w:val="clear" w:color="auto" w:fill="FCE4D6"/>
            <w:noWrap/>
            <w:vAlign w:val="center"/>
            <w:hideMark/>
          </w:tcPr>
          <w:p w14:paraId="48AC8209" w14:textId="77777777" w:rsidR="007E5F3A" w:rsidRDefault="007E5F3A">
            <w:pPr>
              <w:spacing w:after="0" w:line="240" w:lineRule="auto"/>
              <w:jc w:val="center"/>
              <w:rPr>
                <w:rFonts w:ascii="Calibri" w:eastAsia="Times New Roman" w:hAnsi="Calibri" w:cs="Calibri"/>
                <w:sz w:val="20"/>
                <w:szCs w:val="20"/>
                <w:u w:val="single"/>
              </w:rPr>
            </w:pPr>
            <w:hyperlink r:id="rId42" w:history="1">
              <w:r>
                <w:rPr>
                  <w:rStyle w:val="Hyperlink"/>
                  <w:rFonts w:ascii="Calibri" w:eastAsia="Times New Roman" w:hAnsi="Calibri" w:cs="Calibri"/>
                  <w:sz w:val="20"/>
                  <w:szCs w:val="20"/>
                </w:rPr>
                <w:t>https://oceancolor.gsfc.nasa.gov/</w:t>
              </w:r>
            </w:hyperlink>
          </w:p>
        </w:tc>
      </w:tr>
      <w:tr w:rsidR="007E5F3A" w14:paraId="1C5DFC98"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767C42B8"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181871C6"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7CD1862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NCEP/NCAR</w:t>
            </w:r>
          </w:p>
        </w:tc>
        <w:tc>
          <w:tcPr>
            <w:tcW w:w="1313" w:type="dxa"/>
            <w:tcBorders>
              <w:top w:val="nil"/>
              <w:left w:val="nil"/>
              <w:bottom w:val="single" w:sz="4" w:space="0" w:color="auto"/>
              <w:right w:val="single" w:sz="4" w:space="0" w:color="auto"/>
            </w:tcBorders>
            <w:shd w:val="clear" w:color="auto" w:fill="FCE4D6"/>
            <w:noWrap/>
            <w:vAlign w:val="center"/>
            <w:hideMark/>
          </w:tcPr>
          <w:p w14:paraId="0D1576F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NCEP/NCAR Reanalysis Data, Surface Temperature</w:t>
            </w:r>
          </w:p>
        </w:tc>
        <w:tc>
          <w:tcPr>
            <w:tcW w:w="2655" w:type="dxa"/>
            <w:tcBorders>
              <w:top w:val="nil"/>
              <w:left w:val="nil"/>
              <w:bottom w:val="single" w:sz="4" w:space="0" w:color="auto"/>
              <w:right w:val="single" w:sz="4" w:space="0" w:color="auto"/>
            </w:tcBorders>
            <w:shd w:val="clear" w:color="auto" w:fill="FCE4D6"/>
            <w:noWrap/>
            <w:vAlign w:val="center"/>
            <w:hideMark/>
          </w:tcPr>
          <w:p w14:paraId="0B81BD1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278300 m</w:t>
            </w:r>
          </w:p>
        </w:tc>
        <w:tc>
          <w:tcPr>
            <w:tcW w:w="1764" w:type="dxa"/>
            <w:tcBorders>
              <w:top w:val="nil"/>
              <w:left w:val="nil"/>
              <w:bottom w:val="single" w:sz="4" w:space="0" w:color="auto"/>
              <w:right w:val="single" w:sz="4" w:space="0" w:color="auto"/>
            </w:tcBorders>
            <w:shd w:val="clear" w:color="auto" w:fill="FCE4D6"/>
            <w:noWrap/>
            <w:vAlign w:val="center"/>
            <w:hideMark/>
          </w:tcPr>
          <w:p w14:paraId="0B3F1F2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6-Hours</w:t>
            </w:r>
          </w:p>
        </w:tc>
        <w:tc>
          <w:tcPr>
            <w:tcW w:w="625" w:type="dxa"/>
            <w:tcBorders>
              <w:top w:val="nil"/>
              <w:left w:val="nil"/>
              <w:bottom w:val="single" w:sz="4" w:space="0" w:color="auto"/>
              <w:right w:val="single" w:sz="4" w:space="0" w:color="auto"/>
            </w:tcBorders>
            <w:shd w:val="clear" w:color="auto" w:fill="FCE4D6"/>
            <w:noWrap/>
            <w:vAlign w:val="center"/>
            <w:hideMark/>
          </w:tcPr>
          <w:p w14:paraId="0F99E25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1948-01-01 -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1D8C398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Air Temperature</w:t>
            </w:r>
          </w:p>
        </w:tc>
        <w:tc>
          <w:tcPr>
            <w:tcW w:w="896" w:type="dxa"/>
            <w:tcBorders>
              <w:top w:val="nil"/>
              <w:left w:val="nil"/>
              <w:bottom w:val="single" w:sz="4" w:space="0" w:color="auto"/>
              <w:right w:val="single" w:sz="4" w:space="0" w:color="auto"/>
            </w:tcBorders>
            <w:shd w:val="clear" w:color="auto" w:fill="FCE4D6"/>
            <w:noWrap/>
            <w:vAlign w:val="center"/>
            <w:hideMark/>
          </w:tcPr>
          <w:p w14:paraId="2787024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NCEP</w:t>
            </w:r>
          </w:p>
        </w:tc>
        <w:tc>
          <w:tcPr>
            <w:tcW w:w="3117" w:type="dxa"/>
            <w:tcBorders>
              <w:top w:val="nil"/>
              <w:left w:val="nil"/>
              <w:bottom w:val="single" w:sz="4" w:space="0" w:color="auto"/>
              <w:right w:val="single" w:sz="4" w:space="0" w:color="auto"/>
            </w:tcBorders>
            <w:shd w:val="clear" w:color="auto" w:fill="FCE4D6"/>
            <w:noWrap/>
            <w:vAlign w:val="center"/>
            <w:hideMark/>
          </w:tcPr>
          <w:p w14:paraId="016F0D4D" w14:textId="77777777" w:rsidR="007E5F3A" w:rsidRDefault="007E5F3A">
            <w:pPr>
              <w:spacing w:after="0" w:line="240" w:lineRule="auto"/>
              <w:jc w:val="center"/>
              <w:rPr>
                <w:rFonts w:ascii="Calibri" w:eastAsia="Times New Roman" w:hAnsi="Calibri" w:cs="Calibri"/>
                <w:sz w:val="20"/>
                <w:szCs w:val="20"/>
                <w:u w:val="single"/>
              </w:rPr>
            </w:pPr>
            <w:hyperlink r:id="rId43" w:history="1">
              <w:r>
                <w:rPr>
                  <w:rStyle w:val="Hyperlink"/>
                  <w:rFonts w:ascii="Calibri" w:eastAsia="Times New Roman" w:hAnsi="Calibri" w:cs="Calibri"/>
                  <w:sz w:val="20"/>
                  <w:szCs w:val="20"/>
                </w:rPr>
                <w:t>https://psl.noaa.gov/data/gridded/data.ncep.reanalysis.html</w:t>
              </w:r>
            </w:hyperlink>
          </w:p>
        </w:tc>
      </w:tr>
      <w:tr w:rsidR="007E5F3A" w14:paraId="0C676649"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5CB020D8"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6BE8EAB3"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6180D0A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w:t>
            </w:r>
          </w:p>
        </w:tc>
        <w:tc>
          <w:tcPr>
            <w:tcW w:w="1313" w:type="dxa"/>
            <w:tcBorders>
              <w:top w:val="nil"/>
              <w:left w:val="nil"/>
              <w:bottom w:val="single" w:sz="4" w:space="0" w:color="auto"/>
              <w:right w:val="single" w:sz="4" w:space="0" w:color="auto"/>
            </w:tcBorders>
            <w:shd w:val="clear" w:color="auto" w:fill="FCE4D6"/>
            <w:noWrap/>
            <w:vAlign w:val="center"/>
            <w:hideMark/>
          </w:tcPr>
          <w:p w14:paraId="25D1B225"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 CDR AVHRR: Surface Reflectance, Version 5</w:t>
            </w:r>
          </w:p>
        </w:tc>
        <w:tc>
          <w:tcPr>
            <w:tcW w:w="2655" w:type="dxa"/>
            <w:tcBorders>
              <w:top w:val="nil"/>
              <w:left w:val="nil"/>
              <w:bottom w:val="single" w:sz="4" w:space="0" w:color="auto"/>
              <w:right w:val="single" w:sz="4" w:space="0" w:color="auto"/>
            </w:tcBorders>
            <w:shd w:val="clear" w:color="auto" w:fill="FCE4D6"/>
            <w:noWrap/>
            <w:vAlign w:val="center"/>
            <w:hideMark/>
          </w:tcPr>
          <w:p w14:paraId="78AC0B9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5566 m</w:t>
            </w:r>
          </w:p>
        </w:tc>
        <w:tc>
          <w:tcPr>
            <w:tcW w:w="1764" w:type="dxa"/>
            <w:tcBorders>
              <w:top w:val="nil"/>
              <w:left w:val="nil"/>
              <w:bottom w:val="single" w:sz="4" w:space="0" w:color="auto"/>
              <w:right w:val="single" w:sz="4" w:space="0" w:color="auto"/>
            </w:tcBorders>
            <w:shd w:val="clear" w:color="auto" w:fill="FCE4D6"/>
            <w:noWrap/>
            <w:vAlign w:val="center"/>
            <w:hideMark/>
          </w:tcPr>
          <w:p w14:paraId="7B46352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tcBorders>
              <w:top w:val="nil"/>
              <w:left w:val="nil"/>
              <w:bottom w:val="single" w:sz="4" w:space="0" w:color="auto"/>
              <w:right w:val="single" w:sz="4" w:space="0" w:color="auto"/>
            </w:tcBorders>
            <w:shd w:val="clear" w:color="auto" w:fill="FCE4D6"/>
            <w:noWrap/>
            <w:vAlign w:val="center"/>
            <w:hideMark/>
          </w:tcPr>
          <w:p w14:paraId="4F726FD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1981-06-24 -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74394E0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Brightness Temperature</w:t>
            </w:r>
          </w:p>
        </w:tc>
        <w:tc>
          <w:tcPr>
            <w:tcW w:w="896" w:type="dxa"/>
            <w:tcBorders>
              <w:top w:val="nil"/>
              <w:left w:val="nil"/>
              <w:bottom w:val="single" w:sz="4" w:space="0" w:color="auto"/>
              <w:right w:val="single" w:sz="4" w:space="0" w:color="auto"/>
            </w:tcBorders>
            <w:shd w:val="clear" w:color="auto" w:fill="FCE4D6"/>
            <w:noWrap/>
            <w:vAlign w:val="center"/>
            <w:hideMark/>
          </w:tcPr>
          <w:p w14:paraId="5572D12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w:t>
            </w:r>
          </w:p>
        </w:tc>
        <w:tc>
          <w:tcPr>
            <w:tcW w:w="3117" w:type="dxa"/>
            <w:tcBorders>
              <w:top w:val="nil"/>
              <w:left w:val="nil"/>
              <w:bottom w:val="single" w:sz="4" w:space="0" w:color="auto"/>
              <w:right w:val="single" w:sz="4" w:space="0" w:color="auto"/>
            </w:tcBorders>
            <w:shd w:val="clear" w:color="auto" w:fill="FCE4D6"/>
            <w:noWrap/>
            <w:vAlign w:val="center"/>
            <w:hideMark/>
          </w:tcPr>
          <w:p w14:paraId="30CEE657" w14:textId="77777777" w:rsidR="007E5F3A" w:rsidRDefault="007E5F3A">
            <w:pPr>
              <w:spacing w:after="0" w:line="240" w:lineRule="auto"/>
              <w:jc w:val="center"/>
              <w:rPr>
                <w:rFonts w:ascii="Calibri" w:eastAsia="Times New Roman" w:hAnsi="Calibri" w:cs="Calibri"/>
                <w:sz w:val="20"/>
                <w:szCs w:val="20"/>
                <w:u w:val="single"/>
              </w:rPr>
            </w:pPr>
            <w:hyperlink r:id="rId44" w:history="1">
              <w:r>
                <w:rPr>
                  <w:rStyle w:val="Hyperlink"/>
                  <w:rFonts w:ascii="Calibri" w:eastAsia="Times New Roman" w:hAnsi="Calibri" w:cs="Calibri"/>
                  <w:sz w:val="20"/>
                  <w:szCs w:val="20"/>
                </w:rPr>
                <w:t>https://www.ncdc.noaa.gov/cdr/terrestrial/avhrr-surface-reflectance</w:t>
              </w:r>
            </w:hyperlink>
          </w:p>
        </w:tc>
      </w:tr>
      <w:tr w:rsidR="007E5F3A" w14:paraId="4110FA8E"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75CBA75A"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20E027AD"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525ED49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w:t>
            </w:r>
          </w:p>
        </w:tc>
        <w:tc>
          <w:tcPr>
            <w:tcW w:w="1313" w:type="dxa"/>
            <w:tcBorders>
              <w:top w:val="nil"/>
              <w:left w:val="nil"/>
              <w:bottom w:val="single" w:sz="4" w:space="0" w:color="auto"/>
              <w:right w:val="single" w:sz="4" w:space="0" w:color="auto"/>
            </w:tcBorders>
            <w:shd w:val="clear" w:color="auto" w:fill="FCE4D6"/>
            <w:noWrap/>
            <w:vAlign w:val="center"/>
            <w:hideMark/>
          </w:tcPr>
          <w:p w14:paraId="1B0F70C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 CDR GRIDSAT-B1: Geostationary IR Channel Brightness Temperature</w:t>
            </w:r>
          </w:p>
        </w:tc>
        <w:tc>
          <w:tcPr>
            <w:tcW w:w="2655" w:type="dxa"/>
            <w:tcBorders>
              <w:top w:val="nil"/>
              <w:left w:val="nil"/>
              <w:bottom w:val="single" w:sz="4" w:space="0" w:color="auto"/>
              <w:right w:val="single" w:sz="4" w:space="0" w:color="auto"/>
            </w:tcBorders>
            <w:shd w:val="clear" w:color="auto" w:fill="FCE4D6"/>
            <w:noWrap/>
            <w:vAlign w:val="center"/>
            <w:hideMark/>
          </w:tcPr>
          <w:p w14:paraId="3A66C27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7792 m</w:t>
            </w:r>
          </w:p>
        </w:tc>
        <w:tc>
          <w:tcPr>
            <w:tcW w:w="1764" w:type="dxa"/>
            <w:tcBorders>
              <w:top w:val="nil"/>
              <w:left w:val="nil"/>
              <w:bottom w:val="single" w:sz="4" w:space="0" w:color="auto"/>
              <w:right w:val="single" w:sz="4" w:space="0" w:color="auto"/>
            </w:tcBorders>
            <w:shd w:val="clear" w:color="auto" w:fill="FCE4D6"/>
            <w:noWrap/>
            <w:vAlign w:val="center"/>
            <w:hideMark/>
          </w:tcPr>
          <w:p w14:paraId="133FE55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3-Hours</w:t>
            </w:r>
          </w:p>
        </w:tc>
        <w:tc>
          <w:tcPr>
            <w:tcW w:w="625" w:type="dxa"/>
            <w:tcBorders>
              <w:top w:val="nil"/>
              <w:left w:val="nil"/>
              <w:bottom w:val="single" w:sz="4" w:space="0" w:color="auto"/>
              <w:right w:val="single" w:sz="4" w:space="0" w:color="auto"/>
            </w:tcBorders>
            <w:shd w:val="clear" w:color="auto" w:fill="FCE4D6"/>
            <w:noWrap/>
            <w:vAlign w:val="center"/>
            <w:hideMark/>
          </w:tcPr>
          <w:p w14:paraId="154F043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1980-01-01 -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13618D3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Brightness Temperature</w:t>
            </w:r>
          </w:p>
        </w:tc>
        <w:tc>
          <w:tcPr>
            <w:tcW w:w="896" w:type="dxa"/>
            <w:tcBorders>
              <w:top w:val="nil"/>
              <w:left w:val="nil"/>
              <w:bottom w:val="single" w:sz="4" w:space="0" w:color="auto"/>
              <w:right w:val="single" w:sz="4" w:space="0" w:color="auto"/>
            </w:tcBorders>
            <w:shd w:val="clear" w:color="auto" w:fill="FCE4D6"/>
            <w:noWrap/>
            <w:vAlign w:val="center"/>
            <w:hideMark/>
          </w:tcPr>
          <w:p w14:paraId="2074668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w:t>
            </w:r>
          </w:p>
        </w:tc>
        <w:tc>
          <w:tcPr>
            <w:tcW w:w="3117" w:type="dxa"/>
            <w:tcBorders>
              <w:top w:val="nil"/>
              <w:left w:val="nil"/>
              <w:bottom w:val="single" w:sz="4" w:space="0" w:color="auto"/>
              <w:right w:val="single" w:sz="4" w:space="0" w:color="auto"/>
            </w:tcBorders>
            <w:shd w:val="clear" w:color="auto" w:fill="FCE4D6"/>
            <w:noWrap/>
            <w:vAlign w:val="center"/>
            <w:hideMark/>
          </w:tcPr>
          <w:p w14:paraId="2C8D3AAE" w14:textId="77777777" w:rsidR="007E5F3A" w:rsidRDefault="007E5F3A">
            <w:pPr>
              <w:spacing w:after="0" w:line="240" w:lineRule="auto"/>
              <w:jc w:val="center"/>
              <w:rPr>
                <w:rFonts w:ascii="Calibri" w:eastAsia="Times New Roman" w:hAnsi="Calibri" w:cs="Calibri"/>
                <w:sz w:val="20"/>
                <w:szCs w:val="20"/>
                <w:u w:val="single"/>
              </w:rPr>
            </w:pPr>
            <w:hyperlink r:id="rId45" w:history="1">
              <w:r>
                <w:rPr>
                  <w:rStyle w:val="Hyperlink"/>
                  <w:rFonts w:ascii="Calibri" w:eastAsia="Times New Roman" w:hAnsi="Calibri" w:cs="Calibri"/>
                  <w:sz w:val="20"/>
                  <w:szCs w:val="20"/>
                </w:rPr>
                <w:t>https://www.ncdc.noaa.gov/cdr/fundamental/geostationary-ir-channel-brightness-temperature-gridsat-b1</w:t>
              </w:r>
            </w:hyperlink>
          </w:p>
        </w:tc>
      </w:tr>
      <w:tr w:rsidR="007E5F3A" w14:paraId="561D8859"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4368EF27"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2BAB95A5"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709892A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w:t>
            </w:r>
          </w:p>
        </w:tc>
        <w:tc>
          <w:tcPr>
            <w:tcW w:w="1313" w:type="dxa"/>
            <w:tcBorders>
              <w:top w:val="nil"/>
              <w:left w:val="nil"/>
              <w:bottom w:val="single" w:sz="4" w:space="0" w:color="auto"/>
              <w:right w:val="single" w:sz="4" w:space="0" w:color="auto"/>
            </w:tcBorders>
            <w:shd w:val="clear" w:color="auto" w:fill="FCE4D6"/>
            <w:noWrap/>
            <w:vAlign w:val="center"/>
            <w:hideMark/>
          </w:tcPr>
          <w:p w14:paraId="2840492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 CDR OISST v02r01: Optimum Interpolation Sea Surface Temperature</w:t>
            </w:r>
          </w:p>
        </w:tc>
        <w:tc>
          <w:tcPr>
            <w:tcW w:w="2655" w:type="dxa"/>
            <w:tcBorders>
              <w:top w:val="nil"/>
              <w:left w:val="nil"/>
              <w:bottom w:val="single" w:sz="4" w:space="0" w:color="auto"/>
              <w:right w:val="single" w:sz="4" w:space="0" w:color="auto"/>
            </w:tcBorders>
            <w:shd w:val="clear" w:color="auto" w:fill="FCE4D6"/>
            <w:noWrap/>
            <w:vAlign w:val="center"/>
            <w:hideMark/>
          </w:tcPr>
          <w:p w14:paraId="4543F1B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27830 m</w:t>
            </w:r>
          </w:p>
        </w:tc>
        <w:tc>
          <w:tcPr>
            <w:tcW w:w="1764" w:type="dxa"/>
            <w:tcBorders>
              <w:top w:val="nil"/>
              <w:left w:val="nil"/>
              <w:bottom w:val="single" w:sz="4" w:space="0" w:color="auto"/>
              <w:right w:val="single" w:sz="4" w:space="0" w:color="auto"/>
            </w:tcBorders>
            <w:shd w:val="clear" w:color="auto" w:fill="FCE4D6"/>
            <w:noWrap/>
            <w:vAlign w:val="center"/>
            <w:hideMark/>
          </w:tcPr>
          <w:p w14:paraId="5A9D571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Daily</w:t>
            </w:r>
          </w:p>
        </w:tc>
        <w:tc>
          <w:tcPr>
            <w:tcW w:w="625" w:type="dxa"/>
            <w:tcBorders>
              <w:top w:val="nil"/>
              <w:left w:val="nil"/>
              <w:bottom w:val="single" w:sz="4" w:space="0" w:color="auto"/>
              <w:right w:val="single" w:sz="4" w:space="0" w:color="auto"/>
            </w:tcBorders>
            <w:shd w:val="clear" w:color="auto" w:fill="FCE4D6"/>
            <w:noWrap/>
            <w:vAlign w:val="center"/>
            <w:hideMark/>
          </w:tcPr>
          <w:p w14:paraId="6123FEF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1981-09-01 -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3CF997EF"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Sea Surface Temperature</w:t>
            </w:r>
          </w:p>
        </w:tc>
        <w:tc>
          <w:tcPr>
            <w:tcW w:w="896" w:type="dxa"/>
            <w:tcBorders>
              <w:top w:val="nil"/>
              <w:left w:val="nil"/>
              <w:bottom w:val="single" w:sz="4" w:space="0" w:color="auto"/>
              <w:right w:val="single" w:sz="4" w:space="0" w:color="auto"/>
            </w:tcBorders>
            <w:shd w:val="clear" w:color="auto" w:fill="FCE4D6"/>
            <w:noWrap/>
            <w:vAlign w:val="center"/>
            <w:hideMark/>
          </w:tcPr>
          <w:p w14:paraId="4E4680D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NOAA</w:t>
            </w:r>
          </w:p>
        </w:tc>
        <w:tc>
          <w:tcPr>
            <w:tcW w:w="3117" w:type="dxa"/>
            <w:tcBorders>
              <w:top w:val="nil"/>
              <w:left w:val="nil"/>
              <w:bottom w:val="single" w:sz="4" w:space="0" w:color="auto"/>
              <w:right w:val="single" w:sz="4" w:space="0" w:color="auto"/>
            </w:tcBorders>
            <w:shd w:val="clear" w:color="auto" w:fill="FCE4D6"/>
            <w:noWrap/>
            <w:vAlign w:val="center"/>
            <w:hideMark/>
          </w:tcPr>
          <w:p w14:paraId="01CAA4B6" w14:textId="77777777" w:rsidR="007E5F3A" w:rsidRDefault="007E5F3A">
            <w:pPr>
              <w:spacing w:after="0" w:line="240" w:lineRule="auto"/>
              <w:jc w:val="center"/>
              <w:rPr>
                <w:rFonts w:ascii="Calibri" w:eastAsia="Times New Roman" w:hAnsi="Calibri" w:cs="Calibri"/>
                <w:sz w:val="20"/>
                <w:szCs w:val="20"/>
                <w:u w:val="single"/>
              </w:rPr>
            </w:pPr>
            <w:hyperlink r:id="rId46" w:history="1">
              <w:r>
                <w:rPr>
                  <w:rStyle w:val="Hyperlink"/>
                  <w:rFonts w:ascii="Calibri" w:eastAsia="Times New Roman" w:hAnsi="Calibri" w:cs="Calibri"/>
                  <w:sz w:val="20"/>
                  <w:szCs w:val="20"/>
                </w:rPr>
                <w:t>https://www.ncdc.noaa.gov/cdr/oceanic/sea-surface-temperature-optimum-interpolation</w:t>
              </w:r>
            </w:hyperlink>
          </w:p>
        </w:tc>
      </w:tr>
      <w:tr w:rsidR="007E5F3A" w14:paraId="20C638DC"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46049AF2"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39B913E0"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0C3C49A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ERA5</w:t>
            </w:r>
          </w:p>
        </w:tc>
        <w:tc>
          <w:tcPr>
            <w:tcW w:w="1313" w:type="dxa"/>
            <w:tcBorders>
              <w:top w:val="nil"/>
              <w:left w:val="nil"/>
              <w:bottom w:val="single" w:sz="4" w:space="0" w:color="auto"/>
              <w:right w:val="single" w:sz="4" w:space="0" w:color="auto"/>
            </w:tcBorders>
            <w:shd w:val="clear" w:color="auto" w:fill="FCE4D6"/>
            <w:noWrap/>
            <w:vAlign w:val="center"/>
            <w:hideMark/>
          </w:tcPr>
          <w:p w14:paraId="7FE3286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ERA5-Land Hourly - ECMWF Climate Reanalysis</w:t>
            </w:r>
          </w:p>
        </w:tc>
        <w:tc>
          <w:tcPr>
            <w:tcW w:w="2655" w:type="dxa"/>
            <w:tcBorders>
              <w:top w:val="nil"/>
              <w:left w:val="nil"/>
              <w:bottom w:val="single" w:sz="4" w:space="0" w:color="auto"/>
              <w:right w:val="single" w:sz="4" w:space="0" w:color="auto"/>
            </w:tcBorders>
            <w:shd w:val="clear" w:color="auto" w:fill="FCE4D6"/>
            <w:noWrap/>
            <w:vAlign w:val="center"/>
            <w:hideMark/>
          </w:tcPr>
          <w:p w14:paraId="48918D8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11132 m</w:t>
            </w:r>
          </w:p>
        </w:tc>
        <w:tc>
          <w:tcPr>
            <w:tcW w:w="1764" w:type="dxa"/>
            <w:tcBorders>
              <w:top w:val="nil"/>
              <w:left w:val="nil"/>
              <w:bottom w:val="single" w:sz="4" w:space="0" w:color="auto"/>
              <w:right w:val="single" w:sz="4" w:space="0" w:color="auto"/>
            </w:tcBorders>
            <w:shd w:val="clear" w:color="auto" w:fill="FCE4D6"/>
            <w:noWrap/>
            <w:vAlign w:val="center"/>
            <w:hideMark/>
          </w:tcPr>
          <w:p w14:paraId="12EF17A3"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Hourly</w:t>
            </w:r>
          </w:p>
        </w:tc>
        <w:tc>
          <w:tcPr>
            <w:tcW w:w="625" w:type="dxa"/>
            <w:tcBorders>
              <w:top w:val="nil"/>
              <w:left w:val="nil"/>
              <w:bottom w:val="single" w:sz="4" w:space="0" w:color="auto"/>
              <w:right w:val="single" w:sz="4" w:space="0" w:color="auto"/>
            </w:tcBorders>
            <w:shd w:val="clear" w:color="auto" w:fill="FCE4D6"/>
            <w:noWrap/>
            <w:vAlign w:val="center"/>
            <w:hideMark/>
          </w:tcPr>
          <w:p w14:paraId="796A866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1980-01-01 -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06B3147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Air Temperature</w:t>
            </w:r>
          </w:p>
        </w:tc>
        <w:tc>
          <w:tcPr>
            <w:tcW w:w="896" w:type="dxa"/>
            <w:tcBorders>
              <w:top w:val="nil"/>
              <w:left w:val="nil"/>
              <w:bottom w:val="single" w:sz="4" w:space="0" w:color="auto"/>
              <w:right w:val="single" w:sz="4" w:space="0" w:color="auto"/>
            </w:tcBorders>
            <w:shd w:val="clear" w:color="auto" w:fill="FCE4D6"/>
            <w:noWrap/>
            <w:vAlign w:val="center"/>
            <w:hideMark/>
          </w:tcPr>
          <w:p w14:paraId="1F257E4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Climate Data Store</w:t>
            </w:r>
          </w:p>
        </w:tc>
        <w:tc>
          <w:tcPr>
            <w:tcW w:w="3117" w:type="dxa"/>
            <w:tcBorders>
              <w:top w:val="nil"/>
              <w:left w:val="nil"/>
              <w:bottom w:val="single" w:sz="4" w:space="0" w:color="auto"/>
              <w:right w:val="single" w:sz="4" w:space="0" w:color="auto"/>
            </w:tcBorders>
            <w:shd w:val="clear" w:color="auto" w:fill="FCE4D6"/>
            <w:noWrap/>
            <w:vAlign w:val="center"/>
            <w:hideMark/>
          </w:tcPr>
          <w:p w14:paraId="7C6A9AEC" w14:textId="77777777" w:rsidR="007E5F3A" w:rsidRDefault="007E5F3A">
            <w:pPr>
              <w:spacing w:after="0" w:line="240" w:lineRule="auto"/>
              <w:jc w:val="center"/>
              <w:rPr>
                <w:rFonts w:ascii="Calibri" w:eastAsia="Times New Roman" w:hAnsi="Calibri" w:cs="Calibri"/>
                <w:sz w:val="20"/>
                <w:szCs w:val="20"/>
                <w:u w:val="single"/>
              </w:rPr>
            </w:pPr>
            <w:hyperlink r:id="rId47" w:anchor="!/home" w:history="1">
              <w:r>
                <w:rPr>
                  <w:rStyle w:val="Hyperlink"/>
                  <w:rFonts w:ascii="Calibri" w:eastAsia="Times New Roman" w:hAnsi="Calibri" w:cs="Calibri"/>
                  <w:sz w:val="20"/>
                  <w:szCs w:val="20"/>
                </w:rPr>
                <w:t>https://cds.climate.copernicus.eu/cdsapp#!/home</w:t>
              </w:r>
            </w:hyperlink>
          </w:p>
        </w:tc>
      </w:tr>
      <w:tr w:rsidR="007E5F3A" w14:paraId="7261CFA2"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6F8023C4"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21E8F9DC"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01C636E1"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FLDAS</w:t>
            </w:r>
          </w:p>
        </w:tc>
        <w:tc>
          <w:tcPr>
            <w:tcW w:w="1313" w:type="dxa"/>
            <w:tcBorders>
              <w:top w:val="nil"/>
              <w:left w:val="nil"/>
              <w:bottom w:val="single" w:sz="4" w:space="0" w:color="auto"/>
              <w:right w:val="single" w:sz="4" w:space="0" w:color="auto"/>
            </w:tcBorders>
            <w:shd w:val="clear" w:color="auto" w:fill="FCE4D6"/>
            <w:noWrap/>
            <w:vAlign w:val="center"/>
            <w:hideMark/>
          </w:tcPr>
          <w:p w14:paraId="2C3413E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Famine Early Warning Systems Network (FEWS NET) Land Data Assimilation System</w:t>
            </w:r>
          </w:p>
        </w:tc>
        <w:tc>
          <w:tcPr>
            <w:tcW w:w="2655" w:type="dxa"/>
            <w:tcBorders>
              <w:top w:val="nil"/>
              <w:left w:val="nil"/>
              <w:bottom w:val="single" w:sz="4" w:space="0" w:color="auto"/>
              <w:right w:val="single" w:sz="4" w:space="0" w:color="auto"/>
            </w:tcBorders>
            <w:shd w:val="clear" w:color="auto" w:fill="FCE4D6"/>
            <w:noWrap/>
            <w:vAlign w:val="center"/>
            <w:hideMark/>
          </w:tcPr>
          <w:p w14:paraId="64ED6229"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11132 m</w:t>
            </w:r>
          </w:p>
        </w:tc>
        <w:tc>
          <w:tcPr>
            <w:tcW w:w="1764" w:type="dxa"/>
            <w:tcBorders>
              <w:top w:val="nil"/>
              <w:left w:val="nil"/>
              <w:bottom w:val="single" w:sz="4" w:space="0" w:color="auto"/>
              <w:right w:val="single" w:sz="4" w:space="0" w:color="auto"/>
            </w:tcBorders>
            <w:shd w:val="clear" w:color="auto" w:fill="FCE4D6"/>
            <w:noWrap/>
            <w:vAlign w:val="center"/>
            <w:hideMark/>
          </w:tcPr>
          <w:p w14:paraId="01DBA16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Monthly</w:t>
            </w:r>
          </w:p>
        </w:tc>
        <w:tc>
          <w:tcPr>
            <w:tcW w:w="625" w:type="dxa"/>
            <w:tcBorders>
              <w:top w:val="nil"/>
              <w:left w:val="nil"/>
              <w:bottom w:val="single" w:sz="4" w:space="0" w:color="auto"/>
              <w:right w:val="single" w:sz="4" w:space="0" w:color="auto"/>
            </w:tcBorders>
            <w:shd w:val="clear" w:color="auto" w:fill="FCE4D6"/>
            <w:noWrap/>
            <w:vAlign w:val="center"/>
            <w:hideMark/>
          </w:tcPr>
          <w:p w14:paraId="61CCA6F7"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1982-01-01 -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032E3FCE"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Soil Temperature</w:t>
            </w:r>
          </w:p>
        </w:tc>
        <w:tc>
          <w:tcPr>
            <w:tcW w:w="896" w:type="dxa"/>
            <w:tcBorders>
              <w:top w:val="nil"/>
              <w:left w:val="nil"/>
              <w:bottom w:val="single" w:sz="4" w:space="0" w:color="auto"/>
              <w:right w:val="single" w:sz="4" w:space="0" w:color="auto"/>
            </w:tcBorders>
            <w:shd w:val="clear" w:color="auto" w:fill="FCE4D6"/>
            <w:noWrap/>
            <w:vAlign w:val="center"/>
            <w:hideMark/>
          </w:tcPr>
          <w:p w14:paraId="205285C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NASA GES DISC at NASA Goddard Flight </w:t>
            </w:r>
            <w:proofErr w:type="spellStart"/>
            <w:r>
              <w:rPr>
                <w:rFonts w:ascii="Times New Roman" w:eastAsia="Times New Roman" w:hAnsi="Times New Roman" w:cs="Times New Roman"/>
                <w:sz w:val="20"/>
                <w:szCs w:val="20"/>
              </w:rPr>
              <w:t>Center</w:t>
            </w:r>
            <w:proofErr w:type="spellEnd"/>
          </w:p>
        </w:tc>
        <w:tc>
          <w:tcPr>
            <w:tcW w:w="3117" w:type="dxa"/>
            <w:tcBorders>
              <w:top w:val="nil"/>
              <w:left w:val="nil"/>
              <w:bottom w:val="single" w:sz="4" w:space="0" w:color="auto"/>
              <w:right w:val="single" w:sz="4" w:space="0" w:color="auto"/>
            </w:tcBorders>
            <w:shd w:val="clear" w:color="auto" w:fill="FCE4D6"/>
            <w:noWrap/>
            <w:vAlign w:val="center"/>
            <w:hideMark/>
          </w:tcPr>
          <w:p w14:paraId="18E3B34A" w14:textId="77777777" w:rsidR="007E5F3A" w:rsidRDefault="007E5F3A">
            <w:pPr>
              <w:spacing w:after="0" w:line="240" w:lineRule="auto"/>
              <w:jc w:val="center"/>
              <w:rPr>
                <w:rFonts w:ascii="Calibri" w:eastAsia="Times New Roman" w:hAnsi="Calibri" w:cs="Calibri"/>
                <w:sz w:val="20"/>
                <w:szCs w:val="20"/>
                <w:u w:val="single"/>
              </w:rPr>
            </w:pPr>
            <w:hyperlink r:id="rId48" w:history="1">
              <w:r>
                <w:rPr>
                  <w:rStyle w:val="Hyperlink"/>
                  <w:rFonts w:ascii="Calibri" w:eastAsia="Times New Roman" w:hAnsi="Calibri" w:cs="Calibri"/>
                  <w:sz w:val="20"/>
                  <w:szCs w:val="20"/>
                </w:rPr>
                <w:t>https://disc.gsfc.nasa.gov/datasets/FLDAS_NOAH01_C_GL_M_001/summary</w:t>
              </w:r>
            </w:hyperlink>
          </w:p>
        </w:tc>
      </w:tr>
      <w:tr w:rsidR="007E5F3A" w14:paraId="491D41AC"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2D676B12"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738356B2"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10A1DD9B"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Sentinel-3 SLSTR</w:t>
            </w:r>
          </w:p>
        </w:tc>
        <w:tc>
          <w:tcPr>
            <w:tcW w:w="1313" w:type="dxa"/>
            <w:tcBorders>
              <w:top w:val="nil"/>
              <w:left w:val="nil"/>
              <w:bottom w:val="single" w:sz="4" w:space="0" w:color="auto"/>
              <w:right w:val="single" w:sz="4" w:space="0" w:color="auto"/>
            </w:tcBorders>
            <w:shd w:val="clear" w:color="auto" w:fill="FCE4D6"/>
            <w:noWrap/>
            <w:vAlign w:val="center"/>
            <w:hideMark/>
          </w:tcPr>
          <w:p w14:paraId="2CBF4F5D"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Copernicus Sentinel-3 Sea and Land Surface Temperature Radiometer (SLSTR)</w:t>
            </w:r>
          </w:p>
        </w:tc>
        <w:tc>
          <w:tcPr>
            <w:tcW w:w="2655" w:type="dxa"/>
            <w:tcBorders>
              <w:top w:val="nil"/>
              <w:left w:val="nil"/>
              <w:bottom w:val="single" w:sz="4" w:space="0" w:color="auto"/>
              <w:right w:val="single" w:sz="4" w:space="0" w:color="auto"/>
            </w:tcBorders>
            <w:shd w:val="clear" w:color="auto" w:fill="FCE4D6"/>
            <w:noWrap/>
            <w:vAlign w:val="center"/>
            <w:hideMark/>
          </w:tcPr>
          <w:p w14:paraId="4254644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 m</w:t>
            </w:r>
          </w:p>
        </w:tc>
        <w:tc>
          <w:tcPr>
            <w:tcW w:w="1764" w:type="dxa"/>
            <w:tcBorders>
              <w:top w:val="nil"/>
              <w:left w:val="nil"/>
              <w:bottom w:val="single" w:sz="4" w:space="0" w:color="auto"/>
              <w:right w:val="single" w:sz="4" w:space="0" w:color="auto"/>
            </w:tcBorders>
            <w:shd w:val="clear" w:color="auto" w:fill="FCE4D6"/>
            <w:noWrap/>
            <w:vAlign w:val="center"/>
            <w:hideMark/>
          </w:tcPr>
          <w:p w14:paraId="3A97A1D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 days</w:t>
            </w:r>
          </w:p>
        </w:tc>
        <w:tc>
          <w:tcPr>
            <w:tcW w:w="625" w:type="dxa"/>
            <w:tcBorders>
              <w:top w:val="nil"/>
              <w:left w:val="nil"/>
              <w:bottom w:val="single" w:sz="4" w:space="0" w:color="auto"/>
              <w:right w:val="single" w:sz="4" w:space="0" w:color="auto"/>
            </w:tcBorders>
            <w:shd w:val="clear" w:color="auto" w:fill="FCE4D6"/>
            <w:noWrap/>
            <w:vAlign w:val="center"/>
            <w:hideMark/>
          </w:tcPr>
          <w:p w14:paraId="6628180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2018-05-01 -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2B2ED8D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Land Surface Temperature</w:t>
            </w:r>
          </w:p>
        </w:tc>
        <w:tc>
          <w:tcPr>
            <w:tcW w:w="896" w:type="dxa"/>
            <w:tcBorders>
              <w:top w:val="nil"/>
              <w:left w:val="nil"/>
              <w:bottom w:val="single" w:sz="4" w:space="0" w:color="auto"/>
              <w:right w:val="single" w:sz="4" w:space="0" w:color="auto"/>
            </w:tcBorders>
            <w:shd w:val="clear" w:color="auto" w:fill="FCE4D6"/>
            <w:noWrap/>
            <w:vAlign w:val="center"/>
            <w:hideMark/>
          </w:tcPr>
          <w:p w14:paraId="3F410266"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ESA Copernicus</w:t>
            </w:r>
          </w:p>
        </w:tc>
        <w:tc>
          <w:tcPr>
            <w:tcW w:w="3117" w:type="dxa"/>
            <w:tcBorders>
              <w:top w:val="nil"/>
              <w:left w:val="nil"/>
              <w:bottom w:val="single" w:sz="4" w:space="0" w:color="auto"/>
              <w:right w:val="single" w:sz="4" w:space="0" w:color="auto"/>
            </w:tcBorders>
            <w:shd w:val="clear" w:color="auto" w:fill="FCE4D6"/>
            <w:noWrap/>
            <w:vAlign w:val="center"/>
            <w:hideMark/>
          </w:tcPr>
          <w:p w14:paraId="3C05E489" w14:textId="77777777" w:rsidR="007E5F3A" w:rsidRDefault="007E5F3A">
            <w:pPr>
              <w:spacing w:after="0" w:line="240" w:lineRule="auto"/>
              <w:jc w:val="center"/>
              <w:rPr>
                <w:rFonts w:ascii="Calibri" w:eastAsia="Times New Roman" w:hAnsi="Calibri" w:cs="Calibri"/>
                <w:sz w:val="20"/>
                <w:szCs w:val="20"/>
                <w:u w:val="single"/>
              </w:rPr>
            </w:pPr>
            <w:hyperlink r:id="rId49" w:history="1">
              <w:r>
                <w:rPr>
                  <w:rStyle w:val="Hyperlink"/>
                  <w:rFonts w:ascii="Calibri" w:eastAsia="Times New Roman" w:hAnsi="Calibri" w:cs="Calibri"/>
                  <w:sz w:val="20"/>
                  <w:szCs w:val="20"/>
                </w:rPr>
                <w:t>https://ladsweb.modaps.eosdis.nasa.gov/missions-and-measurements/slstr/</w:t>
              </w:r>
            </w:hyperlink>
          </w:p>
        </w:tc>
      </w:tr>
      <w:tr w:rsidR="007E5F3A" w14:paraId="41F12A5F" w14:textId="77777777" w:rsidTr="007E5F3A">
        <w:trPr>
          <w:trHeight w:val="375"/>
        </w:trPr>
        <w:tc>
          <w:tcPr>
            <w:tcW w:w="0" w:type="auto"/>
            <w:vMerge/>
            <w:tcBorders>
              <w:top w:val="nil"/>
              <w:left w:val="single" w:sz="4" w:space="0" w:color="auto"/>
              <w:bottom w:val="single" w:sz="4" w:space="0" w:color="000000"/>
              <w:right w:val="single" w:sz="4" w:space="0" w:color="auto"/>
            </w:tcBorders>
            <w:vAlign w:val="center"/>
            <w:hideMark/>
          </w:tcPr>
          <w:p w14:paraId="026D3E87" w14:textId="77777777" w:rsidR="007E5F3A" w:rsidRDefault="007E5F3A">
            <w:pPr>
              <w:spacing w:after="0"/>
              <w:rPr>
                <w:rFonts w:ascii="Times New Roman" w:eastAsia="Times New Roman" w:hAnsi="Times New Roman" w:cs="Times New Roman"/>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340468C2" w14:textId="77777777" w:rsidR="007E5F3A" w:rsidRDefault="007E5F3A">
            <w:pPr>
              <w:spacing w:after="0"/>
              <w:rPr>
                <w:rFonts w:ascii="Times New Roman" w:eastAsia="Times New Roman" w:hAnsi="Times New Roman" w:cs="Times New Roman"/>
                <w:sz w:val="20"/>
                <w:szCs w:val="20"/>
              </w:rPr>
            </w:pPr>
          </w:p>
        </w:tc>
        <w:tc>
          <w:tcPr>
            <w:tcW w:w="987" w:type="dxa"/>
            <w:tcBorders>
              <w:top w:val="nil"/>
              <w:left w:val="nil"/>
              <w:bottom w:val="single" w:sz="4" w:space="0" w:color="auto"/>
              <w:right w:val="single" w:sz="4" w:space="0" w:color="auto"/>
            </w:tcBorders>
            <w:shd w:val="clear" w:color="auto" w:fill="FCE4D6"/>
            <w:noWrap/>
            <w:vAlign w:val="center"/>
            <w:hideMark/>
          </w:tcPr>
          <w:p w14:paraId="2833984C"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Landsat Series</w:t>
            </w:r>
          </w:p>
        </w:tc>
        <w:tc>
          <w:tcPr>
            <w:tcW w:w="1313" w:type="dxa"/>
            <w:tcBorders>
              <w:top w:val="nil"/>
              <w:left w:val="nil"/>
              <w:bottom w:val="single" w:sz="4" w:space="0" w:color="auto"/>
              <w:right w:val="single" w:sz="4" w:space="0" w:color="auto"/>
            </w:tcBorders>
            <w:shd w:val="clear" w:color="auto" w:fill="FCE4D6"/>
            <w:noWrap/>
            <w:vAlign w:val="center"/>
            <w:hideMark/>
          </w:tcPr>
          <w:p w14:paraId="5E66607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Landsat Collection 2 Level 2</w:t>
            </w:r>
          </w:p>
        </w:tc>
        <w:tc>
          <w:tcPr>
            <w:tcW w:w="2655" w:type="dxa"/>
            <w:tcBorders>
              <w:top w:val="nil"/>
              <w:left w:val="nil"/>
              <w:bottom w:val="single" w:sz="4" w:space="0" w:color="auto"/>
              <w:right w:val="single" w:sz="4" w:space="0" w:color="auto"/>
            </w:tcBorders>
            <w:shd w:val="clear" w:color="auto" w:fill="FCE4D6"/>
            <w:noWrap/>
            <w:vAlign w:val="center"/>
            <w:hideMark/>
          </w:tcPr>
          <w:p w14:paraId="188FB2A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 m</w:t>
            </w:r>
          </w:p>
        </w:tc>
        <w:tc>
          <w:tcPr>
            <w:tcW w:w="1764" w:type="dxa"/>
            <w:tcBorders>
              <w:top w:val="nil"/>
              <w:left w:val="nil"/>
              <w:bottom w:val="single" w:sz="4" w:space="0" w:color="auto"/>
              <w:right w:val="single" w:sz="4" w:space="0" w:color="auto"/>
            </w:tcBorders>
            <w:shd w:val="clear" w:color="auto" w:fill="FCE4D6"/>
            <w:noWrap/>
            <w:vAlign w:val="center"/>
            <w:hideMark/>
          </w:tcPr>
          <w:p w14:paraId="5BC5D9C8"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days</w:t>
            </w:r>
          </w:p>
        </w:tc>
        <w:tc>
          <w:tcPr>
            <w:tcW w:w="625" w:type="dxa"/>
            <w:tcBorders>
              <w:top w:val="nil"/>
              <w:left w:val="nil"/>
              <w:bottom w:val="single" w:sz="4" w:space="0" w:color="auto"/>
              <w:right w:val="single" w:sz="4" w:space="0" w:color="auto"/>
            </w:tcBorders>
            <w:shd w:val="clear" w:color="auto" w:fill="FCE4D6"/>
            <w:noWrap/>
            <w:vAlign w:val="center"/>
            <w:hideMark/>
          </w:tcPr>
          <w:p w14:paraId="5040A612"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1982-01-01 - Present</w:t>
            </w:r>
          </w:p>
        </w:tc>
        <w:tc>
          <w:tcPr>
            <w:tcW w:w="1071" w:type="dxa"/>
            <w:tcBorders>
              <w:top w:val="nil"/>
              <w:left w:val="nil"/>
              <w:bottom w:val="single" w:sz="4" w:space="0" w:color="auto"/>
              <w:right w:val="single" w:sz="4" w:space="0" w:color="auto"/>
            </w:tcBorders>
            <w:shd w:val="clear" w:color="auto" w:fill="FCE4D6"/>
            <w:noWrap/>
            <w:vAlign w:val="center"/>
            <w:hideMark/>
          </w:tcPr>
          <w:p w14:paraId="5B2FE744"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Land Surface Temperature</w:t>
            </w:r>
          </w:p>
        </w:tc>
        <w:tc>
          <w:tcPr>
            <w:tcW w:w="896" w:type="dxa"/>
            <w:tcBorders>
              <w:top w:val="nil"/>
              <w:left w:val="nil"/>
              <w:bottom w:val="single" w:sz="4" w:space="0" w:color="auto"/>
              <w:right w:val="single" w:sz="4" w:space="0" w:color="auto"/>
            </w:tcBorders>
            <w:shd w:val="clear" w:color="auto" w:fill="FCE4D6"/>
            <w:noWrap/>
            <w:vAlign w:val="center"/>
            <w:hideMark/>
          </w:tcPr>
          <w:p w14:paraId="57C7F6AA" w14:textId="77777777" w:rsidR="007E5F3A" w:rsidRDefault="007E5F3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NASA &amp; USGS</w:t>
            </w:r>
          </w:p>
        </w:tc>
        <w:tc>
          <w:tcPr>
            <w:tcW w:w="3117" w:type="dxa"/>
            <w:tcBorders>
              <w:top w:val="nil"/>
              <w:left w:val="nil"/>
              <w:bottom w:val="single" w:sz="4" w:space="0" w:color="auto"/>
              <w:right w:val="single" w:sz="4" w:space="0" w:color="auto"/>
            </w:tcBorders>
            <w:shd w:val="clear" w:color="auto" w:fill="FCE4D6"/>
            <w:noWrap/>
            <w:vAlign w:val="center"/>
            <w:hideMark/>
          </w:tcPr>
          <w:p w14:paraId="2D4EC53B" w14:textId="77777777" w:rsidR="007E5F3A" w:rsidRDefault="007E5F3A">
            <w:pPr>
              <w:spacing w:after="0" w:line="240" w:lineRule="auto"/>
              <w:jc w:val="center"/>
              <w:rPr>
                <w:rFonts w:ascii="Calibri" w:eastAsia="Times New Roman" w:hAnsi="Calibri" w:cs="Calibri"/>
                <w:sz w:val="20"/>
                <w:szCs w:val="20"/>
                <w:u w:val="single"/>
              </w:rPr>
            </w:pPr>
            <w:hyperlink r:id="rId50" w:history="1">
              <w:r>
                <w:rPr>
                  <w:rStyle w:val="Hyperlink"/>
                  <w:rFonts w:ascii="Calibri" w:eastAsia="Times New Roman" w:hAnsi="Calibri" w:cs="Calibri"/>
                  <w:sz w:val="20"/>
                  <w:szCs w:val="20"/>
                </w:rPr>
                <w:t>https://developers.google.com/earth-engine/datasets/catalog/landsat</w:t>
              </w:r>
            </w:hyperlink>
          </w:p>
        </w:tc>
      </w:tr>
    </w:tbl>
    <w:p w14:paraId="4630C45F" w14:textId="77777777" w:rsidR="00AF2E74" w:rsidRDefault="00AF2E74"/>
    <w:sectPr w:rsidR="00AF2E74" w:rsidSect="007E5F3A">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F3A"/>
    <w:rsid w:val="007E5F3A"/>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7BB49"/>
  <w15:chartTrackingRefBased/>
  <w15:docId w15:val="{60C362BC-2546-476A-8209-2B1649A98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F3A"/>
    <w:pPr>
      <w:spacing w:line="256" w:lineRule="auto"/>
    </w:pPr>
    <w:rPr>
      <w:lang w:val="en-IN"/>
    </w:rPr>
  </w:style>
  <w:style w:type="paragraph" w:styleId="Heading1">
    <w:name w:val="heading 1"/>
    <w:basedOn w:val="Normal"/>
    <w:next w:val="Normal"/>
    <w:link w:val="Heading1Char"/>
    <w:uiPriority w:val="9"/>
    <w:qFormat/>
    <w:rsid w:val="007E5F3A"/>
    <w:pPr>
      <w:keepNext/>
      <w:keepLines/>
      <w:spacing w:before="240" w:after="0" w:line="360" w:lineRule="auto"/>
      <w:jc w:val="both"/>
      <w:outlineLvl w:val="0"/>
    </w:pPr>
    <w:rPr>
      <w:rFonts w:asciiTheme="majorBidi" w:eastAsiaTheme="majorEastAsia" w:hAnsiTheme="majorBidi" w:cstheme="majorBidi"/>
      <w:b/>
      <w:sz w:val="32"/>
      <w:szCs w:val="32"/>
      <w:lang w:val="fi-FI"/>
    </w:rPr>
  </w:style>
  <w:style w:type="paragraph" w:styleId="Heading2">
    <w:name w:val="heading 2"/>
    <w:basedOn w:val="Normal"/>
    <w:next w:val="Normal"/>
    <w:link w:val="Heading2Char"/>
    <w:uiPriority w:val="9"/>
    <w:semiHidden/>
    <w:unhideWhenUsed/>
    <w:qFormat/>
    <w:rsid w:val="007E5F3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5F3A"/>
    <w:rPr>
      <w:rFonts w:asciiTheme="majorBidi" w:eastAsiaTheme="majorEastAsia" w:hAnsiTheme="majorBidi" w:cstheme="majorBidi"/>
      <w:b/>
      <w:sz w:val="32"/>
      <w:szCs w:val="32"/>
      <w:lang w:val="fi-FI"/>
    </w:rPr>
  </w:style>
  <w:style w:type="character" w:customStyle="1" w:styleId="Heading2Char">
    <w:name w:val="Heading 2 Char"/>
    <w:basedOn w:val="DefaultParagraphFont"/>
    <w:link w:val="Heading2"/>
    <w:uiPriority w:val="9"/>
    <w:semiHidden/>
    <w:rsid w:val="007E5F3A"/>
    <w:rPr>
      <w:rFonts w:asciiTheme="majorHAnsi" w:eastAsiaTheme="majorEastAsia" w:hAnsiTheme="majorHAnsi" w:cstheme="majorBidi"/>
      <w:color w:val="2F5496" w:themeColor="accent1" w:themeShade="BF"/>
      <w:sz w:val="26"/>
      <w:szCs w:val="26"/>
      <w:lang w:val="en-IN"/>
    </w:rPr>
  </w:style>
  <w:style w:type="character" w:styleId="Hyperlink">
    <w:name w:val="Hyperlink"/>
    <w:basedOn w:val="DefaultParagraphFont"/>
    <w:uiPriority w:val="99"/>
    <w:semiHidden/>
    <w:unhideWhenUsed/>
    <w:rsid w:val="007E5F3A"/>
    <w:rPr>
      <w:color w:val="0563C1" w:themeColor="hyperlink"/>
      <w:u w:val="single"/>
    </w:rPr>
  </w:style>
  <w:style w:type="character" w:styleId="FollowedHyperlink">
    <w:name w:val="FollowedHyperlink"/>
    <w:basedOn w:val="DefaultParagraphFont"/>
    <w:uiPriority w:val="99"/>
    <w:semiHidden/>
    <w:unhideWhenUsed/>
    <w:rsid w:val="007E5F3A"/>
    <w:rPr>
      <w:color w:val="954F72"/>
      <w:u w:val="single"/>
    </w:rPr>
  </w:style>
  <w:style w:type="paragraph" w:customStyle="1" w:styleId="msonormal0">
    <w:name w:val="msonormal"/>
    <w:basedOn w:val="Normal"/>
    <w:uiPriority w:val="99"/>
    <w:rsid w:val="007E5F3A"/>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semiHidden/>
    <w:unhideWhenUsed/>
    <w:rsid w:val="007E5F3A"/>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CommentText">
    <w:name w:val="annotation text"/>
    <w:basedOn w:val="Normal"/>
    <w:link w:val="CommentTextChar"/>
    <w:uiPriority w:val="99"/>
    <w:semiHidden/>
    <w:unhideWhenUsed/>
    <w:rsid w:val="007E5F3A"/>
    <w:pPr>
      <w:spacing w:line="240" w:lineRule="auto"/>
    </w:pPr>
    <w:rPr>
      <w:sz w:val="20"/>
      <w:szCs w:val="20"/>
    </w:rPr>
  </w:style>
  <w:style w:type="character" w:customStyle="1" w:styleId="CommentTextChar">
    <w:name w:val="Comment Text Char"/>
    <w:basedOn w:val="DefaultParagraphFont"/>
    <w:link w:val="CommentText"/>
    <w:uiPriority w:val="99"/>
    <w:semiHidden/>
    <w:rsid w:val="007E5F3A"/>
    <w:rPr>
      <w:sz w:val="20"/>
      <w:szCs w:val="20"/>
      <w:lang w:val="en-IN"/>
    </w:rPr>
  </w:style>
  <w:style w:type="paragraph" w:styleId="Header">
    <w:name w:val="header"/>
    <w:basedOn w:val="Normal"/>
    <w:link w:val="HeaderChar"/>
    <w:uiPriority w:val="99"/>
    <w:semiHidden/>
    <w:unhideWhenUsed/>
    <w:rsid w:val="007E5F3A"/>
    <w:pPr>
      <w:tabs>
        <w:tab w:val="center" w:pos="4986"/>
        <w:tab w:val="right" w:pos="9972"/>
      </w:tabs>
      <w:spacing w:after="0" w:line="240" w:lineRule="auto"/>
    </w:pPr>
  </w:style>
  <w:style w:type="character" w:customStyle="1" w:styleId="HeaderChar">
    <w:name w:val="Header Char"/>
    <w:basedOn w:val="DefaultParagraphFont"/>
    <w:link w:val="Header"/>
    <w:uiPriority w:val="99"/>
    <w:semiHidden/>
    <w:rsid w:val="007E5F3A"/>
    <w:rPr>
      <w:lang w:val="en-IN"/>
    </w:rPr>
  </w:style>
  <w:style w:type="paragraph" w:styleId="Footer">
    <w:name w:val="footer"/>
    <w:basedOn w:val="Normal"/>
    <w:link w:val="FooterChar"/>
    <w:uiPriority w:val="99"/>
    <w:semiHidden/>
    <w:unhideWhenUsed/>
    <w:rsid w:val="007E5F3A"/>
    <w:pPr>
      <w:tabs>
        <w:tab w:val="center" w:pos="4986"/>
        <w:tab w:val="right" w:pos="9972"/>
      </w:tabs>
      <w:spacing w:after="0" w:line="240" w:lineRule="auto"/>
    </w:pPr>
  </w:style>
  <w:style w:type="character" w:customStyle="1" w:styleId="FooterChar">
    <w:name w:val="Footer Char"/>
    <w:basedOn w:val="DefaultParagraphFont"/>
    <w:link w:val="Footer"/>
    <w:uiPriority w:val="99"/>
    <w:semiHidden/>
    <w:rsid w:val="007E5F3A"/>
    <w:rPr>
      <w:lang w:val="en-IN"/>
    </w:rPr>
  </w:style>
  <w:style w:type="paragraph" w:styleId="Title">
    <w:name w:val="Title"/>
    <w:basedOn w:val="Normal"/>
    <w:next w:val="Normal"/>
    <w:link w:val="TitleChar"/>
    <w:uiPriority w:val="10"/>
    <w:qFormat/>
    <w:rsid w:val="007E5F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5F3A"/>
    <w:rPr>
      <w:rFonts w:asciiTheme="majorHAnsi" w:eastAsiaTheme="majorEastAsia" w:hAnsiTheme="majorHAnsi" w:cstheme="majorBidi"/>
      <w:spacing w:val="-10"/>
      <w:kern w:val="28"/>
      <w:sz w:val="56"/>
      <w:szCs w:val="56"/>
      <w:lang w:val="en-IN"/>
    </w:rPr>
  </w:style>
  <w:style w:type="paragraph" w:styleId="CommentSubject">
    <w:name w:val="annotation subject"/>
    <w:basedOn w:val="CommentText"/>
    <w:next w:val="CommentText"/>
    <w:link w:val="CommentSubjectChar"/>
    <w:uiPriority w:val="99"/>
    <w:semiHidden/>
    <w:unhideWhenUsed/>
    <w:rsid w:val="007E5F3A"/>
    <w:rPr>
      <w:b/>
      <w:bCs/>
    </w:rPr>
  </w:style>
  <w:style w:type="character" w:customStyle="1" w:styleId="CommentSubjectChar">
    <w:name w:val="Comment Subject Char"/>
    <w:basedOn w:val="CommentTextChar"/>
    <w:link w:val="CommentSubject"/>
    <w:uiPriority w:val="99"/>
    <w:semiHidden/>
    <w:rsid w:val="007E5F3A"/>
    <w:rPr>
      <w:b/>
      <w:bCs/>
      <w:sz w:val="20"/>
      <w:szCs w:val="20"/>
      <w:lang w:val="en-IN"/>
    </w:rPr>
  </w:style>
  <w:style w:type="paragraph" w:styleId="NoSpacing">
    <w:name w:val="No Spacing"/>
    <w:uiPriority w:val="1"/>
    <w:qFormat/>
    <w:rsid w:val="007E5F3A"/>
    <w:pPr>
      <w:spacing w:after="0" w:line="240" w:lineRule="auto"/>
      <w:jc w:val="both"/>
    </w:pPr>
    <w:rPr>
      <w:rFonts w:asciiTheme="majorBidi" w:hAnsiTheme="majorBidi"/>
      <w:lang w:val="fi-FI"/>
    </w:rPr>
  </w:style>
  <w:style w:type="paragraph" w:styleId="Revision">
    <w:name w:val="Revision"/>
    <w:uiPriority w:val="99"/>
    <w:semiHidden/>
    <w:rsid w:val="007E5F3A"/>
    <w:pPr>
      <w:spacing w:after="0" w:line="240" w:lineRule="auto"/>
    </w:pPr>
    <w:rPr>
      <w:lang w:val="en-IN"/>
    </w:rPr>
  </w:style>
  <w:style w:type="paragraph" w:styleId="ListParagraph">
    <w:name w:val="List Paragraph"/>
    <w:basedOn w:val="Normal"/>
    <w:uiPriority w:val="34"/>
    <w:qFormat/>
    <w:rsid w:val="007E5F3A"/>
    <w:pPr>
      <w:ind w:left="720"/>
      <w:contextualSpacing/>
    </w:pPr>
  </w:style>
  <w:style w:type="paragraph" w:customStyle="1" w:styleId="xl65">
    <w:name w:val="xl65"/>
    <w:basedOn w:val="Normal"/>
    <w:uiPriority w:val="99"/>
    <w:rsid w:val="007E5F3A"/>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6">
    <w:name w:val="xl66"/>
    <w:basedOn w:val="Normal"/>
    <w:uiPriority w:val="99"/>
    <w:rsid w:val="007E5F3A"/>
    <w:pPr>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67">
    <w:name w:val="xl67"/>
    <w:basedOn w:val="Normal"/>
    <w:uiPriority w:val="99"/>
    <w:rsid w:val="007E5F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8">
    <w:name w:val="xl68"/>
    <w:basedOn w:val="Normal"/>
    <w:uiPriority w:val="99"/>
    <w:rsid w:val="007E5F3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9">
    <w:name w:val="xl69"/>
    <w:basedOn w:val="Normal"/>
    <w:uiPriority w:val="99"/>
    <w:rsid w:val="007E5F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70">
    <w:name w:val="xl70"/>
    <w:basedOn w:val="Normal"/>
    <w:uiPriority w:val="99"/>
    <w:rsid w:val="007E5F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n-US"/>
    </w:rPr>
  </w:style>
  <w:style w:type="paragraph" w:customStyle="1" w:styleId="xl71">
    <w:name w:val="xl71"/>
    <w:basedOn w:val="Normal"/>
    <w:uiPriority w:val="99"/>
    <w:rsid w:val="007E5F3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0"/>
      <w:szCs w:val="20"/>
      <w:lang w:val="en-US"/>
    </w:rPr>
  </w:style>
  <w:style w:type="character" w:styleId="CommentReference">
    <w:name w:val="annotation reference"/>
    <w:basedOn w:val="DefaultParagraphFont"/>
    <w:uiPriority w:val="99"/>
    <w:semiHidden/>
    <w:unhideWhenUsed/>
    <w:rsid w:val="007E5F3A"/>
    <w:rPr>
      <w:sz w:val="16"/>
      <w:szCs w:val="16"/>
    </w:rPr>
  </w:style>
  <w:style w:type="table" w:styleId="TableGrid">
    <w:name w:val="Table Grid"/>
    <w:basedOn w:val="TableNormal"/>
    <w:uiPriority w:val="39"/>
    <w:rsid w:val="007E5F3A"/>
    <w:pPr>
      <w:spacing w:after="0" w:line="240" w:lineRule="auto"/>
    </w:pPr>
    <w:rPr>
      <w:lang w:val="en-I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94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velopers.google.com/earth-engine/datasets/catalog/NASA_GIMMS_3GV0" TargetMode="External"/><Relationship Id="rId18" Type="http://schemas.openxmlformats.org/officeDocument/2006/relationships/hyperlink" Target="https://developers.google.com/earth-engine/datasets/catalog/NASA_USDA_HSL_SMAP10KM_soil_moisture" TargetMode="External"/><Relationship Id="rId26" Type="http://schemas.openxmlformats.org/officeDocument/2006/relationships/hyperlink" Target="https://lpdaac.usgs.gov/products/mod16a2v006/" TargetMode="External"/><Relationship Id="rId39" Type="http://schemas.openxmlformats.org/officeDocument/2006/relationships/hyperlink" Target="https://cds.climate.copernicus.eu/" TargetMode="External"/><Relationship Id="rId3" Type="http://schemas.openxmlformats.org/officeDocument/2006/relationships/webSettings" Target="webSettings.xml"/><Relationship Id="rId21" Type="http://schemas.openxmlformats.org/officeDocument/2006/relationships/hyperlink" Target="https://rda.ucar.edu/datasets/ds093.1/" TargetMode="External"/><Relationship Id="rId34" Type="http://schemas.openxmlformats.org/officeDocument/2006/relationships/hyperlink" Target="https://www.ncei.noaa.gov/metadata/geoportal/rest/metadata/item/gov.noaa.ncdc:C00854/html" TargetMode="External"/><Relationship Id="rId42" Type="http://schemas.openxmlformats.org/officeDocument/2006/relationships/hyperlink" Target="https://oceancolor.gsfc.nasa.gov/" TargetMode="External"/><Relationship Id="rId47" Type="http://schemas.openxmlformats.org/officeDocument/2006/relationships/hyperlink" Target="https://cds.climate.copernicus.eu/cdsapp" TargetMode="External"/><Relationship Id="rId50" Type="http://schemas.openxmlformats.org/officeDocument/2006/relationships/hyperlink" Target="https://developers.google.com/earth-engine/datasets/catalog/landsat" TargetMode="External"/><Relationship Id="rId7" Type="http://schemas.openxmlformats.org/officeDocument/2006/relationships/hyperlink" Target="https://lpdaac.usgs.gov/products/mod13a2v006/" TargetMode="External"/><Relationship Id="rId12" Type="http://schemas.openxmlformats.org/officeDocument/2006/relationships/hyperlink" Target="https://www.ncei.noaa.gov/access/metadata/landing-page/bin/iso?id=gov.noaa.ncdc:C00813" TargetMode="External"/><Relationship Id="rId17" Type="http://schemas.openxmlformats.org/officeDocument/2006/relationships/hyperlink" Target="https://ldas.gsfc.nasa.gov/gldas/GLDASpublications.php" TargetMode="External"/><Relationship Id="rId25" Type="http://schemas.openxmlformats.org/officeDocument/2006/relationships/hyperlink" Target="https://disc.gsfc.nasa.gov/datasets/MST1NXMLD_5.2.0/summary" TargetMode="External"/><Relationship Id="rId33" Type="http://schemas.openxmlformats.org/officeDocument/2006/relationships/hyperlink" Target="https://disc.gsfc.nasa.gov/datasets/GPM_3IMERGHH_06/summary" TargetMode="External"/><Relationship Id="rId38" Type="http://schemas.openxmlformats.org/officeDocument/2006/relationships/hyperlink" Target="https://chc.ucsb.edu/data/chirps" TargetMode="External"/><Relationship Id="rId46" Type="http://schemas.openxmlformats.org/officeDocument/2006/relationships/hyperlink" Target="https://www.ncdc.noaa.gov/cdr/oceanic/sea-surface-temperature-optimum-interpolation" TargetMode="External"/><Relationship Id="rId2" Type="http://schemas.openxmlformats.org/officeDocument/2006/relationships/settings" Target="settings.xml"/><Relationship Id="rId16" Type="http://schemas.openxmlformats.org/officeDocument/2006/relationships/hyperlink" Target="https://developers.google.com/earth-engine/datasets/catalog/VITO_PROBAV_C1_S1_TOC_333M" TargetMode="External"/><Relationship Id="rId20" Type="http://schemas.openxmlformats.org/officeDocument/2006/relationships/hyperlink" Target="https://developers.google.com/earth-engine/datasets/catalog/IDAHO_EPSCOR_TERRACLIMATE" TargetMode="External"/><Relationship Id="rId29" Type="http://schemas.openxmlformats.org/officeDocument/2006/relationships/hyperlink" Target="https://developers.google.com/earth-engine/datasets/catalog/FAO_WAPOR_2_L1_RET_D" TargetMode="External"/><Relationship Id="rId41" Type="http://schemas.openxmlformats.org/officeDocument/2006/relationships/hyperlink" Target="https://lpdaac.usgs.gov/products/mod11a1v061/" TargetMode="External"/><Relationship Id="rId1" Type="http://schemas.openxmlformats.org/officeDocument/2006/relationships/styles" Target="styles.xml"/><Relationship Id="rId6" Type="http://schemas.openxmlformats.org/officeDocument/2006/relationships/hyperlink" Target="https://lpdaac.usgs.gov/products/mod13a1v006/" TargetMode="External"/><Relationship Id="rId11" Type="http://schemas.openxmlformats.org/officeDocument/2006/relationships/hyperlink" Target="https://lpdaac.usgs.gov/products/myd13q1v006/" TargetMode="External"/><Relationship Id="rId24" Type="http://schemas.openxmlformats.org/officeDocument/2006/relationships/hyperlink" Target="https://disc.gsfc.nasa.gov/datasets/LPRM_AMSR2_DS_A_SOILM3_001/summary" TargetMode="External"/><Relationship Id="rId32" Type="http://schemas.openxmlformats.org/officeDocument/2006/relationships/hyperlink" Target="https://disc.gsfc.nasa.gov/datasets/FLDAS_NOAH01_C_GL_M_001/summary" TargetMode="External"/><Relationship Id="rId37" Type="http://schemas.openxmlformats.org/officeDocument/2006/relationships/hyperlink" Target="https://ldas.gsfc.nasa.gov/gldas/GLDASpublications.php" TargetMode="External"/><Relationship Id="rId40" Type="http://schemas.openxmlformats.org/officeDocument/2006/relationships/hyperlink" Target="https://sharaku.eorc.jaxa.jp/GSMaP/" TargetMode="External"/><Relationship Id="rId45" Type="http://schemas.openxmlformats.org/officeDocument/2006/relationships/hyperlink" Target="https://www.ncdc.noaa.gov/cdr/fundamental/geostationary-ir-channel-brightness-temperature-gridsat-b1" TargetMode="External"/><Relationship Id="rId5" Type="http://schemas.openxmlformats.org/officeDocument/2006/relationships/hyperlink" Target="https://developers.google.com/earth-engine/datasets/catalog/MODIS_MOD09GA_006_NDVI" TargetMode="External"/><Relationship Id="rId15" Type="http://schemas.openxmlformats.org/officeDocument/2006/relationships/hyperlink" Target="https://developers.google.com/earth-engine/datasets/catalog/VITO_PROBAV_C1_S1_TOC_100M" TargetMode="External"/><Relationship Id="rId23" Type="http://schemas.openxmlformats.org/officeDocument/2006/relationships/hyperlink" Target="https://disc.gsfc.nasa.gov/datasets/LPRM_AMSR2_A_SOILM3_001/summary" TargetMode="External"/><Relationship Id="rId28" Type="http://schemas.openxmlformats.org/officeDocument/2006/relationships/hyperlink" Target="https://developers.google.com/earth-engine/datasets/catalog/FAO_WAPOR_2_L1_AETI_D" TargetMode="External"/><Relationship Id="rId36" Type="http://schemas.openxmlformats.org/officeDocument/2006/relationships/hyperlink" Target="https://www.climatologylab.org/terraclimate.html" TargetMode="External"/><Relationship Id="rId49" Type="http://schemas.openxmlformats.org/officeDocument/2006/relationships/hyperlink" Target="https://ladsweb.modaps.eosdis.nasa.gov/missions-and-measurements/slstr/" TargetMode="External"/><Relationship Id="rId10" Type="http://schemas.openxmlformats.org/officeDocument/2006/relationships/hyperlink" Target="https://lpdaac.usgs.gov/products/myd13a2v006/" TargetMode="External"/><Relationship Id="rId19" Type="http://schemas.openxmlformats.org/officeDocument/2006/relationships/hyperlink" Target="https://disc.gsfc.nasa.gov/datasets/FLDAS_NOAH01_C_GL_M_001/summary" TargetMode="External"/><Relationship Id="rId31" Type="http://schemas.openxmlformats.org/officeDocument/2006/relationships/hyperlink" Target="https://developers.google.com/earth-engine/datasets/catalog/IDAHO_EPSCOR_TERRACLIMATE" TargetMode="External"/><Relationship Id="rId44" Type="http://schemas.openxmlformats.org/officeDocument/2006/relationships/hyperlink" Target="https://www.ncdc.noaa.gov/cdr/terrestrial/avhrr-surface-reflectance" TargetMode="External"/><Relationship Id="rId52" Type="http://schemas.openxmlformats.org/officeDocument/2006/relationships/theme" Target="theme/theme1.xml"/><Relationship Id="rId4" Type="http://schemas.openxmlformats.org/officeDocument/2006/relationships/hyperlink" Target="https://www.esrl.noaa.gov/psd/data/gridded/data.noaa.%20ersst.v5.html" TargetMode="External"/><Relationship Id="rId9" Type="http://schemas.openxmlformats.org/officeDocument/2006/relationships/hyperlink" Target="https://lpdaac.usgs.gov/products/myd13a1v006/" TargetMode="External"/><Relationship Id="rId14" Type="http://schemas.openxmlformats.org/officeDocument/2006/relationships/hyperlink" Target="https://lpdaac.usgs.gov/products/vnp13a1v001/" TargetMode="External"/><Relationship Id="rId22" Type="http://schemas.openxmlformats.org/officeDocument/2006/relationships/hyperlink" Target="https://rda.ucar.edu/datasets/ds094.0/" TargetMode="External"/><Relationship Id="rId27" Type="http://schemas.openxmlformats.org/officeDocument/2006/relationships/hyperlink" Target="https://developers.google.com/earth-engine/datasets/catalog/MODIS_NTSG_MOD16A2_105" TargetMode="External"/><Relationship Id="rId30" Type="http://schemas.openxmlformats.org/officeDocument/2006/relationships/hyperlink" Target="https://developers.google.com/earth-engine/datasets/catalog/FAO_WAPOR_2_L1_RET_E" TargetMode="External"/><Relationship Id="rId35" Type="http://schemas.openxmlformats.org/officeDocument/2006/relationships/hyperlink" Target="https://disc.gsfc.nasa.gov/datasets/TRMM_3B42_7/summary" TargetMode="External"/><Relationship Id="rId43" Type="http://schemas.openxmlformats.org/officeDocument/2006/relationships/hyperlink" Target="https://psl.noaa.gov/data/gridded/data.ncep.reanalysis.html" TargetMode="External"/><Relationship Id="rId48" Type="http://schemas.openxmlformats.org/officeDocument/2006/relationships/hyperlink" Target="https://disc.gsfc.nasa.gov/datasets/FLDAS_NOAH01_C_GL_M_001/summary" TargetMode="External"/><Relationship Id="rId8" Type="http://schemas.openxmlformats.org/officeDocument/2006/relationships/hyperlink" Target="https://lpdaac.usgs.gov/products/mod13q1v006/"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3794</Words>
  <Characters>21626</Characters>
  <Application>Microsoft Office Word</Application>
  <DocSecurity>0</DocSecurity>
  <Lines>180</Lines>
  <Paragraphs>50</Paragraphs>
  <ScaleCrop>false</ScaleCrop>
  <Company/>
  <LinksUpToDate>false</LinksUpToDate>
  <CharactersWithSpaces>25370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2023-04-12T22:20:00Z</dcterms:created>
  <dcterms:modified xsi:type="dcterms:W3CDTF">2023-04-12T22:22:00Z</dcterms:modified>
</cp:coreProperties>
</file>