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C77EC3E" w14:textId="45B20797" w:rsidR="000817E4" w:rsidRDefault="00A216EC">
      <w:pPr>
        <w:rPr>
          <w:rFonts w:ascii="Arial" w:hAnsi="Arial" w:cs="Arial"/>
          <w:b/>
        </w:rPr>
      </w:pPr>
      <w:r>
        <w:rPr>
          <w:rFonts w:ascii="Arial" w:hAnsi="Arial" w:cs="Arial"/>
          <w:b/>
        </w:rPr>
        <w:t>Supplementary</w:t>
      </w:r>
      <w:bookmarkStart w:id="0" w:name="_GoBack"/>
      <w:bookmarkEnd w:id="0"/>
      <w:r w:rsidR="00914795" w:rsidRPr="00457768">
        <w:rPr>
          <w:rFonts w:ascii="Arial" w:hAnsi="Arial" w:cs="Arial"/>
          <w:b/>
        </w:rPr>
        <w:t xml:space="preserve"> file </w:t>
      </w:r>
      <w:r w:rsidR="00AF5BB6" w:rsidRPr="00457768">
        <w:rPr>
          <w:rFonts w:ascii="Arial" w:hAnsi="Arial" w:cs="Arial"/>
          <w:b/>
        </w:rPr>
        <w:t>2</w:t>
      </w:r>
      <w:r w:rsidR="004B2912" w:rsidRPr="00457768">
        <w:rPr>
          <w:rFonts w:ascii="Arial" w:hAnsi="Arial" w:cs="Arial"/>
          <w:b/>
        </w:rPr>
        <w:t>: Calculation of weights</w:t>
      </w:r>
    </w:p>
    <w:p w14:paraId="68EF0F2C" w14:textId="77777777" w:rsidR="00411BCD" w:rsidRPr="00457768" w:rsidRDefault="00411BCD">
      <w:pPr>
        <w:rPr>
          <w:rFonts w:ascii="Arial" w:hAnsi="Arial" w:cs="Arial"/>
          <w:b/>
        </w:rPr>
      </w:pPr>
    </w:p>
    <w:p w14:paraId="0FAEDAF9" w14:textId="29D70DC7" w:rsidR="004B2912" w:rsidRPr="00411BCD" w:rsidRDefault="004B2912" w:rsidP="004B2912">
      <w:pPr>
        <w:pStyle w:val="BodySciensano"/>
        <w:rPr>
          <w:rFonts w:cs="Arial"/>
          <w:color w:val="auto"/>
          <w:lang w:val="en-US"/>
        </w:rPr>
      </w:pPr>
      <w:r w:rsidRPr="00411BCD">
        <w:rPr>
          <w:rFonts w:cs="Arial"/>
          <w:color w:val="auto"/>
          <w:lang w:val="en-US"/>
        </w:rPr>
        <w:t>The principle behind estimating population parameters using a probability sample is that each person in the sample represents</w:t>
      </w:r>
      <w:r w:rsidR="008F2890">
        <w:rPr>
          <w:rFonts w:cs="Arial"/>
          <w:color w:val="auto"/>
          <w:lang w:val="en-US"/>
        </w:rPr>
        <w:t>,</w:t>
      </w:r>
      <w:r w:rsidRPr="00411BCD">
        <w:rPr>
          <w:rFonts w:cs="Arial"/>
          <w:color w:val="auto"/>
          <w:lang w:val="en-US"/>
        </w:rPr>
        <w:t xml:space="preserve"> besides him-/herself, an entire slice of the population. For example, in a simple random sample of 1% of a population of 100,000 individuals, each person in the sample represents 1,000 persons in the population. In this case, each person will be attributed a weight of 1,000. </w:t>
      </w:r>
    </w:p>
    <w:p w14:paraId="42132AC5" w14:textId="77D21EEF" w:rsidR="004B2912" w:rsidRPr="00411BCD" w:rsidRDefault="004B2912" w:rsidP="004B2912">
      <w:pPr>
        <w:pStyle w:val="BodySciensano"/>
        <w:rPr>
          <w:rFonts w:cs="Arial"/>
          <w:color w:val="auto"/>
          <w:lang w:val="en-US"/>
        </w:rPr>
      </w:pPr>
      <w:r w:rsidRPr="00411BCD">
        <w:rPr>
          <w:rFonts w:cs="Arial"/>
          <w:color w:val="auto"/>
          <w:lang w:val="en-US"/>
        </w:rPr>
        <w:t xml:space="preserve">The weight for each sampled individual in this study is the reciprocal of a post stratification factor for each combination of region, age group and gender. Strata which are underrepresented in the sample will receive a higher weight, and those </w:t>
      </w:r>
      <w:r w:rsidR="00527979" w:rsidRPr="00411BCD">
        <w:rPr>
          <w:rFonts w:cs="Arial"/>
          <w:color w:val="auto"/>
          <w:lang w:val="en-US"/>
        </w:rPr>
        <w:t xml:space="preserve">that </w:t>
      </w:r>
      <w:r w:rsidRPr="00411BCD">
        <w:rPr>
          <w:rFonts w:cs="Arial"/>
          <w:color w:val="auto"/>
          <w:lang w:val="en-US"/>
        </w:rPr>
        <w:t>are overrepresented a lower one. E.g. because of the relative oversampling of the Brussels region, the average weight for participants living in Brussels was 4 times lower than the average weight of participants from Flanders. The application of weights cannot exclude selection bias, but ensures that the weighted distribution of the sample by age group, gender and region matches exactly these distribution in the Belgian population.</w:t>
      </w:r>
    </w:p>
    <w:p w14:paraId="745C96C3" w14:textId="5DBDAC92" w:rsidR="004B2912" w:rsidRPr="00411BCD" w:rsidRDefault="004B2912" w:rsidP="004B2912">
      <w:pPr>
        <w:pStyle w:val="BodySciensano"/>
        <w:contextualSpacing/>
        <w:rPr>
          <w:rFonts w:cs="Arial"/>
          <w:color w:val="auto"/>
          <w:lang w:val="en-US"/>
        </w:rPr>
      </w:pPr>
      <w:r w:rsidRPr="00411BCD">
        <w:rPr>
          <w:rFonts w:cs="Arial"/>
          <w:color w:val="auto"/>
          <w:lang w:val="en-US"/>
        </w:rPr>
        <w:t>To study how the seroprevalence evolved over the study period</w:t>
      </w:r>
      <w:r w:rsidR="00527979" w:rsidRPr="00411BCD">
        <w:rPr>
          <w:rFonts w:cs="Arial"/>
          <w:color w:val="auto"/>
          <w:lang w:val="en-US"/>
        </w:rPr>
        <w:t>, we defined</w:t>
      </w:r>
      <w:r w:rsidRPr="00411BCD">
        <w:rPr>
          <w:rFonts w:cs="Arial"/>
          <w:color w:val="auto"/>
          <w:lang w:val="en-US"/>
        </w:rPr>
        <w:t xml:space="preserve"> 7 time periods </w:t>
      </w:r>
      <w:r w:rsidR="00527979" w:rsidRPr="00411BCD">
        <w:rPr>
          <w:rFonts w:cs="Arial"/>
          <w:color w:val="auto"/>
          <w:lang w:val="en-US"/>
        </w:rPr>
        <w:t xml:space="preserve">in which </w:t>
      </w:r>
      <w:r w:rsidRPr="00411BCD">
        <w:rPr>
          <w:rFonts w:cs="Arial"/>
          <w:color w:val="auto"/>
          <w:lang w:val="en-US"/>
        </w:rPr>
        <w:t>sufficient data</w:t>
      </w:r>
      <w:r w:rsidR="00527979" w:rsidRPr="00411BCD">
        <w:rPr>
          <w:rFonts w:cs="Arial"/>
          <w:color w:val="auto"/>
          <w:lang w:val="en-US"/>
        </w:rPr>
        <w:t xml:space="preserve"> </w:t>
      </w:r>
      <w:r w:rsidR="003E53D5">
        <w:rPr>
          <w:rFonts w:cs="Arial"/>
          <w:color w:val="auto"/>
          <w:lang w:val="en-US"/>
        </w:rPr>
        <w:t xml:space="preserve">were </w:t>
      </w:r>
      <w:r w:rsidR="00527979" w:rsidRPr="00411BCD">
        <w:rPr>
          <w:rFonts w:cs="Arial"/>
          <w:color w:val="auto"/>
          <w:lang w:val="en-US"/>
        </w:rPr>
        <w:t>collected</w:t>
      </w:r>
      <w:r w:rsidRPr="00411BCD">
        <w:rPr>
          <w:rFonts w:cs="Arial"/>
          <w:color w:val="auto"/>
          <w:lang w:val="en-US"/>
        </w:rPr>
        <w:t xml:space="preserve"> to </w:t>
      </w:r>
      <w:r w:rsidR="00527979" w:rsidRPr="00411BCD">
        <w:rPr>
          <w:rFonts w:cs="Arial"/>
          <w:color w:val="auto"/>
          <w:lang w:val="en-US"/>
        </w:rPr>
        <w:t xml:space="preserve">calculate </w:t>
      </w:r>
      <w:r w:rsidRPr="00411BCD">
        <w:rPr>
          <w:rFonts w:cs="Arial"/>
          <w:color w:val="auto"/>
          <w:lang w:val="en-US"/>
        </w:rPr>
        <w:t>reasonably precise estimates (Table </w:t>
      </w:r>
      <w:r w:rsidR="00457768" w:rsidRPr="00411BCD">
        <w:rPr>
          <w:rFonts w:cs="Arial"/>
          <w:color w:val="auto"/>
          <w:lang w:val="en-US"/>
        </w:rPr>
        <w:t>A2.1</w:t>
      </w:r>
      <w:r w:rsidRPr="00411BCD">
        <w:rPr>
          <w:rFonts w:cs="Arial"/>
          <w:color w:val="auto"/>
          <w:lang w:val="en-US"/>
        </w:rPr>
        <w:t xml:space="preserve">). For each </w:t>
      </w:r>
      <w:r w:rsidR="00527979" w:rsidRPr="00411BCD">
        <w:rPr>
          <w:rFonts w:cs="Arial"/>
          <w:color w:val="auto"/>
          <w:lang w:val="en-US"/>
        </w:rPr>
        <w:t xml:space="preserve">of these time </w:t>
      </w:r>
      <w:r w:rsidRPr="00411BCD">
        <w:rPr>
          <w:rFonts w:cs="Arial"/>
          <w:color w:val="auto"/>
          <w:lang w:val="en-US"/>
        </w:rPr>
        <w:t>period</w:t>
      </w:r>
      <w:r w:rsidR="00527979" w:rsidRPr="00411BCD">
        <w:rPr>
          <w:rFonts w:cs="Arial"/>
          <w:color w:val="auto"/>
          <w:lang w:val="en-US"/>
        </w:rPr>
        <w:t>s,</w:t>
      </w:r>
      <w:r w:rsidRPr="00411BCD">
        <w:rPr>
          <w:rFonts w:cs="Arial"/>
          <w:color w:val="auto"/>
          <w:lang w:val="en-US"/>
        </w:rPr>
        <w:t xml:space="preserve"> the participants were considered as a sample on itself and weights were calculated </w:t>
      </w:r>
      <w:r w:rsidR="003E53D5">
        <w:rPr>
          <w:rFonts w:cs="Arial"/>
          <w:color w:val="auto"/>
          <w:lang w:val="en-US"/>
        </w:rPr>
        <w:t xml:space="preserve">separately </w:t>
      </w:r>
      <w:r w:rsidRPr="00411BCD">
        <w:rPr>
          <w:rFonts w:cs="Arial"/>
          <w:color w:val="auto"/>
          <w:lang w:val="en-US"/>
        </w:rPr>
        <w:t xml:space="preserve">for each </w:t>
      </w:r>
      <w:r w:rsidR="003E53D5">
        <w:rPr>
          <w:rFonts w:cs="Arial"/>
          <w:color w:val="auto"/>
          <w:lang w:val="en-US"/>
        </w:rPr>
        <w:t xml:space="preserve">of these </w:t>
      </w:r>
      <w:r w:rsidRPr="00411BCD">
        <w:rPr>
          <w:rFonts w:cs="Arial"/>
          <w:color w:val="auto"/>
          <w:lang w:val="en-US"/>
        </w:rPr>
        <w:t>sample</w:t>
      </w:r>
      <w:r w:rsidR="003E53D5">
        <w:rPr>
          <w:rFonts w:cs="Arial"/>
          <w:color w:val="auto"/>
          <w:lang w:val="en-US"/>
        </w:rPr>
        <w:t>s</w:t>
      </w:r>
      <w:r w:rsidRPr="00411BCD">
        <w:rPr>
          <w:rFonts w:cs="Arial"/>
          <w:color w:val="auto"/>
          <w:lang w:val="en-US"/>
        </w:rPr>
        <w:t>.</w:t>
      </w:r>
      <w:r w:rsidR="008F2890">
        <w:rPr>
          <w:rFonts w:cs="Arial"/>
          <w:color w:val="auto"/>
          <w:lang w:val="en-US"/>
        </w:rPr>
        <w:t xml:space="preserve"> </w:t>
      </w:r>
      <w:r w:rsidR="003E53D5">
        <w:rPr>
          <w:rFonts w:cs="Arial"/>
          <w:color w:val="auto"/>
          <w:lang w:val="en-US"/>
        </w:rPr>
        <w:t>Data collected outside</w:t>
      </w:r>
      <w:r w:rsidR="008F2890">
        <w:rPr>
          <w:rFonts w:cs="Arial"/>
          <w:color w:val="auto"/>
          <w:lang w:val="en-US"/>
        </w:rPr>
        <w:t xml:space="preserve"> the</w:t>
      </w:r>
      <w:r w:rsidR="003E53D5">
        <w:rPr>
          <w:rFonts w:cs="Arial"/>
          <w:color w:val="auto"/>
          <w:lang w:val="en-US"/>
        </w:rPr>
        <w:t xml:space="preserve"> defined</w:t>
      </w:r>
      <w:r w:rsidR="008F2890">
        <w:rPr>
          <w:rFonts w:cs="Arial"/>
          <w:color w:val="auto"/>
          <w:lang w:val="en-US"/>
        </w:rPr>
        <w:t xml:space="preserve"> time periods were not taken into consideration</w:t>
      </w:r>
      <w:r w:rsidR="003E53D5">
        <w:rPr>
          <w:rFonts w:cs="Arial"/>
          <w:color w:val="auto"/>
          <w:lang w:val="en-US"/>
        </w:rPr>
        <w:t xml:space="preserve"> in the trend analysis.</w:t>
      </w:r>
    </w:p>
    <w:p w14:paraId="1F10B6D2" w14:textId="77777777" w:rsidR="004B2912" w:rsidRPr="00411BCD" w:rsidRDefault="004B2912" w:rsidP="004B2912">
      <w:pPr>
        <w:pStyle w:val="BodySciensano"/>
        <w:contextualSpacing/>
        <w:rPr>
          <w:rFonts w:cs="Arial"/>
        </w:rPr>
      </w:pPr>
    </w:p>
    <w:p w14:paraId="5F42530E" w14:textId="3406D79C" w:rsidR="004B2912" w:rsidRPr="00411BCD" w:rsidRDefault="004B2912" w:rsidP="004B2912">
      <w:pPr>
        <w:pStyle w:val="HISTableau"/>
        <w:rPr>
          <w:rFonts w:cs="Arial"/>
          <w:sz w:val="20"/>
          <w:szCs w:val="20"/>
        </w:rPr>
      </w:pPr>
      <w:bookmarkStart w:id="1" w:name="_Toc116686844"/>
      <w:bookmarkStart w:id="2" w:name="_Toc116902724"/>
      <w:bookmarkStart w:id="3" w:name="_Toc116903005"/>
      <w:r w:rsidRPr="00411BCD">
        <w:rPr>
          <w:rFonts w:cs="Arial"/>
          <w:sz w:val="20"/>
          <w:szCs w:val="20"/>
        </w:rPr>
        <w:t xml:space="preserve">Table </w:t>
      </w:r>
      <w:r w:rsidR="00457768" w:rsidRPr="00411BCD">
        <w:rPr>
          <w:rFonts w:cs="Arial"/>
          <w:sz w:val="20"/>
          <w:szCs w:val="20"/>
        </w:rPr>
        <w:t>A2</w:t>
      </w:r>
      <w:r w:rsidR="002A295B" w:rsidRPr="00411BCD">
        <w:rPr>
          <w:rFonts w:cs="Arial"/>
          <w:sz w:val="20"/>
          <w:szCs w:val="20"/>
        </w:rPr>
        <w:t xml:space="preserve">.1 </w:t>
      </w:r>
      <w:r w:rsidRPr="00411BCD">
        <w:rPr>
          <w:rFonts w:cs="Arial"/>
          <w:sz w:val="20"/>
          <w:szCs w:val="20"/>
        </w:rPr>
        <w:t>Periods considered for the time trend analyses, SalivaHIS study, Belgium 2021-2022</w:t>
      </w:r>
      <w:bookmarkEnd w:id="1"/>
      <w:bookmarkEnd w:id="2"/>
      <w:bookmarkEnd w:id="3"/>
    </w:p>
    <w:tbl>
      <w:tblPr>
        <w:tblStyle w:val="MediumGrid1-Accent12"/>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1"/>
        <w:gridCol w:w="1276"/>
        <w:gridCol w:w="1559"/>
        <w:gridCol w:w="2126"/>
        <w:gridCol w:w="1985"/>
      </w:tblGrid>
      <w:tr w:rsidR="004B2912" w:rsidRPr="00411BCD" w14:paraId="761C8F89" w14:textId="77777777" w:rsidTr="00FA2BA8">
        <w:trPr>
          <w:cnfStyle w:val="100000000000" w:firstRow="1" w:lastRow="0" w:firstColumn="0" w:lastColumn="0" w:oddVBand="0" w:evenVBand="0" w:oddHBand="0" w:evenHBand="0" w:firstRowFirstColumn="0" w:firstRowLastColumn="0" w:lastRowFirstColumn="0" w:lastRowLastColumn="0"/>
          <w:trHeight w:val="408"/>
          <w:jc w:val="center"/>
        </w:trPr>
        <w:tc>
          <w:tcPr>
            <w:cnfStyle w:val="001000000000" w:firstRow="0" w:lastRow="0" w:firstColumn="1" w:lastColumn="0" w:oddVBand="0" w:evenVBand="0" w:oddHBand="0" w:evenHBand="0" w:firstRowFirstColumn="0" w:firstRowLastColumn="0" w:lastRowFirstColumn="0" w:lastRowLastColumn="0"/>
            <w:tcW w:w="851" w:type="dxa"/>
            <w:shd w:val="clear" w:color="auto" w:fill="5B9BD5" w:themeFill="accent1"/>
            <w:vAlign w:val="center"/>
          </w:tcPr>
          <w:p w14:paraId="0E7925D8" w14:textId="77777777" w:rsidR="004B2912" w:rsidRPr="00411BCD" w:rsidRDefault="004B2912" w:rsidP="00FA2BA8">
            <w:pPr>
              <w:pStyle w:val="BodySciensano"/>
              <w:spacing w:after="0"/>
              <w:jc w:val="left"/>
              <w:rPr>
                <w:rFonts w:cs="Arial"/>
                <w:color w:val="FFFFFF" w:themeColor="background1" w:themeTint="33"/>
              </w:rPr>
            </w:pPr>
            <w:r w:rsidRPr="00411BCD">
              <w:rPr>
                <w:rFonts w:cs="Arial"/>
                <w:color w:val="FFFFFF" w:themeColor="background1" w:themeTint="33"/>
              </w:rPr>
              <w:t>Period</w:t>
            </w:r>
          </w:p>
        </w:tc>
        <w:tc>
          <w:tcPr>
            <w:tcW w:w="1276" w:type="dxa"/>
            <w:shd w:val="clear" w:color="auto" w:fill="5B9BD5" w:themeFill="accent1"/>
            <w:vAlign w:val="center"/>
          </w:tcPr>
          <w:p w14:paraId="58AD7635" w14:textId="77777777" w:rsidR="004B2912" w:rsidRPr="00411BCD" w:rsidRDefault="004B2912" w:rsidP="00FA2BA8">
            <w:pPr>
              <w:pStyle w:val="BodySciensano"/>
              <w:spacing w:after="0"/>
              <w:jc w:val="center"/>
              <w:cnfStyle w:val="100000000000" w:firstRow="1" w:lastRow="0" w:firstColumn="0" w:lastColumn="0" w:oddVBand="0" w:evenVBand="0" w:oddHBand="0" w:evenHBand="0" w:firstRowFirstColumn="0" w:firstRowLastColumn="0" w:lastRowFirstColumn="0" w:lastRowLastColumn="0"/>
              <w:rPr>
                <w:rFonts w:cs="Arial"/>
                <w:color w:val="FFFFFF" w:themeColor="background1" w:themeTint="33"/>
              </w:rPr>
            </w:pPr>
            <w:r w:rsidRPr="00411BCD">
              <w:rPr>
                <w:rFonts w:cs="Arial"/>
                <w:color w:val="FFFFFF" w:themeColor="background1" w:themeTint="33"/>
              </w:rPr>
              <w:t>Wave</w:t>
            </w:r>
          </w:p>
        </w:tc>
        <w:tc>
          <w:tcPr>
            <w:tcW w:w="1559" w:type="dxa"/>
            <w:shd w:val="clear" w:color="auto" w:fill="5B9BD5" w:themeFill="accent1"/>
            <w:vAlign w:val="center"/>
          </w:tcPr>
          <w:p w14:paraId="119CA593" w14:textId="77777777" w:rsidR="004B2912" w:rsidRPr="00411BCD" w:rsidRDefault="004B2912" w:rsidP="00FA2BA8">
            <w:pPr>
              <w:pStyle w:val="BodySciensano"/>
              <w:spacing w:after="0"/>
              <w:jc w:val="center"/>
              <w:cnfStyle w:val="100000000000" w:firstRow="1" w:lastRow="0" w:firstColumn="0" w:lastColumn="0" w:oddVBand="0" w:evenVBand="0" w:oddHBand="0" w:evenHBand="0" w:firstRowFirstColumn="0" w:firstRowLastColumn="0" w:lastRowFirstColumn="0" w:lastRowLastColumn="0"/>
              <w:rPr>
                <w:rFonts w:cs="Arial"/>
                <w:b w:val="0"/>
                <w:color w:val="FFFFFF" w:themeColor="background1" w:themeTint="33"/>
              </w:rPr>
            </w:pPr>
            <w:r w:rsidRPr="00411BCD">
              <w:rPr>
                <w:rFonts w:cs="Arial"/>
                <w:color w:val="FFFFFF" w:themeColor="background1" w:themeTint="33"/>
              </w:rPr>
              <w:t>Week number</w:t>
            </w:r>
          </w:p>
        </w:tc>
        <w:tc>
          <w:tcPr>
            <w:tcW w:w="2126" w:type="dxa"/>
            <w:shd w:val="clear" w:color="auto" w:fill="5B9BD5" w:themeFill="accent1"/>
            <w:vAlign w:val="center"/>
          </w:tcPr>
          <w:p w14:paraId="4188B578" w14:textId="77777777" w:rsidR="004B2912" w:rsidRPr="00C80E01" w:rsidRDefault="004B2912" w:rsidP="00FA2BA8">
            <w:pPr>
              <w:pStyle w:val="BodySciensano"/>
              <w:spacing w:after="0"/>
              <w:jc w:val="center"/>
              <w:cnfStyle w:val="100000000000" w:firstRow="1" w:lastRow="0" w:firstColumn="0" w:lastColumn="0" w:oddVBand="0" w:evenVBand="0" w:oddHBand="0" w:evenHBand="0" w:firstRowFirstColumn="0" w:firstRowLastColumn="0" w:lastRowFirstColumn="0" w:lastRowLastColumn="0"/>
              <w:rPr>
                <w:rFonts w:cs="Arial"/>
                <w:color w:val="FFFFFF" w:themeColor="background1" w:themeTint="33"/>
              </w:rPr>
            </w:pPr>
            <w:r w:rsidRPr="00C80E01">
              <w:rPr>
                <w:rFonts w:cs="Arial"/>
                <w:color w:val="FFFFFF" w:themeColor="background1" w:themeTint="33"/>
              </w:rPr>
              <w:t>Dates</w:t>
            </w:r>
          </w:p>
        </w:tc>
        <w:tc>
          <w:tcPr>
            <w:tcW w:w="1985" w:type="dxa"/>
            <w:shd w:val="clear" w:color="auto" w:fill="5B9BD5" w:themeFill="accent1"/>
            <w:vAlign w:val="center"/>
          </w:tcPr>
          <w:p w14:paraId="34A697DC" w14:textId="77777777" w:rsidR="004B2912" w:rsidRPr="00C80E01" w:rsidRDefault="004B2912" w:rsidP="00FA2BA8">
            <w:pPr>
              <w:pStyle w:val="BodySciensano"/>
              <w:spacing w:after="0"/>
              <w:jc w:val="center"/>
              <w:cnfStyle w:val="100000000000" w:firstRow="1" w:lastRow="0" w:firstColumn="0" w:lastColumn="0" w:oddVBand="0" w:evenVBand="0" w:oddHBand="0" w:evenHBand="0" w:firstRowFirstColumn="0" w:firstRowLastColumn="0" w:lastRowFirstColumn="0" w:lastRowLastColumn="0"/>
              <w:rPr>
                <w:rFonts w:cs="Arial"/>
                <w:color w:val="FFFFFF" w:themeColor="background1" w:themeTint="33"/>
              </w:rPr>
            </w:pPr>
            <w:r w:rsidRPr="00C80E01">
              <w:rPr>
                <w:rFonts w:cs="Arial"/>
                <w:color w:val="FFFFFF" w:themeColor="background1" w:themeTint="33"/>
              </w:rPr>
              <w:t xml:space="preserve">Number of participants </w:t>
            </w:r>
          </w:p>
        </w:tc>
      </w:tr>
      <w:tr w:rsidR="004B2912" w:rsidRPr="00411BCD" w14:paraId="013D6ED6" w14:textId="77777777" w:rsidTr="00FA2BA8">
        <w:trPr>
          <w:cnfStyle w:val="000000100000" w:firstRow="0" w:lastRow="0" w:firstColumn="0" w:lastColumn="0" w:oddVBand="0" w:evenVBand="0" w:oddHBand="1" w:evenHBand="0" w:firstRowFirstColumn="0" w:firstRowLastColumn="0" w:lastRowFirstColumn="0" w:lastRowLastColumn="0"/>
          <w:trHeight w:val="396"/>
          <w:jc w:val="center"/>
        </w:trPr>
        <w:tc>
          <w:tcPr>
            <w:cnfStyle w:val="001000000000" w:firstRow="0" w:lastRow="0" w:firstColumn="1" w:lastColumn="0" w:oddVBand="0" w:evenVBand="0" w:oddHBand="0" w:evenHBand="0" w:firstRowFirstColumn="0" w:firstRowLastColumn="0" w:lastRowFirstColumn="0" w:lastRowLastColumn="0"/>
            <w:tcW w:w="851" w:type="dxa"/>
            <w:tcBorders>
              <w:bottom w:val="single" w:sz="4" w:space="0" w:color="A5A5A5" w:themeColor="accent3"/>
            </w:tcBorders>
            <w:shd w:val="clear" w:color="auto" w:fill="auto"/>
            <w:vAlign w:val="center"/>
          </w:tcPr>
          <w:p w14:paraId="40BB78F3" w14:textId="77777777" w:rsidR="004B2912" w:rsidRPr="00411BCD" w:rsidRDefault="004B2912" w:rsidP="00FA2BA8">
            <w:pPr>
              <w:pStyle w:val="BodySciensano"/>
              <w:spacing w:after="0"/>
              <w:jc w:val="center"/>
              <w:rPr>
                <w:rFonts w:cs="Arial"/>
                <w:b w:val="0"/>
              </w:rPr>
            </w:pPr>
            <w:r w:rsidRPr="00411BCD">
              <w:rPr>
                <w:rFonts w:cs="Arial"/>
                <w:b w:val="0"/>
              </w:rPr>
              <w:t>1</w:t>
            </w:r>
          </w:p>
        </w:tc>
        <w:tc>
          <w:tcPr>
            <w:tcW w:w="1276" w:type="dxa"/>
            <w:tcBorders>
              <w:bottom w:val="single" w:sz="4" w:space="0" w:color="A5A5A5" w:themeColor="accent3"/>
            </w:tcBorders>
            <w:shd w:val="clear" w:color="auto" w:fill="auto"/>
            <w:vAlign w:val="center"/>
          </w:tcPr>
          <w:p w14:paraId="731BD79E" w14:textId="77777777" w:rsidR="004B2912" w:rsidRPr="00411BCD" w:rsidRDefault="004B2912" w:rsidP="00FA2BA8">
            <w:pPr>
              <w:pStyle w:val="BodySciensano"/>
              <w:spacing w:after="0"/>
              <w:jc w:val="center"/>
              <w:cnfStyle w:val="000000100000" w:firstRow="0" w:lastRow="0" w:firstColumn="0" w:lastColumn="0" w:oddVBand="0" w:evenVBand="0" w:oddHBand="1" w:evenHBand="0" w:firstRowFirstColumn="0" w:firstRowLastColumn="0" w:lastRowFirstColumn="0" w:lastRowLastColumn="0"/>
              <w:rPr>
                <w:rFonts w:cs="Arial"/>
              </w:rPr>
            </w:pPr>
            <w:r w:rsidRPr="00411BCD">
              <w:rPr>
                <w:rFonts w:cs="Arial"/>
              </w:rPr>
              <w:t>1 (pilot)</w:t>
            </w:r>
          </w:p>
        </w:tc>
        <w:tc>
          <w:tcPr>
            <w:tcW w:w="1559" w:type="dxa"/>
            <w:tcBorders>
              <w:bottom w:val="single" w:sz="4" w:space="0" w:color="A5A5A5" w:themeColor="accent3"/>
            </w:tcBorders>
            <w:shd w:val="clear" w:color="auto" w:fill="auto"/>
            <w:vAlign w:val="center"/>
          </w:tcPr>
          <w:p w14:paraId="0E2BC455" w14:textId="77777777" w:rsidR="004B2912" w:rsidRPr="00411BCD" w:rsidRDefault="004B2912" w:rsidP="00FA2BA8">
            <w:pPr>
              <w:pStyle w:val="BodySciensano"/>
              <w:spacing w:after="0"/>
              <w:jc w:val="center"/>
              <w:cnfStyle w:val="000000100000" w:firstRow="0" w:lastRow="0" w:firstColumn="0" w:lastColumn="0" w:oddVBand="0" w:evenVBand="0" w:oddHBand="1" w:evenHBand="0" w:firstRowFirstColumn="0" w:firstRowLastColumn="0" w:lastRowFirstColumn="0" w:lastRowLastColumn="0"/>
              <w:rPr>
                <w:rFonts w:cs="Arial"/>
              </w:rPr>
            </w:pPr>
            <w:r w:rsidRPr="00411BCD">
              <w:rPr>
                <w:rFonts w:cs="Arial"/>
              </w:rPr>
              <w:t>13-14</w:t>
            </w:r>
          </w:p>
        </w:tc>
        <w:tc>
          <w:tcPr>
            <w:tcW w:w="2126" w:type="dxa"/>
            <w:tcBorders>
              <w:bottom w:val="single" w:sz="4" w:space="0" w:color="A5A5A5" w:themeColor="accent3"/>
            </w:tcBorders>
            <w:shd w:val="clear" w:color="auto" w:fill="auto"/>
            <w:vAlign w:val="center"/>
          </w:tcPr>
          <w:p w14:paraId="4017B524" w14:textId="77777777" w:rsidR="004B2912" w:rsidRPr="00411BCD" w:rsidRDefault="004B2912" w:rsidP="00FA2BA8">
            <w:pPr>
              <w:pStyle w:val="BodySciensano"/>
              <w:spacing w:after="0"/>
              <w:jc w:val="center"/>
              <w:cnfStyle w:val="000000100000" w:firstRow="0" w:lastRow="0" w:firstColumn="0" w:lastColumn="0" w:oddVBand="0" w:evenVBand="0" w:oddHBand="1" w:evenHBand="0" w:firstRowFirstColumn="0" w:firstRowLastColumn="0" w:lastRowFirstColumn="0" w:lastRowLastColumn="0"/>
              <w:rPr>
                <w:rFonts w:cs="Arial"/>
              </w:rPr>
            </w:pPr>
            <w:r w:rsidRPr="00411BCD">
              <w:rPr>
                <w:rFonts w:cs="Arial"/>
              </w:rPr>
              <w:t>29/3-11/4/2021</w:t>
            </w:r>
          </w:p>
        </w:tc>
        <w:tc>
          <w:tcPr>
            <w:tcW w:w="1985" w:type="dxa"/>
            <w:tcBorders>
              <w:bottom w:val="single" w:sz="4" w:space="0" w:color="A5A5A5" w:themeColor="accent3"/>
            </w:tcBorders>
            <w:shd w:val="clear" w:color="auto" w:fill="auto"/>
            <w:vAlign w:val="center"/>
          </w:tcPr>
          <w:p w14:paraId="688CEBC2" w14:textId="77777777" w:rsidR="004B2912" w:rsidRPr="00411BCD" w:rsidRDefault="004B2912" w:rsidP="00FA2BA8">
            <w:pPr>
              <w:pStyle w:val="BodySciensano"/>
              <w:spacing w:after="0"/>
              <w:ind w:right="624"/>
              <w:jc w:val="right"/>
              <w:cnfStyle w:val="000000100000" w:firstRow="0" w:lastRow="0" w:firstColumn="0" w:lastColumn="0" w:oddVBand="0" w:evenVBand="0" w:oddHBand="1" w:evenHBand="0" w:firstRowFirstColumn="0" w:firstRowLastColumn="0" w:lastRowFirstColumn="0" w:lastRowLastColumn="0"/>
              <w:rPr>
                <w:rFonts w:cs="Arial"/>
              </w:rPr>
            </w:pPr>
            <w:r w:rsidRPr="00411BCD">
              <w:rPr>
                <w:rFonts w:cs="Arial"/>
                <w:color w:val="000000" w:themeColor="text1" w:themeShade="BF"/>
              </w:rPr>
              <w:t>284</w:t>
            </w:r>
          </w:p>
        </w:tc>
      </w:tr>
      <w:tr w:rsidR="004B2912" w:rsidRPr="00411BCD" w14:paraId="63C5836D" w14:textId="77777777" w:rsidTr="00FA2BA8">
        <w:trPr>
          <w:trHeight w:val="396"/>
          <w:jc w:val="center"/>
        </w:trPr>
        <w:tc>
          <w:tcPr>
            <w:cnfStyle w:val="001000000000" w:firstRow="0" w:lastRow="0" w:firstColumn="1" w:lastColumn="0" w:oddVBand="0" w:evenVBand="0" w:oddHBand="0" w:evenHBand="0" w:firstRowFirstColumn="0" w:firstRowLastColumn="0" w:lastRowFirstColumn="0" w:lastRowLastColumn="0"/>
            <w:tcW w:w="851" w:type="dxa"/>
            <w:tcBorders>
              <w:top w:val="single" w:sz="4" w:space="0" w:color="A5A5A5" w:themeColor="accent3"/>
              <w:bottom w:val="single" w:sz="4" w:space="0" w:color="A5A5A5" w:themeColor="accent3"/>
            </w:tcBorders>
            <w:shd w:val="clear" w:color="auto" w:fill="auto"/>
            <w:vAlign w:val="center"/>
          </w:tcPr>
          <w:p w14:paraId="2CD1B6CC" w14:textId="77777777" w:rsidR="004B2912" w:rsidRPr="00411BCD" w:rsidRDefault="004B2912" w:rsidP="00FA2BA8">
            <w:pPr>
              <w:pStyle w:val="BodySciensano"/>
              <w:spacing w:after="0"/>
              <w:jc w:val="center"/>
              <w:rPr>
                <w:rFonts w:cs="Arial"/>
                <w:b w:val="0"/>
              </w:rPr>
            </w:pPr>
            <w:r w:rsidRPr="00411BCD">
              <w:rPr>
                <w:rFonts w:cs="Arial"/>
                <w:b w:val="0"/>
              </w:rPr>
              <w:t>2</w:t>
            </w:r>
          </w:p>
        </w:tc>
        <w:tc>
          <w:tcPr>
            <w:tcW w:w="1276" w:type="dxa"/>
            <w:tcBorders>
              <w:top w:val="single" w:sz="4" w:space="0" w:color="A5A5A5" w:themeColor="accent3"/>
              <w:bottom w:val="single" w:sz="4" w:space="0" w:color="A5A5A5" w:themeColor="accent3"/>
            </w:tcBorders>
            <w:shd w:val="clear" w:color="auto" w:fill="auto"/>
            <w:vAlign w:val="center"/>
          </w:tcPr>
          <w:p w14:paraId="045E8CA7" w14:textId="77777777" w:rsidR="004B2912" w:rsidRPr="00411BCD" w:rsidRDefault="004B2912" w:rsidP="00FA2BA8">
            <w:pPr>
              <w:pStyle w:val="BodySciensano"/>
              <w:spacing w:after="0"/>
              <w:jc w:val="center"/>
              <w:cnfStyle w:val="000000000000" w:firstRow="0" w:lastRow="0" w:firstColumn="0" w:lastColumn="0" w:oddVBand="0" w:evenVBand="0" w:oddHBand="0" w:evenHBand="0" w:firstRowFirstColumn="0" w:firstRowLastColumn="0" w:lastRowFirstColumn="0" w:lastRowLastColumn="0"/>
              <w:rPr>
                <w:rFonts w:cs="Arial"/>
              </w:rPr>
            </w:pPr>
            <w:r w:rsidRPr="00411BCD">
              <w:rPr>
                <w:rFonts w:cs="Arial"/>
              </w:rPr>
              <w:t>1</w:t>
            </w:r>
          </w:p>
        </w:tc>
        <w:tc>
          <w:tcPr>
            <w:tcW w:w="1559" w:type="dxa"/>
            <w:tcBorders>
              <w:top w:val="single" w:sz="4" w:space="0" w:color="A5A5A5" w:themeColor="accent3"/>
              <w:bottom w:val="single" w:sz="4" w:space="0" w:color="A5A5A5" w:themeColor="accent3"/>
            </w:tcBorders>
            <w:shd w:val="clear" w:color="auto" w:fill="auto"/>
            <w:vAlign w:val="center"/>
          </w:tcPr>
          <w:p w14:paraId="3A4687CC" w14:textId="77777777" w:rsidR="004B2912" w:rsidRPr="00411BCD" w:rsidRDefault="004B2912" w:rsidP="00FA2BA8">
            <w:pPr>
              <w:pStyle w:val="BodySciensano"/>
              <w:spacing w:after="0"/>
              <w:jc w:val="center"/>
              <w:cnfStyle w:val="000000000000" w:firstRow="0" w:lastRow="0" w:firstColumn="0" w:lastColumn="0" w:oddVBand="0" w:evenVBand="0" w:oddHBand="0" w:evenHBand="0" w:firstRowFirstColumn="0" w:firstRowLastColumn="0" w:lastRowFirstColumn="0" w:lastRowLastColumn="0"/>
              <w:rPr>
                <w:rFonts w:cs="Arial"/>
              </w:rPr>
            </w:pPr>
            <w:r w:rsidRPr="00411BCD">
              <w:rPr>
                <w:rFonts w:cs="Arial"/>
              </w:rPr>
              <w:t>20-23</w:t>
            </w:r>
          </w:p>
        </w:tc>
        <w:tc>
          <w:tcPr>
            <w:tcW w:w="2126" w:type="dxa"/>
            <w:tcBorders>
              <w:top w:val="single" w:sz="4" w:space="0" w:color="A5A5A5" w:themeColor="accent3"/>
              <w:bottom w:val="single" w:sz="4" w:space="0" w:color="A5A5A5" w:themeColor="accent3"/>
            </w:tcBorders>
            <w:shd w:val="clear" w:color="auto" w:fill="auto"/>
            <w:vAlign w:val="center"/>
          </w:tcPr>
          <w:p w14:paraId="3ED463E1" w14:textId="77777777" w:rsidR="004B2912" w:rsidRPr="00411BCD" w:rsidRDefault="004B2912" w:rsidP="00FA2BA8">
            <w:pPr>
              <w:pStyle w:val="BodySciensano"/>
              <w:spacing w:after="0"/>
              <w:jc w:val="center"/>
              <w:cnfStyle w:val="000000000000" w:firstRow="0" w:lastRow="0" w:firstColumn="0" w:lastColumn="0" w:oddVBand="0" w:evenVBand="0" w:oddHBand="0" w:evenHBand="0" w:firstRowFirstColumn="0" w:firstRowLastColumn="0" w:lastRowFirstColumn="0" w:lastRowLastColumn="0"/>
              <w:rPr>
                <w:rFonts w:cs="Arial"/>
              </w:rPr>
            </w:pPr>
            <w:r w:rsidRPr="00411BCD">
              <w:rPr>
                <w:rFonts w:cs="Arial"/>
              </w:rPr>
              <w:t>17/5-13/6/2021</w:t>
            </w:r>
          </w:p>
        </w:tc>
        <w:tc>
          <w:tcPr>
            <w:tcW w:w="1985" w:type="dxa"/>
            <w:tcBorders>
              <w:top w:val="single" w:sz="4" w:space="0" w:color="A5A5A5" w:themeColor="accent3"/>
              <w:bottom w:val="single" w:sz="4" w:space="0" w:color="A5A5A5" w:themeColor="accent3"/>
            </w:tcBorders>
            <w:shd w:val="clear" w:color="auto" w:fill="auto"/>
            <w:vAlign w:val="center"/>
          </w:tcPr>
          <w:p w14:paraId="75088AE6" w14:textId="77777777" w:rsidR="004B2912" w:rsidRPr="00411BCD" w:rsidRDefault="004B2912" w:rsidP="00FA2BA8">
            <w:pPr>
              <w:pStyle w:val="BodySciensano"/>
              <w:spacing w:after="0"/>
              <w:ind w:right="624"/>
              <w:jc w:val="right"/>
              <w:cnfStyle w:val="000000000000" w:firstRow="0" w:lastRow="0" w:firstColumn="0" w:lastColumn="0" w:oddVBand="0" w:evenVBand="0" w:oddHBand="0" w:evenHBand="0" w:firstRowFirstColumn="0" w:firstRowLastColumn="0" w:lastRowFirstColumn="0" w:lastRowLastColumn="0"/>
              <w:rPr>
                <w:rFonts w:cs="Arial"/>
              </w:rPr>
            </w:pPr>
            <w:r w:rsidRPr="00411BCD">
              <w:rPr>
                <w:rFonts w:cs="Arial"/>
                <w:color w:val="000000" w:themeColor="text1" w:themeShade="BF"/>
              </w:rPr>
              <w:t>1,111</w:t>
            </w:r>
          </w:p>
        </w:tc>
      </w:tr>
      <w:tr w:rsidR="004B2912" w:rsidRPr="00411BCD" w14:paraId="73154111" w14:textId="77777777" w:rsidTr="00FA2BA8">
        <w:trPr>
          <w:cnfStyle w:val="000000100000" w:firstRow="0" w:lastRow="0" w:firstColumn="0" w:lastColumn="0" w:oddVBand="0" w:evenVBand="0" w:oddHBand="1" w:evenHBand="0" w:firstRowFirstColumn="0" w:firstRowLastColumn="0" w:lastRowFirstColumn="0" w:lastRowLastColumn="0"/>
          <w:trHeight w:val="396"/>
          <w:jc w:val="center"/>
        </w:trPr>
        <w:tc>
          <w:tcPr>
            <w:cnfStyle w:val="001000000000" w:firstRow="0" w:lastRow="0" w:firstColumn="1" w:lastColumn="0" w:oddVBand="0" w:evenVBand="0" w:oddHBand="0" w:evenHBand="0" w:firstRowFirstColumn="0" w:firstRowLastColumn="0" w:lastRowFirstColumn="0" w:lastRowLastColumn="0"/>
            <w:tcW w:w="851" w:type="dxa"/>
            <w:tcBorders>
              <w:top w:val="single" w:sz="4" w:space="0" w:color="A5A5A5" w:themeColor="accent3"/>
              <w:bottom w:val="single" w:sz="4" w:space="0" w:color="A5A5A5" w:themeColor="accent3"/>
            </w:tcBorders>
            <w:shd w:val="clear" w:color="auto" w:fill="auto"/>
            <w:vAlign w:val="center"/>
          </w:tcPr>
          <w:p w14:paraId="2B4FDFC4" w14:textId="77777777" w:rsidR="004B2912" w:rsidRPr="00411BCD" w:rsidRDefault="004B2912" w:rsidP="00FA2BA8">
            <w:pPr>
              <w:pStyle w:val="BodySciensano"/>
              <w:spacing w:after="0"/>
              <w:jc w:val="center"/>
              <w:rPr>
                <w:rFonts w:cs="Arial"/>
                <w:b w:val="0"/>
              </w:rPr>
            </w:pPr>
            <w:r w:rsidRPr="00411BCD">
              <w:rPr>
                <w:rFonts w:cs="Arial"/>
                <w:b w:val="0"/>
              </w:rPr>
              <w:t>3</w:t>
            </w:r>
          </w:p>
        </w:tc>
        <w:tc>
          <w:tcPr>
            <w:tcW w:w="1276" w:type="dxa"/>
            <w:tcBorders>
              <w:top w:val="single" w:sz="4" w:space="0" w:color="A5A5A5" w:themeColor="accent3"/>
              <w:bottom w:val="single" w:sz="4" w:space="0" w:color="A5A5A5" w:themeColor="accent3"/>
            </w:tcBorders>
            <w:shd w:val="clear" w:color="auto" w:fill="auto"/>
            <w:vAlign w:val="center"/>
          </w:tcPr>
          <w:p w14:paraId="32481CA6" w14:textId="77777777" w:rsidR="004B2912" w:rsidRPr="00411BCD" w:rsidRDefault="004B2912" w:rsidP="00FA2BA8">
            <w:pPr>
              <w:pStyle w:val="BodySciensano"/>
              <w:spacing w:after="0"/>
              <w:jc w:val="center"/>
              <w:cnfStyle w:val="000000100000" w:firstRow="0" w:lastRow="0" w:firstColumn="0" w:lastColumn="0" w:oddVBand="0" w:evenVBand="0" w:oddHBand="1" w:evenHBand="0" w:firstRowFirstColumn="0" w:firstRowLastColumn="0" w:lastRowFirstColumn="0" w:lastRowLastColumn="0"/>
              <w:rPr>
                <w:rFonts w:cs="Arial"/>
              </w:rPr>
            </w:pPr>
            <w:r w:rsidRPr="00411BCD">
              <w:rPr>
                <w:rFonts w:cs="Arial"/>
              </w:rPr>
              <w:t>1</w:t>
            </w:r>
          </w:p>
        </w:tc>
        <w:tc>
          <w:tcPr>
            <w:tcW w:w="1559" w:type="dxa"/>
            <w:tcBorders>
              <w:top w:val="single" w:sz="4" w:space="0" w:color="A5A5A5" w:themeColor="accent3"/>
              <w:bottom w:val="single" w:sz="4" w:space="0" w:color="A5A5A5" w:themeColor="accent3"/>
            </w:tcBorders>
            <w:shd w:val="clear" w:color="auto" w:fill="auto"/>
            <w:vAlign w:val="center"/>
          </w:tcPr>
          <w:p w14:paraId="137FD9DC" w14:textId="77777777" w:rsidR="004B2912" w:rsidRPr="00411BCD" w:rsidRDefault="004B2912" w:rsidP="00FA2BA8">
            <w:pPr>
              <w:pStyle w:val="BodySciensano"/>
              <w:spacing w:after="0"/>
              <w:jc w:val="center"/>
              <w:cnfStyle w:val="000000100000" w:firstRow="0" w:lastRow="0" w:firstColumn="0" w:lastColumn="0" w:oddVBand="0" w:evenVBand="0" w:oddHBand="1" w:evenHBand="0" w:firstRowFirstColumn="0" w:firstRowLastColumn="0" w:lastRowFirstColumn="0" w:lastRowLastColumn="0"/>
              <w:rPr>
                <w:rFonts w:cs="Arial"/>
              </w:rPr>
            </w:pPr>
            <w:r w:rsidRPr="00411BCD">
              <w:rPr>
                <w:rFonts w:cs="Arial"/>
              </w:rPr>
              <w:t>24-27</w:t>
            </w:r>
          </w:p>
        </w:tc>
        <w:tc>
          <w:tcPr>
            <w:tcW w:w="2126" w:type="dxa"/>
            <w:tcBorders>
              <w:top w:val="single" w:sz="4" w:space="0" w:color="A5A5A5" w:themeColor="accent3"/>
              <w:bottom w:val="single" w:sz="4" w:space="0" w:color="A5A5A5" w:themeColor="accent3"/>
            </w:tcBorders>
            <w:shd w:val="clear" w:color="auto" w:fill="auto"/>
            <w:vAlign w:val="center"/>
          </w:tcPr>
          <w:p w14:paraId="2AD58053" w14:textId="77777777" w:rsidR="004B2912" w:rsidRPr="00411BCD" w:rsidRDefault="004B2912" w:rsidP="00FA2BA8">
            <w:pPr>
              <w:pStyle w:val="BodySciensano"/>
              <w:spacing w:after="0"/>
              <w:jc w:val="center"/>
              <w:cnfStyle w:val="000000100000" w:firstRow="0" w:lastRow="0" w:firstColumn="0" w:lastColumn="0" w:oddVBand="0" w:evenVBand="0" w:oddHBand="1" w:evenHBand="0" w:firstRowFirstColumn="0" w:firstRowLastColumn="0" w:lastRowFirstColumn="0" w:lastRowLastColumn="0"/>
              <w:rPr>
                <w:rFonts w:cs="Arial"/>
              </w:rPr>
            </w:pPr>
            <w:r w:rsidRPr="00411BCD">
              <w:rPr>
                <w:rFonts w:cs="Arial"/>
              </w:rPr>
              <w:t>14/6-11/7/2021</w:t>
            </w:r>
          </w:p>
        </w:tc>
        <w:tc>
          <w:tcPr>
            <w:tcW w:w="1985" w:type="dxa"/>
            <w:tcBorders>
              <w:top w:val="single" w:sz="4" w:space="0" w:color="A5A5A5" w:themeColor="accent3"/>
              <w:bottom w:val="single" w:sz="4" w:space="0" w:color="A5A5A5" w:themeColor="accent3"/>
            </w:tcBorders>
            <w:shd w:val="clear" w:color="auto" w:fill="auto"/>
            <w:vAlign w:val="center"/>
          </w:tcPr>
          <w:p w14:paraId="5BA8BADB" w14:textId="77777777" w:rsidR="004B2912" w:rsidRPr="00411BCD" w:rsidRDefault="004B2912" w:rsidP="00FA2BA8">
            <w:pPr>
              <w:pStyle w:val="BodySciensano"/>
              <w:spacing w:after="0"/>
              <w:ind w:right="624"/>
              <w:jc w:val="right"/>
              <w:cnfStyle w:val="000000100000" w:firstRow="0" w:lastRow="0" w:firstColumn="0" w:lastColumn="0" w:oddVBand="0" w:evenVBand="0" w:oddHBand="1" w:evenHBand="0" w:firstRowFirstColumn="0" w:firstRowLastColumn="0" w:lastRowFirstColumn="0" w:lastRowLastColumn="0"/>
              <w:rPr>
                <w:rFonts w:cs="Arial"/>
              </w:rPr>
            </w:pPr>
            <w:r w:rsidRPr="00411BCD">
              <w:rPr>
                <w:rFonts w:cs="Arial"/>
                <w:color w:val="000000" w:themeColor="text1" w:themeShade="BF"/>
              </w:rPr>
              <w:t>780</w:t>
            </w:r>
          </w:p>
        </w:tc>
      </w:tr>
      <w:tr w:rsidR="004B2912" w:rsidRPr="00411BCD" w14:paraId="6E608624" w14:textId="77777777" w:rsidTr="00FA2BA8">
        <w:trPr>
          <w:trHeight w:val="396"/>
          <w:jc w:val="center"/>
        </w:trPr>
        <w:tc>
          <w:tcPr>
            <w:cnfStyle w:val="001000000000" w:firstRow="0" w:lastRow="0" w:firstColumn="1" w:lastColumn="0" w:oddVBand="0" w:evenVBand="0" w:oddHBand="0" w:evenHBand="0" w:firstRowFirstColumn="0" w:firstRowLastColumn="0" w:lastRowFirstColumn="0" w:lastRowLastColumn="0"/>
            <w:tcW w:w="851" w:type="dxa"/>
            <w:tcBorders>
              <w:top w:val="single" w:sz="4" w:space="0" w:color="A5A5A5" w:themeColor="accent3"/>
              <w:bottom w:val="single" w:sz="4" w:space="0" w:color="A5A5A5" w:themeColor="accent3"/>
            </w:tcBorders>
            <w:shd w:val="clear" w:color="auto" w:fill="auto"/>
            <w:vAlign w:val="center"/>
          </w:tcPr>
          <w:p w14:paraId="116E1D65" w14:textId="77777777" w:rsidR="004B2912" w:rsidRPr="00411BCD" w:rsidRDefault="004B2912" w:rsidP="00FA2BA8">
            <w:pPr>
              <w:pStyle w:val="BodySciensano"/>
              <w:spacing w:after="0"/>
              <w:jc w:val="center"/>
              <w:rPr>
                <w:rFonts w:cs="Arial"/>
                <w:b w:val="0"/>
              </w:rPr>
            </w:pPr>
            <w:r w:rsidRPr="00411BCD">
              <w:rPr>
                <w:rFonts w:cs="Arial"/>
                <w:b w:val="0"/>
              </w:rPr>
              <w:t>4</w:t>
            </w:r>
          </w:p>
        </w:tc>
        <w:tc>
          <w:tcPr>
            <w:tcW w:w="1276" w:type="dxa"/>
            <w:tcBorders>
              <w:top w:val="single" w:sz="4" w:space="0" w:color="A5A5A5" w:themeColor="accent3"/>
              <w:bottom w:val="single" w:sz="4" w:space="0" w:color="A5A5A5" w:themeColor="accent3"/>
            </w:tcBorders>
            <w:shd w:val="clear" w:color="auto" w:fill="auto"/>
            <w:vAlign w:val="center"/>
          </w:tcPr>
          <w:p w14:paraId="486A54AD" w14:textId="77777777" w:rsidR="004B2912" w:rsidRPr="00411BCD" w:rsidRDefault="004B2912" w:rsidP="00FA2BA8">
            <w:pPr>
              <w:pStyle w:val="BodySciensano"/>
              <w:spacing w:after="0"/>
              <w:jc w:val="center"/>
              <w:cnfStyle w:val="000000000000" w:firstRow="0" w:lastRow="0" w:firstColumn="0" w:lastColumn="0" w:oddVBand="0" w:evenVBand="0" w:oddHBand="0" w:evenHBand="0" w:firstRowFirstColumn="0" w:firstRowLastColumn="0" w:lastRowFirstColumn="0" w:lastRowLastColumn="0"/>
              <w:rPr>
                <w:rFonts w:cs="Arial"/>
              </w:rPr>
            </w:pPr>
            <w:r w:rsidRPr="00411BCD">
              <w:rPr>
                <w:rFonts w:cs="Arial"/>
              </w:rPr>
              <w:t>2</w:t>
            </w:r>
          </w:p>
        </w:tc>
        <w:tc>
          <w:tcPr>
            <w:tcW w:w="1559" w:type="dxa"/>
            <w:tcBorders>
              <w:top w:val="single" w:sz="4" w:space="0" w:color="A5A5A5" w:themeColor="accent3"/>
              <w:bottom w:val="single" w:sz="4" w:space="0" w:color="A5A5A5" w:themeColor="accent3"/>
            </w:tcBorders>
            <w:shd w:val="clear" w:color="auto" w:fill="auto"/>
            <w:vAlign w:val="center"/>
          </w:tcPr>
          <w:p w14:paraId="323F5866" w14:textId="77777777" w:rsidR="004B2912" w:rsidRPr="00411BCD" w:rsidRDefault="004B2912" w:rsidP="00FA2BA8">
            <w:pPr>
              <w:pStyle w:val="BodySciensano"/>
              <w:spacing w:after="0"/>
              <w:jc w:val="center"/>
              <w:cnfStyle w:val="000000000000" w:firstRow="0" w:lastRow="0" w:firstColumn="0" w:lastColumn="0" w:oddVBand="0" w:evenVBand="0" w:oddHBand="0" w:evenHBand="0" w:firstRowFirstColumn="0" w:firstRowLastColumn="0" w:lastRowFirstColumn="0" w:lastRowLastColumn="0"/>
              <w:rPr>
                <w:rFonts w:cs="Arial"/>
              </w:rPr>
            </w:pPr>
            <w:r w:rsidRPr="00411BCD">
              <w:rPr>
                <w:rFonts w:cs="Arial"/>
              </w:rPr>
              <w:t>39-42</w:t>
            </w:r>
          </w:p>
        </w:tc>
        <w:tc>
          <w:tcPr>
            <w:tcW w:w="2126" w:type="dxa"/>
            <w:tcBorders>
              <w:top w:val="single" w:sz="4" w:space="0" w:color="A5A5A5" w:themeColor="accent3"/>
              <w:bottom w:val="single" w:sz="4" w:space="0" w:color="A5A5A5" w:themeColor="accent3"/>
            </w:tcBorders>
            <w:shd w:val="clear" w:color="auto" w:fill="auto"/>
            <w:vAlign w:val="center"/>
          </w:tcPr>
          <w:p w14:paraId="432F1BF1" w14:textId="77777777" w:rsidR="004B2912" w:rsidRPr="00411BCD" w:rsidRDefault="004B2912" w:rsidP="00FA2BA8">
            <w:pPr>
              <w:pStyle w:val="BodySciensano"/>
              <w:spacing w:after="0"/>
              <w:jc w:val="center"/>
              <w:cnfStyle w:val="000000000000" w:firstRow="0" w:lastRow="0" w:firstColumn="0" w:lastColumn="0" w:oddVBand="0" w:evenVBand="0" w:oddHBand="0" w:evenHBand="0" w:firstRowFirstColumn="0" w:firstRowLastColumn="0" w:lastRowFirstColumn="0" w:lastRowLastColumn="0"/>
              <w:rPr>
                <w:rFonts w:cs="Arial"/>
              </w:rPr>
            </w:pPr>
            <w:r w:rsidRPr="00411BCD">
              <w:rPr>
                <w:rFonts w:cs="Arial"/>
              </w:rPr>
              <w:t>27/9-24/10/2021</w:t>
            </w:r>
          </w:p>
        </w:tc>
        <w:tc>
          <w:tcPr>
            <w:tcW w:w="1985" w:type="dxa"/>
            <w:tcBorders>
              <w:top w:val="single" w:sz="4" w:space="0" w:color="A5A5A5" w:themeColor="accent3"/>
              <w:bottom w:val="single" w:sz="4" w:space="0" w:color="A5A5A5" w:themeColor="accent3"/>
            </w:tcBorders>
            <w:shd w:val="clear" w:color="auto" w:fill="auto"/>
            <w:vAlign w:val="center"/>
          </w:tcPr>
          <w:p w14:paraId="014FD30F" w14:textId="77777777" w:rsidR="004B2912" w:rsidRPr="00411BCD" w:rsidRDefault="004B2912" w:rsidP="00FA2BA8">
            <w:pPr>
              <w:pStyle w:val="BodySciensano"/>
              <w:spacing w:after="0"/>
              <w:ind w:right="624"/>
              <w:jc w:val="right"/>
              <w:cnfStyle w:val="000000000000" w:firstRow="0" w:lastRow="0" w:firstColumn="0" w:lastColumn="0" w:oddVBand="0" w:evenVBand="0" w:oddHBand="0" w:evenHBand="0" w:firstRowFirstColumn="0" w:firstRowLastColumn="0" w:lastRowFirstColumn="0" w:lastRowLastColumn="0"/>
              <w:rPr>
                <w:rFonts w:cs="Arial"/>
              </w:rPr>
            </w:pPr>
            <w:r w:rsidRPr="00411BCD">
              <w:rPr>
                <w:rFonts w:cs="Arial"/>
                <w:color w:val="000000" w:themeColor="text1" w:themeShade="BF"/>
              </w:rPr>
              <w:t>841</w:t>
            </w:r>
          </w:p>
        </w:tc>
      </w:tr>
      <w:tr w:rsidR="004B2912" w:rsidRPr="00411BCD" w14:paraId="53CF0670" w14:textId="77777777" w:rsidTr="00FA2BA8">
        <w:trPr>
          <w:cnfStyle w:val="000000100000" w:firstRow="0" w:lastRow="0" w:firstColumn="0" w:lastColumn="0" w:oddVBand="0" w:evenVBand="0" w:oddHBand="1" w:evenHBand="0" w:firstRowFirstColumn="0" w:firstRowLastColumn="0" w:lastRowFirstColumn="0" w:lastRowLastColumn="0"/>
          <w:trHeight w:val="396"/>
          <w:jc w:val="center"/>
        </w:trPr>
        <w:tc>
          <w:tcPr>
            <w:cnfStyle w:val="001000000000" w:firstRow="0" w:lastRow="0" w:firstColumn="1" w:lastColumn="0" w:oddVBand="0" w:evenVBand="0" w:oddHBand="0" w:evenHBand="0" w:firstRowFirstColumn="0" w:firstRowLastColumn="0" w:lastRowFirstColumn="0" w:lastRowLastColumn="0"/>
            <w:tcW w:w="851" w:type="dxa"/>
            <w:tcBorders>
              <w:top w:val="single" w:sz="4" w:space="0" w:color="A5A5A5" w:themeColor="accent3"/>
              <w:bottom w:val="single" w:sz="4" w:space="0" w:color="A5A5A5" w:themeColor="accent3"/>
            </w:tcBorders>
            <w:shd w:val="clear" w:color="auto" w:fill="auto"/>
            <w:vAlign w:val="center"/>
          </w:tcPr>
          <w:p w14:paraId="08070CEB" w14:textId="77777777" w:rsidR="004B2912" w:rsidRPr="00411BCD" w:rsidRDefault="004B2912" w:rsidP="00FA2BA8">
            <w:pPr>
              <w:pStyle w:val="BodySciensano"/>
              <w:spacing w:after="0"/>
              <w:jc w:val="center"/>
              <w:rPr>
                <w:rFonts w:cs="Arial"/>
                <w:b w:val="0"/>
              </w:rPr>
            </w:pPr>
            <w:r w:rsidRPr="00411BCD">
              <w:rPr>
                <w:rFonts w:cs="Arial"/>
                <w:b w:val="0"/>
              </w:rPr>
              <w:t>5</w:t>
            </w:r>
          </w:p>
        </w:tc>
        <w:tc>
          <w:tcPr>
            <w:tcW w:w="1276" w:type="dxa"/>
            <w:tcBorders>
              <w:top w:val="single" w:sz="4" w:space="0" w:color="A5A5A5" w:themeColor="accent3"/>
              <w:bottom w:val="single" w:sz="4" w:space="0" w:color="A5A5A5" w:themeColor="accent3"/>
            </w:tcBorders>
            <w:shd w:val="clear" w:color="auto" w:fill="auto"/>
            <w:vAlign w:val="center"/>
          </w:tcPr>
          <w:p w14:paraId="1187395D" w14:textId="77777777" w:rsidR="004B2912" w:rsidRPr="00411BCD" w:rsidRDefault="004B2912" w:rsidP="00FA2BA8">
            <w:pPr>
              <w:pStyle w:val="BodySciensano"/>
              <w:spacing w:after="0"/>
              <w:jc w:val="center"/>
              <w:cnfStyle w:val="000000100000" w:firstRow="0" w:lastRow="0" w:firstColumn="0" w:lastColumn="0" w:oddVBand="0" w:evenVBand="0" w:oddHBand="1" w:evenHBand="0" w:firstRowFirstColumn="0" w:firstRowLastColumn="0" w:lastRowFirstColumn="0" w:lastRowLastColumn="0"/>
              <w:rPr>
                <w:rFonts w:cs="Arial"/>
              </w:rPr>
            </w:pPr>
            <w:r w:rsidRPr="00411BCD">
              <w:rPr>
                <w:rFonts w:cs="Arial"/>
              </w:rPr>
              <w:t>2</w:t>
            </w:r>
          </w:p>
        </w:tc>
        <w:tc>
          <w:tcPr>
            <w:tcW w:w="1559" w:type="dxa"/>
            <w:tcBorders>
              <w:top w:val="single" w:sz="4" w:space="0" w:color="A5A5A5" w:themeColor="accent3"/>
              <w:bottom w:val="single" w:sz="4" w:space="0" w:color="A5A5A5" w:themeColor="accent3"/>
            </w:tcBorders>
            <w:shd w:val="clear" w:color="auto" w:fill="auto"/>
            <w:vAlign w:val="center"/>
          </w:tcPr>
          <w:p w14:paraId="0BB05BC9" w14:textId="77777777" w:rsidR="004B2912" w:rsidRPr="00411BCD" w:rsidRDefault="004B2912" w:rsidP="00FA2BA8">
            <w:pPr>
              <w:pStyle w:val="BodySciensano"/>
              <w:spacing w:after="0"/>
              <w:jc w:val="center"/>
              <w:cnfStyle w:val="000000100000" w:firstRow="0" w:lastRow="0" w:firstColumn="0" w:lastColumn="0" w:oddVBand="0" w:evenVBand="0" w:oddHBand="1" w:evenHBand="0" w:firstRowFirstColumn="0" w:firstRowLastColumn="0" w:lastRowFirstColumn="0" w:lastRowLastColumn="0"/>
              <w:rPr>
                <w:rFonts w:cs="Arial"/>
              </w:rPr>
            </w:pPr>
            <w:r w:rsidRPr="00411BCD">
              <w:rPr>
                <w:rFonts w:cs="Arial"/>
              </w:rPr>
              <w:t>43-47</w:t>
            </w:r>
          </w:p>
        </w:tc>
        <w:tc>
          <w:tcPr>
            <w:tcW w:w="2126" w:type="dxa"/>
            <w:tcBorders>
              <w:top w:val="single" w:sz="4" w:space="0" w:color="A5A5A5" w:themeColor="accent3"/>
              <w:bottom w:val="single" w:sz="4" w:space="0" w:color="A5A5A5" w:themeColor="accent3"/>
            </w:tcBorders>
            <w:shd w:val="clear" w:color="auto" w:fill="auto"/>
            <w:vAlign w:val="center"/>
          </w:tcPr>
          <w:p w14:paraId="07BDEDF0" w14:textId="77777777" w:rsidR="004B2912" w:rsidRPr="00411BCD" w:rsidRDefault="004B2912" w:rsidP="00FA2BA8">
            <w:pPr>
              <w:pStyle w:val="BodySciensano"/>
              <w:spacing w:after="0"/>
              <w:jc w:val="center"/>
              <w:cnfStyle w:val="000000100000" w:firstRow="0" w:lastRow="0" w:firstColumn="0" w:lastColumn="0" w:oddVBand="0" w:evenVBand="0" w:oddHBand="1" w:evenHBand="0" w:firstRowFirstColumn="0" w:firstRowLastColumn="0" w:lastRowFirstColumn="0" w:lastRowLastColumn="0"/>
              <w:rPr>
                <w:rFonts w:cs="Arial"/>
              </w:rPr>
            </w:pPr>
            <w:r w:rsidRPr="00411BCD">
              <w:rPr>
                <w:rFonts w:cs="Arial"/>
              </w:rPr>
              <w:t>25/10-21/11/2021</w:t>
            </w:r>
          </w:p>
        </w:tc>
        <w:tc>
          <w:tcPr>
            <w:tcW w:w="1985" w:type="dxa"/>
            <w:tcBorders>
              <w:top w:val="single" w:sz="4" w:space="0" w:color="A5A5A5" w:themeColor="accent3"/>
              <w:bottom w:val="single" w:sz="4" w:space="0" w:color="A5A5A5" w:themeColor="accent3"/>
            </w:tcBorders>
            <w:shd w:val="clear" w:color="auto" w:fill="auto"/>
            <w:vAlign w:val="center"/>
          </w:tcPr>
          <w:p w14:paraId="1C5DC158" w14:textId="77777777" w:rsidR="004B2912" w:rsidRPr="00411BCD" w:rsidRDefault="004B2912" w:rsidP="00FA2BA8">
            <w:pPr>
              <w:pStyle w:val="BodySciensano"/>
              <w:spacing w:after="0"/>
              <w:ind w:right="624"/>
              <w:jc w:val="right"/>
              <w:cnfStyle w:val="000000100000" w:firstRow="0" w:lastRow="0" w:firstColumn="0" w:lastColumn="0" w:oddVBand="0" w:evenVBand="0" w:oddHBand="1" w:evenHBand="0" w:firstRowFirstColumn="0" w:firstRowLastColumn="0" w:lastRowFirstColumn="0" w:lastRowLastColumn="0"/>
              <w:rPr>
                <w:rFonts w:cs="Arial"/>
              </w:rPr>
            </w:pPr>
            <w:r w:rsidRPr="00411BCD">
              <w:rPr>
                <w:rFonts w:cs="Arial"/>
                <w:color w:val="000000" w:themeColor="text1" w:themeShade="BF"/>
              </w:rPr>
              <w:t>713</w:t>
            </w:r>
          </w:p>
        </w:tc>
      </w:tr>
      <w:tr w:rsidR="004B2912" w:rsidRPr="00411BCD" w14:paraId="151F9F9C" w14:textId="77777777" w:rsidTr="00FA2BA8">
        <w:trPr>
          <w:trHeight w:val="396"/>
          <w:jc w:val="center"/>
        </w:trPr>
        <w:tc>
          <w:tcPr>
            <w:cnfStyle w:val="001000000000" w:firstRow="0" w:lastRow="0" w:firstColumn="1" w:lastColumn="0" w:oddVBand="0" w:evenVBand="0" w:oddHBand="0" w:evenHBand="0" w:firstRowFirstColumn="0" w:firstRowLastColumn="0" w:lastRowFirstColumn="0" w:lastRowLastColumn="0"/>
            <w:tcW w:w="851" w:type="dxa"/>
            <w:tcBorders>
              <w:top w:val="single" w:sz="4" w:space="0" w:color="A5A5A5" w:themeColor="accent3"/>
              <w:bottom w:val="single" w:sz="4" w:space="0" w:color="A5A5A5" w:themeColor="accent3"/>
            </w:tcBorders>
            <w:shd w:val="clear" w:color="auto" w:fill="auto"/>
            <w:vAlign w:val="center"/>
          </w:tcPr>
          <w:p w14:paraId="4836DCBD" w14:textId="77777777" w:rsidR="004B2912" w:rsidRPr="00411BCD" w:rsidRDefault="004B2912" w:rsidP="00FA2BA8">
            <w:pPr>
              <w:pStyle w:val="BodySciensano"/>
              <w:spacing w:after="0"/>
              <w:jc w:val="center"/>
              <w:rPr>
                <w:rFonts w:cs="Arial"/>
                <w:b w:val="0"/>
              </w:rPr>
            </w:pPr>
            <w:r w:rsidRPr="00411BCD">
              <w:rPr>
                <w:rFonts w:cs="Arial"/>
                <w:b w:val="0"/>
              </w:rPr>
              <w:t>6</w:t>
            </w:r>
          </w:p>
        </w:tc>
        <w:tc>
          <w:tcPr>
            <w:tcW w:w="1276" w:type="dxa"/>
            <w:tcBorders>
              <w:top w:val="single" w:sz="4" w:space="0" w:color="A5A5A5" w:themeColor="accent3"/>
              <w:bottom w:val="single" w:sz="4" w:space="0" w:color="A5A5A5" w:themeColor="accent3"/>
            </w:tcBorders>
            <w:shd w:val="clear" w:color="auto" w:fill="auto"/>
            <w:vAlign w:val="center"/>
          </w:tcPr>
          <w:p w14:paraId="7BBF27A2" w14:textId="77777777" w:rsidR="004B2912" w:rsidRPr="00411BCD" w:rsidRDefault="004B2912" w:rsidP="00FA2BA8">
            <w:pPr>
              <w:pStyle w:val="BodySciensano"/>
              <w:spacing w:after="0"/>
              <w:jc w:val="center"/>
              <w:cnfStyle w:val="000000000000" w:firstRow="0" w:lastRow="0" w:firstColumn="0" w:lastColumn="0" w:oddVBand="0" w:evenVBand="0" w:oddHBand="0" w:evenHBand="0" w:firstRowFirstColumn="0" w:firstRowLastColumn="0" w:lastRowFirstColumn="0" w:lastRowLastColumn="0"/>
              <w:rPr>
                <w:rFonts w:cs="Arial"/>
              </w:rPr>
            </w:pPr>
            <w:r w:rsidRPr="00411BCD">
              <w:rPr>
                <w:rFonts w:cs="Arial"/>
              </w:rPr>
              <w:t>3</w:t>
            </w:r>
          </w:p>
        </w:tc>
        <w:tc>
          <w:tcPr>
            <w:tcW w:w="1559" w:type="dxa"/>
            <w:tcBorders>
              <w:top w:val="single" w:sz="4" w:space="0" w:color="A5A5A5" w:themeColor="accent3"/>
              <w:bottom w:val="single" w:sz="4" w:space="0" w:color="A5A5A5" w:themeColor="accent3"/>
            </w:tcBorders>
            <w:shd w:val="clear" w:color="auto" w:fill="auto"/>
            <w:vAlign w:val="center"/>
          </w:tcPr>
          <w:p w14:paraId="6F605E0C" w14:textId="77777777" w:rsidR="004B2912" w:rsidRPr="00411BCD" w:rsidRDefault="004B2912" w:rsidP="00FA2BA8">
            <w:pPr>
              <w:pStyle w:val="BodySciensano"/>
              <w:spacing w:after="0"/>
              <w:jc w:val="center"/>
              <w:cnfStyle w:val="000000000000" w:firstRow="0" w:lastRow="0" w:firstColumn="0" w:lastColumn="0" w:oddVBand="0" w:evenVBand="0" w:oddHBand="0" w:evenHBand="0" w:firstRowFirstColumn="0" w:firstRowLastColumn="0" w:lastRowFirstColumn="0" w:lastRowLastColumn="0"/>
              <w:rPr>
                <w:rFonts w:cs="Arial"/>
              </w:rPr>
            </w:pPr>
            <w:r w:rsidRPr="00411BCD">
              <w:rPr>
                <w:rFonts w:cs="Arial"/>
              </w:rPr>
              <w:t>4-7</w:t>
            </w:r>
          </w:p>
        </w:tc>
        <w:tc>
          <w:tcPr>
            <w:tcW w:w="2126" w:type="dxa"/>
            <w:tcBorders>
              <w:top w:val="single" w:sz="4" w:space="0" w:color="A5A5A5" w:themeColor="accent3"/>
              <w:bottom w:val="single" w:sz="4" w:space="0" w:color="A5A5A5" w:themeColor="accent3"/>
            </w:tcBorders>
            <w:shd w:val="clear" w:color="auto" w:fill="auto"/>
            <w:vAlign w:val="center"/>
          </w:tcPr>
          <w:p w14:paraId="5F04D749" w14:textId="77777777" w:rsidR="004B2912" w:rsidRPr="00411BCD" w:rsidRDefault="004B2912" w:rsidP="00FA2BA8">
            <w:pPr>
              <w:pStyle w:val="BodySciensano"/>
              <w:spacing w:after="0"/>
              <w:jc w:val="center"/>
              <w:cnfStyle w:val="000000000000" w:firstRow="0" w:lastRow="0" w:firstColumn="0" w:lastColumn="0" w:oddVBand="0" w:evenVBand="0" w:oddHBand="0" w:evenHBand="0" w:firstRowFirstColumn="0" w:firstRowLastColumn="0" w:lastRowFirstColumn="0" w:lastRowLastColumn="0"/>
              <w:rPr>
                <w:rFonts w:cs="Arial"/>
              </w:rPr>
            </w:pPr>
            <w:r w:rsidRPr="00411BCD">
              <w:rPr>
                <w:rFonts w:cs="Arial"/>
              </w:rPr>
              <w:t>24/1/-20/2/2022</w:t>
            </w:r>
          </w:p>
        </w:tc>
        <w:tc>
          <w:tcPr>
            <w:tcW w:w="1985" w:type="dxa"/>
            <w:tcBorders>
              <w:top w:val="single" w:sz="4" w:space="0" w:color="A5A5A5" w:themeColor="accent3"/>
              <w:bottom w:val="single" w:sz="4" w:space="0" w:color="A5A5A5" w:themeColor="accent3"/>
            </w:tcBorders>
            <w:shd w:val="clear" w:color="auto" w:fill="auto"/>
            <w:vAlign w:val="center"/>
          </w:tcPr>
          <w:p w14:paraId="57C3FF22" w14:textId="77777777" w:rsidR="004B2912" w:rsidRPr="00411BCD" w:rsidRDefault="004B2912" w:rsidP="00FA2BA8">
            <w:pPr>
              <w:pStyle w:val="BodySciensano"/>
              <w:spacing w:after="0"/>
              <w:ind w:right="624"/>
              <w:jc w:val="right"/>
              <w:cnfStyle w:val="000000000000" w:firstRow="0" w:lastRow="0" w:firstColumn="0" w:lastColumn="0" w:oddVBand="0" w:evenVBand="0" w:oddHBand="0" w:evenHBand="0" w:firstRowFirstColumn="0" w:firstRowLastColumn="0" w:lastRowFirstColumn="0" w:lastRowLastColumn="0"/>
              <w:rPr>
                <w:rFonts w:cs="Arial"/>
              </w:rPr>
            </w:pPr>
            <w:r w:rsidRPr="00411BCD">
              <w:rPr>
                <w:rFonts w:cs="Arial"/>
                <w:color w:val="000000" w:themeColor="text1" w:themeShade="BF"/>
              </w:rPr>
              <w:t>1,076</w:t>
            </w:r>
          </w:p>
        </w:tc>
      </w:tr>
      <w:tr w:rsidR="004B2912" w:rsidRPr="00411BCD" w14:paraId="47DF7F3E" w14:textId="77777777" w:rsidTr="00FA2BA8">
        <w:trPr>
          <w:cnfStyle w:val="000000100000" w:firstRow="0" w:lastRow="0" w:firstColumn="0" w:lastColumn="0" w:oddVBand="0" w:evenVBand="0" w:oddHBand="1" w:evenHBand="0" w:firstRowFirstColumn="0" w:firstRowLastColumn="0" w:lastRowFirstColumn="0" w:lastRowLastColumn="0"/>
          <w:trHeight w:val="396"/>
          <w:jc w:val="center"/>
        </w:trPr>
        <w:tc>
          <w:tcPr>
            <w:cnfStyle w:val="001000000000" w:firstRow="0" w:lastRow="0" w:firstColumn="1" w:lastColumn="0" w:oddVBand="0" w:evenVBand="0" w:oddHBand="0" w:evenHBand="0" w:firstRowFirstColumn="0" w:firstRowLastColumn="0" w:lastRowFirstColumn="0" w:lastRowLastColumn="0"/>
            <w:tcW w:w="851" w:type="dxa"/>
            <w:tcBorders>
              <w:top w:val="single" w:sz="4" w:space="0" w:color="A5A5A5" w:themeColor="accent3"/>
              <w:bottom w:val="single" w:sz="4" w:space="0" w:color="A5A5A5" w:themeColor="accent3"/>
            </w:tcBorders>
            <w:shd w:val="clear" w:color="auto" w:fill="auto"/>
            <w:vAlign w:val="center"/>
          </w:tcPr>
          <w:p w14:paraId="793AD87E" w14:textId="77777777" w:rsidR="004B2912" w:rsidRPr="00411BCD" w:rsidRDefault="004B2912" w:rsidP="00FA2BA8">
            <w:pPr>
              <w:pStyle w:val="BodySciensano"/>
              <w:spacing w:after="0"/>
              <w:jc w:val="center"/>
              <w:rPr>
                <w:rFonts w:cs="Arial"/>
                <w:b w:val="0"/>
              </w:rPr>
            </w:pPr>
            <w:r w:rsidRPr="00411BCD">
              <w:rPr>
                <w:rFonts w:cs="Arial"/>
                <w:b w:val="0"/>
              </w:rPr>
              <w:t>7</w:t>
            </w:r>
          </w:p>
        </w:tc>
        <w:tc>
          <w:tcPr>
            <w:tcW w:w="1276" w:type="dxa"/>
            <w:tcBorders>
              <w:top w:val="single" w:sz="4" w:space="0" w:color="A5A5A5" w:themeColor="accent3"/>
              <w:bottom w:val="single" w:sz="4" w:space="0" w:color="A5A5A5" w:themeColor="accent3"/>
            </w:tcBorders>
            <w:shd w:val="clear" w:color="auto" w:fill="auto"/>
            <w:vAlign w:val="center"/>
          </w:tcPr>
          <w:p w14:paraId="61905C26" w14:textId="77777777" w:rsidR="004B2912" w:rsidRPr="00411BCD" w:rsidRDefault="004B2912" w:rsidP="00FA2BA8">
            <w:pPr>
              <w:pStyle w:val="BodySciensano"/>
              <w:spacing w:after="0"/>
              <w:jc w:val="center"/>
              <w:cnfStyle w:val="000000100000" w:firstRow="0" w:lastRow="0" w:firstColumn="0" w:lastColumn="0" w:oddVBand="0" w:evenVBand="0" w:oddHBand="1" w:evenHBand="0" w:firstRowFirstColumn="0" w:firstRowLastColumn="0" w:lastRowFirstColumn="0" w:lastRowLastColumn="0"/>
              <w:rPr>
                <w:rFonts w:cs="Arial"/>
              </w:rPr>
            </w:pPr>
            <w:r w:rsidRPr="00411BCD">
              <w:rPr>
                <w:rFonts w:cs="Arial"/>
              </w:rPr>
              <w:t>3</w:t>
            </w:r>
          </w:p>
        </w:tc>
        <w:tc>
          <w:tcPr>
            <w:tcW w:w="1559" w:type="dxa"/>
            <w:tcBorders>
              <w:top w:val="single" w:sz="4" w:space="0" w:color="A5A5A5" w:themeColor="accent3"/>
              <w:bottom w:val="single" w:sz="4" w:space="0" w:color="A5A5A5" w:themeColor="accent3"/>
            </w:tcBorders>
            <w:shd w:val="clear" w:color="auto" w:fill="auto"/>
            <w:vAlign w:val="center"/>
          </w:tcPr>
          <w:p w14:paraId="7A2BF9BD" w14:textId="77777777" w:rsidR="004B2912" w:rsidRPr="00411BCD" w:rsidRDefault="004B2912" w:rsidP="00FA2BA8">
            <w:pPr>
              <w:pStyle w:val="BodySciensano"/>
              <w:spacing w:after="0"/>
              <w:jc w:val="center"/>
              <w:cnfStyle w:val="000000100000" w:firstRow="0" w:lastRow="0" w:firstColumn="0" w:lastColumn="0" w:oddVBand="0" w:evenVBand="0" w:oddHBand="1" w:evenHBand="0" w:firstRowFirstColumn="0" w:firstRowLastColumn="0" w:lastRowFirstColumn="0" w:lastRowLastColumn="0"/>
              <w:rPr>
                <w:rFonts w:cs="Arial"/>
              </w:rPr>
            </w:pPr>
            <w:r w:rsidRPr="00411BCD">
              <w:rPr>
                <w:rFonts w:cs="Arial"/>
              </w:rPr>
              <w:t>8-11</w:t>
            </w:r>
          </w:p>
        </w:tc>
        <w:tc>
          <w:tcPr>
            <w:tcW w:w="2126" w:type="dxa"/>
            <w:tcBorders>
              <w:top w:val="single" w:sz="4" w:space="0" w:color="A5A5A5" w:themeColor="accent3"/>
              <w:bottom w:val="single" w:sz="4" w:space="0" w:color="A5A5A5" w:themeColor="accent3"/>
            </w:tcBorders>
            <w:shd w:val="clear" w:color="auto" w:fill="auto"/>
            <w:vAlign w:val="center"/>
          </w:tcPr>
          <w:p w14:paraId="0418C2FF" w14:textId="77777777" w:rsidR="004B2912" w:rsidRPr="00411BCD" w:rsidRDefault="004B2912" w:rsidP="00FA2BA8">
            <w:pPr>
              <w:pStyle w:val="BodySciensano"/>
              <w:spacing w:after="0"/>
              <w:jc w:val="center"/>
              <w:cnfStyle w:val="000000100000" w:firstRow="0" w:lastRow="0" w:firstColumn="0" w:lastColumn="0" w:oddVBand="0" w:evenVBand="0" w:oddHBand="1" w:evenHBand="0" w:firstRowFirstColumn="0" w:firstRowLastColumn="0" w:lastRowFirstColumn="0" w:lastRowLastColumn="0"/>
              <w:rPr>
                <w:rFonts w:cs="Arial"/>
              </w:rPr>
            </w:pPr>
            <w:r w:rsidRPr="00411BCD">
              <w:rPr>
                <w:rFonts w:cs="Arial"/>
              </w:rPr>
              <w:t>21/2/-20/3/2022</w:t>
            </w:r>
          </w:p>
        </w:tc>
        <w:tc>
          <w:tcPr>
            <w:tcW w:w="1985" w:type="dxa"/>
            <w:tcBorders>
              <w:top w:val="single" w:sz="4" w:space="0" w:color="A5A5A5" w:themeColor="accent3"/>
              <w:bottom w:val="single" w:sz="4" w:space="0" w:color="A5A5A5" w:themeColor="accent3"/>
            </w:tcBorders>
            <w:shd w:val="clear" w:color="auto" w:fill="auto"/>
            <w:vAlign w:val="center"/>
          </w:tcPr>
          <w:p w14:paraId="44FD6383" w14:textId="77777777" w:rsidR="004B2912" w:rsidRPr="00411BCD" w:rsidRDefault="004B2912" w:rsidP="00FA2BA8">
            <w:pPr>
              <w:pStyle w:val="BodySciensano"/>
              <w:spacing w:after="0"/>
              <w:ind w:right="624"/>
              <w:jc w:val="right"/>
              <w:cnfStyle w:val="000000100000" w:firstRow="0" w:lastRow="0" w:firstColumn="0" w:lastColumn="0" w:oddVBand="0" w:evenVBand="0" w:oddHBand="1" w:evenHBand="0" w:firstRowFirstColumn="0" w:firstRowLastColumn="0" w:lastRowFirstColumn="0" w:lastRowLastColumn="0"/>
              <w:rPr>
                <w:rFonts w:cs="Arial"/>
              </w:rPr>
            </w:pPr>
            <w:r w:rsidRPr="00411BCD">
              <w:rPr>
                <w:rFonts w:cs="Arial"/>
                <w:color w:val="000000" w:themeColor="text1" w:themeShade="BF"/>
              </w:rPr>
              <w:t>242</w:t>
            </w:r>
          </w:p>
        </w:tc>
      </w:tr>
    </w:tbl>
    <w:p w14:paraId="64214184" w14:textId="77777777" w:rsidR="004B2912" w:rsidRPr="00411BCD" w:rsidRDefault="004B2912" w:rsidP="004B2912">
      <w:pPr>
        <w:pStyle w:val="BodySciensano"/>
        <w:rPr>
          <w:rFonts w:cs="Arial"/>
        </w:rPr>
      </w:pPr>
    </w:p>
    <w:p w14:paraId="6ADB568B" w14:textId="50924AF5" w:rsidR="004B2912" w:rsidRPr="00411BCD" w:rsidRDefault="004B2912" w:rsidP="004B2912">
      <w:pPr>
        <w:pStyle w:val="BodySciensano"/>
        <w:rPr>
          <w:rFonts w:cs="Arial"/>
          <w:color w:val="auto"/>
          <w:lang w:val="en-US"/>
        </w:rPr>
      </w:pPr>
      <w:r w:rsidRPr="00411BCD">
        <w:rPr>
          <w:rFonts w:cs="Arial"/>
          <w:color w:val="auto"/>
          <w:lang w:val="en-US"/>
        </w:rPr>
        <w:t>During the data collection period, the vaccination campaign in Belgium was running at full speed. On 29/</w:t>
      </w:r>
      <w:r w:rsidR="00527979" w:rsidRPr="00411BCD">
        <w:rPr>
          <w:rFonts w:cs="Arial"/>
          <w:color w:val="auto"/>
          <w:lang w:val="en-US"/>
        </w:rPr>
        <w:t>0</w:t>
      </w:r>
      <w:r w:rsidRPr="00411BCD">
        <w:rPr>
          <w:rFonts w:cs="Arial"/>
          <w:color w:val="auto"/>
          <w:lang w:val="en-US"/>
        </w:rPr>
        <w:t>3/2021, when the pilot study began,</w:t>
      </w:r>
      <w:r w:rsidR="00527979" w:rsidRPr="00411BCD">
        <w:rPr>
          <w:rFonts w:cs="Arial"/>
          <w:color w:val="auto"/>
          <w:lang w:val="en-US"/>
        </w:rPr>
        <w:t xml:space="preserve"> </w:t>
      </w:r>
      <w:r w:rsidR="00457768" w:rsidRPr="00411BCD">
        <w:rPr>
          <w:rFonts w:cs="Arial"/>
          <w:color w:val="auto"/>
          <w:lang w:val="en-US"/>
        </w:rPr>
        <w:t xml:space="preserve">11.3% </w:t>
      </w:r>
      <w:r w:rsidR="00AF0DB4" w:rsidRPr="00411BCD">
        <w:rPr>
          <w:rFonts w:cs="Arial"/>
          <w:color w:val="auto"/>
          <w:lang w:val="en-US"/>
        </w:rPr>
        <w:t>of the population</w:t>
      </w:r>
      <w:r w:rsidRPr="00411BCD">
        <w:rPr>
          <w:rFonts w:cs="Arial"/>
          <w:color w:val="auto"/>
          <w:lang w:val="en-US"/>
        </w:rPr>
        <w:t xml:space="preserve"> had received their first vaccination dose. </w:t>
      </w:r>
      <w:r w:rsidR="00AF0DB4" w:rsidRPr="00411BCD">
        <w:rPr>
          <w:rFonts w:cs="Arial"/>
          <w:color w:val="auto"/>
          <w:lang w:val="en-US"/>
        </w:rPr>
        <w:t xml:space="preserve">On 25/04/2022, when the last </w:t>
      </w:r>
      <w:r w:rsidR="003E53D5">
        <w:rPr>
          <w:rFonts w:cs="Arial"/>
          <w:color w:val="auto"/>
          <w:lang w:val="en-US"/>
        </w:rPr>
        <w:t xml:space="preserve">saliva </w:t>
      </w:r>
      <w:r w:rsidR="00AF0DB4" w:rsidRPr="00411BCD">
        <w:rPr>
          <w:rFonts w:cs="Arial"/>
          <w:color w:val="auto"/>
          <w:lang w:val="en-US"/>
        </w:rPr>
        <w:t>sample was collected</w:t>
      </w:r>
      <w:r w:rsidR="003E53D5">
        <w:rPr>
          <w:rFonts w:cs="Arial"/>
          <w:color w:val="auto"/>
          <w:lang w:val="en-US"/>
        </w:rPr>
        <w:t>,</w:t>
      </w:r>
      <w:r w:rsidRPr="00411BCD">
        <w:rPr>
          <w:rFonts w:cs="Arial"/>
          <w:color w:val="auto"/>
          <w:lang w:val="en-US"/>
        </w:rPr>
        <w:t xml:space="preserve"> </w:t>
      </w:r>
      <w:r w:rsidR="00C160C3">
        <w:rPr>
          <w:rFonts w:cs="Arial"/>
          <w:color w:val="auto"/>
          <w:lang w:val="en-US"/>
        </w:rPr>
        <w:t>the</w:t>
      </w:r>
      <w:r w:rsidR="00C160C3" w:rsidRPr="00411BCD">
        <w:rPr>
          <w:rFonts w:cs="Arial"/>
          <w:color w:val="auto"/>
          <w:lang w:val="en-US"/>
        </w:rPr>
        <w:t xml:space="preserve"> </w:t>
      </w:r>
      <w:r w:rsidR="00AF0DB4" w:rsidRPr="00411BCD">
        <w:rPr>
          <w:rFonts w:cs="Arial"/>
          <w:color w:val="auto"/>
          <w:lang w:val="en-US"/>
        </w:rPr>
        <w:t xml:space="preserve">percentage </w:t>
      </w:r>
      <w:r w:rsidR="00C160C3">
        <w:rPr>
          <w:rFonts w:cs="Arial"/>
          <w:color w:val="auto"/>
          <w:lang w:val="en-US"/>
        </w:rPr>
        <w:t xml:space="preserve">of primo-vaccinated </w:t>
      </w:r>
      <w:r w:rsidRPr="00411BCD">
        <w:rPr>
          <w:rFonts w:cs="Arial"/>
          <w:color w:val="auto"/>
          <w:lang w:val="en-US"/>
        </w:rPr>
        <w:t xml:space="preserve">had increased </w:t>
      </w:r>
      <w:r w:rsidR="00AF0DB4" w:rsidRPr="00411BCD">
        <w:rPr>
          <w:rFonts w:cs="Arial"/>
          <w:color w:val="auto"/>
          <w:lang w:val="en-US"/>
        </w:rPr>
        <w:t>to 79.2%</w:t>
      </w:r>
      <w:r w:rsidR="00882CA8" w:rsidRPr="00411BCD">
        <w:rPr>
          <w:rFonts w:cs="Arial"/>
          <w:color w:val="auto"/>
          <w:lang w:val="en-US"/>
        </w:rPr>
        <w:t>.</w:t>
      </w:r>
      <w:r w:rsidRPr="00411BCD">
        <w:rPr>
          <w:rFonts w:cs="Arial"/>
          <w:color w:val="auto"/>
          <w:lang w:val="en-US"/>
        </w:rPr>
        <w:t xml:space="preserve"> This </w:t>
      </w:r>
      <w:r w:rsidR="003E53D5">
        <w:rPr>
          <w:rFonts w:cs="Arial"/>
          <w:color w:val="auto"/>
          <w:lang w:val="en-US"/>
        </w:rPr>
        <w:t xml:space="preserve">of course </w:t>
      </w:r>
      <w:r w:rsidRPr="00411BCD">
        <w:rPr>
          <w:rFonts w:cs="Arial"/>
          <w:color w:val="auto"/>
          <w:lang w:val="en-US"/>
        </w:rPr>
        <w:t>had a major impact on the evolution of the prevalence of SARS-CoV-2 antibodies among the population during the SalivaHIS study period. When comparing the vaccination rates in our sample with the official vaccination coverages in the population</w:t>
      </w:r>
      <w:r w:rsidR="00527979" w:rsidRPr="00411BCD">
        <w:rPr>
          <w:rFonts w:cs="Arial"/>
          <w:color w:val="auto"/>
          <w:lang w:val="en-US"/>
        </w:rPr>
        <w:t>,</w:t>
      </w:r>
      <w:r w:rsidRPr="00411BCD">
        <w:rPr>
          <w:rFonts w:cs="Arial"/>
          <w:color w:val="auto"/>
          <w:lang w:val="en-US"/>
        </w:rPr>
        <w:t xml:space="preserve"> it appeared that there were important differences, especially in the Brussels Capital region. The most plausible hypothesis is that this was the result of a difference in participation rate in the study between vaccinated and unvaccinated people. To reduce the bias in the estimates because of this differential participation rate, weights to assess the trends in the prevalence of SARS-CoV-2 antibodies did not only take into account regional, age and gender differences between the sample and the general population, but also differences in the vaccination status ratio. This was done by multiplying the initial weight with a correction factor. The correction factor was obtained by dividing, per region, the number of people by vaccination status in the population by the </w:t>
      </w:r>
      <w:r w:rsidRPr="00411BCD">
        <w:rPr>
          <w:rFonts w:cs="Arial"/>
          <w:color w:val="auto"/>
          <w:lang w:val="en-US"/>
        </w:rPr>
        <w:lastRenderedPageBreak/>
        <w:t>corresponding number of people in the sample. In this way the weighted sample distribution by vaccination status and region matched this distribution in the general population.</w:t>
      </w:r>
    </w:p>
    <w:p w14:paraId="7B93FA6B" w14:textId="77777777" w:rsidR="004B2912" w:rsidRPr="00457768" w:rsidRDefault="004B2912">
      <w:pPr>
        <w:rPr>
          <w:rFonts w:ascii="Arial" w:hAnsi="Arial" w:cs="Arial"/>
        </w:rPr>
      </w:pPr>
    </w:p>
    <w:sectPr w:rsidR="004B2912" w:rsidRPr="00457768" w:rsidSect="002A295B">
      <w:pgSz w:w="12240" w:h="15840"/>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2912"/>
    <w:rsid w:val="000817E4"/>
    <w:rsid w:val="002730B0"/>
    <w:rsid w:val="002A295B"/>
    <w:rsid w:val="003A6037"/>
    <w:rsid w:val="003E53D5"/>
    <w:rsid w:val="00411BCD"/>
    <w:rsid w:val="00457768"/>
    <w:rsid w:val="004B2912"/>
    <w:rsid w:val="00527979"/>
    <w:rsid w:val="005633EC"/>
    <w:rsid w:val="006676FB"/>
    <w:rsid w:val="0068620D"/>
    <w:rsid w:val="006D56CA"/>
    <w:rsid w:val="008319A1"/>
    <w:rsid w:val="00882CA8"/>
    <w:rsid w:val="008F2890"/>
    <w:rsid w:val="00914795"/>
    <w:rsid w:val="00A216EC"/>
    <w:rsid w:val="00AF0DB4"/>
    <w:rsid w:val="00AF5BB6"/>
    <w:rsid w:val="00C160C3"/>
    <w:rsid w:val="00C80E01"/>
    <w:rsid w:val="00EA7270"/>
    <w:rsid w:val="00F540F1"/>
    <w:rsid w:val="00FB6B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8F43E6"/>
  <w15:chartTrackingRefBased/>
  <w15:docId w15:val="{FB2AB646-1102-42D8-A559-99020B67DA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Sciensano">
    <w:name w:val="Body Sciensano"/>
    <w:basedOn w:val="Normal"/>
    <w:link w:val="BodySciensanoChar"/>
    <w:qFormat/>
    <w:rsid w:val="004B2912"/>
    <w:pPr>
      <w:spacing w:after="180" w:line="276" w:lineRule="auto"/>
      <w:jc w:val="both"/>
    </w:pPr>
    <w:rPr>
      <w:rFonts w:ascii="Arial" w:hAnsi="Arial"/>
      <w:color w:val="58595B"/>
      <w:sz w:val="20"/>
      <w:szCs w:val="20"/>
      <w:lang w:val="en-GB"/>
    </w:rPr>
  </w:style>
  <w:style w:type="paragraph" w:customStyle="1" w:styleId="HISTableau">
    <w:name w:val="HIS Tableau"/>
    <w:basedOn w:val="Caption"/>
    <w:link w:val="HISTableauChar"/>
    <w:qFormat/>
    <w:rsid w:val="004B2912"/>
    <w:pPr>
      <w:keepNext/>
      <w:keepLines/>
      <w:suppressAutoHyphens/>
      <w:spacing w:before="240" w:after="240" w:line="276" w:lineRule="auto"/>
      <w:ind w:left="1021" w:hanging="1021"/>
      <w:jc w:val="both"/>
    </w:pPr>
    <w:rPr>
      <w:rFonts w:ascii="Arial" w:hAnsi="Arial"/>
      <w:b/>
      <w:bCs/>
      <w:i w:val="0"/>
      <w:iCs w:val="0"/>
      <w:color w:val="000000" w:themeColor="text1"/>
      <w:lang w:val="en-GB"/>
    </w:rPr>
  </w:style>
  <w:style w:type="character" w:customStyle="1" w:styleId="HISTableauChar">
    <w:name w:val="HIS Tableau Char"/>
    <w:basedOn w:val="DefaultParagraphFont"/>
    <w:link w:val="HISTableau"/>
    <w:rsid w:val="004B2912"/>
    <w:rPr>
      <w:rFonts w:ascii="Arial" w:hAnsi="Arial"/>
      <w:b/>
      <w:bCs/>
      <w:color w:val="000000" w:themeColor="text1"/>
      <w:sz w:val="18"/>
      <w:szCs w:val="18"/>
      <w:lang w:val="en-GB"/>
    </w:rPr>
  </w:style>
  <w:style w:type="table" w:customStyle="1" w:styleId="MediumGrid1-Accent12">
    <w:name w:val="Medium Grid 1 - Accent 12"/>
    <w:basedOn w:val="TableNormal"/>
    <w:next w:val="MediumGrid1-Accent1"/>
    <w:uiPriority w:val="67"/>
    <w:rsid w:val="004B2912"/>
    <w:pPr>
      <w:spacing w:after="0" w:line="240" w:lineRule="auto"/>
      <w:jc w:val="both"/>
    </w:pPr>
    <w:rPr>
      <w:rFonts w:ascii="Arial" w:hAnsi="Arial"/>
      <w:color w:val="58595B"/>
      <w:sz w:val="20"/>
      <w:lang w:val="nl-BE"/>
    </w:rPr>
    <w:tblPr>
      <w:tblStyleRowBandSize w:val="1"/>
      <w:tblStyleColBandSize w:val="1"/>
      <w:tblBorders>
        <w:top w:val="single" w:sz="8" w:space="0" w:color="5FCC5B"/>
        <w:left w:val="single" w:sz="8" w:space="0" w:color="5FCC5B"/>
        <w:bottom w:val="single" w:sz="8" w:space="0" w:color="5FCC5B"/>
        <w:right w:val="single" w:sz="8" w:space="0" w:color="5FCC5B"/>
        <w:insideH w:val="single" w:sz="8" w:space="0" w:color="5FCC5B"/>
        <w:insideV w:val="single" w:sz="8" w:space="0" w:color="5FCC5B"/>
      </w:tblBorders>
    </w:tblPr>
    <w:tcPr>
      <w:shd w:val="clear" w:color="auto" w:fill="CAEEC8"/>
    </w:tcPr>
    <w:tblStylePr w:type="firstRow">
      <w:rPr>
        <w:b/>
        <w:bCs/>
      </w:rPr>
    </w:tblStylePr>
    <w:tblStylePr w:type="lastRow">
      <w:rPr>
        <w:b/>
        <w:bCs/>
      </w:rPr>
      <w:tblPr/>
      <w:tcPr>
        <w:tcBorders>
          <w:top w:val="single" w:sz="18" w:space="0" w:color="5FCC5B"/>
        </w:tcBorders>
      </w:tcPr>
    </w:tblStylePr>
    <w:tblStylePr w:type="firstCol">
      <w:rPr>
        <w:b/>
        <w:bCs/>
      </w:rPr>
    </w:tblStylePr>
    <w:tblStylePr w:type="lastCol">
      <w:rPr>
        <w:b/>
        <w:bCs/>
      </w:rPr>
    </w:tblStylePr>
    <w:tblStylePr w:type="band1Vert">
      <w:tblPr/>
      <w:tcPr>
        <w:shd w:val="clear" w:color="auto" w:fill="94DD92"/>
      </w:tcPr>
    </w:tblStylePr>
    <w:tblStylePr w:type="band1Horz">
      <w:tblPr/>
      <w:tcPr>
        <w:shd w:val="clear" w:color="auto" w:fill="94DD92"/>
      </w:tcPr>
    </w:tblStylePr>
  </w:style>
  <w:style w:type="character" w:customStyle="1" w:styleId="BodySciensanoChar">
    <w:name w:val="Body Sciensano Char"/>
    <w:basedOn w:val="DefaultParagraphFont"/>
    <w:link w:val="BodySciensano"/>
    <w:rsid w:val="004B2912"/>
    <w:rPr>
      <w:rFonts w:ascii="Arial" w:hAnsi="Arial"/>
      <w:color w:val="58595B"/>
      <w:sz w:val="20"/>
      <w:szCs w:val="20"/>
      <w:lang w:val="en-GB"/>
    </w:rPr>
  </w:style>
  <w:style w:type="paragraph" w:styleId="Caption">
    <w:name w:val="caption"/>
    <w:basedOn w:val="Normal"/>
    <w:next w:val="Normal"/>
    <w:uiPriority w:val="35"/>
    <w:semiHidden/>
    <w:unhideWhenUsed/>
    <w:qFormat/>
    <w:rsid w:val="004B2912"/>
    <w:pPr>
      <w:spacing w:after="200" w:line="240" w:lineRule="auto"/>
    </w:pPr>
    <w:rPr>
      <w:i/>
      <w:iCs/>
      <w:color w:val="44546A" w:themeColor="text2"/>
      <w:sz w:val="18"/>
      <w:szCs w:val="18"/>
    </w:rPr>
  </w:style>
  <w:style w:type="table" w:styleId="MediumGrid1-Accent1">
    <w:name w:val="Medium Grid 1 Accent 1"/>
    <w:basedOn w:val="TableNormal"/>
    <w:uiPriority w:val="67"/>
    <w:semiHidden/>
    <w:unhideWhenUsed/>
    <w:rsid w:val="004B2912"/>
    <w:pPr>
      <w:spacing w:after="0" w:line="240" w:lineRule="auto"/>
    </w:p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insideV w:val="single" w:sz="8" w:space="0" w:color="84B3DF" w:themeColor="accent1" w:themeTint="BF"/>
      </w:tblBorders>
    </w:tblPr>
    <w:tcPr>
      <w:shd w:val="clear" w:color="auto" w:fill="D6E6F4" w:themeFill="accent1" w:themeFillTint="3F"/>
    </w:tcPr>
    <w:tblStylePr w:type="firstRow">
      <w:rPr>
        <w:b/>
        <w:bCs/>
      </w:rPr>
    </w:tblStylePr>
    <w:tblStylePr w:type="lastRow">
      <w:rPr>
        <w:b/>
        <w:bCs/>
      </w:rPr>
      <w:tblPr/>
      <w:tcPr>
        <w:tcBorders>
          <w:top w:val="single" w:sz="18" w:space="0" w:color="84B3DF" w:themeColor="accent1" w:themeTint="BF"/>
        </w:tcBorders>
      </w:tcPr>
    </w:tblStylePr>
    <w:tblStylePr w:type="firstCol">
      <w:rPr>
        <w:b/>
        <w:bCs/>
      </w:rPr>
    </w:tblStylePr>
    <w:tblStylePr w:type="lastCol">
      <w:rPr>
        <w:b/>
        <w:bCs/>
      </w:r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character" w:styleId="CommentReference">
    <w:name w:val="annotation reference"/>
    <w:basedOn w:val="DefaultParagraphFont"/>
    <w:uiPriority w:val="99"/>
    <w:semiHidden/>
    <w:unhideWhenUsed/>
    <w:rsid w:val="00F540F1"/>
    <w:rPr>
      <w:sz w:val="16"/>
      <w:szCs w:val="16"/>
    </w:rPr>
  </w:style>
  <w:style w:type="paragraph" w:styleId="CommentText">
    <w:name w:val="annotation text"/>
    <w:basedOn w:val="Normal"/>
    <w:link w:val="CommentTextChar"/>
    <w:uiPriority w:val="99"/>
    <w:semiHidden/>
    <w:unhideWhenUsed/>
    <w:rsid w:val="00F540F1"/>
    <w:pPr>
      <w:spacing w:line="240" w:lineRule="auto"/>
    </w:pPr>
    <w:rPr>
      <w:sz w:val="20"/>
      <w:szCs w:val="20"/>
    </w:rPr>
  </w:style>
  <w:style w:type="character" w:customStyle="1" w:styleId="CommentTextChar">
    <w:name w:val="Comment Text Char"/>
    <w:basedOn w:val="DefaultParagraphFont"/>
    <w:link w:val="CommentText"/>
    <w:uiPriority w:val="99"/>
    <w:semiHidden/>
    <w:rsid w:val="00F540F1"/>
    <w:rPr>
      <w:sz w:val="20"/>
      <w:szCs w:val="20"/>
    </w:rPr>
  </w:style>
  <w:style w:type="paragraph" w:styleId="CommentSubject">
    <w:name w:val="annotation subject"/>
    <w:basedOn w:val="CommentText"/>
    <w:next w:val="CommentText"/>
    <w:link w:val="CommentSubjectChar"/>
    <w:uiPriority w:val="99"/>
    <w:semiHidden/>
    <w:unhideWhenUsed/>
    <w:rsid w:val="00F540F1"/>
    <w:rPr>
      <w:b/>
      <w:bCs/>
    </w:rPr>
  </w:style>
  <w:style w:type="character" w:customStyle="1" w:styleId="CommentSubjectChar">
    <w:name w:val="Comment Subject Char"/>
    <w:basedOn w:val="CommentTextChar"/>
    <w:link w:val="CommentSubject"/>
    <w:uiPriority w:val="99"/>
    <w:semiHidden/>
    <w:rsid w:val="00F540F1"/>
    <w:rPr>
      <w:b/>
      <w:bCs/>
      <w:sz w:val="20"/>
      <w:szCs w:val="20"/>
    </w:rPr>
  </w:style>
  <w:style w:type="paragraph" w:styleId="BalloonText">
    <w:name w:val="Balloon Text"/>
    <w:basedOn w:val="Normal"/>
    <w:link w:val="BalloonTextChar"/>
    <w:uiPriority w:val="99"/>
    <w:semiHidden/>
    <w:unhideWhenUsed/>
    <w:rsid w:val="00F540F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540F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521</Words>
  <Characters>2971</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SCIENSANO</Company>
  <LinksUpToDate>false</LinksUpToDate>
  <CharactersWithSpaces>3486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Johan Van der Heyden</dc:creator>
  <cp:keywords/>
  <dc:description/>
  <cp:lastModifiedBy>Johan Van der Heyden</cp:lastModifiedBy>
  <cp:revision>4</cp:revision>
  <dcterms:created xsi:type="dcterms:W3CDTF">2023-03-24T10:52:00Z</dcterms:created>
  <dcterms:modified xsi:type="dcterms:W3CDTF">2023-04-11T20:29:00Z</dcterms:modified>
</cp:coreProperties>
</file>