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03D" w:rsidRDefault="001C6559" w:rsidP="00BA4143">
      <w:pPr>
        <w:pStyle w:val="HISTableau"/>
        <w:spacing w:after="120"/>
        <w:ind w:left="0" w:firstLine="0"/>
        <w:jc w:val="left"/>
        <w:rPr>
          <w:rFonts w:cs="Arial"/>
          <w:color w:val="auto"/>
          <w:sz w:val="22"/>
          <w:szCs w:val="22"/>
        </w:rPr>
      </w:pPr>
      <w:bookmarkStart w:id="0" w:name="_Toc116902738"/>
      <w:bookmarkStart w:id="1" w:name="_Toc116903019"/>
      <w:r>
        <w:rPr>
          <w:rFonts w:cs="Arial"/>
          <w:color w:val="auto"/>
          <w:sz w:val="22"/>
          <w:szCs w:val="22"/>
        </w:rPr>
        <w:t>Supplementary</w:t>
      </w:r>
      <w:bookmarkStart w:id="2" w:name="_GoBack"/>
      <w:bookmarkEnd w:id="2"/>
      <w:r w:rsidR="0030176B" w:rsidRPr="0069494D">
        <w:rPr>
          <w:rFonts w:cs="Arial"/>
          <w:color w:val="auto"/>
          <w:sz w:val="22"/>
          <w:szCs w:val="22"/>
        </w:rPr>
        <w:t xml:space="preserve"> file 4</w:t>
      </w:r>
      <w:r w:rsidR="001B003D" w:rsidRPr="0069494D">
        <w:rPr>
          <w:rFonts w:cs="Arial"/>
          <w:color w:val="auto"/>
          <w:sz w:val="22"/>
          <w:szCs w:val="22"/>
        </w:rPr>
        <w:t xml:space="preserve">: </w:t>
      </w:r>
      <w:r w:rsidR="001578D5" w:rsidRPr="0069494D">
        <w:rPr>
          <w:rFonts w:cs="Arial"/>
          <w:color w:val="auto"/>
          <w:sz w:val="22"/>
          <w:szCs w:val="22"/>
        </w:rPr>
        <w:t>Exploration of presence of SAR</w:t>
      </w:r>
      <w:r w:rsidR="00597E00">
        <w:rPr>
          <w:rFonts w:cs="Arial"/>
          <w:color w:val="auto"/>
          <w:sz w:val="22"/>
          <w:szCs w:val="22"/>
        </w:rPr>
        <w:t xml:space="preserve">S-CoV-2 antibodies in relation </w:t>
      </w:r>
      <w:r w:rsidR="001578D5" w:rsidRPr="0069494D">
        <w:rPr>
          <w:rFonts w:cs="Arial"/>
          <w:color w:val="auto"/>
          <w:sz w:val="22"/>
          <w:szCs w:val="22"/>
        </w:rPr>
        <w:t>to specific chronic disease status in the vaccinated population</w:t>
      </w:r>
    </w:p>
    <w:p w:rsidR="0069494D" w:rsidRPr="0069494D" w:rsidRDefault="0069494D" w:rsidP="0069494D">
      <w:pPr>
        <w:pStyle w:val="HISTableau"/>
        <w:spacing w:after="120"/>
        <w:ind w:left="0" w:firstLine="0"/>
        <w:rPr>
          <w:rFonts w:cs="Arial"/>
          <w:color w:val="auto"/>
          <w:sz w:val="22"/>
          <w:szCs w:val="22"/>
        </w:rPr>
      </w:pPr>
    </w:p>
    <w:p w:rsidR="0010770E" w:rsidRPr="0069494D" w:rsidRDefault="001B003D" w:rsidP="00BA4143">
      <w:pPr>
        <w:pStyle w:val="HISTableau"/>
        <w:spacing w:after="120"/>
        <w:ind w:left="1134" w:hanging="1134"/>
        <w:rPr>
          <w:rFonts w:cs="Arial"/>
          <w:color w:val="auto"/>
          <w:sz w:val="20"/>
          <w:szCs w:val="20"/>
        </w:rPr>
      </w:pPr>
      <w:r w:rsidRPr="0069494D">
        <w:rPr>
          <w:rFonts w:cs="Arial"/>
          <w:color w:val="auto"/>
          <w:sz w:val="20"/>
          <w:szCs w:val="20"/>
        </w:rPr>
        <w:t>Table A4.1</w:t>
      </w:r>
      <w:r w:rsidRPr="0069494D">
        <w:rPr>
          <w:rFonts w:cs="Arial"/>
          <w:color w:val="auto"/>
          <w:sz w:val="20"/>
          <w:szCs w:val="20"/>
        </w:rPr>
        <w:tab/>
        <w:t xml:space="preserve">Percentage of </w:t>
      </w:r>
      <w:r w:rsidR="001578D5" w:rsidRPr="0069494D">
        <w:rPr>
          <w:rFonts w:cs="Arial"/>
          <w:color w:val="auto"/>
          <w:sz w:val="20"/>
          <w:szCs w:val="20"/>
        </w:rPr>
        <w:t xml:space="preserve">positive SARS-CoV-2 </w:t>
      </w:r>
      <w:r w:rsidR="00597E00">
        <w:rPr>
          <w:rFonts w:cs="Arial"/>
          <w:color w:val="auto"/>
          <w:sz w:val="20"/>
          <w:szCs w:val="20"/>
        </w:rPr>
        <w:t xml:space="preserve">antibody observations by group of </w:t>
      </w:r>
      <w:r w:rsidRPr="0069494D">
        <w:rPr>
          <w:rFonts w:cs="Arial"/>
          <w:color w:val="auto"/>
          <w:sz w:val="20"/>
          <w:szCs w:val="20"/>
        </w:rPr>
        <w:t>disease</w:t>
      </w:r>
      <w:r w:rsidR="00565130">
        <w:rPr>
          <w:rFonts w:cs="Arial"/>
          <w:color w:val="auto"/>
          <w:sz w:val="20"/>
          <w:szCs w:val="20"/>
        </w:rPr>
        <w:t>s reported</w:t>
      </w:r>
      <w:r w:rsidRPr="0069494D">
        <w:rPr>
          <w:rFonts w:cs="Arial"/>
          <w:color w:val="auto"/>
          <w:sz w:val="20"/>
          <w:szCs w:val="20"/>
        </w:rPr>
        <w:t xml:space="preserve"> </w:t>
      </w:r>
      <w:r w:rsidR="00597E00">
        <w:rPr>
          <w:rFonts w:cs="Arial"/>
          <w:color w:val="auto"/>
          <w:sz w:val="20"/>
          <w:szCs w:val="20"/>
        </w:rPr>
        <w:t>among</w:t>
      </w:r>
      <w:r w:rsidR="0022739B" w:rsidRPr="0069494D">
        <w:rPr>
          <w:rFonts w:cs="Arial"/>
          <w:color w:val="auto"/>
          <w:sz w:val="20"/>
          <w:szCs w:val="20"/>
        </w:rPr>
        <w:t xml:space="preserve"> the fully vaccinated population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1276"/>
        <w:gridCol w:w="1984"/>
        <w:gridCol w:w="1843"/>
      </w:tblGrid>
      <w:tr w:rsidR="0030002D" w:rsidRPr="0069494D" w:rsidTr="00565130">
        <w:trPr>
          <w:trHeight w:val="146"/>
        </w:trPr>
        <w:tc>
          <w:tcPr>
            <w:tcW w:w="4820" w:type="dxa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</w:p>
        </w:tc>
        <w:tc>
          <w:tcPr>
            <w:tcW w:w="3260" w:type="dxa"/>
            <w:gridSpan w:val="2"/>
          </w:tcPr>
          <w:p w:rsidR="0010770E" w:rsidRPr="0069494D" w:rsidRDefault="0010770E" w:rsidP="0069494D">
            <w:pPr>
              <w:pStyle w:val="HISTableau"/>
              <w:spacing w:before="0" w:after="0"/>
              <w:ind w:left="0" w:firstLine="0"/>
              <w:jc w:val="center"/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r w:rsidRPr="0069494D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Seropositivity</w:t>
            </w:r>
          </w:p>
        </w:tc>
        <w:tc>
          <w:tcPr>
            <w:tcW w:w="1843" w:type="dxa"/>
            <w:vMerge w:val="restart"/>
            <w:vAlign w:val="center"/>
          </w:tcPr>
          <w:p w:rsidR="0010770E" w:rsidRPr="0069494D" w:rsidRDefault="0010770E" w:rsidP="0069494D">
            <w:pPr>
              <w:pStyle w:val="HISTableau"/>
              <w:tabs>
                <w:tab w:val="center" w:pos="161"/>
              </w:tabs>
              <w:spacing w:before="0" w:after="0"/>
              <w:ind w:left="0"/>
              <w:jc w:val="left"/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r w:rsidRPr="0069494D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N</w:t>
            </w:r>
            <w:r w:rsidRPr="0069494D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ab/>
            </w:r>
            <w:r w:rsidR="00597E00" w:rsidRPr="0069494D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No</w:t>
            </w:r>
            <w:r w:rsidRPr="0069494D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 xml:space="preserve"> of participants with </w:t>
            </w:r>
            <w:r w:rsidR="00597E00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 xml:space="preserve">such </w:t>
            </w:r>
            <w:r w:rsidRPr="0069494D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disease</w:t>
            </w:r>
          </w:p>
        </w:tc>
      </w:tr>
      <w:tr w:rsidR="0030002D" w:rsidRPr="0069494D" w:rsidTr="00565130">
        <w:tc>
          <w:tcPr>
            <w:tcW w:w="4820" w:type="dxa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:rsidR="0010770E" w:rsidRPr="0069494D" w:rsidRDefault="00565130" w:rsidP="00565130">
            <w:pPr>
              <w:pStyle w:val="HISTableau"/>
              <w:spacing w:before="0" w:after="0"/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 xml:space="preserve">n </w:t>
            </w:r>
            <w:r w:rsidR="0010770E" w:rsidRPr="0069494D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/</w:t>
            </w:r>
            <w:r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10770E" w:rsidRPr="0069494D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N*</w:t>
            </w:r>
          </w:p>
        </w:tc>
        <w:tc>
          <w:tcPr>
            <w:tcW w:w="1984" w:type="dxa"/>
            <w:vAlign w:val="center"/>
          </w:tcPr>
          <w:p w:rsidR="0010770E" w:rsidRPr="0069494D" w:rsidRDefault="0022739B" w:rsidP="00565130">
            <w:pPr>
              <w:pStyle w:val="HISTableau"/>
              <w:spacing w:before="0" w:after="0"/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9494D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%</w:t>
            </w:r>
            <w:r w:rsidR="0010770E" w:rsidRPr="0069494D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 xml:space="preserve"> (95% CI)</w:t>
            </w:r>
          </w:p>
        </w:tc>
        <w:tc>
          <w:tcPr>
            <w:tcW w:w="1843" w:type="dxa"/>
            <w:vMerge/>
          </w:tcPr>
          <w:p w:rsidR="0010770E" w:rsidRPr="0069494D" w:rsidRDefault="0010770E" w:rsidP="0069494D">
            <w:pPr>
              <w:pStyle w:val="HISTableau"/>
              <w:spacing w:before="0" w:after="0"/>
              <w:ind w:left="0" w:firstLine="0"/>
              <w:jc w:val="left"/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30002D" w:rsidRPr="0069494D" w:rsidTr="00565130">
        <w:tc>
          <w:tcPr>
            <w:tcW w:w="4820" w:type="dxa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Asthma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238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248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96.0 (93.5-98.4)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185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Chronic bronchitis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105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114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92.1 (87.2-97.1)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88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High blood pressure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722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756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95.5 (94.0-97.0)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503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Cardiovascular disease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215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229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93.9 (90.8-97.0)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156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Diabetes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196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213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92.0 (88.4-95.7)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163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Neurological disease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94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106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88.7 (82.6-94.7)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87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Kidney disease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39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42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92.9 (85.1-100.0)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37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Chronic liver disease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25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26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96.2 (88.8-100.0)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22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Cancer (not blood cancer)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104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112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92.9 (88.1-97.6)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70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Blood cancer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27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31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87.1 (75.3-98.9)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19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Condition affecting immune system</w:t>
            </w:r>
            <w:r w:rsidR="00927A4D" w:rsidRPr="0069494D">
              <w:rPr>
                <w:rFonts w:cs="Arial"/>
                <w:color w:val="auto"/>
              </w:rPr>
              <w:t xml:space="preserve"> (except HIV)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82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85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96.0 (95.3-96.6)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57</w:t>
            </w:r>
          </w:p>
        </w:tc>
      </w:tr>
      <w:tr w:rsidR="0030002D" w:rsidRPr="0069494D" w:rsidTr="00565130">
        <w:tc>
          <w:tcPr>
            <w:tcW w:w="4820" w:type="dxa"/>
            <w:vAlign w:val="center"/>
          </w:tcPr>
          <w:p w:rsidR="0010770E" w:rsidRPr="0069494D" w:rsidRDefault="00927A4D" w:rsidP="0069494D">
            <w:pPr>
              <w:pStyle w:val="BodySciensano"/>
              <w:tabs>
                <w:tab w:val="left" w:pos="457"/>
              </w:tabs>
              <w:spacing w:after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Being a transplant</w:t>
            </w:r>
            <w:r w:rsidR="0010770E" w:rsidRPr="0069494D">
              <w:rPr>
                <w:rFonts w:cs="Arial"/>
                <w:color w:val="auto"/>
              </w:rPr>
              <w:t xml:space="preserve"> patient</w:t>
            </w:r>
          </w:p>
        </w:tc>
        <w:tc>
          <w:tcPr>
            <w:tcW w:w="1276" w:type="dxa"/>
            <w:vAlign w:val="center"/>
          </w:tcPr>
          <w:p w:rsidR="0010770E" w:rsidRPr="0069494D" w:rsidRDefault="0010770E" w:rsidP="00565130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7</w:t>
            </w:r>
            <w:r w:rsidR="00565130">
              <w:rPr>
                <w:rFonts w:cs="Arial"/>
                <w:color w:val="auto"/>
              </w:rPr>
              <w:t xml:space="preserve"> / </w:t>
            </w:r>
            <w:r w:rsidRPr="0069494D">
              <w:rPr>
                <w:rFonts w:cs="Arial"/>
                <w:color w:val="auto"/>
              </w:rPr>
              <w:t>12</w:t>
            </w:r>
          </w:p>
        </w:tc>
        <w:tc>
          <w:tcPr>
            <w:tcW w:w="1984" w:type="dxa"/>
          </w:tcPr>
          <w:p w:rsidR="0010770E" w:rsidRPr="0069494D" w:rsidRDefault="0010770E" w:rsidP="0069494D">
            <w:pPr>
              <w:pStyle w:val="BodySciensano"/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58.3 (30.4-86.2)</w:t>
            </w:r>
          </w:p>
        </w:tc>
        <w:tc>
          <w:tcPr>
            <w:tcW w:w="1843" w:type="dxa"/>
          </w:tcPr>
          <w:p w:rsidR="0010770E" w:rsidRPr="0069494D" w:rsidRDefault="0010770E" w:rsidP="0069494D">
            <w:pPr>
              <w:pStyle w:val="BodySciensano"/>
              <w:spacing w:after="0"/>
              <w:jc w:val="center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8</w:t>
            </w:r>
          </w:p>
        </w:tc>
      </w:tr>
    </w:tbl>
    <w:p w:rsidR="001578D5" w:rsidRPr="0069494D" w:rsidRDefault="001B003D" w:rsidP="0069494D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69494D">
        <w:rPr>
          <w:rFonts w:ascii="Arial" w:hAnsi="Arial" w:cs="Arial"/>
          <w:b/>
          <w:sz w:val="20"/>
          <w:szCs w:val="20"/>
        </w:rPr>
        <w:t>* </w:t>
      </w:r>
      <w:r w:rsidR="001578D5" w:rsidRPr="0069494D">
        <w:rPr>
          <w:rFonts w:ascii="Arial" w:hAnsi="Arial" w:cs="Arial"/>
          <w:sz w:val="20"/>
          <w:szCs w:val="20"/>
        </w:rPr>
        <w:t>Number of observations with a positive test result / total observations within fully vaccinated population</w:t>
      </w:r>
    </w:p>
    <w:p w:rsidR="0069494D" w:rsidRDefault="0069494D" w:rsidP="0069494D">
      <w:pPr>
        <w:pStyle w:val="HISTableau"/>
        <w:spacing w:after="120"/>
        <w:ind w:left="0" w:firstLine="0"/>
        <w:rPr>
          <w:rFonts w:cs="Arial"/>
          <w:color w:val="auto"/>
          <w:sz w:val="20"/>
          <w:szCs w:val="20"/>
        </w:rPr>
      </w:pPr>
    </w:p>
    <w:p w:rsidR="0010770E" w:rsidRPr="0069494D" w:rsidRDefault="0010770E" w:rsidP="00BA4143">
      <w:pPr>
        <w:pStyle w:val="HISTableau"/>
        <w:spacing w:after="120"/>
        <w:ind w:left="1134" w:hanging="1134"/>
        <w:rPr>
          <w:rFonts w:cs="Arial"/>
          <w:color w:val="auto"/>
          <w:sz w:val="20"/>
          <w:szCs w:val="20"/>
        </w:rPr>
      </w:pPr>
      <w:r w:rsidRPr="0069494D">
        <w:rPr>
          <w:rFonts w:cs="Arial"/>
          <w:color w:val="auto"/>
          <w:sz w:val="20"/>
          <w:szCs w:val="20"/>
        </w:rPr>
        <w:t xml:space="preserve">Table </w:t>
      </w:r>
      <w:r w:rsidR="001578D5" w:rsidRPr="0069494D">
        <w:rPr>
          <w:rFonts w:cs="Arial"/>
          <w:color w:val="auto"/>
          <w:sz w:val="20"/>
          <w:szCs w:val="20"/>
        </w:rPr>
        <w:t>A</w:t>
      </w:r>
      <w:r w:rsidRPr="0069494D">
        <w:rPr>
          <w:rFonts w:cs="Arial"/>
          <w:color w:val="auto"/>
          <w:sz w:val="20"/>
          <w:szCs w:val="20"/>
        </w:rPr>
        <w:t>4</w:t>
      </w:r>
      <w:r w:rsidR="001578D5" w:rsidRPr="0069494D">
        <w:rPr>
          <w:rFonts w:cs="Arial"/>
          <w:color w:val="auto"/>
          <w:sz w:val="20"/>
          <w:szCs w:val="20"/>
        </w:rPr>
        <w:t>.2</w:t>
      </w:r>
      <w:r w:rsidRPr="0069494D">
        <w:rPr>
          <w:rFonts w:cs="Arial"/>
          <w:color w:val="auto"/>
          <w:sz w:val="20"/>
          <w:szCs w:val="20"/>
        </w:rPr>
        <w:t xml:space="preserve">  </w:t>
      </w:r>
      <w:r w:rsidRPr="0069494D">
        <w:rPr>
          <w:rFonts w:cs="Arial"/>
          <w:color w:val="auto"/>
          <w:sz w:val="20"/>
          <w:szCs w:val="20"/>
        </w:rPr>
        <w:tab/>
      </w:r>
      <w:r w:rsidR="001578D5" w:rsidRPr="0069494D">
        <w:rPr>
          <w:rFonts w:cs="Arial"/>
          <w:color w:val="auto"/>
          <w:sz w:val="20"/>
          <w:szCs w:val="20"/>
        </w:rPr>
        <w:t xml:space="preserve">Association between seropositivity and presence of specific chronic diseases. </w:t>
      </w:r>
      <w:r w:rsidRPr="0069494D">
        <w:rPr>
          <w:rFonts w:cs="Arial"/>
          <w:color w:val="auto"/>
          <w:sz w:val="20"/>
          <w:szCs w:val="20"/>
        </w:rPr>
        <w:t xml:space="preserve">Results of the univariate and multivariate regression analyses for </w:t>
      </w:r>
      <w:r w:rsidR="00437B5A">
        <w:rPr>
          <w:rFonts w:cs="Arial"/>
          <w:color w:val="auto"/>
          <w:sz w:val="20"/>
          <w:szCs w:val="20"/>
        </w:rPr>
        <w:t xml:space="preserve">observations of </w:t>
      </w:r>
      <w:r w:rsidRPr="0069494D">
        <w:rPr>
          <w:rFonts w:cs="Arial"/>
          <w:color w:val="auto"/>
          <w:sz w:val="20"/>
          <w:szCs w:val="20"/>
        </w:rPr>
        <w:t xml:space="preserve">the fully vaccinated </w:t>
      </w:r>
      <w:bookmarkEnd w:id="0"/>
      <w:bookmarkEnd w:id="1"/>
    </w:p>
    <w:tbl>
      <w:tblPr>
        <w:tblStyle w:val="ListTable3-Accent11"/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693"/>
        <w:gridCol w:w="2552"/>
      </w:tblGrid>
      <w:tr w:rsidR="0030002D" w:rsidRPr="0069494D" w:rsidTr="006949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8" w:type="dxa"/>
            <w:shd w:val="clear" w:color="auto" w:fill="auto"/>
          </w:tcPr>
          <w:p w:rsidR="0010770E" w:rsidRPr="0069494D" w:rsidRDefault="0010770E" w:rsidP="0069494D">
            <w:pPr>
              <w:pStyle w:val="BodySciensano"/>
              <w:spacing w:after="0"/>
              <w:rPr>
                <w:rFonts w:cs="Arial"/>
                <w:color w:val="auto"/>
              </w:rPr>
            </w:pPr>
          </w:p>
        </w:tc>
        <w:tc>
          <w:tcPr>
            <w:tcW w:w="2693" w:type="dxa"/>
            <w:shd w:val="clear" w:color="auto" w:fill="auto"/>
          </w:tcPr>
          <w:p w:rsidR="0010770E" w:rsidRPr="0069494D" w:rsidRDefault="0010770E" w:rsidP="00B93B08">
            <w:pPr>
              <w:pStyle w:val="BodySciensano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Crude OR</w:t>
            </w:r>
          </w:p>
          <w:p w:rsidR="0010770E" w:rsidRPr="0069494D" w:rsidRDefault="0010770E" w:rsidP="00B93B08">
            <w:pPr>
              <w:pStyle w:val="BodySciensano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(95% CI)</w:t>
            </w:r>
          </w:p>
        </w:tc>
        <w:tc>
          <w:tcPr>
            <w:tcW w:w="2552" w:type="dxa"/>
            <w:shd w:val="clear" w:color="auto" w:fill="auto"/>
          </w:tcPr>
          <w:p w:rsidR="0010770E" w:rsidRPr="0069494D" w:rsidRDefault="0010770E" w:rsidP="00B93B08">
            <w:pPr>
              <w:pStyle w:val="BodySciensano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Adjusted OR</w:t>
            </w:r>
            <w:r w:rsidR="0030002D" w:rsidRPr="0069494D">
              <w:rPr>
                <w:rFonts w:cs="Arial"/>
                <w:b w:val="0"/>
                <w:color w:val="auto"/>
              </w:rPr>
              <w:t>°</w:t>
            </w:r>
          </w:p>
          <w:p w:rsidR="0010770E" w:rsidRPr="0069494D" w:rsidRDefault="0010770E" w:rsidP="00B93B08">
            <w:pPr>
              <w:pStyle w:val="BodySciensano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(95% CI)</w:t>
            </w:r>
          </w:p>
        </w:tc>
      </w:tr>
      <w:tr w:rsidR="0030002D" w:rsidRPr="0069494D" w:rsidTr="006949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 w:themeFill="background1" w:themeFillTint="99"/>
          </w:tcPr>
          <w:p w:rsidR="0010770E" w:rsidRPr="0069494D" w:rsidRDefault="0010770E" w:rsidP="00B93B08">
            <w:pPr>
              <w:pStyle w:val="BodySciensano"/>
              <w:tabs>
                <w:tab w:val="left" w:pos="457"/>
              </w:tabs>
              <w:spacing w:before="60"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Asthma</w:t>
            </w:r>
          </w:p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Chronic bronchitis</w:t>
            </w:r>
          </w:p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High blood pressure</w:t>
            </w:r>
          </w:p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Cardiovascular disease</w:t>
            </w:r>
          </w:p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Diabetes</w:t>
            </w:r>
          </w:p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Neurological disease</w:t>
            </w:r>
          </w:p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Kidney disease</w:t>
            </w:r>
          </w:p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Chronic liver disease</w:t>
            </w:r>
          </w:p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Cancer (not blood cancer)</w:t>
            </w:r>
          </w:p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Blood cancer</w:t>
            </w:r>
          </w:p>
          <w:p w:rsidR="00927A4D" w:rsidRPr="0069494D" w:rsidRDefault="00927A4D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b w:val="0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Condition affecting immune system (except HIV)</w:t>
            </w:r>
          </w:p>
          <w:p w:rsidR="0010770E" w:rsidRPr="0069494D" w:rsidRDefault="0010770E" w:rsidP="0069494D">
            <w:pPr>
              <w:pStyle w:val="BodySciensano"/>
              <w:tabs>
                <w:tab w:val="left" w:pos="457"/>
              </w:tabs>
              <w:spacing w:after="0"/>
              <w:jc w:val="left"/>
              <w:rPr>
                <w:rFonts w:cs="Arial"/>
                <w:color w:val="auto"/>
              </w:rPr>
            </w:pPr>
            <w:r w:rsidRPr="0069494D">
              <w:rPr>
                <w:rFonts w:cs="Arial"/>
                <w:b w:val="0"/>
                <w:color w:val="auto"/>
              </w:rPr>
              <w:t>Transplantation</w:t>
            </w:r>
          </w:p>
        </w:tc>
        <w:tc>
          <w:tcPr>
            <w:tcW w:w="2693" w:type="dxa"/>
          </w:tcPr>
          <w:p w:rsidR="0010770E" w:rsidRPr="0069494D" w:rsidRDefault="0010770E" w:rsidP="00B93B08">
            <w:pPr>
              <w:pStyle w:val="BodySciensano"/>
              <w:spacing w:before="6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1.04 (0.52-2.10)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0.50 (0.23-1.09)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0.93 (0.61-1.42)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0.62 (0.33-1.15)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0.52 (0.29-0.93)*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0.31 (0.15-0.64)*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0.57 (0.15-2.07)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1.07 (0.13-8.80)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0.53 (0.24-1.21)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0.26 (0.08-0.90)*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1.04 (0.31-3.52)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0.05 (0.01-0.22)**</w:t>
            </w:r>
            <w:r w:rsidR="0022739B" w:rsidRPr="0069494D">
              <w:rPr>
                <w:rFonts w:cs="Arial"/>
                <w:color w:val="auto"/>
              </w:rPr>
              <w:t>*</w:t>
            </w:r>
          </w:p>
        </w:tc>
        <w:tc>
          <w:tcPr>
            <w:tcW w:w="2552" w:type="dxa"/>
          </w:tcPr>
          <w:p w:rsidR="0010770E" w:rsidRPr="0069494D" w:rsidRDefault="0010770E" w:rsidP="00B93B08">
            <w:pPr>
              <w:pStyle w:val="BodySciensano"/>
              <w:spacing w:before="6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0.91 (0.40-2.05)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1.05 (0.39-2.85)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1.48 (0.87-2.53)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0.60 (0.29-1.27)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0.69 (0.34-1.41)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0.33 (0.13-0.84)*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0.34 (0.07-1.60)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2.43 (0.15-40.32)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0.81 (0.30-2.21)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1.80 (0.13-25.40)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4.26 (0.39-46.76)</w:t>
            </w:r>
          </w:p>
          <w:p w:rsidR="0010770E" w:rsidRPr="0069494D" w:rsidRDefault="0010770E" w:rsidP="0069494D">
            <w:pPr>
              <w:pStyle w:val="BodySciensan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69494D">
              <w:rPr>
                <w:rFonts w:cs="Arial"/>
                <w:color w:val="auto"/>
              </w:rPr>
              <w:t>0.01 (&lt;0.001-0.07)***</w:t>
            </w:r>
          </w:p>
        </w:tc>
      </w:tr>
    </w:tbl>
    <w:p w:rsidR="001578D5" w:rsidRPr="0069494D" w:rsidRDefault="0030002D" w:rsidP="0069494D">
      <w:pPr>
        <w:spacing w:before="120" w:after="0"/>
        <w:rPr>
          <w:rFonts w:ascii="Arial" w:hAnsi="Arial" w:cs="Arial"/>
          <w:sz w:val="20"/>
          <w:szCs w:val="20"/>
        </w:rPr>
      </w:pPr>
      <w:r w:rsidRPr="0069494D">
        <w:rPr>
          <w:rFonts w:ascii="Arial" w:hAnsi="Arial" w:cs="Arial"/>
          <w:sz w:val="20"/>
          <w:szCs w:val="20"/>
        </w:rPr>
        <w:t>° adjusted for age group, gender, education, living situation, self-perceived health, long term limitations, history of COVID-19 infection, time since last vaccination dose and type of vaccine received</w:t>
      </w:r>
    </w:p>
    <w:p w:rsidR="0022739B" w:rsidRPr="0069494D" w:rsidRDefault="0022739B" w:rsidP="0069494D">
      <w:pPr>
        <w:spacing w:after="0"/>
        <w:rPr>
          <w:rFonts w:ascii="Arial" w:hAnsi="Arial" w:cs="Arial"/>
          <w:sz w:val="20"/>
          <w:szCs w:val="20"/>
        </w:rPr>
      </w:pPr>
      <w:r w:rsidRPr="0069494D">
        <w:rPr>
          <w:rFonts w:ascii="Arial" w:hAnsi="Arial" w:cs="Arial"/>
          <w:sz w:val="20"/>
          <w:szCs w:val="20"/>
        </w:rPr>
        <w:t>* p &lt; 0.05</w:t>
      </w:r>
    </w:p>
    <w:p w:rsidR="0022739B" w:rsidRPr="0069494D" w:rsidRDefault="0022739B" w:rsidP="0069494D">
      <w:pPr>
        <w:spacing w:after="0"/>
        <w:rPr>
          <w:rFonts w:ascii="Arial" w:hAnsi="Arial" w:cs="Arial"/>
          <w:sz w:val="20"/>
          <w:szCs w:val="20"/>
        </w:rPr>
      </w:pPr>
      <w:r w:rsidRPr="0069494D">
        <w:rPr>
          <w:rFonts w:ascii="Arial" w:hAnsi="Arial" w:cs="Arial"/>
          <w:sz w:val="20"/>
          <w:szCs w:val="20"/>
        </w:rPr>
        <w:t>*** p &lt; 0.001</w:t>
      </w:r>
    </w:p>
    <w:sectPr w:rsidR="0022739B" w:rsidRPr="0069494D" w:rsidSect="0022739B">
      <w:pgSz w:w="12240" w:h="15840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0E"/>
    <w:rsid w:val="00076350"/>
    <w:rsid w:val="0010770E"/>
    <w:rsid w:val="001578D5"/>
    <w:rsid w:val="001B003D"/>
    <w:rsid w:val="001C6559"/>
    <w:rsid w:val="001D763D"/>
    <w:rsid w:val="0022739B"/>
    <w:rsid w:val="0030002D"/>
    <w:rsid w:val="0030176B"/>
    <w:rsid w:val="00372F14"/>
    <w:rsid w:val="003B2B8D"/>
    <w:rsid w:val="00437B5A"/>
    <w:rsid w:val="00565130"/>
    <w:rsid w:val="00597E00"/>
    <w:rsid w:val="0069494D"/>
    <w:rsid w:val="00927A4D"/>
    <w:rsid w:val="00B93B08"/>
    <w:rsid w:val="00BA4143"/>
    <w:rsid w:val="00C94DD2"/>
    <w:rsid w:val="00DE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5CFC84"/>
  <w15:chartTrackingRefBased/>
  <w15:docId w15:val="{2FC64DF0-6DA7-444F-8514-2328C5A0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Sciensano">
    <w:name w:val="Body Sciensano"/>
    <w:basedOn w:val="Normal"/>
    <w:link w:val="BodySciensanoChar"/>
    <w:qFormat/>
    <w:rsid w:val="0010770E"/>
    <w:pPr>
      <w:spacing w:after="180" w:line="276" w:lineRule="auto"/>
      <w:jc w:val="both"/>
    </w:pPr>
    <w:rPr>
      <w:rFonts w:ascii="Arial" w:hAnsi="Arial"/>
      <w:color w:val="58595B"/>
      <w:sz w:val="20"/>
      <w:szCs w:val="20"/>
      <w:lang w:val="en-GB"/>
    </w:rPr>
  </w:style>
  <w:style w:type="character" w:customStyle="1" w:styleId="BodySciensanoChar">
    <w:name w:val="Body Sciensano Char"/>
    <w:basedOn w:val="DefaultParagraphFont"/>
    <w:link w:val="BodySciensano"/>
    <w:rsid w:val="0010770E"/>
    <w:rPr>
      <w:rFonts w:ascii="Arial" w:hAnsi="Arial"/>
      <w:color w:val="58595B"/>
      <w:sz w:val="20"/>
      <w:szCs w:val="20"/>
      <w:lang w:val="en-GB"/>
    </w:rPr>
  </w:style>
  <w:style w:type="paragraph" w:customStyle="1" w:styleId="HISTableau">
    <w:name w:val="HIS Tableau"/>
    <w:basedOn w:val="Caption"/>
    <w:link w:val="HISTableauChar"/>
    <w:qFormat/>
    <w:rsid w:val="0010770E"/>
    <w:pPr>
      <w:keepNext/>
      <w:keepLines/>
      <w:suppressAutoHyphens/>
      <w:spacing w:before="240" w:after="240" w:line="276" w:lineRule="auto"/>
      <w:ind w:left="1021" w:hanging="1021"/>
      <w:jc w:val="both"/>
    </w:pPr>
    <w:rPr>
      <w:rFonts w:ascii="Arial" w:hAnsi="Arial"/>
      <w:b/>
      <w:bCs/>
      <w:i w:val="0"/>
      <w:iCs w:val="0"/>
      <w:color w:val="000000" w:themeColor="text1"/>
      <w:lang w:val="en-GB"/>
    </w:rPr>
  </w:style>
  <w:style w:type="character" w:customStyle="1" w:styleId="HISTableauChar">
    <w:name w:val="HIS Tableau Char"/>
    <w:basedOn w:val="DefaultParagraphFont"/>
    <w:link w:val="HISTableau"/>
    <w:rsid w:val="0010770E"/>
    <w:rPr>
      <w:rFonts w:ascii="Arial" w:hAnsi="Arial"/>
      <w:b/>
      <w:bCs/>
      <w:color w:val="000000" w:themeColor="text1"/>
      <w:sz w:val="18"/>
      <w:szCs w:val="18"/>
      <w:lang w:val="en-GB"/>
    </w:rPr>
  </w:style>
  <w:style w:type="table" w:customStyle="1" w:styleId="ListTable3-Accent11">
    <w:name w:val="List Table 3 - Accent 11"/>
    <w:basedOn w:val="TableNormal"/>
    <w:next w:val="ListTable3-Accent1"/>
    <w:uiPriority w:val="48"/>
    <w:rsid w:val="0010770E"/>
    <w:pPr>
      <w:spacing w:after="0" w:line="240" w:lineRule="auto"/>
      <w:jc w:val="both"/>
    </w:pPr>
    <w:rPr>
      <w:rFonts w:ascii="Arial" w:hAnsi="Arial"/>
      <w:color w:val="58595B"/>
      <w:sz w:val="20"/>
      <w:lang w:val="nl-B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eGrid">
    <w:name w:val="Table Grid"/>
    <w:basedOn w:val="TableNormal"/>
    <w:uiPriority w:val="39"/>
    <w:rsid w:val="00107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1077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ListTable3-Accent1">
    <w:name w:val="List Table 3 Accent 1"/>
    <w:basedOn w:val="TableNormal"/>
    <w:uiPriority w:val="48"/>
    <w:rsid w:val="0010770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65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Van der Heyden</dc:creator>
  <cp:keywords/>
  <dc:description/>
  <cp:lastModifiedBy>Johan Van der Heyden</cp:lastModifiedBy>
  <cp:revision>3</cp:revision>
  <dcterms:created xsi:type="dcterms:W3CDTF">2023-03-24T10:54:00Z</dcterms:created>
  <dcterms:modified xsi:type="dcterms:W3CDTF">2023-04-11T20:30:00Z</dcterms:modified>
</cp:coreProperties>
</file>