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270BD" w14:textId="5D80052E" w:rsidR="003A2D79" w:rsidRPr="00CB0204" w:rsidRDefault="003C47ED" w:rsidP="003A2D79">
      <w:pPr>
        <w:spacing w:line="480" w:lineRule="auto"/>
        <w:rPr>
          <w:rFonts w:ascii="Arial" w:eastAsia="Arial" w:hAnsi="Arial" w:cs="Arial"/>
          <w:b/>
          <w:sz w:val="32"/>
          <w:szCs w:val="32"/>
        </w:rPr>
      </w:pPr>
      <w:r>
        <w:rPr>
          <w:rFonts w:ascii="Arial" w:eastAsia="Arial" w:hAnsi="Arial" w:cs="Arial"/>
          <w:b/>
          <w:sz w:val="32"/>
          <w:szCs w:val="32"/>
        </w:rPr>
        <w:t>Supplement</w:t>
      </w:r>
    </w:p>
    <w:p w14:paraId="435C971C" w14:textId="3741D715" w:rsidR="003A2D79" w:rsidRPr="00CB0204" w:rsidRDefault="003A2D79" w:rsidP="00C87C39">
      <w:pPr>
        <w:spacing w:before="240" w:after="20" w:line="480" w:lineRule="auto"/>
        <w:rPr>
          <w:rFonts w:ascii="Arial" w:eastAsia="Arial" w:hAnsi="Arial" w:cs="Arial"/>
          <w:sz w:val="24"/>
          <w:szCs w:val="24"/>
        </w:rPr>
      </w:pPr>
      <w:bookmarkStart w:id="0" w:name="_Hlk128575901"/>
      <w:r w:rsidRPr="00CB0204">
        <w:rPr>
          <w:rFonts w:ascii="Arial" w:eastAsia="Arial" w:hAnsi="Arial" w:cs="Arial"/>
          <w:b/>
          <w:sz w:val="24"/>
          <w:szCs w:val="24"/>
        </w:rPr>
        <w:t>Experimental setup</w:t>
      </w:r>
      <w:r w:rsidRPr="00CB0204">
        <w:rPr>
          <w:rFonts w:ascii="Arial" w:eastAsia="Arial" w:hAnsi="Arial" w:cs="Arial"/>
          <w:b/>
          <w:sz w:val="24"/>
          <w:szCs w:val="24"/>
        </w:rPr>
        <w:br/>
      </w:r>
      <w:r w:rsidRPr="00CB0204">
        <w:rPr>
          <w:rFonts w:ascii="Arial" w:eastAsia="Arial" w:hAnsi="Arial" w:cs="Arial"/>
          <w:sz w:val="24"/>
          <w:szCs w:val="24"/>
        </w:rPr>
        <w:t>A dental phantom head, a plastic head simulating face and cheeks with artificial plastic teeth (</w:t>
      </w:r>
      <w:proofErr w:type="spellStart"/>
      <w:r w:rsidRPr="00CB0204">
        <w:rPr>
          <w:rFonts w:ascii="Arial" w:eastAsia="Arial" w:hAnsi="Arial" w:cs="Arial"/>
          <w:sz w:val="24"/>
          <w:szCs w:val="24"/>
        </w:rPr>
        <w:t>Frasaco</w:t>
      </w:r>
      <w:proofErr w:type="spellEnd"/>
      <w:r w:rsidRPr="00CB0204">
        <w:rPr>
          <w:rFonts w:ascii="Arial" w:eastAsia="Arial" w:hAnsi="Arial" w:cs="Arial"/>
          <w:sz w:val="24"/>
          <w:szCs w:val="24"/>
        </w:rPr>
        <w:t xml:space="preserve"> teeth), was in a fixed 11 o’clock position in a dental chair. The height of the phantom head’s mouth from the floor was 120 cm. Mock saliva was pumped into the phantom head’s mouth at 1.5 ml/min using an </w:t>
      </w:r>
      <w:proofErr w:type="spellStart"/>
      <w:r w:rsidRPr="00CB0204">
        <w:rPr>
          <w:rFonts w:ascii="Arial" w:eastAsia="Arial" w:hAnsi="Arial" w:cs="Arial"/>
          <w:sz w:val="24"/>
          <w:szCs w:val="24"/>
        </w:rPr>
        <w:t>Ecoline</w:t>
      </w:r>
      <w:proofErr w:type="spellEnd"/>
      <w:r w:rsidRPr="00CB0204">
        <w:rPr>
          <w:rFonts w:ascii="Arial" w:eastAsia="Arial" w:hAnsi="Arial" w:cs="Arial"/>
          <w:sz w:val="24"/>
          <w:szCs w:val="24"/>
        </w:rPr>
        <w:t xml:space="preserve"> model ISM1076A pump (</w:t>
      </w:r>
      <w:proofErr w:type="spellStart"/>
      <w:r w:rsidRPr="00CB0204">
        <w:rPr>
          <w:rFonts w:ascii="Arial" w:eastAsia="Arial" w:hAnsi="Arial" w:cs="Arial"/>
          <w:sz w:val="24"/>
          <w:szCs w:val="24"/>
        </w:rPr>
        <w:t>Ismatec</w:t>
      </w:r>
      <w:proofErr w:type="spellEnd"/>
      <w:r w:rsidRPr="00CB0204">
        <w:rPr>
          <w:rFonts w:ascii="Arial" w:eastAsia="Arial" w:hAnsi="Arial" w:cs="Arial"/>
          <w:sz w:val="24"/>
          <w:szCs w:val="24"/>
        </w:rPr>
        <w:t xml:space="preserve">, Switzerland, </w:t>
      </w:r>
      <w:proofErr w:type="spellStart"/>
      <w:r w:rsidRPr="00CB0204">
        <w:rPr>
          <w:rFonts w:ascii="Arial" w:eastAsia="Arial" w:hAnsi="Arial" w:cs="Arial"/>
          <w:sz w:val="24"/>
          <w:szCs w:val="24"/>
        </w:rPr>
        <w:t>Glattbrugg</w:t>
      </w:r>
      <w:proofErr w:type="spellEnd"/>
      <w:r w:rsidRPr="00CB0204">
        <w:rPr>
          <w:rFonts w:ascii="Arial" w:eastAsia="Arial" w:hAnsi="Arial" w:cs="Arial"/>
          <w:sz w:val="24"/>
          <w:szCs w:val="24"/>
        </w:rPr>
        <w:t>).</w:t>
      </w:r>
    </w:p>
    <w:p w14:paraId="521DD9AC" w14:textId="77777777" w:rsidR="003A2D79" w:rsidRPr="00CB0204" w:rsidRDefault="003A2D79" w:rsidP="003A2D79">
      <w:pPr>
        <w:spacing w:before="240" w:after="20" w:line="480" w:lineRule="auto"/>
        <w:rPr>
          <w:rFonts w:ascii="Arial" w:eastAsia="Arial" w:hAnsi="Arial" w:cs="Arial"/>
          <w:sz w:val="24"/>
          <w:szCs w:val="24"/>
        </w:rPr>
      </w:pPr>
      <w:r w:rsidRPr="00CB0204">
        <w:rPr>
          <w:rFonts w:ascii="Arial" w:eastAsia="Arial" w:hAnsi="Arial" w:cs="Arial"/>
          <w:b/>
          <w:sz w:val="24"/>
          <w:szCs w:val="24"/>
        </w:rPr>
        <w:t>Dental instruments</w:t>
      </w:r>
      <w:r w:rsidRPr="00CB0204">
        <w:rPr>
          <w:rFonts w:ascii="Arial" w:eastAsia="Arial" w:hAnsi="Arial" w:cs="Arial"/>
          <w:b/>
          <w:sz w:val="24"/>
          <w:szCs w:val="24"/>
        </w:rPr>
        <w:br/>
      </w:r>
      <w:r w:rsidRPr="00CB0204">
        <w:rPr>
          <w:rFonts w:ascii="Arial" w:eastAsia="Arial" w:hAnsi="Arial" w:cs="Arial"/>
          <w:sz w:val="24"/>
          <w:szCs w:val="24"/>
        </w:rPr>
        <w:t>The procedures were performed using an air turbine handpiece (</w:t>
      </w:r>
      <w:proofErr w:type="spellStart"/>
      <w:r w:rsidRPr="00CB0204">
        <w:rPr>
          <w:rFonts w:ascii="Arial" w:eastAsia="Arial" w:hAnsi="Arial" w:cs="Arial"/>
          <w:sz w:val="24"/>
          <w:szCs w:val="24"/>
        </w:rPr>
        <w:t>KaVo</w:t>
      </w:r>
      <w:proofErr w:type="spellEnd"/>
      <w:r w:rsidRPr="00CB0204">
        <w:rPr>
          <w:rFonts w:ascii="Arial" w:eastAsia="Arial" w:hAnsi="Arial" w:cs="Arial"/>
          <w:sz w:val="24"/>
          <w:szCs w:val="24"/>
        </w:rPr>
        <w:t xml:space="preserve">, Germany, </w:t>
      </w:r>
      <w:proofErr w:type="spellStart"/>
      <w:r w:rsidRPr="00CB0204">
        <w:rPr>
          <w:rFonts w:ascii="Arial" w:eastAsia="Arial" w:hAnsi="Arial" w:cs="Arial"/>
          <w:sz w:val="24"/>
          <w:szCs w:val="24"/>
        </w:rPr>
        <w:t>Biberach</w:t>
      </w:r>
      <w:proofErr w:type="spellEnd"/>
      <w:r w:rsidRPr="00CB0204">
        <w:rPr>
          <w:rFonts w:ascii="Arial" w:eastAsia="Arial" w:hAnsi="Arial" w:cs="Arial"/>
          <w:sz w:val="24"/>
          <w:szCs w:val="24"/>
        </w:rPr>
        <w:t>), a high-speed dental handpiece (</w:t>
      </w:r>
      <w:proofErr w:type="spellStart"/>
      <w:r w:rsidRPr="00CB0204">
        <w:rPr>
          <w:rFonts w:ascii="Arial" w:eastAsia="Arial" w:hAnsi="Arial" w:cs="Arial"/>
          <w:sz w:val="24"/>
          <w:szCs w:val="24"/>
        </w:rPr>
        <w:t>KaVo</w:t>
      </w:r>
      <w:proofErr w:type="spellEnd"/>
      <w:r w:rsidRPr="00CB0204">
        <w:rPr>
          <w:rFonts w:ascii="Arial" w:eastAsia="Arial" w:hAnsi="Arial" w:cs="Arial"/>
          <w:sz w:val="24"/>
          <w:szCs w:val="24"/>
        </w:rPr>
        <w:t xml:space="preserve">), an ultrasonic scaler G6-tip (NSK </w:t>
      </w:r>
      <w:proofErr w:type="spellStart"/>
      <w:r w:rsidRPr="00CB0204">
        <w:rPr>
          <w:rFonts w:ascii="Arial" w:eastAsia="Arial" w:hAnsi="Arial" w:cs="Arial"/>
          <w:sz w:val="24"/>
          <w:szCs w:val="24"/>
        </w:rPr>
        <w:t>Varios</w:t>
      </w:r>
      <w:proofErr w:type="spellEnd"/>
      <w:r w:rsidRPr="00CB0204">
        <w:rPr>
          <w:rFonts w:ascii="Arial" w:eastAsia="Arial" w:hAnsi="Arial" w:cs="Arial"/>
          <w:sz w:val="24"/>
          <w:szCs w:val="24"/>
        </w:rPr>
        <w:t xml:space="preserve"> 750), and an air-water syringe. The air-water syringe was used with air-water spray and with air only. The HVE applied was the dental unit’s suction (</w:t>
      </w:r>
      <w:proofErr w:type="spellStart"/>
      <w:r w:rsidRPr="00CB0204">
        <w:rPr>
          <w:rFonts w:ascii="Arial" w:eastAsia="Arial" w:hAnsi="Arial" w:cs="Arial"/>
          <w:sz w:val="24"/>
          <w:szCs w:val="24"/>
        </w:rPr>
        <w:t>Planmeca</w:t>
      </w:r>
      <w:proofErr w:type="spellEnd"/>
      <w:r w:rsidRPr="00CB0204">
        <w:rPr>
          <w:rFonts w:ascii="Arial" w:eastAsia="Arial" w:hAnsi="Arial" w:cs="Arial"/>
          <w:sz w:val="24"/>
          <w:szCs w:val="24"/>
        </w:rPr>
        <w:t xml:space="preserve"> Compact </w:t>
      </w:r>
      <w:proofErr w:type="spellStart"/>
      <w:r w:rsidRPr="00CB0204">
        <w:rPr>
          <w:rFonts w:ascii="Arial" w:eastAsia="Arial" w:hAnsi="Arial" w:cs="Arial"/>
          <w:sz w:val="24"/>
          <w:szCs w:val="24"/>
        </w:rPr>
        <w:t>i</w:t>
      </w:r>
      <w:proofErr w:type="spellEnd"/>
      <w:r w:rsidRPr="00CB0204">
        <w:rPr>
          <w:rFonts w:ascii="Arial" w:eastAsia="Arial" w:hAnsi="Arial" w:cs="Arial"/>
          <w:sz w:val="24"/>
          <w:szCs w:val="24"/>
        </w:rPr>
        <w:t>), with saliva evacuation at 80 ml/s.</w:t>
      </w:r>
    </w:p>
    <w:p w14:paraId="5E3486C8" w14:textId="77777777" w:rsidR="003A2D79" w:rsidRPr="00CB0204" w:rsidRDefault="003A2D79" w:rsidP="003A2D79">
      <w:pPr>
        <w:spacing w:before="240" w:after="20" w:line="480" w:lineRule="auto"/>
        <w:rPr>
          <w:rFonts w:ascii="Arial" w:eastAsia="Arial" w:hAnsi="Arial" w:cs="Arial"/>
          <w:b/>
          <w:sz w:val="24"/>
          <w:szCs w:val="24"/>
        </w:rPr>
      </w:pPr>
      <w:r w:rsidRPr="00CB0204">
        <w:rPr>
          <w:rFonts w:ascii="Arial" w:eastAsia="Arial" w:hAnsi="Arial" w:cs="Arial"/>
          <w:b/>
          <w:sz w:val="24"/>
          <w:szCs w:val="24"/>
        </w:rPr>
        <w:t>Breathing simulation</w:t>
      </w:r>
    </w:p>
    <w:p w14:paraId="202384B2" w14:textId="088C3256" w:rsidR="003A2D79" w:rsidRPr="00CB0204" w:rsidRDefault="003A2D79" w:rsidP="003A2D79">
      <w:pPr>
        <w:spacing w:after="20" w:line="480" w:lineRule="auto"/>
        <w:rPr>
          <w:rFonts w:ascii="Arial" w:eastAsia="Arial" w:hAnsi="Arial" w:cs="Arial"/>
          <w:b/>
          <w:sz w:val="24"/>
          <w:szCs w:val="24"/>
        </w:rPr>
      </w:pPr>
      <w:r w:rsidRPr="00CB0204">
        <w:rPr>
          <w:rFonts w:ascii="Arial" w:eastAsia="Arial" w:hAnsi="Arial" w:cs="Arial"/>
          <w:sz w:val="24"/>
          <w:szCs w:val="24"/>
        </w:rPr>
        <w:t xml:space="preserve">A proportional valve-operated breathing simulation system was connected to the phantom head’s nose via tygon tubing. The system provided approximately sinusoidal breathing cycles with 2.5 s of inflow (peak flow rate 24 lpm), 3 s of outflow (peak flow rate 16 lpm), and a break of 1 s. The tubing was attached to the nose, mimicking realistic flow jet directions and flow rates characterized by </w:t>
      </w:r>
      <w:hyperlink r:id="rId4">
        <w:r w:rsidRPr="00CB0204">
          <w:rPr>
            <w:rFonts w:ascii="Arial" w:eastAsia="Arial" w:hAnsi="Arial" w:cs="Arial"/>
            <w:sz w:val="24"/>
            <w:szCs w:val="24"/>
          </w:rPr>
          <w:t xml:space="preserve">Gupta et al. </w:t>
        </w:r>
        <w:r w:rsidR="00073373">
          <w:rPr>
            <w:rFonts w:ascii="Arial" w:eastAsia="Arial" w:hAnsi="Arial" w:cs="Arial"/>
            <w:sz w:val="24"/>
            <w:szCs w:val="24"/>
          </w:rPr>
          <w:t>[1]</w:t>
        </w:r>
      </w:hyperlink>
      <w:r w:rsidRPr="00CB0204">
        <w:rPr>
          <w:rFonts w:ascii="Arial" w:eastAsia="Arial" w:hAnsi="Arial" w:cs="Arial"/>
          <w:sz w:val="24"/>
          <w:szCs w:val="24"/>
        </w:rPr>
        <w:t>.</w:t>
      </w:r>
    </w:p>
    <w:p w14:paraId="0DA65292" w14:textId="77777777" w:rsidR="003A2D79" w:rsidRPr="00CB0204" w:rsidRDefault="003A2D79" w:rsidP="003A2D79">
      <w:pPr>
        <w:spacing w:after="20" w:line="480" w:lineRule="auto"/>
        <w:rPr>
          <w:rFonts w:ascii="Arial" w:eastAsia="Arial" w:hAnsi="Arial" w:cs="Arial"/>
          <w:b/>
          <w:sz w:val="24"/>
          <w:szCs w:val="24"/>
        </w:rPr>
      </w:pPr>
    </w:p>
    <w:p w14:paraId="40BA5D77" w14:textId="77777777" w:rsidR="003A2D79" w:rsidRPr="00CB0204" w:rsidRDefault="003A2D79" w:rsidP="003A2D79">
      <w:pPr>
        <w:spacing w:after="20" w:line="480" w:lineRule="auto"/>
        <w:rPr>
          <w:rFonts w:ascii="Arial" w:eastAsia="Arial" w:hAnsi="Arial" w:cs="Arial"/>
          <w:b/>
          <w:sz w:val="24"/>
          <w:szCs w:val="24"/>
        </w:rPr>
      </w:pPr>
      <w:r w:rsidRPr="00CB0204">
        <w:rPr>
          <w:rFonts w:ascii="Arial" w:eastAsia="Arial" w:hAnsi="Arial" w:cs="Arial"/>
          <w:b/>
          <w:sz w:val="24"/>
          <w:szCs w:val="24"/>
        </w:rPr>
        <w:t>Viruses, microbial strains, growth media and plates</w:t>
      </w:r>
    </w:p>
    <w:p w14:paraId="48A0816F" w14:textId="085ABF2A" w:rsidR="003A2D79" w:rsidRPr="00CB0204" w:rsidRDefault="003A2D79" w:rsidP="003A2D79">
      <w:pPr>
        <w:spacing w:after="20" w:line="480" w:lineRule="auto"/>
        <w:rPr>
          <w:rFonts w:ascii="Arial" w:eastAsia="Arial" w:hAnsi="Arial" w:cs="Arial"/>
          <w:sz w:val="24"/>
          <w:szCs w:val="24"/>
        </w:rPr>
      </w:pPr>
      <w:r w:rsidRPr="00CB0204">
        <w:rPr>
          <w:rFonts w:ascii="Arial" w:eastAsia="Arial" w:hAnsi="Arial" w:cs="Arial"/>
          <w:sz w:val="24"/>
          <w:szCs w:val="24"/>
        </w:rPr>
        <w:t xml:space="preserve">Purified Phi6 was used as a model virus and </w:t>
      </w:r>
      <w:r w:rsidRPr="00CB0204">
        <w:rPr>
          <w:rFonts w:ascii="Arial" w:eastAsia="Arial" w:hAnsi="Arial" w:cs="Arial"/>
          <w:i/>
          <w:sz w:val="24"/>
          <w:szCs w:val="24"/>
        </w:rPr>
        <w:t xml:space="preserve">Pseudomonas </w:t>
      </w:r>
      <w:proofErr w:type="spellStart"/>
      <w:r w:rsidRPr="00CB0204">
        <w:rPr>
          <w:rFonts w:ascii="Arial" w:eastAsia="Arial" w:hAnsi="Arial" w:cs="Arial"/>
          <w:i/>
          <w:sz w:val="24"/>
          <w:szCs w:val="24"/>
        </w:rPr>
        <w:t>syringae</w:t>
      </w:r>
      <w:proofErr w:type="spellEnd"/>
      <w:r w:rsidRPr="00CB0204">
        <w:rPr>
          <w:rFonts w:ascii="Arial" w:eastAsia="Arial" w:hAnsi="Arial" w:cs="Arial"/>
          <w:i/>
          <w:sz w:val="24"/>
          <w:szCs w:val="24"/>
        </w:rPr>
        <w:t xml:space="preserve"> </w:t>
      </w:r>
      <w:proofErr w:type="spellStart"/>
      <w:r w:rsidRPr="00CB0204">
        <w:rPr>
          <w:rFonts w:ascii="Arial" w:eastAsia="Arial" w:hAnsi="Arial" w:cs="Arial"/>
          <w:sz w:val="24"/>
          <w:szCs w:val="24"/>
        </w:rPr>
        <w:t>pv</w:t>
      </w:r>
      <w:proofErr w:type="spellEnd"/>
      <w:r w:rsidRPr="00CB0204">
        <w:rPr>
          <w:rFonts w:ascii="Arial" w:eastAsia="Arial" w:hAnsi="Arial" w:cs="Arial"/>
          <w:sz w:val="24"/>
          <w:szCs w:val="24"/>
        </w:rPr>
        <w:t xml:space="preserve">. </w:t>
      </w:r>
      <w:proofErr w:type="spellStart"/>
      <w:r w:rsidRPr="00CB0204">
        <w:rPr>
          <w:rFonts w:ascii="Arial" w:eastAsia="Arial" w:hAnsi="Arial" w:cs="Arial"/>
          <w:sz w:val="24"/>
          <w:szCs w:val="24"/>
        </w:rPr>
        <w:t>phaseolicola</w:t>
      </w:r>
      <w:proofErr w:type="spellEnd"/>
      <w:r w:rsidRPr="00CB0204">
        <w:rPr>
          <w:rFonts w:ascii="Arial" w:eastAsia="Arial" w:hAnsi="Arial" w:cs="Arial"/>
          <w:sz w:val="24"/>
          <w:szCs w:val="24"/>
        </w:rPr>
        <w:t xml:space="preserve"> HB10Y (HB10Y) as its host. Phi6 was purified using the sucrose gradient method described by Bamford et al. </w:t>
      </w:r>
      <w:r w:rsidR="00073373">
        <w:rPr>
          <w:rFonts w:ascii="Arial" w:eastAsia="Arial" w:hAnsi="Arial" w:cs="Arial"/>
          <w:sz w:val="24"/>
          <w:szCs w:val="24"/>
        </w:rPr>
        <w:t>[2]</w:t>
      </w:r>
      <w:r w:rsidRPr="00CB0204">
        <w:rPr>
          <w:rFonts w:ascii="Arial" w:eastAsia="Arial" w:hAnsi="Arial" w:cs="Arial"/>
          <w:sz w:val="24"/>
          <w:szCs w:val="24"/>
        </w:rPr>
        <w:t xml:space="preserve">. </w:t>
      </w:r>
      <w:r w:rsidRPr="00CB0204">
        <w:rPr>
          <w:rFonts w:ascii="Arial" w:eastAsia="Arial" w:hAnsi="Arial" w:cs="Arial"/>
          <w:sz w:val="24"/>
          <w:szCs w:val="24"/>
          <w:highlight w:val="white"/>
        </w:rPr>
        <w:t xml:space="preserve">As Phi6 is human-safe, it enables the assessment of viral </w:t>
      </w:r>
      <w:r w:rsidRPr="00CB0204">
        <w:rPr>
          <w:rFonts w:ascii="Arial" w:eastAsia="Arial" w:hAnsi="Arial" w:cs="Arial"/>
          <w:sz w:val="24"/>
          <w:szCs w:val="24"/>
          <w:highlight w:val="white"/>
        </w:rPr>
        <w:lastRenderedPageBreak/>
        <w:t xml:space="preserve">aerosol spread during dental procedures without any risk to the staff. Phi6 is a suitable mechanical model for SARS-CoV-2; it is an RNA virus of comparable size to SARS-CoV-2 (~ 80–100 nm), similarly enveloped by a lipid membrane, has spike proteins, and is also preferred in other similar studies, including studies of virus survival in human saliva microdroplets </w:t>
      </w:r>
      <w:r w:rsidR="00073373">
        <w:rPr>
          <w:rFonts w:ascii="Arial" w:eastAsia="Arial" w:hAnsi="Arial" w:cs="Arial"/>
          <w:sz w:val="24"/>
          <w:szCs w:val="24"/>
          <w:highlight w:val="white"/>
        </w:rPr>
        <w:t>[3]</w:t>
      </w:r>
      <w:r w:rsidRPr="00CB0204">
        <w:rPr>
          <w:rFonts w:ascii="Arial" w:eastAsia="Arial" w:hAnsi="Arial" w:cs="Arial"/>
          <w:sz w:val="24"/>
          <w:szCs w:val="24"/>
          <w:highlight w:val="white"/>
        </w:rPr>
        <w:t xml:space="preserve">. </w:t>
      </w:r>
      <w:r w:rsidRPr="00CB0204">
        <w:rPr>
          <w:rFonts w:ascii="Arial" w:eastAsia="Arial" w:hAnsi="Arial" w:cs="Arial"/>
          <w:sz w:val="24"/>
          <w:szCs w:val="24"/>
        </w:rPr>
        <w:t xml:space="preserve">Both Phi6 and </w:t>
      </w:r>
      <w:r w:rsidRPr="00CB0204">
        <w:rPr>
          <w:rFonts w:ascii="Arial" w:eastAsia="Arial" w:hAnsi="Arial" w:cs="Arial"/>
          <w:i/>
          <w:sz w:val="24"/>
          <w:szCs w:val="24"/>
        </w:rPr>
        <w:t xml:space="preserve">P. </w:t>
      </w:r>
      <w:proofErr w:type="spellStart"/>
      <w:r w:rsidRPr="00CB0204">
        <w:rPr>
          <w:rFonts w:ascii="Arial" w:eastAsia="Arial" w:hAnsi="Arial" w:cs="Arial"/>
          <w:i/>
          <w:sz w:val="24"/>
          <w:szCs w:val="24"/>
        </w:rPr>
        <w:t>syringae</w:t>
      </w:r>
      <w:proofErr w:type="spellEnd"/>
      <w:r w:rsidRPr="00CB0204">
        <w:rPr>
          <w:rFonts w:ascii="Arial" w:eastAsia="Arial" w:hAnsi="Arial" w:cs="Arial"/>
          <w:i/>
          <w:sz w:val="24"/>
          <w:szCs w:val="24"/>
        </w:rPr>
        <w:t xml:space="preserve"> </w:t>
      </w:r>
      <w:r w:rsidRPr="00CB0204">
        <w:rPr>
          <w:rFonts w:ascii="Arial" w:eastAsia="Arial" w:hAnsi="Arial" w:cs="Arial"/>
          <w:sz w:val="24"/>
          <w:szCs w:val="24"/>
        </w:rPr>
        <w:t xml:space="preserve">were originally obtained from Ann </w:t>
      </w:r>
      <w:proofErr w:type="spellStart"/>
      <w:r w:rsidRPr="00CB0204">
        <w:rPr>
          <w:rFonts w:ascii="Arial" w:eastAsia="Arial" w:hAnsi="Arial" w:cs="Arial"/>
          <w:sz w:val="24"/>
          <w:szCs w:val="24"/>
        </w:rPr>
        <w:t>Vidaver</w:t>
      </w:r>
      <w:proofErr w:type="spellEnd"/>
      <w:r w:rsidRPr="00CB0204">
        <w:rPr>
          <w:rFonts w:ascii="Arial" w:eastAsia="Arial" w:hAnsi="Arial" w:cs="Arial"/>
          <w:sz w:val="24"/>
          <w:szCs w:val="24"/>
        </w:rPr>
        <w:t xml:space="preserve">, University of Nebraska </w:t>
      </w:r>
      <w:r w:rsidR="00073373">
        <w:rPr>
          <w:rFonts w:ascii="Arial" w:eastAsia="Arial" w:hAnsi="Arial" w:cs="Arial"/>
          <w:sz w:val="24"/>
          <w:szCs w:val="24"/>
        </w:rPr>
        <w:t>[4]</w:t>
      </w:r>
      <w:r w:rsidRPr="00CB0204">
        <w:rPr>
          <w:rFonts w:ascii="Arial" w:eastAsia="Arial" w:hAnsi="Arial" w:cs="Arial"/>
          <w:sz w:val="24"/>
          <w:szCs w:val="24"/>
        </w:rPr>
        <w:t>. Agar plates containing HB10Y (HB10Y plate) were prepared by mixing 100 µl of bacteria grown overnight at room temperature (RT, 22°C) in Luria-Bertani-Lennox (LB) broth (Appendix Table 2) with 3 ml of LB soft agar and pouring it on LB agar plates.</w:t>
      </w:r>
    </w:p>
    <w:p w14:paraId="1C47D158" w14:textId="77777777" w:rsidR="003A2D79" w:rsidRPr="00CB0204" w:rsidRDefault="003A2D79" w:rsidP="003A2D79">
      <w:pPr>
        <w:spacing w:after="20" w:line="480" w:lineRule="auto"/>
        <w:rPr>
          <w:rFonts w:ascii="Arial" w:eastAsia="Arial" w:hAnsi="Arial" w:cs="Arial"/>
          <w:b/>
          <w:sz w:val="24"/>
          <w:szCs w:val="24"/>
        </w:rPr>
      </w:pPr>
    </w:p>
    <w:p w14:paraId="0A36CD4D" w14:textId="77777777" w:rsidR="003A2D79" w:rsidRPr="00CB0204" w:rsidRDefault="003A2D79" w:rsidP="003A2D79">
      <w:pPr>
        <w:spacing w:after="20" w:line="480" w:lineRule="auto"/>
        <w:rPr>
          <w:rFonts w:ascii="Arial" w:eastAsia="Arial" w:hAnsi="Arial" w:cs="Arial"/>
          <w:sz w:val="24"/>
          <w:szCs w:val="24"/>
        </w:rPr>
      </w:pPr>
      <w:r w:rsidRPr="00CB0204">
        <w:rPr>
          <w:rFonts w:ascii="Arial" w:eastAsia="Arial" w:hAnsi="Arial" w:cs="Arial"/>
          <w:b/>
          <w:sz w:val="24"/>
          <w:szCs w:val="24"/>
        </w:rPr>
        <w:t>Virus collection</w:t>
      </w:r>
    </w:p>
    <w:p w14:paraId="736EBC84" w14:textId="54B93F0C" w:rsidR="003A2D79" w:rsidRPr="00CB0204" w:rsidRDefault="003A2D79" w:rsidP="003A2D79">
      <w:pPr>
        <w:spacing w:after="20" w:line="480" w:lineRule="auto"/>
        <w:rPr>
          <w:rFonts w:ascii="Arial" w:eastAsia="Arial" w:hAnsi="Arial" w:cs="Arial"/>
          <w:b/>
          <w:sz w:val="24"/>
          <w:szCs w:val="24"/>
        </w:rPr>
      </w:pPr>
      <w:r w:rsidRPr="00CB0204">
        <w:rPr>
          <w:rFonts w:ascii="Arial" w:eastAsia="Arial" w:hAnsi="Arial" w:cs="Arial"/>
          <w:sz w:val="24"/>
          <w:szCs w:val="24"/>
        </w:rPr>
        <w:t>HB10Y plates and empty petri dishes were placed throughout the room (</w:t>
      </w:r>
      <w:r w:rsidR="008A294D">
        <w:rPr>
          <w:rFonts w:ascii="Arial" w:eastAsia="Arial" w:hAnsi="Arial" w:cs="Arial"/>
          <w:sz w:val="24"/>
          <w:szCs w:val="24"/>
        </w:rPr>
        <w:t xml:space="preserve">Supplement </w:t>
      </w:r>
      <w:r w:rsidRPr="00CB0204">
        <w:rPr>
          <w:rFonts w:ascii="Arial" w:eastAsia="Arial" w:hAnsi="Arial" w:cs="Arial"/>
          <w:sz w:val="24"/>
          <w:szCs w:val="24"/>
        </w:rPr>
        <w:t xml:space="preserve">Figure </w:t>
      </w:r>
      <w:r w:rsidR="008A294D">
        <w:rPr>
          <w:rFonts w:ascii="Arial" w:eastAsia="Arial" w:hAnsi="Arial" w:cs="Arial"/>
          <w:sz w:val="24"/>
          <w:szCs w:val="24"/>
        </w:rPr>
        <w:t>2</w:t>
      </w:r>
      <w:r w:rsidRPr="00CB0204">
        <w:rPr>
          <w:rFonts w:ascii="Arial" w:eastAsia="Arial" w:hAnsi="Arial" w:cs="Arial"/>
          <w:sz w:val="24"/>
          <w:szCs w:val="24"/>
        </w:rPr>
        <w:t>) to collect passively deposited aerosols. Plates were open only during the procedures. “After” plates were opened immediately after the procedure for 15 min to monitor the number of viruses that were deposited from the air after the procedures. After sample collection, HB10Y plates were incubated overnight (22°C). The empty petri dishes were washed with 1 ml of HEPES and analyzed with RT-qPCR.</w:t>
      </w:r>
    </w:p>
    <w:p w14:paraId="7A4300F8" w14:textId="6853406D" w:rsidR="003A2D79" w:rsidRPr="00CB0204" w:rsidRDefault="003A2D79" w:rsidP="003A2D79">
      <w:pPr>
        <w:spacing w:after="20" w:line="480" w:lineRule="auto"/>
        <w:ind w:firstLine="720"/>
        <w:rPr>
          <w:rFonts w:ascii="Arial" w:eastAsia="Arial" w:hAnsi="Arial" w:cs="Arial"/>
          <w:sz w:val="24"/>
          <w:szCs w:val="24"/>
        </w:rPr>
      </w:pPr>
      <w:r w:rsidRPr="00CB0204">
        <w:rPr>
          <w:rFonts w:ascii="Arial" w:eastAsia="Arial" w:hAnsi="Arial" w:cs="Arial"/>
          <w:sz w:val="24"/>
          <w:szCs w:val="24"/>
        </w:rPr>
        <w:t xml:space="preserve">Two 5 ml Biosamplers (SKC Inc.), two Button samplers (SKC Inc.), and a six-stage Andersen cascade impactor were used to actively collect aerosols. </w:t>
      </w:r>
      <w:proofErr w:type="spellStart"/>
      <w:r w:rsidRPr="00CB0204">
        <w:rPr>
          <w:rFonts w:ascii="Arial" w:eastAsia="Arial" w:hAnsi="Arial" w:cs="Arial"/>
          <w:sz w:val="24"/>
          <w:szCs w:val="24"/>
        </w:rPr>
        <w:t>Biosampler</w:t>
      </w:r>
      <w:proofErr w:type="spellEnd"/>
      <w:r w:rsidRPr="00CB0204">
        <w:rPr>
          <w:rFonts w:ascii="Arial" w:eastAsia="Arial" w:hAnsi="Arial" w:cs="Arial"/>
          <w:sz w:val="24"/>
          <w:szCs w:val="24"/>
        </w:rPr>
        <w:t xml:space="preserve"> 1 was filled with 5 ml of HEPES (Appendix Table 3) and </w:t>
      </w:r>
      <w:proofErr w:type="spellStart"/>
      <w:r w:rsidRPr="00CB0204">
        <w:rPr>
          <w:rFonts w:ascii="Arial" w:eastAsia="Arial" w:hAnsi="Arial" w:cs="Arial"/>
          <w:sz w:val="24"/>
          <w:szCs w:val="24"/>
        </w:rPr>
        <w:t>Biosampler</w:t>
      </w:r>
      <w:proofErr w:type="spellEnd"/>
      <w:r w:rsidRPr="00CB0204">
        <w:rPr>
          <w:rFonts w:ascii="Arial" w:eastAsia="Arial" w:hAnsi="Arial" w:cs="Arial"/>
          <w:sz w:val="24"/>
          <w:szCs w:val="24"/>
        </w:rPr>
        <w:t xml:space="preserve"> 2 with 5 ml of LB. A pump created an airflow of 12.5 l/min through the Biosamplers. The positions of the Biosamplers are shown in </w:t>
      </w:r>
      <w:r w:rsidR="008A294D">
        <w:rPr>
          <w:rFonts w:ascii="Arial" w:eastAsia="Arial" w:hAnsi="Arial" w:cs="Arial"/>
          <w:sz w:val="24"/>
          <w:szCs w:val="24"/>
        </w:rPr>
        <w:t xml:space="preserve">Supplement </w:t>
      </w:r>
      <w:r w:rsidRPr="00CB0204">
        <w:rPr>
          <w:rFonts w:ascii="Arial" w:eastAsia="Arial" w:hAnsi="Arial" w:cs="Arial"/>
          <w:sz w:val="24"/>
          <w:szCs w:val="24"/>
        </w:rPr>
        <w:t xml:space="preserve">Figure </w:t>
      </w:r>
      <w:r w:rsidR="008A294D">
        <w:rPr>
          <w:rFonts w:ascii="Arial" w:eastAsia="Arial" w:hAnsi="Arial" w:cs="Arial"/>
          <w:sz w:val="24"/>
          <w:szCs w:val="24"/>
        </w:rPr>
        <w:t>2</w:t>
      </w:r>
      <w:r w:rsidRPr="00CB0204">
        <w:rPr>
          <w:rFonts w:ascii="Arial" w:eastAsia="Arial" w:hAnsi="Arial" w:cs="Arial"/>
          <w:sz w:val="24"/>
          <w:szCs w:val="24"/>
        </w:rPr>
        <w:t>.</w:t>
      </w:r>
    </w:p>
    <w:p w14:paraId="77893562" w14:textId="77777777" w:rsidR="003A2D79" w:rsidRPr="00CB0204" w:rsidRDefault="003A2D79" w:rsidP="003A2D79">
      <w:pPr>
        <w:spacing w:after="20" w:line="480" w:lineRule="auto"/>
        <w:rPr>
          <w:rFonts w:ascii="Arial" w:eastAsia="Arial" w:hAnsi="Arial" w:cs="Arial"/>
          <w:sz w:val="24"/>
          <w:szCs w:val="24"/>
        </w:rPr>
      </w:pPr>
      <w:r w:rsidRPr="00CB0204">
        <w:rPr>
          <w:rFonts w:ascii="Arial" w:eastAsia="Arial" w:hAnsi="Arial" w:cs="Arial"/>
          <w:sz w:val="24"/>
          <w:szCs w:val="24"/>
        </w:rPr>
        <w:tab/>
        <w:t xml:space="preserve">The Andersen impactor was filled with HB10Y plates and was used to collect infectious viruses in aerosol droplets of different size ranges. A pump was adjusted to </w:t>
      </w:r>
      <w:r w:rsidRPr="00CB0204">
        <w:rPr>
          <w:rFonts w:ascii="Arial" w:eastAsia="Arial" w:hAnsi="Arial" w:cs="Arial"/>
          <w:sz w:val="24"/>
          <w:szCs w:val="24"/>
        </w:rPr>
        <w:lastRenderedPageBreak/>
        <w:t>create a 28.3 l/min airflow through the collector. The airflows were calibrated using Mass Flowmeter 3063 (TSI Inc., USA, Minnesota City, MN).</w:t>
      </w:r>
    </w:p>
    <w:p w14:paraId="65D1E437" w14:textId="366EE831" w:rsidR="003A2D79" w:rsidRPr="00CB0204" w:rsidRDefault="003A2D79" w:rsidP="003A2D79">
      <w:pPr>
        <w:spacing w:after="20" w:line="480" w:lineRule="auto"/>
        <w:ind w:firstLine="720"/>
        <w:rPr>
          <w:rFonts w:ascii="Arial" w:eastAsia="Arial" w:hAnsi="Arial" w:cs="Arial"/>
          <w:b/>
          <w:sz w:val="24"/>
          <w:szCs w:val="24"/>
        </w:rPr>
      </w:pPr>
      <w:r w:rsidRPr="00CB0204">
        <w:rPr>
          <w:rFonts w:ascii="Arial" w:eastAsia="Arial" w:hAnsi="Arial" w:cs="Arial"/>
          <w:sz w:val="24"/>
          <w:szCs w:val="24"/>
          <w:highlight w:val="white"/>
        </w:rPr>
        <w:t xml:space="preserve">The DHCP wore Button samplers on their chest during the procedures, which collected particles of &lt;100 </w:t>
      </w:r>
      <w:proofErr w:type="spellStart"/>
      <w:r w:rsidRPr="00CB0204">
        <w:rPr>
          <w:rFonts w:ascii="Arial" w:eastAsia="Arial" w:hAnsi="Arial" w:cs="Arial"/>
          <w:sz w:val="24"/>
          <w:szCs w:val="24"/>
          <w:highlight w:val="white"/>
        </w:rPr>
        <w:t>μm</w:t>
      </w:r>
      <w:proofErr w:type="spellEnd"/>
      <w:r w:rsidRPr="00CB0204">
        <w:rPr>
          <w:rFonts w:ascii="Arial" w:eastAsia="Arial" w:hAnsi="Arial" w:cs="Arial"/>
          <w:sz w:val="24"/>
          <w:szCs w:val="24"/>
          <w:highlight w:val="white"/>
        </w:rPr>
        <w:t xml:space="preserve">. The Button samplers were connected to </w:t>
      </w:r>
      <w:proofErr w:type="spellStart"/>
      <w:r w:rsidRPr="00CB0204">
        <w:rPr>
          <w:rFonts w:ascii="Arial" w:eastAsia="Arial" w:hAnsi="Arial" w:cs="Arial"/>
          <w:sz w:val="24"/>
          <w:szCs w:val="24"/>
          <w:highlight w:val="white"/>
        </w:rPr>
        <w:t>Gilian</w:t>
      </w:r>
      <w:proofErr w:type="spellEnd"/>
      <w:r w:rsidRPr="00CB0204">
        <w:rPr>
          <w:rFonts w:ascii="Arial" w:eastAsia="Arial" w:hAnsi="Arial" w:cs="Arial"/>
          <w:sz w:val="24"/>
          <w:szCs w:val="24"/>
          <w:highlight w:val="white"/>
        </w:rPr>
        <w:t xml:space="preserve"> 5000 air-sampling pumps (</w:t>
      </w:r>
      <w:proofErr w:type="spellStart"/>
      <w:r w:rsidRPr="00CB0204">
        <w:rPr>
          <w:rFonts w:ascii="Arial" w:eastAsia="Arial" w:hAnsi="Arial" w:cs="Arial"/>
          <w:sz w:val="24"/>
          <w:szCs w:val="24"/>
          <w:highlight w:val="white"/>
        </w:rPr>
        <w:t>Sensidyne</w:t>
      </w:r>
      <w:proofErr w:type="spellEnd"/>
      <w:r w:rsidRPr="00CB0204">
        <w:rPr>
          <w:rFonts w:ascii="Arial" w:eastAsia="Arial" w:hAnsi="Arial" w:cs="Arial"/>
          <w:sz w:val="24"/>
          <w:szCs w:val="24"/>
          <w:highlight w:val="white"/>
        </w:rPr>
        <w:t>, USA, St. Petersburg, FL) using a 4 l/min airflow. Mixed cellulose ester filters (1.2 µm, SKC Inc.) were used in the Button samplers.</w:t>
      </w:r>
    </w:p>
    <w:p w14:paraId="402CF64F" w14:textId="77777777" w:rsidR="003A2D79" w:rsidRPr="00CB0204" w:rsidRDefault="003A2D79" w:rsidP="003A2D79">
      <w:pPr>
        <w:spacing w:after="20" w:line="480" w:lineRule="auto"/>
        <w:ind w:firstLine="720"/>
        <w:rPr>
          <w:rFonts w:ascii="Arial" w:eastAsia="Arial" w:hAnsi="Arial" w:cs="Arial"/>
          <w:b/>
          <w:sz w:val="24"/>
          <w:szCs w:val="24"/>
        </w:rPr>
      </w:pPr>
    </w:p>
    <w:p w14:paraId="17F216DC" w14:textId="77777777" w:rsidR="003A2D79" w:rsidRPr="00CB0204" w:rsidRDefault="003A2D79" w:rsidP="003A2D79">
      <w:pPr>
        <w:spacing w:after="240" w:line="480" w:lineRule="auto"/>
        <w:rPr>
          <w:rFonts w:ascii="Arial" w:eastAsia="Arial" w:hAnsi="Arial" w:cs="Arial"/>
          <w:b/>
          <w:sz w:val="24"/>
          <w:szCs w:val="24"/>
        </w:rPr>
      </w:pPr>
      <w:r w:rsidRPr="00CB0204">
        <w:rPr>
          <w:rFonts w:ascii="Arial" w:eastAsia="Arial" w:hAnsi="Arial" w:cs="Arial"/>
          <w:b/>
          <w:sz w:val="24"/>
          <w:szCs w:val="24"/>
        </w:rPr>
        <w:t>Aerosol measurements</w:t>
      </w:r>
    </w:p>
    <w:p w14:paraId="3D63A773" w14:textId="77777777" w:rsidR="003A2D79" w:rsidRPr="00CB0204" w:rsidRDefault="003A2D79" w:rsidP="003A2D79">
      <w:pPr>
        <w:spacing w:after="240" w:line="480" w:lineRule="auto"/>
        <w:rPr>
          <w:rFonts w:ascii="Arial" w:eastAsia="Arial" w:hAnsi="Arial" w:cs="Arial"/>
          <w:sz w:val="24"/>
          <w:szCs w:val="24"/>
        </w:rPr>
      </w:pPr>
      <w:r w:rsidRPr="00CB0204">
        <w:rPr>
          <w:rFonts w:ascii="Arial" w:eastAsia="Arial" w:hAnsi="Arial" w:cs="Arial"/>
          <w:sz w:val="24"/>
          <w:szCs w:val="24"/>
        </w:rPr>
        <w:t>The total aerosol particle number concentration at diameters &gt;10 nm was measured with a Condensation Particle Counter (CPC), model 3007 (TSI Inc.) The CPC flow rate was 0.8 l/</w:t>
      </w:r>
      <w:proofErr w:type="gramStart"/>
      <w:r w:rsidRPr="00CB0204">
        <w:rPr>
          <w:rFonts w:ascii="Arial" w:eastAsia="Arial" w:hAnsi="Arial" w:cs="Arial"/>
          <w:sz w:val="24"/>
          <w:szCs w:val="24"/>
        </w:rPr>
        <w:t>min</w:t>
      </w:r>
      <w:proofErr w:type="gramEnd"/>
      <w:r w:rsidRPr="00CB0204">
        <w:rPr>
          <w:rFonts w:ascii="Arial" w:eastAsia="Arial" w:hAnsi="Arial" w:cs="Arial"/>
          <w:sz w:val="24"/>
          <w:szCs w:val="24"/>
        </w:rPr>
        <w:t xml:space="preserve"> and a 1-s time resolution was used in data logging. The flow rate was validated using a calibrated Gillian flowmeter before and after the measurements and the data were corrected accordingly.</w:t>
      </w:r>
    </w:p>
    <w:p w14:paraId="331BC317" w14:textId="6DA19B91" w:rsidR="003A2D79" w:rsidRPr="00CB0204" w:rsidRDefault="003A2D79" w:rsidP="003A2D79">
      <w:pPr>
        <w:spacing w:after="240" w:line="480" w:lineRule="auto"/>
        <w:rPr>
          <w:rFonts w:ascii="Arial" w:eastAsia="Arial" w:hAnsi="Arial" w:cs="Arial"/>
          <w:sz w:val="24"/>
          <w:szCs w:val="24"/>
        </w:rPr>
      </w:pPr>
      <w:r w:rsidRPr="00CB0204">
        <w:rPr>
          <w:rFonts w:ascii="Arial" w:eastAsia="Arial" w:hAnsi="Arial" w:cs="Arial"/>
          <w:sz w:val="24"/>
          <w:szCs w:val="24"/>
        </w:rPr>
        <w:t xml:space="preserve">An Optical Particle Sizer (OPS) model 3330 (TSI Inc.), flow rate 1 l/min, was used to measure the aerosol particle number size distribution at the range 0.3-10 µm, divided into 16 channels. Flow rate was verified at laboratory settings prior and after the measurements, similar to the CPC.  The OPS was operated at 10-s time resolution. The positions of the aerosol measurement devices are shown in </w:t>
      </w:r>
      <w:r w:rsidR="008A294D">
        <w:rPr>
          <w:rFonts w:ascii="Arial" w:eastAsia="Arial" w:hAnsi="Arial" w:cs="Arial"/>
          <w:sz w:val="24"/>
          <w:szCs w:val="24"/>
        </w:rPr>
        <w:t xml:space="preserve">Supplement </w:t>
      </w:r>
      <w:r w:rsidRPr="00CB0204">
        <w:rPr>
          <w:rFonts w:ascii="Arial" w:eastAsia="Arial" w:hAnsi="Arial" w:cs="Arial"/>
          <w:sz w:val="24"/>
          <w:szCs w:val="24"/>
        </w:rPr>
        <w:t xml:space="preserve">Figure </w:t>
      </w:r>
      <w:r w:rsidR="008A294D">
        <w:rPr>
          <w:rFonts w:ascii="Arial" w:eastAsia="Arial" w:hAnsi="Arial" w:cs="Arial"/>
          <w:sz w:val="24"/>
          <w:szCs w:val="24"/>
        </w:rPr>
        <w:t>2</w:t>
      </w:r>
      <w:r w:rsidRPr="00CB0204">
        <w:rPr>
          <w:rFonts w:ascii="Arial" w:eastAsia="Arial" w:hAnsi="Arial" w:cs="Arial"/>
          <w:sz w:val="24"/>
          <w:szCs w:val="24"/>
        </w:rPr>
        <w:t>.</w:t>
      </w:r>
    </w:p>
    <w:p w14:paraId="4B181ACD" w14:textId="6A6FDFD4" w:rsidR="003A2D79" w:rsidRPr="00CB0204" w:rsidRDefault="003A2D79" w:rsidP="003A2D79">
      <w:pPr>
        <w:spacing w:after="240" w:line="480" w:lineRule="auto"/>
        <w:rPr>
          <w:rFonts w:ascii="Arial" w:eastAsia="Arial" w:hAnsi="Arial" w:cs="Arial"/>
          <w:sz w:val="24"/>
          <w:szCs w:val="24"/>
        </w:rPr>
      </w:pPr>
      <w:r w:rsidRPr="00CB0204">
        <w:rPr>
          <w:rFonts w:ascii="Arial" w:eastAsia="Arial" w:hAnsi="Arial" w:cs="Arial"/>
          <w:b/>
          <w:sz w:val="24"/>
          <w:szCs w:val="24"/>
        </w:rPr>
        <w:t>RT-qPCR</w:t>
      </w:r>
      <w:r w:rsidRPr="00CB0204">
        <w:rPr>
          <w:rFonts w:ascii="Arial" w:eastAsia="Arial" w:hAnsi="Arial" w:cs="Arial"/>
          <w:b/>
          <w:sz w:val="24"/>
          <w:szCs w:val="24"/>
        </w:rPr>
        <w:br/>
      </w:r>
      <w:r w:rsidRPr="00CB0204">
        <w:rPr>
          <w:rFonts w:ascii="Arial" w:eastAsia="Arial" w:hAnsi="Arial" w:cs="Arial"/>
          <w:sz w:val="24"/>
          <w:szCs w:val="24"/>
        </w:rPr>
        <w:t xml:space="preserve">The RT-qPCR analysis was carried out according to </w:t>
      </w:r>
      <w:proofErr w:type="spellStart"/>
      <w:r w:rsidRPr="00CB0204">
        <w:rPr>
          <w:rFonts w:ascii="Arial" w:eastAsia="Arial" w:hAnsi="Arial" w:cs="Arial"/>
          <w:sz w:val="24"/>
          <w:szCs w:val="24"/>
        </w:rPr>
        <w:t>Gregorova</w:t>
      </w:r>
      <w:proofErr w:type="spellEnd"/>
      <w:r w:rsidRPr="00CB0204">
        <w:rPr>
          <w:rFonts w:ascii="Arial" w:eastAsia="Arial" w:hAnsi="Arial" w:cs="Arial"/>
          <w:sz w:val="24"/>
          <w:szCs w:val="24"/>
        </w:rPr>
        <w:t xml:space="preserve"> et al. </w:t>
      </w:r>
      <w:r w:rsidR="00073373">
        <w:rPr>
          <w:rFonts w:ascii="Arial" w:eastAsia="Arial" w:hAnsi="Arial" w:cs="Arial"/>
          <w:sz w:val="24"/>
          <w:szCs w:val="24"/>
        </w:rPr>
        <w:t>[5]</w:t>
      </w:r>
      <w:r w:rsidRPr="00CB0204">
        <w:rPr>
          <w:rFonts w:ascii="Arial" w:eastAsia="Arial" w:hAnsi="Arial" w:cs="Arial"/>
          <w:sz w:val="24"/>
          <w:szCs w:val="24"/>
        </w:rPr>
        <w:t xml:space="preserve">. A sample volume of 5 </w:t>
      </w:r>
      <w:proofErr w:type="spellStart"/>
      <w:r w:rsidRPr="00CB0204">
        <w:rPr>
          <w:rFonts w:ascii="Arial" w:eastAsia="Arial" w:hAnsi="Arial" w:cs="Arial"/>
          <w:sz w:val="24"/>
          <w:szCs w:val="24"/>
        </w:rPr>
        <w:t>μl</w:t>
      </w:r>
      <w:proofErr w:type="spellEnd"/>
      <w:r w:rsidRPr="00CB0204">
        <w:rPr>
          <w:rFonts w:ascii="Arial" w:eastAsia="Arial" w:hAnsi="Arial" w:cs="Arial"/>
          <w:sz w:val="24"/>
          <w:szCs w:val="24"/>
        </w:rPr>
        <w:t xml:space="preserve"> was used. Data analysis was done using QuantStudio™ Design &amp; Analysis Software v1.5.2. The method had a detection threshold of 2·10³ genome copies / ml, which was due to the small sample volume used in the protocol.</w:t>
      </w:r>
    </w:p>
    <w:p w14:paraId="0C48D143" w14:textId="77777777" w:rsidR="003C47ED" w:rsidRDefault="003C47ED" w:rsidP="003A2D79">
      <w:pPr>
        <w:spacing w:after="240" w:line="480" w:lineRule="auto"/>
        <w:rPr>
          <w:rFonts w:ascii="Arial" w:eastAsia="Arial" w:hAnsi="Arial" w:cs="Arial"/>
          <w:b/>
          <w:sz w:val="24"/>
          <w:szCs w:val="24"/>
        </w:rPr>
      </w:pPr>
    </w:p>
    <w:p w14:paraId="76C91551" w14:textId="1353AE0C" w:rsidR="003A2D79" w:rsidRPr="00CB0204" w:rsidRDefault="003A2D79" w:rsidP="003A2D79">
      <w:pPr>
        <w:spacing w:after="240" w:line="480" w:lineRule="auto"/>
        <w:rPr>
          <w:rFonts w:ascii="Arial" w:eastAsia="Arial" w:hAnsi="Arial" w:cs="Arial"/>
          <w:b/>
          <w:sz w:val="24"/>
          <w:szCs w:val="24"/>
        </w:rPr>
      </w:pPr>
      <w:r w:rsidRPr="00CB0204">
        <w:rPr>
          <w:rFonts w:ascii="Arial" w:eastAsia="Arial" w:hAnsi="Arial" w:cs="Arial"/>
          <w:b/>
          <w:sz w:val="24"/>
          <w:szCs w:val="24"/>
        </w:rPr>
        <w:lastRenderedPageBreak/>
        <w:t>Personal protection</w:t>
      </w:r>
    </w:p>
    <w:p w14:paraId="1B43C561" w14:textId="547BD2E2" w:rsidR="003A2D79" w:rsidRPr="00CB0204" w:rsidRDefault="003A2D79" w:rsidP="003A2D79">
      <w:pPr>
        <w:spacing w:after="240" w:line="480" w:lineRule="auto"/>
        <w:rPr>
          <w:rFonts w:ascii="Arial" w:eastAsia="Arial" w:hAnsi="Arial" w:cs="Arial"/>
          <w:b/>
          <w:sz w:val="24"/>
          <w:szCs w:val="24"/>
        </w:rPr>
      </w:pPr>
      <w:r w:rsidRPr="00CB0204">
        <w:rPr>
          <w:rFonts w:ascii="Arial" w:eastAsia="Arial" w:hAnsi="Arial" w:cs="Arial"/>
          <w:sz w:val="24"/>
          <w:szCs w:val="24"/>
        </w:rPr>
        <w:t xml:space="preserve">While Phi6 has not been reported to be harmful for humans </w:t>
      </w:r>
      <w:r w:rsidR="00073373">
        <w:rPr>
          <w:rFonts w:ascii="Arial" w:eastAsia="Arial" w:hAnsi="Arial" w:cs="Arial"/>
          <w:sz w:val="24"/>
          <w:szCs w:val="24"/>
        </w:rPr>
        <w:t>[6]</w:t>
      </w:r>
      <w:r w:rsidRPr="00CB0204">
        <w:rPr>
          <w:rFonts w:ascii="Arial" w:eastAsia="Arial" w:hAnsi="Arial" w:cs="Arial"/>
          <w:sz w:val="24"/>
          <w:szCs w:val="24"/>
        </w:rPr>
        <w:t xml:space="preserve">, it might still cause irritation or other symptoms if large quantities are inhaled. The virus solution apparently contains small amounts of bacterial endotoxins even after purification </w:t>
      </w:r>
      <w:r w:rsidR="00073373">
        <w:rPr>
          <w:rFonts w:ascii="Arial" w:eastAsia="Arial" w:hAnsi="Arial" w:cs="Arial"/>
          <w:sz w:val="24"/>
          <w:szCs w:val="24"/>
        </w:rPr>
        <w:t>[7]</w:t>
      </w:r>
      <w:r w:rsidRPr="00CB0204">
        <w:rPr>
          <w:rFonts w:ascii="Arial" w:eastAsia="Arial" w:hAnsi="Arial" w:cs="Arial"/>
          <w:sz w:val="24"/>
          <w:szCs w:val="24"/>
        </w:rPr>
        <w:t xml:space="preserve">. Therefore, the DHCP and scientists wore protective overalls, nitrile gloves, eye protectors, and FFP3 respirators during the procedures. Additionally, DHCP wore face shields. </w:t>
      </w:r>
    </w:p>
    <w:p w14:paraId="11F7E4F2" w14:textId="77777777" w:rsidR="003A2D79" w:rsidRPr="00CB0204" w:rsidRDefault="003A2D79" w:rsidP="003A2D79">
      <w:pPr>
        <w:spacing w:after="20" w:line="480" w:lineRule="auto"/>
        <w:rPr>
          <w:rFonts w:ascii="Arial" w:eastAsia="Arial" w:hAnsi="Arial" w:cs="Arial"/>
          <w:b/>
          <w:sz w:val="24"/>
          <w:szCs w:val="24"/>
        </w:rPr>
      </w:pPr>
      <w:r w:rsidRPr="00CB0204">
        <w:rPr>
          <w:rFonts w:ascii="Arial" w:eastAsia="Arial" w:hAnsi="Arial" w:cs="Arial"/>
          <w:b/>
          <w:sz w:val="24"/>
          <w:szCs w:val="24"/>
        </w:rPr>
        <w:t>Room layout</w:t>
      </w:r>
    </w:p>
    <w:p w14:paraId="6E16CF0F" w14:textId="746CDF0E" w:rsidR="003A2D79" w:rsidRDefault="003A2D79" w:rsidP="003A2D79">
      <w:pPr>
        <w:spacing w:after="20" w:line="480" w:lineRule="auto"/>
        <w:rPr>
          <w:rFonts w:ascii="Arial" w:eastAsia="Arial" w:hAnsi="Arial" w:cs="Arial"/>
          <w:sz w:val="24"/>
          <w:szCs w:val="24"/>
        </w:rPr>
      </w:pPr>
      <w:r w:rsidRPr="00CB0204">
        <w:rPr>
          <w:rFonts w:ascii="Arial" w:eastAsia="Arial" w:hAnsi="Arial" w:cs="Arial"/>
          <w:sz w:val="24"/>
          <w:szCs w:val="24"/>
        </w:rPr>
        <w:t xml:space="preserve">The procedures were carried out at the </w:t>
      </w:r>
      <w:r w:rsidRPr="00CB0204">
        <w:rPr>
          <w:rFonts w:ascii="Arial" w:eastAsia="Arial" w:hAnsi="Arial" w:cs="Arial"/>
          <w:sz w:val="24"/>
          <w:szCs w:val="24"/>
          <w:highlight w:val="white"/>
        </w:rPr>
        <w:t xml:space="preserve">Hospital District of Helsinki and </w:t>
      </w:r>
      <w:proofErr w:type="spellStart"/>
      <w:r w:rsidRPr="00CB0204">
        <w:rPr>
          <w:rFonts w:ascii="Arial" w:eastAsia="Arial" w:hAnsi="Arial" w:cs="Arial"/>
          <w:sz w:val="24"/>
          <w:szCs w:val="24"/>
          <w:highlight w:val="white"/>
        </w:rPr>
        <w:t>Uusimaa</w:t>
      </w:r>
      <w:proofErr w:type="spellEnd"/>
      <w:r w:rsidRPr="00CB0204">
        <w:rPr>
          <w:rFonts w:ascii="Arial" w:eastAsia="Arial" w:hAnsi="Arial" w:cs="Arial"/>
          <w:sz w:val="24"/>
          <w:szCs w:val="24"/>
          <w:highlight w:val="white"/>
        </w:rPr>
        <w:t xml:space="preserve"> Oral Diseases Teaching and Dental Care Unit</w:t>
      </w:r>
      <w:r w:rsidRPr="00CB0204">
        <w:rPr>
          <w:rFonts w:ascii="Arial" w:eastAsia="Arial" w:hAnsi="Arial" w:cs="Arial"/>
          <w:sz w:val="24"/>
          <w:szCs w:val="24"/>
        </w:rPr>
        <w:t xml:space="preserve"> in </w:t>
      </w:r>
      <w:proofErr w:type="spellStart"/>
      <w:r w:rsidRPr="00CB0204">
        <w:rPr>
          <w:rFonts w:ascii="Arial" w:eastAsia="Arial" w:hAnsi="Arial" w:cs="Arial"/>
          <w:sz w:val="24"/>
          <w:szCs w:val="24"/>
        </w:rPr>
        <w:t>Ruskeasuo</w:t>
      </w:r>
      <w:proofErr w:type="spellEnd"/>
      <w:r w:rsidRPr="00CB0204">
        <w:rPr>
          <w:rFonts w:ascii="Arial" w:eastAsia="Arial" w:hAnsi="Arial" w:cs="Arial"/>
          <w:sz w:val="24"/>
          <w:szCs w:val="24"/>
        </w:rPr>
        <w:t>, Helsinki. The room was 15.7 m</w:t>
      </w:r>
      <w:r w:rsidRPr="00CB0204">
        <w:rPr>
          <w:rFonts w:ascii="Arial" w:eastAsia="Arial" w:hAnsi="Arial" w:cs="Arial"/>
          <w:sz w:val="24"/>
          <w:szCs w:val="24"/>
          <w:vertAlign w:val="superscript"/>
        </w:rPr>
        <w:t xml:space="preserve">2 </w:t>
      </w:r>
      <w:r w:rsidRPr="00CB0204">
        <w:rPr>
          <w:rFonts w:ascii="Arial" w:eastAsia="Arial" w:hAnsi="Arial" w:cs="Arial"/>
          <w:sz w:val="24"/>
          <w:szCs w:val="24"/>
        </w:rPr>
        <w:t xml:space="preserve">and featured a Compact </w:t>
      </w:r>
      <w:proofErr w:type="spellStart"/>
      <w:r w:rsidRPr="00CB0204">
        <w:rPr>
          <w:rFonts w:ascii="Arial" w:eastAsia="Arial" w:hAnsi="Arial" w:cs="Arial"/>
          <w:sz w:val="24"/>
          <w:szCs w:val="24"/>
        </w:rPr>
        <w:t>i</w:t>
      </w:r>
      <w:proofErr w:type="spellEnd"/>
      <w:r w:rsidRPr="00CB0204">
        <w:rPr>
          <w:rFonts w:ascii="Arial" w:eastAsia="Arial" w:hAnsi="Arial" w:cs="Arial"/>
          <w:sz w:val="24"/>
          <w:szCs w:val="24"/>
        </w:rPr>
        <w:t xml:space="preserve"> dental unit (</w:t>
      </w:r>
      <w:proofErr w:type="spellStart"/>
      <w:r w:rsidRPr="00CB0204">
        <w:rPr>
          <w:rFonts w:ascii="Arial" w:eastAsia="Arial" w:hAnsi="Arial" w:cs="Arial"/>
          <w:sz w:val="24"/>
          <w:szCs w:val="24"/>
        </w:rPr>
        <w:t>Planmeca</w:t>
      </w:r>
      <w:proofErr w:type="spellEnd"/>
      <w:r w:rsidRPr="00CB0204">
        <w:rPr>
          <w:rFonts w:ascii="Arial" w:eastAsia="Arial" w:hAnsi="Arial" w:cs="Arial"/>
          <w:sz w:val="24"/>
          <w:szCs w:val="24"/>
        </w:rPr>
        <w:t>, Finland, Helsinki). Air was supplied to the room from above the dental unit at a rate of 35 l/s and extracted from the bottom left corner of the room (</w:t>
      </w:r>
      <w:r w:rsidR="003C47ED">
        <w:rPr>
          <w:rFonts w:ascii="Arial" w:eastAsia="Arial" w:hAnsi="Arial" w:cs="Arial"/>
          <w:sz w:val="24"/>
          <w:szCs w:val="24"/>
        </w:rPr>
        <w:t xml:space="preserve">Supplement </w:t>
      </w:r>
      <w:r w:rsidRPr="00CB0204">
        <w:rPr>
          <w:rFonts w:ascii="Arial" w:eastAsia="Arial" w:hAnsi="Arial" w:cs="Arial"/>
          <w:sz w:val="24"/>
          <w:szCs w:val="24"/>
        </w:rPr>
        <w:t xml:space="preserve">Figure </w:t>
      </w:r>
      <w:r w:rsidR="008A294D">
        <w:rPr>
          <w:rFonts w:ascii="Arial" w:eastAsia="Arial" w:hAnsi="Arial" w:cs="Arial"/>
          <w:sz w:val="24"/>
          <w:szCs w:val="24"/>
        </w:rPr>
        <w:t>2</w:t>
      </w:r>
      <w:r w:rsidRPr="00CB0204">
        <w:rPr>
          <w:rFonts w:ascii="Arial" w:eastAsia="Arial" w:hAnsi="Arial" w:cs="Arial"/>
          <w:sz w:val="24"/>
          <w:szCs w:val="24"/>
        </w:rPr>
        <w:t>) at a rate of 44 l/s.</w:t>
      </w:r>
      <w:r w:rsidRPr="00CB0204">
        <w:rPr>
          <w:rFonts w:ascii="Arial" w:eastAsia="Arial" w:hAnsi="Arial" w:cs="Arial"/>
          <w:color w:val="FF0000"/>
          <w:sz w:val="24"/>
          <w:szCs w:val="24"/>
        </w:rPr>
        <w:t xml:space="preserve"> </w:t>
      </w:r>
      <w:r w:rsidRPr="00CB0204">
        <w:rPr>
          <w:rFonts w:ascii="Arial" w:eastAsia="Arial" w:hAnsi="Arial" w:cs="Arial"/>
          <w:sz w:val="24"/>
          <w:szCs w:val="24"/>
        </w:rPr>
        <w:t>All windows and doors were kept closed during the procedures.</w:t>
      </w:r>
    </w:p>
    <w:p w14:paraId="77F6B9BD" w14:textId="405DFB2E" w:rsidR="003C47ED" w:rsidRDefault="003C47ED" w:rsidP="003A2D79">
      <w:pPr>
        <w:spacing w:after="20" w:line="480" w:lineRule="auto"/>
        <w:rPr>
          <w:rFonts w:ascii="Arial" w:eastAsia="Arial" w:hAnsi="Arial" w:cs="Arial"/>
          <w:sz w:val="24"/>
          <w:szCs w:val="24"/>
        </w:rPr>
      </w:pPr>
    </w:p>
    <w:bookmarkEnd w:id="0"/>
    <w:p w14:paraId="68F9571B" w14:textId="3753D813" w:rsidR="003A2D79" w:rsidRPr="00DD257D" w:rsidRDefault="003C47ED" w:rsidP="003A2D79">
      <w:pPr>
        <w:spacing w:after="20" w:line="360" w:lineRule="auto"/>
        <w:ind w:right="1160"/>
        <w:jc w:val="both"/>
        <w:rPr>
          <w:rFonts w:ascii="Arial" w:eastAsia="Arial" w:hAnsi="Arial" w:cs="Arial"/>
          <w:sz w:val="24"/>
          <w:szCs w:val="24"/>
        </w:rPr>
      </w:pPr>
      <w:r w:rsidRPr="00DD257D">
        <w:rPr>
          <w:rFonts w:ascii="Arial" w:eastAsia="Arial" w:hAnsi="Arial" w:cs="Arial"/>
          <w:bCs/>
          <w:sz w:val="24"/>
          <w:szCs w:val="24"/>
        </w:rPr>
        <w:t>Supplement</w:t>
      </w:r>
      <w:r w:rsidR="003A2D79" w:rsidRPr="00DD257D">
        <w:rPr>
          <w:rFonts w:ascii="Arial" w:eastAsia="Arial" w:hAnsi="Arial" w:cs="Arial"/>
          <w:bCs/>
          <w:sz w:val="24"/>
          <w:szCs w:val="24"/>
        </w:rPr>
        <w:t xml:space="preserve"> Table 1.</w:t>
      </w:r>
      <w:r w:rsidR="003A2D79" w:rsidRPr="00DD257D">
        <w:rPr>
          <w:rFonts w:ascii="Arial" w:eastAsia="Arial" w:hAnsi="Arial" w:cs="Arial"/>
          <w:sz w:val="24"/>
          <w:szCs w:val="24"/>
        </w:rPr>
        <w:t xml:space="preserve"> Buffer containing Phi6.</w:t>
      </w:r>
      <w:r w:rsidRPr="00DD257D">
        <w:rPr>
          <w:rFonts w:ascii="Arial" w:eastAsia="Arial" w:hAnsi="Arial" w:cs="Arial"/>
          <w:sz w:val="24"/>
          <w:szCs w:val="24"/>
        </w:rPr>
        <w:t xml:space="preserve">  Substances were dissolved in Milli-Q water</w:t>
      </w:r>
    </w:p>
    <w:tbl>
      <w:tblPr>
        <w:tblW w:w="8850" w:type="dxa"/>
        <w:tblBorders>
          <w:top w:val="nil"/>
          <w:left w:val="nil"/>
          <w:bottom w:val="nil"/>
          <w:right w:val="nil"/>
          <w:insideH w:val="nil"/>
          <w:insideV w:val="nil"/>
        </w:tblBorders>
        <w:tblLayout w:type="fixed"/>
        <w:tblLook w:val="0600" w:firstRow="0" w:lastRow="0" w:firstColumn="0" w:lastColumn="0" w:noHBand="1" w:noVBand="1"/>
      </w:tblPr>
      <w:tblGrid>
        <w:gridCol w:w="4665"/>
        <w:gridCol w:w="4185"/>
      </w:tblGrid>
      <w:tr w:rsidR="003A2D79" w:rsidRPr="00CB0204" w14:paraId="74F13917" w14:textId="77777777" w:rsidTr="00326661">
        <w:trPr>
          <w:trHeight w:val="590"/>
        </w:trPr>
        <w:tc>
          <w:tcPr>
            <w:tcW w:w="4665" w:type="dxa"/>
            <w:tcBorders>
              <w:top w:val="nil"/>
              <w:left w:val="nil"/>
              <w:bottom w:val="single" w:sz="8" w:space="0" w:color="000000"/>
              <w:right w:val="nil"/>
            </w:tcBorders>
            <w:tcMar>
              <w:top w:w="100" w:type="dxa"/>
              <w:left w:w="100" w:type="dxa"/>
              <w:bottom w:w="100" w:type="dxa"/>
              <w:right w:w="100" w:type="dxa"/>
            </w:tcMar>
          </w:tcPr>
          <w:p w14:paraId="408F8E6F" w14:textId="77777777" w:rsidR="003A2D79" w:rsidRPr="00CB0204" w:rsidRDefault="003A2D79" w:rsidP="00326661">
            <w:pPr>
              <w:spacing w:before="240" w:after="0" w:line="276" w:lineRule="auto"/>
              <w:jc w:val="both"/>
              <w:rPr>
                <w:rFonts w:ascii="Arial" w:eastAsia="Arial" w:hAnsi="Arial" w:cs="Arial"/>
                <w:b/>
                <w:sz w:val="24"/>
                <w:szCs w:val="24"/>
              </w:rPr>
            </w:pPr>
            <w:r w:rsidRPr="00CB0204">
              <w:rPr>
                <w:rFonts w:ascii="Arial" w:eastAsia="Arial" w:hAnsi="Arial" w:cs="Arial"/>
                <w:b/>
                <w:sz w:val="24"/>
                <w:szCs w:val="24"/>
              </w:rPr>
              <w:t>Substance</w:t>
            </w:r>
          </w:p>
        </w:tc>
        <w:tc>
          <w:tcPr>
            <w:tcW w:w="4185" w:type="dxa"/>
            <w:tcBorders>
              <w:top w:val="nil"/>
              <w:left w:val="nil"/>
              <w:bottom w:val="single" w:sz="8" w:space="0" w:color="000000"/>
              <w:right w:val="nil"/>
            </w:tcBorders>
            <w:tcMar>
              <w:top w:w="100" w:type="dxa"/>
              <w:left w:w="100" w:type="dxa"/>
              <w:bottom w:w="100" w:type="dxa"/>
              <w:right w:w="100" w:type="dxa"/>
            </w:tcMar>
          </w:tcPr>
          <w:p w14:paraId="5E581A2E" w14:textId="77777777" w:rsidR="003A2D79" w:rsidRPr="00CB0204" w:rsidRDefault="003A2D79" w:rsidP="00326661">
            <w:pPr>
              <w:spacing w:before="240" w:after="0" w:line="276" w:lineRule="auto"/>
              <w:jc w:val="both"/>
              <w:rPr>
                <w:rFonts w:ascii="Arial" w:eastAsia="Arial" w:hAnsi="Arial" w:cs="Arial"/>
                <w:b/>
                <w:sz w:val="24"/>
                <w:szCs w:val="24"/>
              </w:rPr>
            </w:pPr>
            <w:r w:rsidRPr="00CB0204">
              <w:rPr>
                <w:rFonts w:ascii="Arial" w:eastAsia="Arial" w:hAnsi="Arial" w:cs="Arial"/>
                <w:b/>
                <w:sz w:val="24"/>
                <w:szCs w:val="24"/>
              </w:rPr>
              <w:t>Concentration</w:t>
            </w:r>
          </w:p>
        </w:tc>
      </w:tr>
      <w:tr w:rsidR="003A2D79" w:rsidRPr="00CB0204" w14:paraId="25040D79" w14:textId="77777777" w:rsidTr="00326661">
        <w:trPr>
          <w:trHeight w:val="60"/>
        </w:trPr>
        <w:tc>
          <w:tcPr>
            <w:tcW w:w="4665" w:type="dxa"/>
            <w:tcBorders>
              <w:top w:val="nil"/>
              <w:left w:val="nil"/>
              <w:bottom w:val="nil"/>
              <w:right w:val="nil"/>
            </w:tcBorders>
            <w:tcMar>
              <w:top w:w="100" w:type="dxa"/>
              <w:left w:w="100" w:type="dxa"/>
              <w:bottom w:w="100" w:type="dxa"/>
              <w:right w:w="100" w:type="dxa"/>
            </w:tcMar>
          </w:tcPr>
          <w:p w14:paraId="65281426" w14:textId="77777777" w:rsidR="003A2D79" w:rsidRPr="00CB0204" w:rsidRDefault="003A2D79" w:rsidP="00326661">
            <w:pPr>
              <w:spacing w:before="240" w:after="0" w:line="240" w:lineRule="auto"/>
              <w:rPr>
                <w:rFonts w:ascii="Arial" w:eastAsia="Arial" w:hAnsi="Arial" w:cs="Arial"/>
                <w:sz w:val="24"/>
                <w:szCs w:val="24"/>
              </w:rPr>
            </w:pPr>
            <w:r w:rsidRPr="00CB0204">
              <w:rPr>
                <w:rFonts w:ascii="Arial" w:eastAsia="Arial" w:hAnsi="Arial" w:cs="Arial"/>
                <w:sz w:val="24"/>
                <w:szCs w:val="24"/>
              </w:rPr>
              <w:t>K-phosphate</w:t>
            </w:r>
          </w:p>
        </w:tc>
        <w:tc>
          <w:tcPr>
            <w:tcW w:w="4185" w:type="dxa"/>
            <w:tcBorders>
              <w:top w:val="nil"/>
              <w:left w:val="nil"/>
              <w:bottom w:val="nil"/>
              <w:right w:val="nil"/>
            </w:tcBorders>
            <w:tcMar>
              <w:top w:w="100" w:type="dxa"/>
              <w:left w:w="100" w:type="dxa"/>
              <w:bottom w:w="100" w:type="dxa"/>
              <w:right w:w="100" w:type="dxa"/>
            </w:tcMar>
          </w:tcPr>
          <w:p w14:paraId="4D99EC1E" w14:textId="77777777" w:rsidR="003A2D79" w:rsidRPr="00CB0204" w:rsidRDefault="003A2D79" w:rsidP="00326661">
            <w:pPr>
              <w:spacing w:before="240" w:after="0" w:line="240" w:lineRule="auto"/>
              <w:jc w:val="both"/>
              <w:rPr>
                <w:rFonts w:ascii="Arial" w:eastAsia="Arial" w:hAnsi="Arial" w:cs="Arial"/>
                <w:sz w:val="24"/>
                <w:szCs w:val="24"/>
              </w:rPr>
            </w:pPr>
            <w:r w:rsidRPr="00CB0204">
              <w:rPr>
                <w:rFonts w:ascii="Arial" w:eastAsia="Arial" w:hAnsi="Arial" w:cs="Arial"/>
                <w:sz w:val="24"/>
                <w:szCs w:val="24"/>
              </w:rPr>
              <w:t>20 mM / l</w:t>
            </w:r>
          </w:p>
        </w:tc>
      </w:tr>
      <w:tr w:rsidR="003A2D79" w:rsidRPr="00CB0204" w14:paraId="7351E79F" w14:textId="77777777" w:rsidTr="00326661">
        <w:trPr>
          <w:trHeight w:val="120"/>
        </w:trPr>
        <w:tc>
          <w:tcPr>
            <w:tcW w:w="4665" w:type="dxa"/>
            <w:tcBorders>
              <w:top w:val="nil"/>
              <w:left w:val="nil"/>
              <w:bottom w:val="nil"/>
              <w:right w:val="nil"/>
            </w:tcBorders>
            <w:tcMar>
              <w:top w:w="100" w:type="dxa"/>
              <w:left w:w="100" w:type="dxa"/>
              <w:bottom w:w="100" w:type="dxa"/>
              <w:right w:w="100" w:type="dxa"/>
            </w:tcMar>
          </w:tcPr>
          <w:p w14:paraId="278594E1" w14:textId="77777777" w:rsidR="003A2D79" w:rsidRPr="00CB0204" w:rsidRDefault="003A2D79" w:rsidP="00326661">
            <w:pPr>
              <w:spacing w:before="240" w:after="0" w:line="240" w:lineRule="auto"/>
              <w:jc w:val="both"/>
              <w:rPr>
                <w:rFonts w:ascii="Arial" w:eastAsia="Arial" w:hAnsi="Arial" w:cs="Arial"/>
                <w:sz w:val="24"/>
                <w:szCs w:val="24"/>
                <w:vertAlign w:val="subscript"/>
              </w:rPr>
            </w:pPr>
            <w:r w:rsidRPr="00CB0204">
              <w:rPr>
                <w:rFonts w:ascii="Arial" w:eastAsia="Arial" w:hAnsi="Arial" w:cs="Arial"/>
                <w:sz w:val="24"/>
                <w:szCs w:val="24"/>
              </w:rPr>
              <w:t>MgCl</w:t>
            </w:r>
            <w:r w:rsidRPr="00CB0204">
              <w:rPr>
                <w:rFonts w:ascii="Arial" w:eastAsia="Arial" w:hAnsi="Arial" w:cs="Arial"/>
                <w:sz w:val="24"/>
                <w:szCs w:val="24"/>
                <w:vertAlign w:val="subscript"/>
              </w:rPr>
              <w:t>2</w:t>
            </w:r>
          </w:p>
        </w:tc>
        <w:tc>
          <w:tcPr>
            <w:tcW w:w="4185" w:type="dxa"/>
            <w:tcBorders>
              <w:top w:val="nil"/>
              <w:left w:val="nil"/>
              <w:bottom w:val="nil"/>
              <w:right w:val="nil"/>
            </w:tcBorders>
            <w:tcMar>
              <w:top w:w="100" w:type="dxa"/>
              <w:left w:w="100" w:type="dxa"/>
              <w:bottom w:w="100" w:type="dxa"/>
              <w:right w:w="100" w:type="dxa"/>
            </w:tcMar>
          </w:tcPr>
          <w:p w14:paraId="4AAD3EE0" w14:textId="77777777" w:rsidR="003A2D79" w:rsidRPr="00CB0204" w:rsidRDefault="003A2D79" w:rsidP="00326661">
            <w:pPr>
              <w:spacing w:before="240" w:after="0" w:line="240" w:lineRule="auto"/>
              <w:jc w:val="both"/>
              <w:rPr>
                <w:rFonts w:ascii="Arial" w:eastAsia="Arial" w:hAnsi="Arial" w:cs="Arial"/>
                <w:sz w:val="24"/>
                <w:szCs w:val="24"/>
              </w:rPr>
            </w:pPr>
            <w:r w:rsidRPr="00CB0204">
              <w:rPr>
                <w:rFonts w:ascii="Arial" w:eastAsia="Arial" w:hAnsi="Arial" w:cs="Arial"/>
                <w:sz w:val="24"/>
                <w:szCs w:val="24"/>
              </w:rPr>
              <w:t>1 mM / l</w:t>
            </w:r>
          </w:p>
        </w:tc>
      </w:tr>
      <w:tr w:rsidR="003A2D79" w:rsidRPr="00CB0204" w14:paraId="596C8F76" w14:textId="77777777" w:rsidTr="00326661">
        <w:trPr>
          <w:trHeight w:val="1050"/>
        </w:trPr>
        <w:tc>
          <w:tcPr>
            <w:tcW w:w="4665" w:type="dxa"/>
            <w:tcBorders>
              <w:top w:val="nil"/>
              <w:left w:val="nil"/>
              <w:bottom w:val="single" w:sz="8" w:space="0" w:color="000000"/>
              <w:right w:val="nil"/>
            </w:tcBorders>
            <w:tcMar>
              <w:top w:w="100" w:type="dxa"/>
              <w:left w:w="100" w:type="dxa"/>
              <w:bottom w:w="100" w:type="dxa"/>
              <w:right w:w="100" w:type="dxa"/>
            </w:tcMar>
          </w:tcPr>
          <w:p w14:paraId="282FAD35" w14:textId="77777777" w:rsidR="003A2D79" w:rsidRPr="00CB0204" w:rsidRDefault="003A2D79" w:rsidP="00326661">
            <w:pPr>
              <w:spacing w:before="240" w:after="0" w:line="240" w:lineRule="auto"/>
              <w:jc w:val="both"/>
              <w:rPr>
                <w:rFonts w:ascii="Arial" w:eastAsia="Arial" w:hAnsi="Arial" w:cs="Arial"/>
                <w:sz w:val="24"/>
                <w:szCs w:val="24"/>
              </w:rPr>
            </w:pPr>
            <w:r w:rsidRPr="00CB0204">
              <w:rPr>
                <w:rFonts w:ascii="Arial" w:eastAsia="Arial" w:hAnsi="Arial" w:cs="Arial"/>
                <w:sz w:val="24"/>
                <w:szCs w:val="24"/>
              </w:rPr>
              <w:t>1 x purified Phi6, c = 1·10</w:t>
            </w:r>
            <w:r w:rsidRPr="00CB0204">
              <w:rPr>
                <w:rFonts w:ascii="Arial" w:eastAsia="Arial" w:hAnsi="Arial" w:cs="Arial"/>
                <w:sz w:val="24"/>
                <w:szCs w:val="24"/>
                <w:vertAlign w:val="superscript"/>
              </w:rPr>
              <w:t>14</w:t>
            </w:r>
            <w:r w:rsidRPr="00CB0204">
              <w:rPr>
                <w:rFonts w:ascii="Arial" w:eastAsia="Arial" w:hAnsi="Arial" w:cs="Arial"/>
                <w:sz w:val="24"/>
                <w:szCs w:val="24"/>
              </w:rPr>
              <w:t xml:space="preserve"> infectious viruses / ml (Bamford et al. 1995)</w:t>
            </w:r>
          </w:p>
        </w:tc>
        <w:tc>
          <w:tcPr>
            <w:tcW w:w="4185" w:type="dxa"/>
            <w:tcBorders>
              <w:top w:val="nil"/>
              <w:left w:val="nil"/>
              <w:bottom w:val="single" w:sz="8" w:space="0" w:color="000000"/>
              <w:right w:val="nil"/>
            </w:tcBorders>
            <w:tcMar>
              <w:top w:w="100" w:type="dxa"/>
              <w:left w:w="100" w:type="dxa"/>
              <w:bottom w:w="100" w:type="dxa"/>
              <w:right w:w="100" w:type="dxa"/>
            </w:tcMar>
          </w:tcPr>
          <w:p w14:paraId="48149A34" w14:textId="77777777" w:rsidR="003A2D79" w:rsidRPr="00CB0204" w:rsidRDefault="003A2D79" w:rsidP="00326661">
            <w:pPr>
              <w:spacing w:before="240" w:after="0" w:line="240" w:lineRule="auto"/>
              <w:rPr>
                <w:rFonts w:ascii="Arial" w:eastAsia="Arial" w:hAnsi="Arial" w:cs="Arial"/>
                <w:sz w:val="24"/>
                <w:szCs w:val="24"/>
              </w:rPr>
            </w:pPr>
            <w:r w:rsidRPr="00CB0204">
              <w:rPr>
                <w:rFonts w:ascii="Arial" w:eastAsia="Arial" w:hAnsi="Arial" w:cs="Arial"/>
                <w:sz w:val="24"/>
                <w:szCs w:val="24"/>
              </w:rPr>
              <w:t>1·10</w:t>
            </w:r>
            <w:r w:rsidRPr="00CB0204">
              <w:rPr>
                <w:rFonts w:ascii="Arial" w:eastAsia="Arial" w:hAnsi="Arial" w:cs="Arial"/>
                <w:sz w:val="24"/>
                <w:szCs w:val="24"/>
                <w:vertAlign w:val="superscript"/>
              </w:rPr>
              <w:t xml:space="preserve">11 </w:t>
            </w:r>
            <w:r w:rsidRPr="00CB0204">
              <w:rPr>
                <w:rFonts w:ascii="Arial" w:eastAsia="Arial" w:hAnsi="Arial" w:cs="Arial"/>
                <w:sz w:val="24"/>
                <w:szCs w:val="24"/>
              </w:rPr>
              <w:t>infectious viruses / ml</w:t>
            </w:r>
          </w:p>
        </w:tc>
      </w:tr>
    </w:tbl>
    <w:p w14:paraId="200C7105" w14:textId="77777777" w:rsidR="008A294D" w:rsidRDefault="008A294D" w:rsidP="008A294D">
      <w:pPr>
        <w:spacing w:after="20" w:line="480" w:lineRule="auto"/>
        <w:rPr>
          <w:rFonts w:ascii="Arial" w:eastAsia="Arial" w:hAnsi="Arial" w:cs="Arial"/>
          <w:bCs/>
          <w:sz w:val="24"/>
          <w:szCs w:val="24"/>
        </w:rPr>
      </w:pPr>
      <w:r w:rsidRPr="00CB0204">
        <w:rPr>
          <w:rFonts w:ascii="Arial" w:eastAsia="Arial" w:hAnsi="Arial" w:cs="Arial"/>
          <w:noProof/>
          <w:sz w:val="24"/>
          <w:szCs w:val="24"/>
        </w:rPr>
        <w:lastRenderedPageBreak/>
        <w:drawing>
          <wp:inline distT="0" distB="0" distL="0" distR="0" wp14:anchorId="5E76F4C8" wp14:editId="14998C14">
            <wp:extent cx="2503747" cy="2710443"/>
            <wp:effectExtent l="0" t="0" r="0" b="0"/>
            <wp:docPr id="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5"/>
                    <a:srcRect/>
                    <a:stretch>
                      <a:fillRect/>
                    </a:stretch>
                  </pic:blipFill>
                  <pic:spPr>
                    <a:xfrm>
                      <a:off x="0" y="0"/>
                      <a:ext cx="2503747" cy="2710443"/>
                    </a:xfrm>
                    <a:prstGeom prst="rect">
                      <a:avLst/>
                    </a:prstGeom>
                    <a:ln/>
                  </pic:spPr>
                </pic:pic>
              </a:graphicData>
            </a:graphic>
          </wp:inline>
        </w:drawing>
      </w:r>
      <w:r w:rsidRPr="008A294D">
        <w:rPr>
          <w:rFonts w:ascii="Arial" w:eastAsia="Arial" w:hAnsi="Arial" w:cs="Arial"/>
          <w:bCs/>
          <w:sz w:val="24"/>
          <w:szCs w:val="24"/>
        </w:rPr>
        <w:t xml:space="preserve"> </w:t>
      </w:r>
    </w:p>
    <w:p w14:paraId="38B2AC62" w14:textId="26A4EC5D" w:rsidR="008A294D" w:rsidRDefault="008A294D" w:rsidP="008A294D">
      <w:pPr>
        <w:spacing w:after="20" w:line="480" w:lineRule="auto"/>
        <w:rPr>
          <w:rFonts w:ascii="Arial" w:eastAsia="Arial" w:hAnsi="Arial" w:cs="Arial"/>
          <w:bCs/>
        </w:rPr>
      </w:pPr>
      <w:r w:rsidRPr="00DD257D">
        <w:rPr>
          <w:rFonts w:ascii="Arial" w:eastAsia="Arial" w:hAnsi="Arial" w:cs="Arial"/>
          <w:bCs/>
          <w:sz w:val="24"/>
          <w:szCs w:val="24"/>
        </w:rPr>
        <w:t xml:space="preserve">Supplement Figure </w:t>
      </w:r>
      <w:r>
        <w:rPr>
          <w:rFonts w:ascii="Arial" w:eastAsia="Arial" w:hAnsi="Arial" w:cs="Arial"/>
          <w:bCs/>
          <w:sz w:val="24"/>
          <w:szCs w:val="24"/>
        </w:rPr>
        <w:t>1</w:t>
      </w:r>
      <w:r w:rsidRPr="00DD257D">
        <w:rPr>
          <w:rFonts w:ascii="Arial" w:eastAsia="Arial" w:hAnsi="Arial" w:cs="Arial"/>
          <w:bCs/>
          <w:sz w:val="24"/>
          <w:szCs w:val="24"/>
        </w:rPr>
        <w:t>.</w:t>
      </w:r>
      <w:r w:rsidRPr="00DD257D">
        <w:rPr>
          <w:rFonts w:ascii="Arial" w:eastAsia="Arial" w:hAnsi="Arial" w:cs="Arial"/>
          <w:sz w:val="24"/>
          <w:szCs w:val="24"/>
        </w:rPr>
        <w:t xml:space="preserve"> Nebulizer output and high-volume evacuation positions on the dental phantom head.</w:t>
      </w:r>
    </w:p>
    <w:p w14:paraId="22A3E232" w14:textId="1858A05D" w:rsidR="008A294D" w:rsidRDefault="008A294D" w:rsidP="003A2D79">
      <w:pPr>
        <w:spacing w:after="20" w:line="480" w:lineRule="auto"/>
        <w:rPr>
          <w:rFonts w:ascii="Arial" w:eastAsia="Times New Roman" w:hAnsi="Arial" w:cs="Arial"/>
          <w:sz w:val="24"/>
          <w:szCs w:val="24"/>
        </w:rPr>
      </w:pPr>
    </w:p>
    <w:p w14:paraId="1B0CD792" w14:textId="56B6AFF7" w:rsidR="008A294D" w:rsidRDefault="008A294D" w:rsidP="003A2D79">
      <w:pPr>
        <w:spacing w:after="20" w:line="480" w:lineRule="auto"/>
        <w:rPr>
          <w:rFonts w:ascii="Arial" w:eastAsia="Times New Roman" w:hAnsi="Arial" w:cs="Arial"/>
          <w:sz w:val="24"/>
          <w:szCs w:val="24"/>
        </w:rPr>
      </w:pPr>
    </w:p>
    <w:p w14:paraId="39896BDA" w14:textId="67FB4ADB" w:rsidR="008A294D" w:rsidRDefault="008A294D" w:rsidP="003A2D79">
      <w:pPr>
        <w:spacing w:after="20" w:line="480" w:lineRule="auto"/>
        <w:rPr>
          <w:rFonts w:ascii="Arial" w:eastAsia="Times New Roman" w:hAnsi="Arial" w:cs="Arial"/>
          <w:sz w:val="24"/>
          <w:szCs w:val="24"/>
        </w:rPr>
      </w:pPr>
    </w:p>
    <w:p w14:paraId="2E73AA65" w14:textId="265CC1AE" w:rsidR="008A294D" w:rsidRDefault="008A294D" w:rsidP="003A2D79">
      <w:pPr>
        <w:spacing w:after="20" w:line="480" w:lineRule="auto"/>
        <w:rPr>
          <w:rFonts w:ascii="Arial" w:eastAsia="Times New Roman" w:hAnsi="Arial" w:cs="Arial"/>
          <w:sz w:val="24"/>
          <w:szCs w:val="24"/>
        </w:rPr>
      </w:pPr>
    </w:p>
    <w:p w14:paraId="4F7EF3A5" w14:textId="5455ED10" w:rsidR="008A294D" w:rsidRDefault="008A294D" w:rsidP="003A2D79">
      <w:pPr>
        <w:spacing w:after="20" w:line="480" w:lineRule="auto"/>
        <w:rPr>
          <w:rFonts w:ascii="Arial" w:eastAsia="Times New Roman" w:hAnsi="Arial" w:cs="Arial"/>
          <w:sz w:val="24"/>
          <w:szCs w:val="24"/>
        </w:rPr>
      </w:pPr>
    </w:p>
    <w:p w14:paraId="7F745CC5" w14:textId="2E17E93A" w:rsidR="008A294D" w:rsidRDefault="008A294D" w:rsidP="003A2D79">
      <w:pPr>
        <w:spacing w:after="20" w:line="480" w:lineRule="auto"/>
        <w:rPr>
          <w:rFonts w:ascii="Arial" w:eastAsia="Times New Roman" w:hAnsi="Arial" w:cs="Arial"/>
          <w:sz w:val="24"/>
          <w:szCs w:val="24"/>
        </w:rPr>
      </w:pPr>
    </w:p>
    <w:p w14:paraId="665B330E" w14:textId="53C289E2" w:rsidR="008A294D" w:rsidRDefault="008A294D" w:rsidP="003A2D79">
      <w:pPr>
        <w:spacing w:after="20" w:line="480" w:lineRule="auto"/>
        <w:rPr>
          <w:rFonts w:ascii="Arial" w:eastAsia="Times New Roman" w:hAnsi="Arial" w:cs="Arial"/>
          <w:sz w:val="24"/>
          <w:szCs w:val="24"/>
        </w:rPr>
      </w:pPr>
    </w:p>
    <w:p w14:paraId="69308F39" w14:textId="06F35BAC" w:rsidR="008A294D" w:rsidRDefault="008A294D" w:rsidP="003A2D79">
      <w:pPr>
        <w:spacing w:after="20" w:line="480" w:lineRule="auto"/>
        <w:rPr>
          <w:rFonts w:ascii="Arial" w:eastAsia="Times New Roman" w:hAnsi="Arial" w:cs="Arial"/>
          <w:sz w:val="24"/>
          <w:szCs w:val="24"/>
        </w:rPr>
      </w:pPr>
    </w:p>
    <w:p w14:paraId="4110806B" w14:textId="311B65C9" w:rsidR="008A294D" w:rsidRDefault="008A294D" w:rsidP="003A2D79">
      <w:pPr>
        <w:spacing w:after="20" w:line="480" w:lineRule="auto"/>
        <w:rPr>
          <w:rFonts w:ascii="Arial" w:eastAsia="Times New Roman" w:hAnsi="Arial" w:cs="Arial"/>
          <w:sz w:val="24"/>
          <w:szCs w:val="24"/>
        </w:rPr>
      </w:pPr>
    </w:p>
    <w:p w14:paraId="031C8C7E" w14:textId="79466149" w:rsidR="008A294D" w:rsidRDefault="008A294D" w:rsidP="003A2D79">
      <w:pPr>
        <w:spacing w:after="20" w:line="480" w:lineRule="auto"/>
        <w:rPr>
          <w:rFonts w:ascii="Arial" w:eastAsia="Times New Roman" w:hAnsi="Arial" w:cs="Arial"/>
          <w:sz w:val="24"/>
          <w:szCs w:val="24"/>
        </w:rPr>
      </w:pPr>
    </w:p>
    <w:p w14:paraId="1C0F3179" w14:textId="0DE9B46B" w:rsidR="008A294D" w:rsidRDefault="008A294D" w:rsidP="003A2D79">
      <w:pPr>
        <w:spacing w:after="20" w:line="480" w:lineRule="auto"/>
        <w:rPr>
          <w:rFonts w:ascii="Arial" w:eastAsia="Times New Roman" w:hAnsi="Arial" w:cs="Arial"/>
          <w:sz w:val="24"/>
          <w:szCs w:val="24"/>
        </w:rPr>
      </w:pPr>
    </w:p>
    <w:p w14:paraId="59BB2EF5" w14:textId="7D054EC8" w:rsidR="008A294D" w:rsidRDefault="008A294D" w:rsidP="003A2D79">
      <w:pPr>
        <w:spacing w:after="20" w:line="480" w:lineRule="auto"/>
        <w:rPr>
          <w:rFonts w:ascii="Arial" w:eastAsia="Times New Roman" w:hAnsi="Arial" w:cs="Arial"/>
          <w:sz w:val="24"/>
          <w:szCs w:val="24"/>
        </w:rPr>
      </w:pPr>
    </w:p>
    <w:p w14:paraId="4FAC506E" w14:textId="20967CE1" w:rsidR="008A294D" w:rsidRDefault="008A294D" w:rsidP="003A2D79">
      <w:pPr>
        <w:spacing w:after="20" w:line="480" w:lineRule="auto"/>
        <w:rPr>
          <w:rFonts w:ascii="Arial" w:eastAsia="Times New Roman" w:hAnsi="Arial" w:cs="Arial"/>
          <w:sz w:val="24"/>
          <w:szCs w:val="24"/>
        </w:rPr>
      </w:pPr>
    </w:p>
    <w:p w14:paraId="48419350" w14:textId="77777777" w:rsidR="008A294D" w:rsidRPr="008A294D" w:rsidRDefault="008A294D" w:rsidP="003A2D79">
      <w:pPr>
        <w:spacing w:after="20" w:line="480" w:lineRule="auto"/>
        <w:rPr>
          <w:rFonts w:ascii="Arial" w:eastAsia="Times New Roman" w:hAnsi="Arial" w:cs="Arial"/>
          <w:sz w:val="24"/>
          <w:szCs w:val="24"/>
        </w:rPr>
      </w:pPr>
    </w:p>
    <w:tbl>
      <w:tblPr>
        <w:tblpPr w:leftFromText="141" w:rightFromText="141" w:vertAnchor="text" w:horzAnchor="page" w:tblpX="6121" w:tblpY="24"/>
        <w:tblW w:w="3809" w:type="dxa"/>
        <w:tblCellMar>
          <w:left w:w="0" w:type="dxa"/>
          <w:right w:w="0" w:type="dxa"/>
        </w:tblCellMar>
        <w:tblLook w:val="04A0" w:firstRow="1" w:lastRow="0" w:firstColumn="1" w:lastColumn="0" w:noHBand="0" w:noVBand="1"/>
      </w:tblPr>
      <w:tblGrid>
        <w:gridCol w:w="1691"/>
        <w:gridCol w:w="2118"/>
      </w:tblGrid>
      <w:tr w:rsidR="00DD257D" w:rsidRPr="003C47ED" w14:paraId="3A1C5A07" w14:textId="77777777" w:rsidTr="00DD257D">
        <w:trPr>
          <w:trHeight w:val="413"/>
        </w:trPr>
        <w:tc>
          <w:tcPr>
            <w:tcW w:w="1691" w:type="dxa"/>
            <w:tcBorders>
              <w:top w:val="single" w:sz="8" w:space="0" w:color="000000"/>
              <w:left w:val="single" w:sz="8" w:space="0" w:color="000000"/>
              <w:bottom w:val="single" w:sz="8" w:space="0" w:color="000000"/>
              <w:right w:val="nil"/>
            </w:tcBorders>
            <w:shd w:val="clear" w:color="auto" w:fill="auto"/>
            <w:tcMar>
              <w:top w:w="15" w:type="dxa"/>
              <w:left w:w="108" w:type="dxa"/>
              <w:bottom w:w="0" w:type="dxa"/>
              <w:right w:w="108" w:type="dxa"/>
            </w:tcMar>
            <w:hideMark/>
          </w:tcPr>
          <w:p w14:paraId="7730F926" w14:textId="77777777" w:rsidR="00DD257D" w:rsidRPr="003C47ED" w:rsidRDefault="00DD257D" w:rsidP="00DD257D">
            <w:pPr>
              <w:spacing w:after="20" w:line="480" w:lineRule="auto"/>
              <w:rPr>
                <w:rFonts w:ascii="Arial" w:eastAsia="Arial" w:hAnsi="Arial" w:cs="Arial"/>
                <w:lang w:val="fi-FI"/>
              </w:rPr>
            </w:pPr>
            <w:proofErr w:type="spellStart"/>
            <w:r w:rsidRPr="003C47ED">
              <w:rPr>
                <w:rFonts w:ascii="Arial" w:eastAsia="Arial" w:hAnsi="Arial" w:cs="Arial"/>
                <w:lang w:val="fi-FI"/>
              </w:rPr>
              <w:lastRenderedPageBreak/>
              <w:t>Sample</w:t>
            </w:r>
            <w:proofErr w:type="spellEnd"/>
          </w:p>
        </w:tc>
        <w:tc>
          <w:tcPr>
            <w:tcW w:w="2118" w:type="dxa"/>
            <w:tcBorders>
              <w:top w:val="single" w:sz="8" w:space="0" w:color="000000"/>
              <w:left w:val="nil"/>
              <w:bottom w:val="single" w:sz="8" w:space="0" w:color="000000"/>
              <w:right w:val="single" w:sz="8" w:space="0" w:color="000000"/>
            </w:tcBorders>
            <w:shd w:val="clear" w:color="auto" w:fill="auto"/>
            <w:tcMar>
              <w:top w:w="15" w:type="dxa"/>
              <w:left w:w="108" w:type="dxa"/>
              <w:bottom w:w="0" w:type="dxa"/>
              <w:right w:w="108" w:type="dxa"/>
            </w:tcMar>
            <w:hideMark/>
          </w:tcPr>
          <w:p w14:paraId="2CD31D6B" w14:textId="77777777" w:rsidR="00DD257D" w:rsidRPr="003C47ED" w:rsidRDefault="00DD257D" w:rsidP="00DD257D">
            <w:pPr>
              <w:spacing w:after="20" w:line="480" w:lineRule="auto"/>
              <w:rPr>
                <w:rFonts w:ascii="Arial" w:eastAsia="Arial" w:hAnsi="Arial" w:cs="Arial"/>
                <w:lang w:val="fi-FI"/>
              </w:rPr>
            </w:pPr>
            <w:proofErr w:type="spellStart"/>
            <w:r w:rsidRPr="003C47ED">
              <w:rPr>
                <w:rFonts w:ascii="Arial" w:eastAsia="Arial" w:hAnsi="Arial" w:cs="Arial"/>
                <w:lang w:val="fi-FI"/>
              </w:rPr>
              <w:t>Distance</w:t>
            </w:r>
            <w:proofErr w:type="spellEnd"/>
            <w:r w:rsidRPr="003C47ED">
              <w:rPr>
                <w:rFonts w:ascii="Arial" w:eastAsia="Arial" w:hAnsi="Arial" w:cs="Arial"/>
                <w:lang w:val="fi-FI"/>
              </w:rPr>
              <w:t xml:space="preserve"> (cm)</w:t>
            </w:r>
          </w:p>
        </w:tc>
      </w:tr>
      <w:tr w:rsidR="00DD257D" w:rsidRPr="003C47ED" w14:paraId="71899660" w14:textId="77777777" w:rsidTr="00DD257D">
        <w:trPr>
          <w:trHeight w:val="413"/>
        </w:trPr>
        <w:tc>
          <w:tcPr>
            <w:tcW w:w="1691" w:type="dxa"/>
            <w:tcBorders>
              <w:top w:val="single" w:sz="8" w:space="0" w:color="000000"/>
              <w:left w:val="single" w:sz="8" w:space="0" w:color="000000"/>
              <w:bottom w:val="nil"/>
              <w:right w:val="nil"/>
            </w:tcBorders>
            <w:shd w:val="clear" w:color="auto" w:fill="auto"/>
            <w:tcMar>
              <w:top w:w="15" w:type="dxa"/>
              <w:left w:w="108" w:type="dxa"/>
              <w:bottom w:w="0" w:type="dxa"/>
              <w:right w:w="108" w:type="dxa"/>
            </w:tcMar>
            <w:hideMark/>
          </w:tcPr>
          <w:p w14:paraId="6CB6954F" w14:textId="77777777" w:rsidR="00DD257D" w:rsidRPr="003C47ED" w:rsidRDefault="00DD257D" w:rsidP="00DD257D">
            <w:pPr>
              <w:spacing w:after="20" w:line="480" w:lineRule="auto"/>
              <w:rPr>
                <w:rFonts w:ascii="Arial" w:eastAsia="Arial" w:hAnsi="Arial" w:cs="Arial"/>
                <w:lang w:val="fi-FI"/>
              </w:rPr>
            </w:pPr>
            <w:proofErr w:type="spellStart"/>
            <w:r w:rsidRPr="003C47ED">
              <w:rPr>
                <w:rFonts w:ascii="Arial" w:eastAsia="Arial" w:hAnsi="Arial" w:cs="Arial"/>
                <w:lang w:val="fi-FI"/>
              </w:rPr>
              <w:t>Plate</w:t>
            </w:r>
            <w:proofErr w:type="spellEnd"/>
            <w:r w:rsidRPr="003C47ED">
              <w:rPr>
                <w:rFonts w:ascii="Arial" w:eastAsia="Arial" w:hAnsi="Arial" w:cs="Arial"/>
                <w:lang w:val="fi-FI"/>
              </w:rPr>
              <w:t xml:space="preserve"> 1 </w:t>
            </w:r>
          </w:p>
        </w:tc>
        <w:tc>
          <w:tcPr>
            <w:tcW w:w="2118" w:type="dxa"/>
            <w:tcBorders>
              <w:top w:val="single" w:sz="8" w:space="0" w:color="000000"/>
              <w:left w:val="nil"/>
              <w:bottom w:val="nil"/>
              <w:right w:val="single" w:sz="8" w:space="0" w:color="000000"/>
            </w:tcBorders>
            <w:shd w:val="clear" w:color="auto" w:fill="auto"/>
            <w:tcMar>
              <w:top w:w="15" w:type="dxa"/>
              <w:left w:w="108" w:type="dxa"/>
              <w:bottom w:w="0" w:type="dxa"/>
              <w:right w:w="108" w:type="dxa"/>
            </w:tcMar>
            <w:hideMark/>
          </w:tcPr>
          <w:p w14:paraId="338ADE94" w14:textId="77777777" w:rsidR="00DD257D" w:rsidRPr="003C47ED" w:rsidRDefault="00DD257D" w:rsidP="00DD257D">
            <w:pPr>
              <w:spacing w:after="20" w:line="480" w:lineRule="auto"/>
              <w:rPr>
                <w:rFonts w:ascii="Arial" w:eastAsia="Arial" w:hAnsi="Arial" w:cs="Arial"/>
                <w:lang w:val="fi-FI"/>
              </w:rPr>
            </w:pPr>
            <w:r w:rsidRPr="003C47ED">
              <w:rPr>
                <w:rFonts w:ascii="Arial" w:eastAsia="Arial" w:hAnsi="Arial" w:cs="Arial"/>
                <w:lang w:val="fi-FI"/>
              </w:rPr>
              <w:t>40</w:t>
            </w:r>
          </w:p>
        </w:tc>
      </w:tr>
      <w:tr w:rsidR="00DD257D" w:rsidRPr="003C47ED" w14:paraId="79D698C4" w14:textId="77777777" w:rsidTr="00DD257D">
        <w:trPr>
          <w:trHeight w:val="413"/>
        </w:trPr>
        <w:tc>
          <w:tcPr>
            <w:tcW w:w="1691" w:type="dxa"/>
            <w:tcBorders>
              <w:top w:val="nil"/>
              <w:left w:val="single" w:sz="8" w:space="0" w:color="000000"/>
              <w:bottom w:val="nil"/>
              <w:right w:val="nil"/>
            </w:tcBorders>
            <w:shd w:val="clear" w:color="auto" w:fill="auto"/>
            <w:tcMar>
              <w:top w:w="15" w:type="dxa"/>
              <w:left w:w="108" w:type="dxa"/>
              <w:bottom w:w="0" w:type="dxa"/>
              <w:right w:w="108" w:type="dxa"/>
            </w:tcMar>
            <w:hideMark/>
          </w:tcPr>
          <w:p w14:paraId="465ACD12" w14:textId="77777777" w:rsidR="00DD257D" w:rsidRPr="003C47ED" w:rsidRDefault="00DD257D" w:rsidP="00DD257D">
            <w:pPr>
              <w:spacing w:after="20" w:line="480" w:lineRule="auto"/>
              <w:rPr>
                <w:rFonts w:ascii="Arial" w:eastAsia="Arial" w:hAnsi="Arial" w:cs="Arial"/>
                <w:lang w:val="fi-FI"/>
              </w:rPr>
            </w:pPr>
            <w:proofErr w:type="spellStart"/>
            <w:r w:rsidRPr="003C47ED">
              <w:rPr>
                <w:rFonts w:ascii="Arial" w:eastAsia="Arial" w:hAnsi="Arial" w:cs="Arial"/>
                <w:lang w:val="fi-FI"/>
              </w:rPr>
              <w:t>Plate</w:t>
            </w:r>
            <w:proofErr w:type="spellEnd"/>
            <w:r w:rsidRPr="003C47ED">
              <w:rPr>
                <w:rFonts w:ascii="Arial" w:eastAsia="Arial" w:hAnsi="Arial" w:cs="Arial"/>
                <w:lang w:val="fi-FI"/>
              </w:rPr>
              <w:t xml:space="preserve"> 2</w:t>
            </w:r>
          </w:p>
        </w:tc>
        <w:tc>
          <w:tcPr>
            <w:tcW w:w="2118" w:type="dxa"/>
            <w:tcBorders>
              <w:top w:val="nil"/>
              <w:left w:val="nil"/>
              <w:bottom w:val="nil"/>
              <w:right w:val="single" w:sz="8" w:space="0" w:color="000000"/>
            </w:tcBorders>
            <w:shd w:val="clear" w:color="auto" w:fill="auto"/>
            <w:tcMar>
              <w:top w:w="15" w:type="dxa"/>
              <w:left w:w="108" w:type="dxa"/>
              <w:bottom w:w="0" w:type="dxa"/>
              <w:right w:w="108" w:type="dxa"/>
            </w:tcMar>
            <w:hideMark/>
          </w:tcPr>
          <w:p w14:paraId="247A1078" w14:textId="77777777" w:rsidR="00DD257D" w:rsidRPr="003C47ED" w:rsidRDefault="00DD257D" w:rsidP="00DD257D">
            <w:pPr>
              <w:spacing w:after="20" w:line="480" w:lineRule="auto"/>
              <w:rPr>
                <w:rFonts w:ascii="Arial" w:eastAsia="Arial" w:hAnsi="Arial" w:cs="Arial"/>
                <w:lang w:val="fi-FI"/>
              </w:rPr>
            </w:pPr>
            <w:r w:rsidRPr="003C47ED">
              <w:rPr>
                <w:rFonts w:ascii="Arial" w:eastAsia="Arial" w:hAnsi="Arial" w:cs="Arial"/>
                <w:lang w:val="fi-FI"/>
              </w:rPr>
              <w:t>100</w:t>
            </w:r>
          </w:p>
        </w:tc>
      </w:tr>
      <w:tr w:rsidR="00DD257D" w:rsidRPr="003C47ED" w14:paraId="49BC1C5F" w14:textId="77777777" w:rsidTr="00DD257D">
        <w:trPr>
          <w:trHeight w:val="413"/>
        </w:trPr>
        <w:tc>
          <w:tcPr>
            <w:tcW w:w="1691" w:type="dxa"/>
            <w:tcBorders>
              <w:top w:val="nil"/>
              <w:left w:val="single" w:sz="8" w:space="0" w:color="000000"/>
              <w:bottom w:val="nil"/>
              <w:right w:val="nil"/>
            </w:tcBorders>
            <w:shd w:val="clear" w:color="auto" w:fill="auto"/>
            <w:tcMar>
              <w:top w:w="15" w:type="dxa"/>
              <w:left w:w="108" w:type="dxa"/>
              <w:bottom w:w="0" w:type="dxa"/>
              <w:right w:w="108" w:type="dxa"/>
            </w:tcMar>
            <w:hideMark/>
          </w:tcPr>
          <w:p w14:paraId="38AF9ADA" w14:textId="77777777" w:rsidR="00DD257D" w:rsidRPr="003C47ED" w:rsidRDefault="00DD257D" w:rsidP="00DD257D">
            <w:pPr>
              <w:spacing w:after="20" w:line="480" w:lineRule="auto"/>
              <w:rPr>
                <w:rFonts w:ascii="Arial" w:eastAsia="Arial" w:hAnsi="Arial" w:cs="Arial"/>
                <w:lang w:val="fi-FI"/>
              </w:rPr>
            </w:pPr>
            <w:proofErr w:type="spellStart"/>
            <w:r w:rsidRPr="003C47ED">
              <w:rPr>
                <w:rFonts w:ascii="Arial" w:eastAsia="Arial" w:hAnsi="Arial" w:cs="Arial"/>
                <w:lang w:val="fi-FI"/>
              </w:rPr>
              <w:t>Plate</w:t>
            </w:r>
            <w:proofErr w:type="spellEnd"/>
            <w:r w:rsidRPr="003C47ED">
              <w:rPr>
                <w:rFonts w:ascii="Arial" w:eastAsia="Arial" w:hAnsi="Arial" w:cs="Arial"/>
                <w:lang w:val="fi-FI"/>
              </w:rPr>
              <w:t xml:space="preserve"> 3</w:t>
            </w:r>
          </w:p>
        </w:tc>
        <w:tc>
          <w:tcPr>
            <w:tcW w:w="2118" w:type="dxa"/>
            <w:tcBorders>
              <w:top w:val="nil"/>
              <w:left w:val="nil"/>
              <w:bottom w:val="nil"/>
              <w:right w:val="single" w:sz="8" w:space="0" w:color="000000"/>
            </w:tcBorders>
            <w:shd w:val="clear" w:color="auto" w:fill="auto"/>
            <w:tcMar>
              <w:top w:w="15" w:type="dxa"/>
              <w:left w:w="108" w:type="dxa"/>
              <w:bottom w:w="0" w:type="dxa"/>
              <w:right w:w="108" w:type="dxa"/>
            </w:tcMar>
            <w:hideMark/>
          </w:tcPr>
          <w:p w14:paraId="43D47C94" w14:textId="77777777" w:rsidR="00DD257D" w:rsidRPr="003C47ED" w:rsidRDefault="00DD257D" w:rsidP="00DD257D">
            <w:pPr>
              <w:spacing w:after="20" w:line="480" w:lineRule="auto"/>
              <w:rPr>
                <w:rFonts w:ascii="Arial" w:eastAsia="Arial" w:hAnsi="Arial" w:cs="Arial"/>
                <w:lang w:val="fi-FI"/>
              </w:rPr>
            </w:pPr>
            <w:r w:rsidRPr="003C47ED">
              <w:rPr>
                <w:rFonts w:ascii="Arial" w:eastAsia="Arial" w:hAnsi="Arial" w:cs="Arial"/>
                <w:lang w:val="fi-FI"/>
              </w:rPr>
              <w:t>115</w:t>
            </w:r>
          </w:p>
        </w:tc>
      </w:tr>
      <w:tr w:rsidR="00DD257D" w:rsidRPr="003C47ED" w14:paraId="24CC5D5A" w14:textId="77777777" w:rsidTr="00DD257D">
        <w:trPr>
          <w:trHeight w:val="413"/>
        </w:trPr>
        <w:tc>
          <w:tcPr>
            <w:tcW w:w="1691" w:type="dxa"/>
            <w:tcBorders>
              <w:top w:val="nil"/>
              <w:left w:val="single" w:sz="8" w:space="0" w:color="000000"/>
              <w:bottom w:val="nil"/>
              <w:right w:val="nil"/>
            </w:tcBorders>
            <w:shd w:val="clear" w:color="auto" w:fill="auto"/>
            <w:tcMar>
              <w:top w:w="15" w:type="dxa"/>
              <w:left w:w="108" w:type="dxa"/>
              <w:bottom w:w="0" w:type="dxa"/>
              <w:right w:w="108" w:type="dxa"/>
            </w:tcMar>
            <w:hideMark/>
          </w:tcPr>
          <w:p w14:paraId="509943D9" w14:textId="77777777" w:rsidR="00DD257D" w:rsidRPr="003C47ED" w:rsidRDefault="00DD257D" w:rsidP="00DD257D">
            <w:pPr>
              <w:spacing w:after="20" w:line="480" w:lineRule="auto"/>
              <w:rPr>
                <w:rFonts w:ascii="Arial" w:eastAsia="Arial" w:hAnsi="Arial" w:cs="Arial"/>
                <w:lang w:val="fi-FI"/>
              </w:rPr>
            </w:pPr>
            <w:proofErr w:type="spellStart"/>
            <w:r w:rsidRPr="003C47ED">
              <w:rPr>
                <w:rFonts w:ascii="Arial" w:eastAsia="Arial" w:hAnsi="Arial" w:cs="Arial"/>
                <w:lang w:val="fi-FI"/>
              </w:rPr>
              <w:t>Plate</w:t>
            </w:r>
            <w:proofErr w:type="spellEnd"/>
            <w:r w:rsidRPr="003C47ED">
              <w:rPr>
                <w:rFonts w:ascii="Arial" w:eastAsia="Arial" w:hAnsi="Arial" w:cs="Arial"/>
                <w:lang w:val="fi-FI"/>
              </w:rPr>
              <w:t xml:space="preserve"> 4</w:t>
            </w:r>
          </w:p>
        </w:tc>
        <w:tc>
          <w:tcPr>
            <w:tcW w:w="2118" w:type="dxa"/>
            <w:tcBorders>
              <w:top w:val="nil"/>
              <w:left w:val="nil"/>
              <w:bottom w:val="nil"/>
              <w:right w:val="single" w:sz="8" w:space="0" w:color="000000"/>
            </w:tcBorders>
            <w:shd w:val="clear" w:color="auto" w:fill="auto"/>
            <w:tcMar>
              <w:top w:w="15" w:type="dxa"/>
              <w:left w:w="108" w:type="dxa"/>
              <w:bottom w:w="0" w:type="dxa"/>
              <w:right w:w="108" w:type="dxa"/>
            </w:tcMar>
            <w:hideMark/>
          </w:tcPr>
          <w:p w14:paraId="22CCC5C8" w14:textId="77777777" w:rsidR="00DD257D" w:rsidRPr="003C47ED" w:rsidRDefault="00DD257D" w:rsidP="00DD257D">
            <w:pPr>
              <w:spacing w:after="20" w:line="480" w:lineRule="auto"/>
              <w:rPr>
                <w:rFonts w:ascii="Arial" w:eastAsia="Arial" w:hAnsi="Arial" w:cs="Arial"/>
                <w:lang w:val="fi-FI"/>
              </w:rPr>
            </w:pPr>
            <w:r w:rsidRPr="003C47ED">
              <w:rPr>
                <w:rFonts w:ascii="Arial" w:eastAsia="Arial" w:hAnsi="Arial" w:cs="Arial"/>
                <w:lang w:val="fi-FI"/>
              </w:rPr>
              <w:t>160</w:t>
            </w:r>
          </w:p>
        </w:tc>
      </w:tr>
      <w:tr w:rsidR="00DD257D" w:rsidRPr="003C47ED" w14:paraId="2321B475" w14:textId="77777777" w:rsidTr="00DD257D">
        <w:trPr>
          <w:trHeight w:val="413"/>
        </w:trPr>
        <w:tc>
          <w:tcPr>
            <w:tcW w:w="1691" w:type="dxa"/>
            <w:tcBorders>
              <w:top w:val="nil"/>
              <w:left w:val="single" w:sz="8" w:space="0" w:color="000000"/>
              <w:bottom w:val="nil"/>
              <w:right w:val="nil"/>
            </w:tcBorders>
            <w:shd w:val="clear" w:color="auto" w:fill="auto"/>
            <w:tcMar>
              <w:top w:w="15" w:type="dxa"/>
              <w:left w:w="108" w:type="dxa"/>
              <w:bottom w:w="0" w:type="dxa"/>
              <w:right w:w="108" w:type="dxa"/>
            </w:tcMar>
            <w:hideMark/>
          </w:tcPr>
          <w:p w14:paraId="4F261B6A" w14:textId="77777777" w:rsidR="00DD257D" w:rsidRPr="003C47ED" w:rsidRDefault="00DD257D" w:rsidP="00DD257D">
            <w:pPr>
              <w:spacing w:after="20" w:line="480" w:lineRule="auto"/>
              <w:rPr>
                <w:rFonts w:ascii="Arial" w:eastAsia="Arial" w:hAnsi="Arial" w:cs="Arial"/>
                <w:lang w:val="fi-FI"/>
              </w:rPr>
            </w:pPr>
            <w:proofErr w:type="spellStart"/>
            <w:r w:rsidRPr="003C47ED">
              <w:rPr>
                <w:rFonts w:ascii="Arial" w:eastAsia="Arial" w:hAnsi="Arial" w:cs="Arial"/>
                <w:lang w:val="fi-FI"/>
              </w:rPr>
              <w:t>Plate</w:t>
            </w:r>
            <w:proofErr w:type="spellEnd"/>
            <w:r w:rsidRPr="003C47ED">
              <w:rPr>
                <w:rFonts w:ascii="Arial" w:eastAsia="Arial" w:hAnsi="Arial" w:cs="Arial"/>
                <w:lang w:val="fi-FI"/>
              </w:rPr>
              <w:t xml:space="preserve"> 5</w:t>
            </w:r>
          </w:p>
        </w:tc>
        <w:tc>
          <w:tcPr>
            <w:tcW w:w="2118" w:type="dxa"/>
            <w:tcBorders>
              <w:top w:val="nil"/>
              <w:left w:val="nil"/>
              <w:bottom w:val="nil"/>
              <w:right w:val="single" w:sz="8" w:space="0" w:color="000000"/>
            </w:tcBorders>
            <w:shd w:val="clear" w:color="auto" w:fill="auto"/>
            <w:tcMar>
              <w:top w:w="15" w:type="dxa"/>
              <w:left w:w="108" w:type="dxa"/>
              <w:bottom w:w="0" w:type="dxa"/>
              <w:right w:w="108" w:type="dxa"/>
            </w:tcMar>
            <w:hideMark/>
          </w:tcPr>
          <w:p w14:paraId="03F6838F" w14:textId="77777777" w:rsidR="00DD257D" w:rsidRPr="003C47ED" w:rsidRDefault="00DD257D" w:rsidP="00DD257D">
            <w:pPr>
              <w:spacing w:after="20" w:line="480" w:lineRule="auto"/>
              <w:rPr>
                <w:rFonts w:ascii="Arial" w:eastAsia="Arial" w:hAnsi="Arial" w:cs="Arial"/>
                <w:lang w:val="fi-FI"/>
              </w:rPr>
            </w:pPr>
            <w:r w:rsidRPr="003C47ED">
              <w:rPr>
                <w:rFonts w:ascii="Arial" w:eastAsia="Arial" w:hAnsi="Arial" w:cs="Arial"/>
                <w:lang w:val="fi-FI"/>
              </w:rPr>
              <w:t>270</w:t>
            </w:r>
          </w:p>
        </w:tc>
      </w:tr>
      <w:tr w:rsidR="00DD257D" w:rsidRPr="003C47ED" w14:paraId="4CF562FB" w14:textId="77777777" w:rsidTr="00DD257D">
        <w:trPr>
          <w:trHeight w:val="413"/>
        </w:trPr>
        <w:tc>
          <w:tcPr>
            <w:tcW w:w="1691" w:type="dxa"/>
            <w:tcBorders>
              <w:top w:val="nil"/>
              <w:left w:val="single" w:sz="8" w:space="0" w:color="000000"/>
              <w:bottom w:val="nil"/>
              <w:right w:val="nil"/>
            </w:tcBorders>
            <w:shd w:val="clear" w:color="auto" w:fill="auto"/>
            <w:tcMar>
              <w:top w:w="15" w:type="dxa"/>
              <w:left w:w="108" w:type="dxa"/>
              <w:bottom w:w="0" w:type="dxa"/>
              <w:right w:w="108" w:type="dxa"/>
            </w:tcMar>
            <w:hideMark/>
          </w:tcPr>
          <w:p w14:paraId="5F14A61F" w14:textId="77777777" w:rsidR="00DD257D" w:rsidRPr="003C47ED" w:rsidRDefault="00DD257D" w:rsidP="00DD257D">
            <w:pPr>
              <w:spacing w:after="20" w:line="480" w:lineRule="auto"/>
              <w:rPr>
                <w:rFonts w:ascii="Arial" w:eastAsia="Arial" w:hAnsi="Arial" w:cs="Arial"/>
                <w:lang w:val="fi-FI"/>
              </w:rPr>
            </w:pPr>
            <w:proofErr w:type="spellStart"/>
            <w:r w:rsidRPr="003C47ED">
              <w:rPr>
                <w:rFonts w:ascii="Arial" w:eastAsia="Arial" w:hAnsi="Arial" w:cs="Arial"/>
                <w:lang w:val="fi-FI"/>
              </w:rPr>
              <w:t>Plate</w:t>
            </w:r>
            <w:proofErr w:type="spellEnd"/>
            <w:r w:rsidRPr="003C47ED">
              <w:rPr>
                <w:rFonts w:ascii="Arial" w:eastAsia="Arial" w:hAnsi="Arial" w:cs="Arial"/>
                <w:lang w:val="fi-FI"/>
              </w:rPr>
              <w:t xml:space="preserve"> 6</w:t>
            </w:r>
          </w:p>
        </w:tc>
        <w:tc>
          <w:tcPr>
            <w:tcW w:w="2118" w:type="dxa"/>
            <w:tcBorders>
              <w:top w:val="nil"/>
              <w:left w:val="nil"/>
              <w:bottom w:val="nil"/>
              <w:right w:val="single" w:sz="8" w:space="0" w:color="000000"/>
            </w:tcBorders>
            <w:shd w:val="clear" w:color="auto" w:fill="auto"/>
            <w:tcMar>
              <w:top w:w="15" w:type="dxa"/>
              <w:left w:w="108" w:type="dxa"/>
              <w:bottom w:w="0" w:type="dxa"/>
              <w:right w:w="108" w:type="dxa"/>
            </w:tcMar>
            <w:hideMark/>
          </w:tcPr>
          <w:p w14:paraId="3635E740" w14:textId="77777777" w:rsidR="00DD257D" w:rsidRPr="003C47ED" w:rsidRDefault="00DD257D" w:rsidP="00DD257D">
            <w:pPr>
              <w:spacing w:after="20" w:line="480" w:lineRule="auto"/>
              <w:rPr>
                <w:rFonts w:ascii="Arial" w:eastAsia="Arial" w:hAnsi="Arial" w:cs="Arial"/>
                <w:lang w:val="fi-FI"/>
              </w:rPr>
            </w:pPr>
            <w:r w:rsidRPr="003C47ED">
              <w:rPr>
                <w:rFonts w:ascii="Arial" w:eastAsia="Arial" w:hAnsi="Arial" w:cs="Arial"/>
                <w:lang w:val="fi-FI"/>
              </w:rPr>
              <w:t>260</w:t>
            </w:r>
          </w:p>
        </w:tc>
      </w:tr>
      <w:tr w:rsidR="00DD257D" w:rsidRPr="003C47ED" w14:paraId="314BD2C8" w14:textId="77777777" w:rsidTr="00DD257D">
        <w:trPr>
          <w:trHeight w:val="413"/>
        </w:trPr>
        <w:tc>
          <w:tcPr>
            <w:tcW w:w="1691" w:type="dxa"/>
            <w:tcBorders>
              <w:top w:val="nil"/>
              <w:left w:val="single" w:sz="8" w:space="0" w:color="000000"/>
              <w:bottom w:val="nil"/>
              <w:right w:val="nil"/>
            </w:tcBorders>
            <w:shd w:val="clear" w:color="auto" w:fill="auto"/>
            <w:tcMar>
              <w:top w:w="15" w:type="dxa"/>
              <w:left w:w="108" w:type="dxa"/>
              <w:bottom w:w="0" w:type="dxa"/>
              <w:right w:w="108" w:type="dxa"/>
            </w:tcMar>
            <w:hideMark/>
          </w:tcPr>
          <w:p w14:paraId="7CE32420" w14:textId="77777777" w:rsidR="00DD257D" w:rsidRPr="003C47ED" w:rsidRDefault="00DD257D" w:rsidP="00DD257D">
            <w:pPr>
              <w:spacing w:after="20" w:line="480" w:lineRule="auto"/>
              <w:rPr>
                <w:rFonts w:ascii="Arial" w:eastAsia="Arial" w:hAnsi="Arial" w:cs="Arial"/>
                <w:lang w:val="fi-FI"/>
              </w:rPr>
            </w:pPr>
            <w:proofErr w:type="spellStart"/>
            <w:r w:rsidRPr="003C47ED">
              <w:rPr>
                <w:rFonts w:ascii="Arial" w:eastAsia="Arial" w:hAnsi="Arial" w:cs="Arial"/>
                <w:lang w:val="fi-FI"/>
              </w:rPr>
              <w:t>Biosampler</w:t>
            </w:r>
            <w:proofErr w:type="spellEnd"/>
            <w:r w:rsidRPr="003C47ED">
              <w:rPr>
                <w:rFonts w:ascii="Arial" w:eastAsia="Arial" w:hAnsi="Arial" w:cs="Arial"/>
                <w:lang w:val="fi-FI"/>
              </w:rPr>
              <w:t xml:space="preserve"> 1</w:t>
            </w:r>
          </w:p>
        </w:tc>
        <w:tc>
          <w:tcPr>
            <w:tcW w:w="2118" w:type="dxa"/>
            <w:tcBorders>
              <w:top w:val="nil"/>
              <w:left w:val="nil"/>
              <w:bottom w:val="nil"/>
              <w:right w:val="single" w:sz="8" w:space="0" w:color="000000"/>
            </w:tcBorders>
            <w:shd w:val="clear" w:color="auto" w:fill="auto"/>
            <w:tcMar>
              <w:top w:w="15" w:type="dxa"/>
              <w:left w:w="108" w:type="dxa"/>
              <w:bottom w:w="0" w:type="dxa"/>
              <w:right w:w="108" w:type="dxa"/>
            </w:tcMar>
            <w:hideMark/>
          </w:tcPr>
          <w:p w14:paraId="30EDE3E0" w14:textId="77777777" w:rsidR="00DD257D" w:rsidRPr="003C47ED" w:rsidRDefault="00DD257D" w:rsidP="00DD257D">
            <w:pPr>
              <w:spacing w:after="20" w:line="480" w:lineRule="auto"/>
              <w:rPr>
                <w:rFonts w:ascii="Arial" w:eastAsia="Arial" w:hAnsi="Arial" w:cs="Arial"/>
                <w:lang w:val="fi-FI"/>
              </w:rPr>
            </w:pPr>
            <w:r w:rsidRPr="003C47ED">
              <w:rPr>
                <w:rFonts w:ascii="Arial" w:eastAsia="Arial" w:hAnsi="Arial" w:cs="Arial"/>
                <w:lang w:val="fi-FI"/>
              </w:rPr>
              <w:t xml:space="preserve">75, 100 </w:t>
            </w:r>
            <w:proofErr w:type="spellStart"/>
            <w:r w:rsidRPr="003C47ED">
              <w:rPr>
                <w:rFonts w:ascii="Arial" w:eastAsia="Arial" w:hAnsi="Arial" w:cs="Arial"/>
                <w:lang w:val="fi-FI"/>
              </w:rPr>
              <w:t>high</w:t>
            </w:r>
            <w:proofErr w:type="spellEnd"/>
          </w:p>
        </w:tc>
      </w:tr>
      <w:tr w:rsidR="00DD257D" w:rsidRPr="003C47ED" w14:paraId="755014E7" w14:textId="77777777" w:rsidTr="00DD257D">
        <w:trPr>
          <w:trHeight w:val="413"/>
        </w:trPr>
        <w:tc>
          <w:tcPr>
            <w:tcW w:w="1691" w:type="dxa"/>
            <w:tcBorders>
              <w:top w:val="nil"/>
              <w:left w:val="single" w:sz="8" w:space="0" w:color="000000"/>
              <w:bottom w:val="nil"/>
              <w:right w:val="nil"/>
            </w:tcBorders>
            <w:shd w:val="clear" w:color="auto" w:fill="auto"/>
            <w:tcMar>
              <w:top w:w="15" w:type="dxa"/>
              <w:left w:w="108" w:type="dxa"/>
              <w:bottom w:w="0" w:type="dxa"/>
              <w:right w:w="108" w:type="dxa"/>
            </w:tcMar>
            <w:hideMark/>
          </w:tcPr>
          <w:p w14:paraId="44E2044B" w14:textId="77777777" w:rsidR="00DD257D" w:rsidRPr="003C47ED" w:rsidRDefault="00DD257D" w:rsidP="00DD257D">
            <w:pPr>
              <w:spacing w:after="20" w:line="480" w:lineRule="auto"/>
              <w:rPr>
                <w:rFonts w:ascii="Arial" w:eastAsia="Arial" w:hAnsi="Arial" w:cs="Arial"/>
                <w:lang w:val="fi-FI"/>
              </w:rPr>
            </w:pPr>
            <w:proofErr w:type="spellStart"/>
            <w:r w:rsidRPr="003C47ED">
              <w:rPr>
                <w:rFonts w:ascii="Arial" w:eastAsia="Arial" w:hAnsi="Arial" w:cs="Arial"/>
                <w:lang w:val="fi-FI"/>
              </w:rPr>
              <w:t>Biosampler</w:t>
            </w:r>
            <w:proofErr w:type="spellEnd"/>
            <w:r w:rsidRPr="003C47ED">
              <w:rPr>
                <w:rFonts w:ascii="Arial" w:eastAsia="Arial" w:hAnsi="Arial" w:cs="Arial"/>
                <w:lang w:val="fi-FI"/>
              </w:rPr>
              <w:t xml:space="preserve"> 2</w:t>
            </w:r>
          </w:p>
        </w:tc>
        <w:tc>
          <w:tcPr>
            <w:tcW w:w="2118" w:type="dxa"/>
            <w:tcBorders>
              <w:top w:val="nil"/>
              <w:left w:val="nil"/>
              <w:bottom w:val="nil"/>
              <w:right w:val="single" w:sz="8" w:space="0" w:color="000000"/>
            </w:tcBorders>
            <w:shd w:val="clear" w:color="auto" w:fill="auto"/>
            <w:tcMar>
              <w:top w:w="15" w:type="dxa"/>
              <w:left w:w="108" w:type="dxa"/>
              <w:bottom w:w="0" w:type="dxa"/>
              <w:right w:w="108" w:type="dxa"/>
            </w:tcMar>
            <w:hideMark/>
          </w:tcPr>
          <w:p w14:paraId="2DCB8F95" w14:textId="77777777" w:rsidR="00DD257D" w:rsidRPr="003C47ED" w:rsidRDefault="00DD257D" w:rsidP="00DD257D">
            <w:pPr>
              <w:spacing w:after="20" w:line="480" w:lineRule="auto"/>
              <w:rPr>
                <w:rFonts w:ascii="Arial" w:eastAsia="Arial" w:hAnsi="Arial" w:cs="Arial"/>
                <w:lang w:val="fi-FI"/>
              </w:rPr>
            </w:pPr>
            <w:r w:rsidRPr="003C47ED">
              <w:rPr>
                <w:rFonts w:ascii="Arial" w:eastAsia="Arial" w:hAnsi="Arial" w:cs="Arial"/>
                <w:lang w:val="fi-FI"/>
              </w:rPr>
              <w:t xml:space="preserve">115, 140 </w:t>
            </w:r>
            <w:proofErr w:type="spellStart"/>
            <w:r w:rsidRPr="003C47ED">
              <w:rPr>
                <w:rFonts w:ascii="Arial" w:eastAsia="Arial" w:hAnsi="Arial" w:cs="Arial"/>
                <w:lang w:val="fi-FI"/>
              </w:rPr>
              <w:t>high</w:t>
            </w:r>
            <w:proofErr w:type="spellEnd"/>
          </w:p>
        </w:tc>
      </w:tr>
      <w:tr w:rsidR="00DD257D" w:rsidRPr="003C47ED" w14:paraId="73EC0FAB" w14:textId="77777777" w:rsidTr="00DD257D">
        <w:trPr>
          <w:trHeight w:val="413"/>
        </w:trPr>
        <w:tc>
          <w:tcPr>
            <w:tcW w:w="1691" w:type="dxa"/>
            <w:tcBorders>
              <w:top w:val="nil"/>
              <w:left w:val="single" w:sz="8" w:space="0" w:color="000000"/>
              <w:bottom w:val="nil"/>
              <w:right w:val="nil"/>
            </w:tcBorders>
            <w:shd w:val="clear" w:color="auto" w:fill="auto"/>
            <w:tcMar>
              <w:top w:w="15" w:type="dxa"/>
              <w:left w:w="108" w:type="dxa"/>
              <w:bottom w:w="0" w:type="dxa"/>
              <w:right w:w="108" w:type="dxa"/>
            </w:tcMar>
            <w:hideMark/>
          </w:tcPr>
          <w:p w14:paraId="1C3ED097" w14:textId="77777777" w:rsidR="00DD257D" w:rsidRPr="003C47ED" w:rsidRDefault="00DD257D" w:rsidP="00DD257D">
            <w:pPr>
              <w:spacing w:after="20" w:line="480" w:lineRule="auto"/>
              <w:rPr>
                <w:rFonts w:ascii="Arial" w:eastAsia="Arial" w:hAnsi="Arial" w:cs="Arial"/>
                <w:lang w:val="fi-FI"/>
              </w:rPr>
            </w:pPr>
            <w:r w:rsidRPr="003C47ED">
              <w:rPr>
                <w:rFonts w:ascii="Arial" w:eastAsia="Arial" w:hAnsi="Arial" w:cs="Arial"/>
                <w:lang w:val="fi-FI"/>
              </w:rPr>
              <w:t xml:space="preserve">Andersen </w:t>
            </w:r>
            <w:proofErr w:type="spellStart"/>
            <w:r w:rsidRPr="003C47ED">
              <w:rPr>
                <w:rFonts w:ascii="Arial" w:eastAsia="Arial" w:hAnsi="Arial" w:cs="Arial"/>
                <w:lang w:val="fi-FI"/>
              </w:rPr>
              <w:t>Impactor</w:t>
            </w:r>
            <w:proofErr w:type="spellEnd"/>
            <w:r w:rsidRPr="003C47ED">
              <w:rPr>
                <w:rFonts w:ascii="Arial" w:eastAsia="Arial" w:hAnsi="Arial" w:cs="Arial"/>
                <w:lang w:val="fi-FI"/>
              </w:rPr>
              <w:t xml:space="preserve"> </w:t>
            </w:r>
          </w:p>
        </w:tc>
        <w:tc>
          <w:tcPr>
            <w:tcW w:w="2118" w:type="dxa"/>
            <w:tcBorders>
              <w:top w:val="nil"/>
              <w:left w:val="nil"/>
              <w:bottom w:val="nil"/>
              <w:right w:val="single" w:sz="8" w:space="0" w:color="000000"/>
            </w:tcBorders>
            <w:shd w:val="clear" w:color="auto" w:fill="auto"/>
            <w:tcMar>
              <w:top w:w="15" w:type="dxa"/>
              <w:left w:w="108" w:type="dxa"/>
              <w:bottom w:w="0" w:type="dxa"/>
              <w:right w:w="108" w:type="dxa"/>
            </w:tcMar>
            <w:hideMark/>
          </w:tcPr>
          <w:p w14:paraId="30D4EF46" w14:textId="77777777" w:rsidR="00DD257D" w:rsidRPr="003C47ED" w:rsidRDefault="00DD257D" w:rsidP="00DD257D">
            <w:pPr>
              <w:spacing w:after="20" w:line="480" w:lineRule="auto"/>
              <w:rPr>
                <w:rFonts w:ascii="Arial" w:eastAsia="Arial" w:hAnsi="Arial" w:cs="Arial"/>
                <w:lang w:val="fi-FI"/>
              </w:rPr>
            </w:pPr>
            <w:r w:rsidRPr="003C47ED">
              <w:rPr>
                <w:rFonts w:ascii="Arial" w:eastAsia="Arial" w:hAnsi="Arial" w:cs="Arial"/>
                <w:lang w:val="fi-FI"/>
              </w:rPr>
              <w:t>130</w:t>
            </w:r>
          </w:p>
        </w:tc>
      </w:tr>
      <w:tr w:rsidR="00DD257D" w:rsidRPr="003C47ED" w14:paraId="1ADE9ED7" w14:textId="77777777" w:rsidTr="00DD257D">
        <w:trPr>
          <w:trHeight w:val="413"/>
        </w:trPr>
        <w:tc>
          <w:tcPr>
            <w:tcW w:w="1691" w:type="dxa"/>
            <w:tcBorders>
              <w:top w:val="nil"/>
              <w:left w:val="single" w:sz="8" w:space="0" w:color="000000"/>
              <w:bottom w:val="nil"/>
              <w:right w:val="nil"/>
            </w:tcBorders>
            <w:shd w:val="clear" w:color="auto" w:fill="auto"/>
            <w:tcMar>
              <w:top w:w="15" w:type="dxa"/>
              <w:left w:w="108" w:type="dxa"/>
              <w:bottom w:w="0" w:type="dxa"/>
              <w:right w:w="108" w:type="dxa"/>
            </w:tcMar>
            <w:hideMark/>
          </w:tcPr>
          <w:p w14:paraId="4221F8A6" w14:textId="77777777" w:rsidR="00DD257D" w:rsidRPr="003C47ED" w:rsidRDefault="00DD257D" w:rsidP="00DD257D">
            <w:pPr>
              <w:spacing w:after="20" w:line="480" w:lineRule="auto"/>
              <w:rPr>
                <w:rFonts w:ascii="Arial" w:eastAsia="Arial" w:hAnsi="Arial" w:cs="Arial"/>
                <w:lang w:val="fi-FI"/>
              </w:rPr>
            </w:pPr>
            <w:r w:rsidRPr="003C47ED">
              <w:rPr>
                <w:rFonts w:ascii="Arial" w:eastAsia="Arial" w:hAnsi="Arial" w:cs="Arial"/>
                <w:lang w:val="fi-FI"/>
              </w:rPr>
              <w:t xml:space="preserve">Button 1 </w:t>
            </w:r>
          </w:p>
        </w:tc>
        <w:tc>
          <w:tcPr>
            <w:tcW w:w="2118" w:type="dxa"/>
            <w:tcBorders>
              <w:top w:val="nil"/>
              <w:left w:val="nil"/>
              <w:bottom w:val="nil"/>
              <w:right w:val="single" w:sz="8" w:space="0" w:color="000000"/>
            </w:tcBorders>
            <w:shd w:val="clear" w:color="auto" w:fill="auto"/>
            <w:tcMar>
              <w:top w:w="15" w:type="dxa"/>
              <w:left w:w="108" w:type="dxa"/>
              <w:bottom w:w="0" w:type="dxa"/>
              <w:right w:w="108" w:type="dxa"/>
            </w:tcMar>
            <w:hideMark/>
          </w:tcPr>
          <w:p w14:paraId="2C4CD6F1" w14:textId="77777777" w:rsidR="00DD257D" w:rsidRPr="003C47ED" w:rsidRDefault="00DD257D" w:rsidP="00DD257D">
            <w:pPr>
              <w:spacing w:after="20" w:line="480" w:lineRule="auto"/>
              <w:rPr>
                <w:rFonts w:ascii="Arial" w:eastAsia="Arial" w:hAnsi="Arial" w:cs="Arial"/>
                <w:lang w:val="fi-FI"/>
              </w:rPr>
            </w:pPr>
            <w:r w:rsidRPr="003C47ED">
              <w:rPr>
                <w:rFonts w:ascii="Arial" w:eastAsia="Arial" w:hAnsi="Arial" w:cs="Arial"/>
                <w:lang w:val="fi-FI"/>
              </w:rPr>
              <w:t xml:space="preserve">On </w:t>
            </w:r>
            <w:proofErr w:type="spellStart"/>
            <w:r w:rsidRPr="003C47ED">
              <w:rPr>
                <w:rFonts w:ascii="Arial" w:eastAsia="Arial" w:hAnsi="Arial" w:cs="Arial"/>
                <w:lang w:val="fi-FI"/>
              </w:rPr>
              <w:t>dentist</w:t>
            </w:r>
            <w:proofErr w:type="spellEnd"/>
          </w:p>
        </w:tc>
      </w:tr>
      <w:tr w:rsidR="00DD257D" w:rsidRPr="003C47ED" w14:paraId="2AEE9986" w14:textId="77777777" w:rsidTr="00DD257D">
        <w:trPr>
          <w:trHeight w:val="581"/>
        </w:trPr>
        <w:tc>
          <w:tcPr>
            <w:tcW w:w="1691" w:type="dxa"/>
            <w:tcBorders>
              <w:top w:val="nil"/>
              <w:left w:val="single" w:sz="8" w:space="0" w:color="000000"/>
              <w:bottom w:val="single" w:sz="8" w:space="0" w:color="000000"/>
              <w:right w:val="nil"/>
            </w:tcBorders>
            <w:shd w:val="clear" w:color="auto" w:fill="auto"/>
            <w:tcMar>
              <w:top w:w="15" w:type="dxa"/>
              <w:left w:w="108" w:type="dxa"/>
              <w:bottom w:w="0" w:type="dxa"/>
              <w:right w:w="108" w:type="dxa"/>
            </w:tcMar>
            <w:hideMark/>
          </w:tcPr>
          <w:p w14:paraId="698055ED" w14:textId="77777777" w:rsidR="00DD257D" w:rsidRPr="003C47ED" w:rsidRDefault="00DD257D" w:rsidP="00DD257D">
            <w:pPr>
              <w:spacing w:after="20" w:line="480" w:lineRule="auto"/>
              <w:rPr>
                <w:rFonts w:ascii="Arial" w:eastAsia="Arial" w:hAnsi="Arial" w:cs="Arial"/>
                <w:lang w:val="fi-FI"/>
              </w:rPr>
            </w:pPr>
            <w:r w:rsidRPr="003C47ED">
              <w:rPr>
                <w:rFonts w:ascii="Arial" w:eastAsia="Arial" w:hAnsi="Arial" w:cs="Arial"/>
                <w:lang w:val="fi-FI"/>
              </w:rPr>
              <w:t>Button 2</w:t>
            </w:r>
          </w:p>
        </w:tc>
        <w:tc>
          <w:tcPr>
            <w:tcW w:w="2118" w:type="dxa"/>
            <w:tcBorders>
              <w:top w:val="nil"/>
              <w:left w:val="nil"/>
              <w:bottom w:val="single" w:sz="8" w:space="0" w:color="000000"/>
              <w:right w:val="single" w:sz="8" w:space="0" w:color="000000"/>
            </w:tcBorders>
            <w:shd w:val="clear" w:color="auto" w:fill="auto"/>
            <w:tcMar>
              <w:top w:w="15" w:type="dxa"/>
              <w:left w:w="108" w:type="dxa"/>
              <w:bottom w:w="0" w:type="dxa"/>
              <w:right w:w="108" w:type="dxa"/>
            </w:tcMar>
            <w:hideMark/>
          </w:tcPr>
          <w:p w14:paraId="7B6D4B4C" w14:textId="77777777" w:rsidR="00DD257D" w:rsidRPr="003C47ED" w:rsidRDefault="00DD257D" w:rsidP="00DD257D">
            <w:pPr>
              <w:spacing w:after="20" w:line="480" w:lineRule="auto"/>
              <w:rPr>
                <w:rFonts w:ascii="Arial" w:eastAsia="Arial" w:hAnsi="Arial" w:cs="Arial"/>
                <w:lang w:val="fi-FI"/>
              </w:rPr>
            </w:pPr>
            <w:r w:rsidRPr="003C47ED">
              <w:rPr>
                <w:rFonts w:ascii="Arial" w:eastAsia="Arial" w:hAnsi="Arial" w:cs="Arial"/>
                <w:lang w:val="fi-FI"/>
              </w:rPr>
              <w:t xml:space="preserve">On </w:t>
            </w:r>
            <w:proofErr w:type="spellStart"/>
            <w:r w:rsidRPr="003C47ED">
              <w:rPr>
                <w:rFonts w:ascii="Arial" w:eastAsia="Arial" w:hAnsi="Arial" w:cs="Arial"/>
                <w:lang w:val="fi-FI"/>
              </w:rPr>
              <w:t>dental</w:t>
            </w:r>
            <w:proofErr w:type="spellEnd"/>
            <w:r w:rsidRPr="003C47ED">
              <w:rPr>
                <w:rFonts w:ascii="Arial" w:eastAsia="Arial" w:hAnsi="Arial" w:cs="Arial"/>
                <w:lang w:val="fi-FI"/>
              </w:rPr>
              <w:t xml:space="preserve"> </w:t>
            </w:r>
            <w:proofErr w:type="spellStart"/>
            <w:r w:rsidRPr="003C47ED">
              <w:rPr>
                <w:rFonts w:ascii="Arial" w:eastAsia="Arial" w:hAnsi="Arial" w:cs="Arial"/>
                <w:lang w:val="fi-FI"/>
              </w:rPr>
              <w:t>assistant</w:t>
            </w:r>
            <w:proofErr w:type="spellEnd"/>
          </w:p>
        </w:tc>
      </w:tr>
    </w:tbl>
    <w:p w14:paraId="128A58AA" w14:textId="0EEE025A" w:rsidR="00DD257D" w:rsidRPr="003C47ED" w:rsidRDefault="00DD257D" w:rsidP="00DD257D">
      <w:pPr>
        <w:spacing w:after="20" w:line="480" w:lineRule="auto"/>
        <w:rPr>
          <w:rFonts w:ascii="Arial" w:eastAsia="Arial" w:hAnsi="Arial" w:cs="Arial"/>
          <w:b/>
          <w:sz w:val="24"/>
          <w:szCs w:val="24"/>
        </w:rPr>
      </w:pPr>
      <w:r w:rsidRPr="003C47ED">
        <w:rPr>
          <w:rFonts w:ascii="Arial" w:eastAsia="Arial" w:hAnsi="Arial" w:cs="Arial"/>
          <w:b/>
          <w:noProof/>
          <w:sz w:val="24"/>
          <w:szCs w:val="24"/>
        </w:rPr>
        <w:drawing>
          <wp:anchor distT="0" distB="0" distL="114300" distR="114300" simplePos="0" relativeHeight="251659264" behindDoc="0" locked="0" layoutInCell="1" allowOverlap="1" wp14:anchorId="7966CEDA" wp14:editId="781A8BA9">
            <wp:simplePos x="0" y="0"/>
            <wp:positionH relativeFrom="margin">
              <wp:align>left</wp:align>
            </wp:positionH>
            <wp:positionV relativeFrom="paragraph">
              <wp:posOffset>2713</wp:posOffset>
            </wp:positionV>
            <wp:extent cx="3162935" cy="4520565"/>
            <wp:effectExtent l="0" t="0" r="0" b="0"/>
            <wp:wrapSquare wrapText="bothSides"/>
            <wp:docPr id="9" name="Kuva 8" descr="Kuva, joka sisältää kohteen pöytä&#10;&#10;Kuvaus luotu automaattisesti">
              <a:extLst xmlns:a="http://schemas.openxmlformats.org/drawingml/2006/main">
                <a:ext uri="{FF2B5EF4-FFF2-40B4-BE49-F238E27FC236}">
                  <a16:creationId xmlns:a16="http://schemas.microsoft.com/office/drawing/2014/main" id="{0043A677-746B-4AA8-A9F6-60881ABD05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 8" descr="Kuva, joka sisältää kohteen pöytä&#10;&#10;Kuvaus luotu automaattisesti">
                      <a:extLst>
                        <a:ext uri="{FF2B5EF4-FFF2-40B4-BE49-F238E27FC236}">
                          <a16:creationId xmlns:a16="http://schemas.microsoft.com/office/drawing/2014/main" id="{0043A677-746B-4AA8-A9F6-60881ABD059F}"/>
                        </a:ext>
                      </a:extLst>
                    </pic:cNvPr>
                    <pic:cNvPicPr>
                      <a:picLocks noChangeAspect="1"/>
                    </pic:cNvPicPr>
                  </pic:nvPicPr>
                  <pic:blipFill rotWithShape="1">
                    <a:blip r:embed="rId6" cstate="print">
                      <a:extLst>
                        <a:ext uri="{28A0092B-C50C-407E-A947-70E740481C1C}">
                          <a14:useLocalDpi xmlns:a14="http://schemas.microsoft.com/office/drawing/2010/main" val="0"/>
                        </a:ext>
                      </a:extLst>
                    </a:blip>
                    <a:srcRect r="37572"/>
                    <a:stretch/>
                  </pic:blipFill>
                  <pic:spPr>
                    <a:xfrm>
                      <a:off x="0" y="0"/>
                      <a:ext cx="3162935" cy="4520565"/>
                    </a:xfrm>
                    <a:prstGeom prst="rect">
                      <a:avLst/>
                    </a:prstGeom>
                  </pic:spPr>
                </pic:pic>
              </a:graphicData>
            </a:graphic>
            <wp14:sizeRelH relativeFrom="margin">
              <wp14:pctWidth>0</wp14:pctWidth>
            </wp14:sizeRelH>
            <wp14:sizeRelV relativeFrom="margin">
              <wp14:pctHeight>0</wp14:pctHeight>
            </wp14:sizeRelV>
          </wp:anchor>
        </w:drawing>
      </w:r>
    </w:p>
    <w:p w14:paraId="60781A4B" w14:textId="77777777" w:rsidR="00DD257D" w:rsidRPr="003C47ED" w:rsidRDefault="00DD257D" w:rsidP="00DD257D">
      <w:pPr>
        <w:spacing w:after="20" w:line="480" w:lineRule="auto"/>
        <w:rPr>
          <w:rFonts w:ascii="Arial" w:eastAsia="Arial" w:hAnsi="Arial" w:cs="Arial"/>
          <w:b/>
          <w:sz w:val="24"/>
          <w:szCs w:val="24"/>
        </w:rPr>
      </w:pPr>
    </w:p>
    <w:p w14:paraId="7A959359" w14:textId="77777777" w:rsidR="00DD257D" w:rsidRPr="003C47ED" w:rsidRDefault="00DD257D" w:rsidP="00DD257D">
      <w:pPr>
        <w:spacing w:after="20" w:line="480" w:lineRule="auto"/>
        <w:rPr>
          <w:rFonts w:ascii="Arial" w:eastAsia="Arial" w:hAnsi="Arial" w:cs="Arial"/>
          <w:b/>
          <w:sz w:val="24"/>
          <w:szCs w:val="24"/>
        </w:rPr>
      </w:pPr>
    </w:p>
    <w:p w14:paraId="5742B0F2" w14:textId="77777777" w:rsidR="00DD257D" w:rsidRPr="003C47ED" w:rsidRDefault="00DD257D" w:rsidP="00DD257D">
      <w:pPr>
        <w:spacing w:after="20" w:line="480" w:lineRule="auto"/>
        <w:rPr>
          <w:rFonts w:ascii="Arial" w:eastAsia="Arial" w:hAnsi="Arial" w:cs="Arial"/>
          <w:sz w:val="24"/>
          <w:szCs w:val="24"/>
        </w:rPr>
      </w:pPr>
    </w:p>
    <w:p w14:paraId="348B183E" w14:textId="77777777" w:rsidR="00DD257D" w:rsidRPr="003C47ED" w:rsidRDefault="00DD257D" w:rsidP="00DD257D">
      <w:pPr>
        <w:spacing w:after="20" w:line="480" w:lineRule="auto"/>
        <w:rPr>
          <w:rFonts w:ascii="Arial" w:eastAsia="Arial" w:hAnsi="Arial" w:cs="Arial"/>
          <w:sz w:val="24"/>
          <w:szCs w:val="24"/>
        </w:rPr>
      </w:pPr>
    </w:p>
    <w:p w14:paraId="572DE4AE" w14:textId="77777777" w:rsidR="00DD257D" w:rsidRPr="003C47ED" w:rsidRDefault="00DD257D" w:rsidP="00DD257D">
      <w:pPr>
        <w:spacing w:after="20" w:line="480" w:lineRule="auto"/>
        <w:rPr>
          <w:rFonts w:ascii="Arial" w:eastAsia="Arial" w:hAnsi="Arial" w:cs="Arial"/>
          <w:sz w:val="24"/>
          <w:szCs w:val="24"/>
        </w:rPr>
      </w:pPr>
    </w:p>
    <w:p w14:paraId="16AABF1B" w14:textId="77777777" w:rsidR="00DD257D" w:rsidRPr="003C47ED" w:rsidRDefault="00DD257D" w:rsidP="00DD257D">
      <w:pPr>
        <w:spacing w:after="20" w:line="480" w:lineRule="auto"/>
        <w:rPr>
          <w:rFonts w:ascii="Arial" w:eastAsia="Arial" w:hAnsi="Arial" w:cs="Arial"/>
          <w:sz w:val="24"/>
          <w:szCs w:val="24"/>
        </w:rPr>
      </w:pPr>
    </w:p>
    <w:p w14:paraId="2F7224C2" w14:textId="77777777" w:rsidR="00DD257D" w:rsidRPr="003C47ED" w:rsidRDefault="00DD257D" w:rsidP="00DD257D">
      <w:pPr>
        <w:spacing w:after="20" w:line="480" w:lineRule="auto"/>
        <w:rPr>
          <w:rFonts w:ascii="Arial" w:eastAsia="Arial" w:hAnsi="Arial" w:cs="Arial"/>
          <w:sz w:val="24"/>
          <w:szCs w:val="24"/>
        </w:rPr>
      </w:pPr>
      <w:r w:rsidRPr="003C47ED">
        <w:rPr>
          <w:rFonts w:ascii="Arial" w:eastAsia="Arial" w:hAnsi="Arial" w:cs="Arial"/>
          <w:b/>
          <w:noProof/>
          <w:sz w:val="24"/>
          <w:szCs w:val="24"/>
        </w:rPr>
        <mc:AlternateContent>
          <mc:Choice Requires="wps">
            <w:drawing>
              <wp:anchor distT="0" distB="0" distL="114300" distR="114300" simplePos="0" relativeHeight="251662336" behindDoc="0" locked="0" layoutInCell="1" allowOverlap="1" wp14:anchorId="2D6CC603" wp14:editId="40F51F0E">
                <wp:simplePos x="0" y="0"/>
                <wp:positionH relativeFrom="column">
                  <wp:posOffset>1161415</wp:posOffset>
                </wp:positionH>
                <wp:positionV relativeFrom="paragraph">
                  <wp:posOffset>245745</wp:posOffset>
                </wp:positionV>
                <wp:extent cx="377026" cy="369460"/>
                <wp:effectExtent l="0" t="0" r="0" b="0"/>
                <wp:wrapNone/>
                <wp:docPr id="3" name="Tekstiruutu 25"/>
                <wp:cNvGraphicFramePr/>
                <a:graphic xmlns:a="http://schemas.openxmlformats.org/drawingml/2006/main">
                  <a:graphicData uri="http://schemas.microsoft.com/office/word/2010/wordprocessingShape">
                    <wps:wsp>
                      <wps:cNvSpPr txBox="1"/>
                      <wps:spPr>
                        <a:xfrm>
                          <a:off x="0" y="0"/>
                          <a:ext cx="377026" cy="369460"/>
                        </a:xfrm>
                        <a:prstGeom prst="rect">
                          <a:avLst/>
                        </a:prstGeom>
                        <a:noFill/>
                      </wps:spPr>
                      <wps:txbx>
                        <w:txbxContent>
                          <w:p w14:paraId="0EB02628" w14:textId="77777777" w:rsidR="00DD257D" w:rsidRPr="007C3531" w:rsidRDefault="00DD257D" w:rsidP="00DD257D">
                            <w:pPr>
                              <w:rPr>
                                <w:rFonts w:asciiTheme="minorHAnsi" w:cstheme="minorBidi"/>
                                <w:color w:val="000000" w:themeColor="text1"/>
                                <w:kern w:val="24"/>
                                <w:sz w:val="28"/>
                                <w:szCs w:val="28"/>
                              </w:rPr>
                            </w:pPr>
                            <w:r>
                              <w:rPr>
                                <w:rFonts w:asciiTheme="minorHAnsi" w:cstheme="minorBidi"/>
                                <w:color w:val="000000" w:themeColor="text1"/>
                                <w:kern w:val="24"/>
                                <w:sz w:val="28"/>
                                <w:szCs w:val="28"/>
                              </w:rPr>
                              <w:t>a</w:t>
                            </w:r>
                            <w:r w:rsidRPr="007C3531">
                              <w:rPr>
                                <w:rFonts w:asciiTheme="minorHAnsi" w:cstheme="minorBidi"/>
                                <w:color w:val="000000" w:themeColor="text1"/>
                                <w:kern w:val="24"/>
                                <w:sz w:val="28"/>
                                <w:szCs w:val="28"/>
                              </w:rPr>
                              <w:t>)</w:t>
                            </w:r>
                          </w:p>
                        </w:txbxContent>
                      </wps:txbx>
                      <wps:bodyPr wrap="none" rtlCol="0">
                        <a:spAutoFit/>
                      </wps:bodyPr>
                    </wps:wsp>
                  </a:graphicData>
                </a:graphic>
              </wp:anchor>
            </w:drawing>
          </mc:Choice>
          <mc:Fallback>
            <w:pict>
              <v:shapetype w14:anchorId="2D6CC603" id="_x0000_t202" coordsize="21600,21600" o:spt="202" path="m,l,21600r21600,l21600,xe">
                <v:stroke joinstyle="miter"/>
                <v:path gradientshapeok="t" o:connecttype="rect"/>
              </v:shapetype>
              <v:shape id="Tekstiruutu 25" o:spid="_x0000_s1026" type="#_x0000_t202" style="position:absolute;margin-left:91.45pt;margin-top:19.35pt;width:29.7pt;height:29.1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" filled="f" stroked="f">
                <v:textbox style="mso-fit-shape-to-text:t">
                  <w:txbxContent>
                    <w:p w14:paraId="0EB02628" w14:textId="77777777" w:rsidR="00DD257D" w:rsidRPr="007C3531" w:rsidRDefault="00DD257D" w:rsidP="00DD257D">
                      <w:pPr>
                        <w:rPr>
                          <w:rFonts w:asciiTheme="minorHAnsi" w:cstheme="minorBidi"/>
                          <w:color w:val="000000" w:themeColor="text1"/>
                          <w:kern w:val="24"/>
                          <w:sz w:val="28"/>
                          <w:szCs w:val="28"/>
                        </w:rPr>
                      </w:pPr>
                      <w:r>
                        <w:rPr>
                          <w:rFonts w:asciiTheme="minorHAnsi" w:cstheme="minorBidi"/>
                          <w:color w:val="000000" w:themeColor="text1"/>
                          <w:kern w:val="24"/>
                          <w:sz w:val="28"/>
                          <w:szCs w:val="28"/>
                        </w:rPr>
                        <w:t>a</w:t>
                      </w:r>
                      <w:r w:rsidRPr="007C3531">
                        <w:rPr>
                          <w:rFonts w:asciiTheme="minorHAnsi" w:cstheme="minorBidi"/>
                          <w:color w:val="000000" w:themeColor="text1"/>
                          <w:kern w:val="24"/>
                          <w:sz w:val="28"/>
                          <w:szCs w:val="28"/>
                        </w:rPr>
                        <w:t>)</w:t>
                      </w:r>
                    </w:p>
                  </w:txbxContent>
                </v:textbox>
              </v:shape>
            </w:pict>
          </mc:Fallback>
        </mc:AlternateContent>
      </w:r>
    </w:p>
    <w:p w14:paraId="48F8F7EC" w14:textId="77777777" w:rsidR="00DD257D" w:rsidRPr="003C47ED" w:rsidRDefault="00DD257D" w:rsidP="00DD257D">
      <w:pPr>
        <w:spacing w:after="20" w:line="480" w:lineRule="auto"/>
        <w:rPr>
          <w:rFonts w:ascii="Arial" w:eastAsia="Arial" w:hAnsi="Arial" w:cs="Arial"/>
          <w:sz w:val="24"/>
          <w:szCs w:val="24"/>
        </w:rPr>
      </w:pPr>
      <w:r w:rsidRPr="003C47ED">
        <w:rPr>
          <w:rFonts w:ascii="Arial" w:eastAsia="Arial" w:hAnsi="Arial" w:cs="Arial"/>
          <w:b/>
          <w:noProof/>
          <w:sz w:val="24"/>
          <w:szCs w:val="24"/>
        </w:rPr>
        <mc:AlternateContent>
          <mc:Choice Requires="wps">
            <w:drawing>
              <wp:anchor distT="0" distB="0" distL="114300" distR="114300" simplePos="0" relativeHeight="251660288" behindDoc="0" locked="0" layoutInCell="1" allowOverlap="1" wp14:anchorId="16B53E3F" wp14:editId="4221A86A">
                <wp:simplePos x="0" y="0"/>
                <wp:positionH relativeFrom="column">
                  <wp:posOffset>-62230</wp:posOffset>
                </wp:positionH>
                <wp:positionV relativeFrom="paragraph">
                  <wp:posOffset>326390</wp:posOffset>
                </wp:positionV>
                <wp:extent cx="377026" cy="369460"/>
                <wp:effectExtent l="0" t="0" r="0" b="0"/>
                <wp:wrapNone/>
                <wp:docPr id="26" name="Tekstiruutu 25">
                  <a:extLst xmlns:a="http://schemas.openxmlformats.org/drawingml/2006/main">
                    <a:ext uri="{FF2B5EF4-FFF2-40B4-BE49-F238E27FC236}">
                      <a16:creationId xmlns:a16="http://schemas.microsoft.com/office/drawing/2014/main" id="{A7B956CA-D4A3-44C1-9730-B2AEE35BC3D0}"/>
                    </a:ext>
                  </a:extLst>
                </wp:docPr>
                <wp:cNvGraphicFramePr/>
                <a:graphic xmlns:a="http://schemas.openxmlformats.org/drawingml/2006/main">
                  <a:graphicData uri="http://schemas.microsoft.com/office/word/2010/wordprocessingShape">
                    <wps:wsp>
                      <wps:cNvSpPr txBox="1"/>
                      <wps:spPr>
                        <a:xfrm>
                          <a:off x="0" y="0"/>
                          <a:ext cx="377026" cy="369460"/>
                        </a:xfrm>
                        <a:prstGeom prst="rect">
                          <a:avLst/>
                        </a:prstGeom>
                        <a:noFill/>
                      </wps:spPr>
                      <wps:txbx>
                        <w:txbxContent>
                          <w:p w14:paraId="16B4972A" w14:textId="77777777" w:rsidR="00DD257D" w:rsidRPr="007C3531" w:rsidRDefault="00DD257D" w:rsidP="00DD257D">
                            <w:pPr>
                              <w:rPr>
                                <w:rFonts w:asciiTheme="minorHAnsi" w:cstheme="minorBidi"/>
                                <w:color w:val="000000" w:themeColor="text1"/>
                                <w:kern w:val="24"/>
                                <w:sz w:val="28"/>
                                <w:szCs w:val="28"/>
                              </w:rPr>
                            </w:pPr>
                            <w:r w:rsidRPr="007C3531">
                              <w:rPr>
                                <w:rFonts w:asciiTheme="minorHAnsi" w:cstheme="minorBidi"/>
                                <w:color w:val="000000" w:themeColor="text1"/>
                                <w:kern w:val="24"/>
                                <w:sz w:val="28"/>
                                <w:szCs w:val="28"/>
                              </w:rPr>
                              <w:t>b)</w:t>
                            </w:r>
                          </w:p>
                        </w:txbxContent>
                      </wps:txbx>
                      <wps:bodyPr wrap="none" rtlCol="0">
                        <a:spAutoFit/>
                      </wps:bodyPr>
                    </wps:wsp>
                  </a:graphicData>
                </a:graphic>
              </wp:anchor>
            </w:drawing>
          </mc:Choice>
          <mc:Fallback>
            <w:pict>
              <v:shape w14:anchorId="16B53E3F" id="_x0000_s1027" type="#_x0000_t202" style="position:absolute;margin-left:-4.9pt;margin-top:25.7pt;width:29.7pt;height:29.1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" filled="f" stroked="f">
                <v:textbox style="mso-fit-shape-to-text:t">
                  <w:txbxContent>
                    <w:p w14:paraId="16B4972A" w14:textId="77777777" w:rsidR="00DD257D" w:rsidRPr="007C3531" w:rsidRDefault="00DD257D" w:rsidP="00DD257D">
                      <w:pPr>
                        <w:rPr>
                          <w:rFonts w:asciiTheme="minorHAnsi" w:cstheme="minorBidi"/>
                          <w:color w:val="000000" w:themeColor="text1"/>
                          <w:kern w:val="24"/>
                          <w:sz w:val="28"/>
                          <w:szCs w:val="28"/>
                        </w:rPr>
                      </w:pPr>
                      <w:r w:rsidRPr="007C3531">
                        <w:rPr>
                          <w:rFonts w:asciiTheme="minorHAnsi" w:cstheme="minorBidi"/>
                          <w:color w:val="000000" w:themeColor="text1"/>
                          <w:kern w:val="24"/>
                          <w:sz w:val="28"/>
                          <w:szCs w:val="28"/>
                        </w:rPr>
                        <w:t>b)</w:t>
                      </w:r>
                    </w:p>
                  </w:txbxContent>
                </v:textbox>
              </v:shape>
            </w:pict>
          </mc:Fallback>
        </mc:AlternateContent>
      </w:r>
    </w:p>
    <w:p w14:paraId="124C0396" w14:textId="77777777" w:rsidR="00DD257D" w:rsidRPr="003C47ED" w:rsidRDefault="00DD257D" w:rsidP="00DD257D">
      <w:pPr>
        <w:spacing w:after="20" w:line="480" w:lineRule="auto"/>
        <w:rPr>
          <w:rFonts w:ascii="Arial" w:eastAsia="Arial" w:hAnsi="Arial" w:cs="Arial"/>
          <w:sz w:val="24"/>
          <w:szCs w:val="24"/>
        </w:rPr>
      </w:pPr>
      <w:r w:rsidRPr="003C47ED">
        <w:rPr>
          <w:rFonts w:ascii="Arial" w:eastAsia="Arial" w:hAnsi="Arial" w:cs="Arial"/>
          <w:b/>
          <w:noProof/>
          <w:sz w:val="24"/>
          <w:szCs w:val="24"/>
        </w:rPr>
        <mc:AlternateContent>
          <mc:Choice Requires="wps">
            <w:drawing>
              <wp:anchor distT="0" distB="0" distL="114300" distR="114300" simplePos="0" relativeHeight="251661312" behindDoc="0" locked="0" layoutInCell="1" allowOverlap="1" wp14:anchorId="2046C6D2" wp14:editId="564637BC">
                <wp:simplePos x="0" y="0"/>
                <wp:positionH relativeFrom="column">
                  <wp:posOffset>-40005</wp:posOffset>
                </wp:positionH>
                <wp:positionV relativeFrom="paragraph">
                  <wp:posOffset>330200</wp:posOffset>
                </wp:positionV>
                <wp:extent cx="377026" cy="369460"/>
                <wp:effectExtent l="0" t="0" r="0" b="0"/>
                <wp:wrapNone/>
                <wp:docPr id="5" name="Tekstiruutu 25"/>
                <wp:cNvGraphicFramePr/>
                <a:graphic xmlns:a="http://schemas.openxmlformats.org/drawingml/2006/main">
                  <a:graphicData uri="http://schemas.microsoft.com/office/word/2010/wordprocessingShape">
                    <wps:wsp>
                      <wps:cNvSpPr txBox="1"/>
                      <wps:spPr>
                        <a:xfrm>
                          <a:off x="0" y="0"/>
                          <a:ext cx="377026" cy="369460"/>
                        </a:xfrm>
                        <a:prstGeom prst="rect">
                          <a:avLst/>
                        </a:prstGeom>
                        <a:noFill/>
                      </wps:spPr>
                      <wps:txbx>
                        <w:txbxContent>
                          <w:p w14:paraId="2917D670" w14:textId="77777777" w:rsidR="00DD257D" w:rsidRPr="007C3531" w:rsidRDefault="00DD257D" w:rsidP="00DD257D">
                            <w:pPr>
                              <w:rPr>
                                <w:rFonts w:asciiTheme="minorHAnsi" w:cstheme="minorBidi"/>
                                <w:color w:val="000000" w:themeColor="text1"/>
                                <w:kern w:val="24"/>
                                <w:sz w:val="28"/>
                                <w:szCs w:val="28"/>
                              </w:rPr>
                            </w:pPr>
                            <w:r>
                              <w:rPr>
                                <w:rFonts w:asciiTheme="minorHAnsi" w:cstheme="minorBidi"/>
                                <w:color w:val="000000" w:themeColor="text1"/>
                                <w:kern w:val="24"/>
                                <w:sz w:val="28"/>
                                <w:szCs w:val="28"/>
                              </w:rPr>
                              <w:t>c</w:t>
                            </w:r>
                            <w:r w:rsidRPr="007C3531">
                              <w:rPr>
                                <w:rFonts w:asciiTheme="minorHAnsi" w:cstheme="minorBidi"/>
                                <w:color w:val="000000" w:themeColor="text1"/>
                                <w:kern w:val="24"/>
                                <w:sz w:val="28"/>
                                <w:szCs w:val="28"/>
                              </w:rPr>
                              <w:t>)</w:t>
                            </w:r>
                          </w:p>
                        </w:txbxContent>
                      </wps:txbx>
                      <wps:bodyPr wrap="none" rtlCol="0">
                        <a:spAutoFit/>
                      </wps:bodyPr>
                    </wps:wsp>
                  </a:graphicData>
                </a:graphic>
              </wp:anchor>
            </w:drawing>
          </mc:Choice>
          <mc:Fallback>
            <w:pict>
              <v:shape w14:anchorId="2046C6D2" id="_x0000_s1028" type="#_x0000_t202" style="position:absolute;margin-left:-3.15pt;margin-top:26pt;width:29.7pt;height:29.1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" filled="f" stroked="f">
                <v:textbox style="mso-fit-shape-to-text:t">
                  <w:txbxContent>
                    <w:p w14:paraId="2917D670" w14:textId="77777777" w:rsidR="00DD257D" w:rsidRPr="007C3531" w:rsidRDefault="00DD257D" w:rsidP="00DD257D">
                      <w:pPr>
                        <w:rPr>
                          <w:rFonts w:asciiTheme="minorHAnsi" w:cstheme="minorBidi"/>
                          <w:color w:val="000000" w:themeColor="text1"/>
                          <w:kern w:val="24"/>
                          <w:sz w:val="28"/>
                          <w:szCs w:val="28"/>
                        </w:rPr>
                      </w:pPr>
                      <w:r>
                        <w:rPr>
                          <w:rFonts w:asciiTheme="minorHAnsi" w:cstheme="minorBidi"/>
                          <w:color w:val="000000" w:themeColor="text1"/>
                          <w:kern w:val="24"/>
                          <w:sz w:val="28"/>
                          <w:szCs w:val="28"/>
                        </w:rPr>
                        <w:t>c</w:t>
                      </w:r>
                      <w:r w:rsidRPr="007C3531">
                        <w:rPr>
                          <w:rFonts w:asciiTheme="minorHAnsi" w:cstheme="minorBidi"/>
                          <w:color w:val="000000" w:themeColor="text1"/>
                          <w:kern w:val="24"/>
                          <w:sz w:val="28"/>
                          <w:szCs w:val="28"/>
                        </w:rPr>
                        <w:t>)</w:t>
                      </w:r>
                    </w:p>
                  </w:txbxContent>
                </v:textbox>
              </v:shape>
            </w:pict>
          </mc:Fallback>
        </mc:AlternateContent>
      </w:r>
    </w:p>
    <w:p w14:paraId="093245B9" w14:textId="77777777" w:rsidR="00DD257D" w:rsidRPr="00CB0204" w:rsidRDefault="00DD257D" w:rsidP="00DD257D">
      <w:pPr>
        <w:spacing w:after="20" w:line="480" w:lineRule="auto"/>
        <w:rPr>
          <w:rFonts w:ascii="Arial" w:eastAsia="Arial" w:hAnsi="Arial" w:cs="Arial"/>
          <w:sz w:val="24"/>
          <w:szCs w:val="24"/>
        </w:rPr>
      </w:pPr>
    </w:p>
    <w:p w14:paraId="68A96E78" w14:textId="77777777" w:rsidR="00DD257D" w:rsidRPr="00CB0204" w:rsidRDefault="00DD257D" w:rsidP="00DD257D">
      <w:pPr>
        <w:spacing w:after="20" w:line="480" w:lineRule="auto"/>
        <w:rPr>
          <w:rFonts w:ascii="Arial" w:eastAsia="Arial" w:hAnsi="Arial" w:cs="Arial"/>
          <w:sz w:val="24"/>
          <w:szCs w:val="24"/>
        </w:rPr>
      </w:pPr>
    </w:p>
    <w:p w14:paraId="46FFEE80" w14:textId="77777777" w:rsidR="00DD257D" w:rsidRPr="00CB0204" w:rsidRDefault="00DD257D" w:rsidP="00DD257D">
      <w:pPr>
        <w:spacing w:after="20" w:line="480" w:lineRule="auto"/>
        <w:rPr>
          <w:rFonts w:ascii="Arial" w:eastAsia="Arial" w:hAnsi="Arial" w:cs="Arial"/>
          <w:sz w:val="24"/>
          <w:szCs w:val="24"/>
        </w:rPr>
      </w:pPr>
    </w:p>
    <w:p w14:paraId="0165F88A" w14:textId="5C45D918" w:rsidR="003A2D79" w:rsidRPr="00412EC2" w:rsidRDefault="00DD257D" w:rsidP="00412EC2">
      <w:pPr>
        <w:spacing w:after="20" w:line="480" w:lineRule="auto"/>
        <w:rPr>
          <w:rFonts w:ascii="Arial" w:eastAsia="Arial" w:hAnsi="Arial" w:cs="Arial"/>
          <w:bCs/>
          <w:sz w:val="24"/>
          <w:szCs w:val="24"/>
        </w:rPr>
      </w:pPr>
      <w:r w:rsidRPr="00DD257D">
        <w:rPr>
          <w:rFonts w:ascii="Arial" w:eastAsia="Arial" w:hAnsi="Arial" w:cs="Arial"/>
          <w:bCs/>
          <w:sz w:val="24"/>
          <w:szCs w:val="24"/>
        </w:rPr>
        <w:t xml:space="preserve">Supplement Figure </w:t>
      </w:r>
      <w:r w:rsidR="008A294D">
        <w:rPr>
          <w:rFonts w:ascii="Arial" w:eastAsia="Arial" w:hAnsi="Arial" w:cs="Arial"/>
          <w:bCs/>
          <w:sz w:val="24"/>
          <w:szCs w:val="24"/>
        </w:rPr>
        <w:t>2</w:t>
      </w:r>
      <w:r w:rsidRPr="00DD257D">
        <w:rPr>
          <w:rFonts w:ascii="Arial" w:eastAsia="Arial" w:hAnsi="Arial" w:cs="Arial"/>
          <w:bCs/>
          <w:sz w:val="24"/>
          <w:szCs w:val="24"/>
        </w:rPr>
        <w:t>. Dental clinic layout and sampling points. a) Dental phantom head; b) Condensation Particle Counter; c) Optical Particle Sizer.</w:t>
      </w:r>
    </w:p>
    <w:p w14:paraId="3FFC67ED" w14:textId="77777777" w:rsidR="003A2D79" w:rsidRPr="00CB0204" w:rsidRDefault="003A2D79" w:rsidP="003A2D79">
      <w:pPr>
        <w:spacing w:after="20" w:line="360" w:lineRule="auto"/>
        <w:ind w:right="1160"/>
        <w:jc w:val="both"/>
        <w:rPr>
          <w:rFonts w:ascii="Arial" w:eastAsia="Arial" w:hAnsi="Arial" w:cs="Arial"/>
          <w:b/>
          <w:sz w:val="24"/>
          <w:szCs w:val="24"/>
        </w:rPr>
      </w:pPr>
    </w:p>
    <w:p w14:paraId="1752A1A1" w14:textId="77777777" w:rsidR="003A2D79" w:rsidRPr="00CB0204" w:rsidRDefault="003A2D79" w:rsidP="003A2D79">
      <w:pPr>
        <w:spacing w:after="20" w:line="360" w:lineRule="auto"/>
        <w:ind w:right="1160"/>
        <w:jc w:val="both"/>
        <w:rPr>
          <w:rFonts w:ascii="Arial" w:eastAsia="Arial" w:hAnsi="Arial" w:cs="Arial"/>
          <w:b/>
          <w:sz w:val="24"/>
          <w:szCs w:val="24"/>
        </w:rPr>
      </w:pPr>
    </w:p>
    <w:p w14:paraId="580F5802" w14:textId="622446E3" w:rsidR="003A2D79" w:rsidRPr="00DD257D" w:rsidRDefault="00F3094D" w:rsidP="003A2D79">
      <w:pPr>
        <w:spacing w:after="20" w:line="360" w:lineRule="auto"/>
        <w:ind w:right="1160"/>
        <w:jc w:val="both"/>
        <w:rPr>
          <w:rFonts w:ascii="Arial" w:eastAsia="Arial" w:hAnsi="Arial" w:cs="Arial"/>
          <w:sz w:val="24"/>
          <w:szCs w:val="24"/>
        </w:rPr>
      </w:pPr>
      <w:r w:rsidRPr="00DD257D">
        <w:rPr>
          <w:rFonts w:ascii="Arial" w:eastAsia="Arial" w:hAnsi="Arial" w:cs="Arial"/>
          <w:bCs/>
          <w:sz w:val="24"/>
          <w:szCs w:val="24"/>
        </w:rPr>
        <w:t>Supplement Table 2</w:t>
      </w:r>
      <w:r w:rsidRPr="00DD257D">
        <w:rPr>
          <w:rFonts w:ascii="Arial" w:eastAsia="Arial" w:hAnsi="Arial" w:cs="Arial"/>
          <w:sz w:val="24"/>
          <w:szCs w:val="24"/>
        </w:rPr>
        <w:t>.</w:t>
      </w:r>
      <w:r w:rsidR="003A2D79" w:rsidRPr="00DD257D">
        <w:rPr>
          <w:rFonts w:ascii="Arial" w:eastAsia="Arial" w:hAnsi="Arial" w:cs="Arial"/>
          <w:sz w:val="24"/>
          <w:szCs w:val="24"/>
        </w:rPr>
        <w:t xml:space="preserve"> HEPES buffer </w:t>
      </w:r>
      <w:r w:rsidR="006D0B5F" w:rsidRPr="00DD257D">
        <w:rPr>
          <w:rFonts w:ascii="Arial" w:eastAsia="Arial" w:hAnsi="Arial" w:cs="Arial"/>
          <w:sz w:val="24"/>
          <w:szCs w:val="24"/>
        </w:rPr>
        <w:t>(</w:t>
      </w:r>
      <w:r w:rsidR="003A2D79" w:rsidRPr="00DD257D">
        <w:rPr>
          <w:rFonts w:ascii="Arial" w:eastAsia="Arial" w:hAnsi="Arial" w:cs="Arial"/>
          <w:sz w:val="24"/>
          <w:szCs w:val="24"/>
        </w:rPr>
        <w:t>20 mM</w:t>
      </w:r>
      <w:r w:rsidR="006D0B5F" w:rsidRPr="00DD257D">
        <w:rPr>
          <w:rFonts w:ascii="Arial" w:eastAsia="Arial" w:hAnsi="Arial" w:cs="Arial"/>
          <w:sz w:val="24"/>
          <w:szCs w:val="24"/>
        </w:rPr>
        <w:t>).</w:t>
      </w:r>
      <w:r w:rsidRPr="00DD257D">
        <w:rPr>
          <w:rFonts w:ascii="Arial" w:eastAsia="Arial" w:hAnsi="Arial" w:cs="Arial"/>
          <w:sz w:val="24"/>
          <w:szCs w:val="24"/>
        </w:rPr>
        <w:t xml:space="preserve"> HEPES was dissolved in Milli-Q water and pH adjusted to 7.2 with KOH. The solution was filter-sterilized using a 0.2 µm filter.</w:t>
      </w:r>
    </w:p>
    <w:tbl>
      <w:tblPr>
        <w:tblW w:w="8850" w:type="dxa"/>
        <w:tblBorders>
          <w:top w:val="nil"/>
          <w:left w:val="nil"/>
          <w:bottom w:val="nil"/>
          <w:right w:val="nil"/>
          <w:insideH w:val="nil"/>
          <w:insideV w:val="nil"/>
        </w:tblBorders>
        <w:tblLayout w:type="fixed"/>
        <w:tblLook w:val="0600" w:firstRow="0" w:lastRow="0" w:firstColumn="0" w:lastColumn="0" w:noHBand="1" w:noVBand="1"/>
      </w:tblPr>
      <w:tblGrid>
        <w:gridCol w:w="4665"/>
        <w:gridCol w:w="4185"/>
      </w:tblGrid>
      <w:tr w:rsidR="003A2D79" w:rsidRPr="00CB0204" w14:paraId="0B553B7D" w14:textId="77777777" w:rsidTr="00326661">
        <w:trPr>
          <w:trHeight w:val="590"/>
        </w:trPr>
        <w:tc>
          <w:tcPr>
            <w:tcW w:w="4665" w:type="dxa"/>
            <w:tcBorders>
              <w:top w:val="nil"/>
              <w:left w:val="nil"/>
              <w:bottom w:val="single" w:sz="8" w:space="0" w:color="000000"/>
              <w:right w:val="nil"/>
            </w:tcBorders>
            <w:tcMar>
              <w:top w:w="100" w:type="dxa"/>
              <w:left w:w="100" w:type="dxa"/>
              <w:bottom w:w="100" w:type="dxa"/>
              <w:right w:w="100" w:type="dxa"/>
            </w:tcMar>
          </w:tcPr>
          <w:p w14:paraId="5FB0193E" w14:textId="77777777" w:rsidR="003A2D79" w:rsidRPr="00CB0204" w:rsidRDefault="003A2D79" w:rsidP="00326661">
            <w:pPr>
              <w:spacing w:after="20" w:line="276" w:lineRule="auto"/>
              <w:ind w:right="1160"/>
              <w:jc w:val="both"/>
              <w:rPr>
                <w:rFonts w:ascii="Arial" w:eastAsia="Arial" w:hAnsi="Arial" w:cs="Arial"/>
                <w:b/>
                <w:sz w:val="24"/>
                <w:szCs w:val="24"/>
              </w:rPr>
            </w:pPr>
            <w:r w:rsidRPr="00CB0204">
              <w:rPr>
                <w:rFonts w:ascii="Arial" w:eastAsia="Arial" w:hAnsi="Arial" w:cs="Arial"/>
                <w:b/>
                <w:sz w:val="24"/>
                <w:szCs w:val="24"/>
              </w:rPr>
              <w:t>Substance</w:t>
            </w:r>
          </w:p>
        </w:tc>
        <w:tc>
          <w:tcPr>
            <w:tcW w:w="4185" w:type="dxa"/>
            <w:tcBorders>
              <w:top w:val="nil"/>
              <w:left w:val="nil"/>
              <w:bottom w:val="single" w:sz="8" w:space="0" w:color="000000"/>
              <w:right w:val="nil"/>
            </w:tcBorders>
            <w:tcMar>
              <w:top w:w="100" w:type="dxa"/>
              <w:left w:w="100" w:type="dxa"/>
              <w:bottom w:w="100" w:type="dxa"/>
              <w:right w:w="100" w:type="dxa"/>
            </w:tcMar>
          </w:tcPr>
          <w:p w14:paraId="01C55B89" w14:textId="77777777" w:rsidR="003A2D79" w:rsidRPr="00CB0204" w:rsidRDefault="003A2D79" w:rsidP="00326661">
            <w:pPr>
              <w:spacing w:after="20" w:line="276" w:lineRule="auto"/>
              <w:ind w:right="1160"/>
              <w:jc w:val="both"/>
              <w:rPr>
                <w:rFonts w:ascii="Arial" w:eastAsia="Arial" w:hAnsi="Arial" w:cs="Arial"/>
                <w:b/>
                <w:sz w:val="24"/>
                <w:szCs w:val="24"/>
              </w:rPr>
            </w:pPr>
            <w:r w:rsidRPr="00CB0204">
              <w:rPr>
                <w:rFonts w:ascii="Arial" w:eastAsia="Arial" w:hAnsi="Arial" w:cs="Arial"/>
                <w:b/>
                <w:sz w:val="24"/>
                <w:szCs w:val="24"/>
              </w:rPr>
              <w:t>Concentration</w:t>
            </w:r>
          </w:p>
        </w:tc>
      </w:tr>
      <w:tr w:rsidR="003A2D79" w:rsidRPr="00CB0204" w14:paraId="507E4B2C" w14:textId="77777777" w:rsidTr="00326661">
        <w:trPr>
          <w:trHeight w:val="795"/>
        </w:trPr>
        <w:tc>
          <w:tcPr>
            <w:tcW w:w="4665" w:type="dxa"/>
            <w:tcBorders>
              <w:top w:val="nil"/>
              <w:left w:val="nil"/>
              <w:bottom w:val="nil"/>
              <w:right w:val="nil"/>
            </w:tcBorders>
            <w:tcMar>
              <w:top w:w="100" w:type="dxa"/>
              <w:left w:w="100" w:type="dxa"/>
              <w:bottom w:w="100" w:type="dxa"/>
              <w:right w:w="100" w:type="dxa"/>
            </w:tcMar>
          </w:tcPr>
          <w:p w14:paraId="5FD7DE09" w14:textId="77777777" w:rsidR="003A2D79" w:rsidRPr="00CB0204" w:rsidRDefault="003A2D79" w:rsidP="00326661">
            <w:pPr>
              <w:spacing w:after="20" w:line="240" w:lineRule="auto"/>
              <w:ind w:right="1160"/>
              <w:rPr>
                <w:rFonts w:ascii="Arial" w:eastAsia="Arial" w:hAnsi="Arial" w:cs="Arial"/>
                <w:sz w:val="24"/>
                <w:szCs w:val="24"/>
              </w:rPr>
            </w:pPr>
            <w:r w:rsidRPr="00CB0204">
              <w:rPr>
                <w:rFonts w:ascii="Arial" w:eastAsia="Arial" w:hAnsi="Arial" w:cs="Arial"/>
                <w:sz w:val="24"/>
                <w:szCs w:val="24"/>
              </w:rPr>
              <w:t>4-(2-hydroxyethyl)-1-piperazineethanesulfonic acid (HEPES)</w:t>
            </w:r>
          </w:p>
        </w:tc>
        <w:tc>
          <w:tcPr>
            <w:tcW w:w="4185" w:type="dxa"/>
            <w:tcBorders>
              <w:top w:val="nil"/>
              <w:left w:val="nil"/>
              <w:bottom w:val="nil"/>
              <w:right w:val="nil"/>
            </w:tcBorders>
            <w:tcMar>
              <w:top w:w="100" w:type="dxa"/>
              <w:left w:w="100" w:type="dxa"/>
              <w:bottom w:w="100" w:type="dxa"/>
              <w:right w:w="100" w:type="dxa"/>
            </w:tcMar>
          </w:tcPr>
          <w:p w14:paraId="776DF5DE" w14:textId="77777777" w:rsidR="003A2D79" w:rsidRPr="00CB0204" w:rsidRDefault="003A2D79" w:rsidP="00326661">
            <w:pPr>
              <w:spacing w:after="20" w:line="240" w:lineRule="auto"/>
              <w:ind w:right="1160"/>
              <w:jc w:val="both"/>
              <w:rPr>
                <w:rFonts w:ascii="Arial" w:eastAsia="Arial" w:hAnsi="Arial" w:cs="Arial"/>
                <w:sz w:val="24"/>
                <w:szCs w:val="24"/>
              </w:rPr>
            </w:pPr>
            <w:r w:rsidRPr="00CB0204">
              <w:rPr>
                <w:rFonts w:ascii="Arial" w:eastAsia="Arial" w:hAnsi="Arial" w:cs="Arial"/>
                <w:sz w:val="24"/>
                <w:szCs w:val="24"/>
              </w:rPr>
              <w:t>4.77 g / l</w:t>
            </w:r>
          </w:p>
        </w:tc>
      </w:tr>
      <w:tr w:rsidR="003A2D79" w:rsidRPr="00CB0204" w14:paraId="209BFB0A" w14:textId="77777777" w:rsidTr="00326661">
        <w:trPr>
          <w:trHeight w:val="590"/>
        </w:trPr>
        <w:tc>
          <w:tcPr>
            <w:tcW w:w="4665" w:type="dxa"/>
            <w:tcBorders>
              <w:top w:val="nil"/>
              <w:left w:val="nil"/>
              <w:bottom w:val="single" w:sz="8" w:space="0" w:color="000000"/>
              <w:right w:val="nil"/>
            </w:tcBorders>
            <w:tcMar>
              <w:top w:w="100" w:type="dxa"/>
              <w:left w:w="100" w:type="dxa"/>
              <w:bottom w:w="100" w:type="dxa"/>
              <w:right w:w="100" w:type="dxa"/>
            </w:tcMar>
          </w:tcPr>
          <w:p w14:paraId="1816A4D6" w14:textId="77777777" w:rsidR="003A2D79" w:rsidRPr="00CB0204" w:rsidRDefault="003A2D79" w:rsidP="00326661">
            <w:pPr>
              <w:spacing w:after="20" w:line="240" w:lineRule="auto"/>
              <w:ind w:right="1160"/>
              <w:jc w:val="both"/>
              <w:rPr>
                <w:rFonts w:ascii="Arial" w:eastAsia="Arial" w:hAnsi="Arial" w:cs="Arial"/>
                <w:sz w:val="24"/>
                <w:szCs w:val="24"/>
              </w:rPr>
            </w:pPr>
            <w:r w:rsidRPr="00CB0204">
              <w:rPr>
                <w:rFonts w:ascii="Arial" w:eastAsia="Arial" w:hAnsi="Arial" w:cs="Arial"/>
                <w:sz w:val="24"/>
                <w:szCs w:val="24"/>
              </w:rPr>
              <w:t>Potassium hydroxide (KOH)</w:t>
            </w:r>
          </w:p>
        </w:tc>
        <w:tc>
          <w:tcPr>
            <w:tcW w:w="4185" w:type="dxa"/>
            <w:tcBorders>
              <w:top w:val="nil"/>
              <w:left w:val="nil"/>
              <w:bottom w:val="single" w:sz="8" w:space="0" w:color="000000"/>
              <w:right w:val="nil"/>
            </w:tcBorders>
            <w:tcMar>
              <w:top w:w="100" w:type="dxa"/>
              <w:left w:w="100" w:type="dxa"/>
              <w:bottom w:w="100" w:type="dxa"/>
              <w:right w:w="100" w:type="dxa"/>
            </w:tcMar>
          </w:tcPr>
          <w:p w14:paraId="37BE7504" w14:textId="77777777" w:rsidR="003A2D79" w:rsidRPr="00CB0204" w:rsidRDefault="003A2D79" w:rsidP="00326661">
            <w:pPr>
              <w:spacing w:after="20" w:line="240" w:lineRule="auto"/>
              <w:ind w:right="1160"/>
              <w:jc w:val="both"/>
              <w:rPr>
                <w:rFonts w:ascii="Arial" w:eastAsia="Arial" w:hAnsi="Arial" w:cs="Arial"/>
                <w:sz w:val="24"/>
                <w:szCs w:val="24"/>
              </w:rPr>
            </w:pPr>
            <w:r w:rsidRPr="00CB0204">
              <w:rPr>
                <w:rFonts w:ascii="Arial" w:eastAsia="Arial" w:hAnsi="Arial" w:cs="Arial"/>
                <w:sz w:val="24"/>
                <w:szCs w:val="24"/>
              </w:rPr>
              <w:t>to adjust pH to 7.2</w:t>
            </w:r>
          </w:p>
        </w:tc>
      </w:tr>
    </w:tbl>
    <w:p w14:paraId="32FEBD94" w14:textId="24C05A64" w:rsidR="00A86A86" w:rsidRDefault="00000000">
      <w:pPr>
        <w:rPr>
          <w:rFonts w:ascii="Arial" w:eastAsia="Arial" w:hAnsi="Arial" w:cs="Arial"/>
          <w:sz w:val="24"/>
          <w:szCs w:val="24"/>
        </w:rPr>
      </w:pPr>
    </w:p>
    <w:p w14:paraId="632097F1" w14:textId="10412C3C" w:rsidR="00CB0204" w:rsidRDefault="006D0B5F">
      <w:pPr>
        <w:rPr>
          <w:rFonts w:ascii="Arial" w:hAnsi="Arial" w:cs="Arial"/>
          <w:b/>
          <w:bCs/>
          <w:sz w:val="28"/>
          <w:szCs w:val="28"/>
        </w:rPr>
      </w:pPr>
      <w:r>
        <w:rPr>
          <w:rFonts w:ascii="Arial" w:hAnsi="Arial" w:cs="Arial"/>
          <w:b/>
          <w:bCs/>
          <w:sz w:val="28"/>
          <w:szCs w:val="28"/>
        </w:rPr>
        <w:lastRenderedPageBreak/>
        <w:t xml:space="preserve">Supplement </w:t>
      </w:r>
      <w:r w:rsidR="00CB0204" w:rsidRPr="00CB0204">
        <w:rPr>
          <w:rFonts w:ascii="Arial" w:hAnsi="Arial" w:cs="Arial"/>
          <w:b/>
          <w:bCs/>
          <w:sz w:val="28"/>
          <w:szCs w:val="28"/>
        </w:rPr>
        <w:t>References</w:t>
      </w:r>
    </w:p>
    <w:p w14:paraId="73E243F1" w14:textId="5CFF5131" w:rsidR="00073373" w:rsidRPr="002A0D87" w:rsidRDefault="00073373" w:rsidP="00073373">
      <w:pPr>
        <w:widowControl w:val="0"/>
        <w:spacing w:after="220" w:line="324" w:lineRule="auto"/>
        <w:ind w:left="880" w:hanging="440"/>
        <w:rPr>
          <w:rFonts w:ascii="Arial" w:eastAsia="Arial" w:hAnsi="Arial" w:cs="Arial"/>
          <w:sz w:val="24"/>
          <w:szCs w:val="24"/>
        </w:rPr>
      </w:pPr>
      <w:r w:rsidRPr="00AD6D91">
        <w:rPr>
          <w:rFonts w:ascii="Arial" w:eastAsia="Arial" w:hAnsi="Arial" w:cs="Arial"/>
          <w:sz w:val="24"/>
          <w:szCs w:val="24"/>
        </w:rPr>
        <w:t>[1] Gupta</w:t>
      </w:r>
      <w:r w:rsidR="00AD6D91" w:rsidRPr="00AD6D91">
        <w:rPr>
          <w:rFonts w:ascii="Arial" w:eastAsia="Arial" w:hAnsi="Arial" w:cs="Arial"/>
          <w:sz w:val="24"/>
          <w:szCs w:val="24"/>
        </w:rPr>
        <w:t>,</w:t>
      </w:r>
      <w:r w:rsidRPr="00AD6D91">
        <w:rPr>
          <w:rFonts w:ascii="Arial" w:eastAsia="Arial" w:hAnsi="Arial" w:cs="Arial"/>
          <w:sz w:val="24"/>
          <w:szCs w:val="24"/>
        </w:rPr>
        <w:t xml:space="preserve"> J</w:t>
      </w:r>
      <w:r w:rsidR="00AD6D91" w:rsidRPr="00AD6D91">
        <w:rPr>
          <w:rFonts w:ascii="Arial" w:eastAsia="Arial" w:hAnsi="Arial" w:cs="Arial"/>
          <w:sz w:val="24"/>
          <w:szCs w:val="24"/>
        </w:rPr>
        <w:t xml:space="preserve">. </w:t>
      </w:r>
      <w:r w:rsidRPr="00AD6D91">
        <w:rPr>
          <w:rFonts w:ascii="Arial" w:eastAsia="Arial" w:hAnsi="Arial" w:cs="Arial"/>
          <w:sz w:val="24"/>
          <w:szCs w:val="24"/>
        </w:rPr>
        <w:t>K</w:t>
      </w:r>
      <w:r w:rsidR="00AD6D91" w:rsidRPr="00AD6D91">
        <w:rPr>
          <w:rFonts w:ascii="Arial" w:eastAsia="Arial" w:hAnsi="Arial" w:cs="Arial"/>
          <w:sz w:val="24"/>
          <w:szCs w:val="24"/>
        </w:rPr>
        <w:t>.</w:t>
      </w:r>
      <w:r w:rsidRPr="00AD6D91">
        <w:rPr>
          <w:rFonts w:ascii="Arial" w:eastAsia="Arial" w:hAnsi="Arial" w:cs="Arial"/>
          <w:sz w:val="24"/>
          <w:szCs w:val="24"/>
        </w:rPr>
        <w:t>, Lin</w:t>
      </w:r>
      <w:r w:rsidR="00AD6D91" w:rsidRPr="00AD6D91">
        <w:rPr>
          <w:rFonts w:ascii="Arial" w:eastAsia="Arial" w:hAnsi="Arial" w:cs="Arial"/>
          <w:sz w:val="24"/>
          <w:szCs w:val="24"/>
        </w:rPr>
        <w:t>,</w:t>
      </w:r>
      <w:r w:rsidRPr="00AD6D91">
        <w:rPr>
          <w:rFonts w:ascii="Arial" w:eastAsia="Arial" w:hAnsi="Arial" w:cs="Arial"/>
          <w:sz w:val="24"/>
          <w:szCs w:val="24"/>
        </w:rPr>
        <w:t xml:space="preserve"> C</w:t>
      </w:r>
      <w:r w:rsidR="00AD6D91" w:rsidRPr="00AD6D91">
        <w:rPr>
          <w:rFonts w:ascii="Arial" w:eastAsia="Arial" w:hAnsi="Arial" w:cs="Arial"/>
          <w:sz w:val="24"/>
          <w:szCs w:val="24"/>
        </w:rPr>
        <w:t>.</w:t>
      </w:r>
      <w:r w:rsidRPr="00AD6D91">
        <w:rPr>
          <w:rFonts w:ascii="Arial" w:eastAsia="Arial" w:hAnsi="Arial" w:cs="Arial"/>
          <w:sz w:val="24"/>
          <w:szCs w:val="24"/>
        </w:rPr>
        <w:t>-H</w:t>
      </w:r>
      <w:r w:rsidR="00AD6D91" w:rsidRPr="00AD6D91">
        <w:rPr>
          <w:rFonts w:ascii="Arial" w:eastAsia="Arial" w:hAnsi="Arial" w:cs="Arial"/>
          <w:sz w:val="24"/>
          <w:szCs w:val="24"/>
        </w:rPr>
        <w:t>. &amp;</w:t>
      </w:r>
      <w:r w:rsidRPr="00AD6D91">
        <w:rPr>
          <w:rFonts w:ascii="Arial" w:eastAsia="Arial" w:hAnsi="Arial" w:cs="Arial"/>
          <w:sz w:val="24"/>
          <w:szCs w:val="24"/>
        </w:rPr>
        <w:t xml:space="preserve"> Chen</w:t>
      </w:r>
      <w:r w:rsidR="00AD6D91" w:rsidRPr="00AD6D91">
        <w:rPr>
          <w:rFonts w:ascii="Arial" w:eastAsia="Arial" w:hAnsi="Arial" w:cs="Arial"/>
          <w:sz w:val="24"/>
          <w:szCs w:val="24"/>
        </w:rPr>
        <w:t>,</w:t>
      </w:r>
      <w:r w:rsidRPr="00AD6D91">
        <w:rPr>
          <w:rFonts w:ascii="Arial" w:eastAsia="Arial" w:hAnsi="Arial" w:cs="Arial"/>
          <w:sz w:val="24"/>
          <w:szCs w:val="24"/>
        </w:rPr>
        <w:t xml:space="preserve"> Q. </w:t>
      </w:r>
      <w:r w:rsidRPr="002A0D87">
        <w:rPr>
          <w:rFonts w:ascii="Arial" w:eastAsia="Arial" w:hAnsi="Arial" w:cs="Arial"/>
          <w:sz w:val="24"/>
          <w:szCs w:val="24"/>
        </w:rPr>
        <w:t xml:space="preserve">Characterizing exhaled airflow from breathing and talking. </w:t>
      </w:r>
      <w:r w:rsidRPr="00AD6D91">
        <w:rPr>
          <w:rFonts w:ascii="Arial" w:eastAsia="Arial" w:hAnsi="Arial" w:cs="Arial"/>
          <w:i/>
          <w:iCs/>
          <w:sz w:val="24"/>
          <w:szCs w:val="24"/>
        </w:rPr>
        <w:t>Indoor Air</w:t>
      </w:r>
      <w:r w:rsidRPr="002A0D87">
        <w:rPr>
          <w:rFonts w:ascii="Arial" w:eastAsia="Arial" w:hAnsi="Arial" w:cs="Arial"/>
          <w:sz w:val="24"/>
          <w:szCs w:val="24"/>
        </w:rPr>
        <w:t xml:space="preserve">. </w:t>
      </w:r>
      <w:r w:rsidRPr="00AD6D91">
        <w:rPr>
          <w:rFonts w:ascii="Arial" w:eastAsia="Arial" w:hAnsi="Arial" w:cs="Arial"/>
          <w:b/>
          <w:bCs/>
          <w:sz w:val="24"/>
          <w:szCs w:val="24"/>
        </w:rPr>
        <w:t>20</w:t>
      </w:r>
      <w:r w:rsidRPr="00AD6D91">
        <w:rPr>
          <w:rFonts w:ascii="Arial" w:eastAsia="Arial" w:hAnsi="Arial" w:cs="Arial"/>
          <w:sz w:val="24"/>
          <w:szCs w:val="24"/>
        </w:rPr>
        <w:t>(</w:t>
      </w:r>
      <w:r w:rsidRPr="002A0D87">
        <w:rPr>
          <w:rFonts w:ascii="Arial" w:eastAsia="Arial" w:hAnsi="Arial" w:cs="Arial"/>
          <w:sz w:val="24"/>
          <w:szCs w:val="24"/>
        </w:rPr>
        <w:t>1):31–39</w:t>
      </w:r>
      <w:r w:rsidR="00AD6D91" w:rsidRPr="00AD6D91">
        <w:rPr>
          <w:rFonts w:ascii="Arial" w:eastAsia="Arial" w:hAnsi="Arial" w:cs="Arial"/>
          <w:sz w:val="24"/>
          <w:szCs w:val="24"/>
        </w:rPr>
        <w:t xml:space="preserve"> (2010).</w:t>
      </w:r>
    </w:p>
    <w:p w14:paraId="08E73A02" w14:textId="25A4AC28" w:rsidR="00CB0204" w:rsidRPr="00CB0204" w:rsidRDefault="00073373" w:rsidP="00CB0204">
      <w:pPr>
        <w:widowControl w:val="0"/>
        <w:spacing w:after="220" w:line="324" w:lineRule="auto"/>
        <w:ind w:left="880" w:hanging="440"/>
        <w:rPr>
          <w:rFonts w:ascii="Arial" w:eastAsia="Arial" w:hAnsi="Arial" w:cs="Arial"/>
          <w:sz w:val="24"/>
          <w:szCs w:val="24"/>
        </w:rPr>
      </w:pPr>
      <w:r w:rsidRPr="00AD6D91">
        <w:rPr>
          <w:rFonts w:ascii="Arial" w:eastAsia="Arial" w:hAnsi="Arial" w:cs="Arial"/>
          <w:sz w:val="24"/>
          <w:szCs w:val="24"/>
        </w:rPr>
        <w:t xml:space="preserve">[2] </w:t>
      </w:r>
      <w:r w:rsidR="00CB0204" w:rsidRPr="00AD6D91">
        <w:rPr>
          <w:rFonts w:ascii="Arial" w:eastAsia="Arial" w:hAnsi="Arial" w:cs="Arial"/>
          <w:sz w:val="24"/>
          <w:szCs w:val="24"/>
        </w:rPr>
        <w:t>Bamford</w:t>
      </w:r>
      <w:r w:rsidR="00AD6D91" w:rsidRPr="00AD6D91">
        <w:rPr>
          <w:rFonts w:ascii="Arial" w:eastAsia="Arial" w:hAnsi="Arial" w:cs="Arial"/>
          <w:sz w:val="24"/>
          <w:szCs w:val="24"/>
        </w:rPr>
        <w:t>,</w:t>
      </w:r>
      <w:r w:rsidR="00CB0204" w:rsidRPr="00AD6D91">
        <w:rPr>
          <w:rFonts w:ascii="Arial" w:eastAsia="Arial" w:hAnsi="Arial" w:cs="Arial"/>
          <w:sz w:val="24"/>
          <w:szCs w:val="24"/>
        </w:rPr>
        <w:t xml:space="preserve"> D</w:t>
      </w:r>
      <w:r w:rsidR="00AD6D91" w:rsidRPr="00AD6D91">
        <w:rPr>
          <w:rFonts w:ascii="Arial" w:eastAsia="Arial" w:hAnsi="Arial" w:cs="Arial"/>
          <w:sz w:val="24"/>
          <w:szCs w:val="24"/>
        </w:rPr>
        <w:t xml:space="preserve">. </w:t>
      </w:r>
      <w:r w:rsidR="00CB0204" w:rsidRPr="00AD6D91">
        <w:rPr>
          <w:rFonts w:ascii="Arial" w:eastAsia="Arial" w:hAnsi="Arial" w:cs="Arial"/>
          <w:sz w:val="24"/>
          <w:szCs w:val="24"/>
        </w:rPr>
        <w:t>H</w:t>
      </w:r>
      <w:r w:rsidR="00AD6D91" w:rsidRPr="00AD6D91">
        <w:rPr>
          <w:rFonts w:ascii="Arial" w:eastAsia="Arial" w:hAnsi="Arial" w:cs="Arial"/>
          <w:sz w:val="24"/>
          <w:szCs w:val="24"/>
        </w:rPr>
        <w:t>.</w:t>
      </w:r>
      <w:r w:rsidR="00CB0204" w:rsidRPr="00AD6D91">
        <w:rPr>
          <w:rFonts w:ascii="Arial" w:eastAsia="Arial" w:hAnsi="Arial" w:cs="Arial"/>
          <w:sz w:val="24"/>
          <w:szCs w:val="24"/>
        </w:rPr>
        <w:t xml:space="preserve">, </w:t>
      </w:r>
      <w:proofErr w:type="spellStart"/>
      <w:r w:rsidR="00CB0204" w:rsidRPr="00AD6D91">
        <w:rPr>
          <w:rFonts w:ascii="Arial" w:eastAsia="Arial" w:hAnsi="Arial" w:cs="Arial"/>
          <w:sz w:val="24"/>
          <w:szCs w:val="24"/>
        </w:rPr>
        <w:t>Ojala</w:t>
      </w:r>
      <w:proofErr w:type="spellEnd"/>
      <w:r w:rsidR="00AD6D91" w:rsidRPr="00AD6D91">
        <w:rPr>
          <w:rFonts w:ascii="Arial" w:eastAsia="Arial" w:hAnsi="Arial" w:cs="Arial"/>
          <w:sz w:val="24"/>
          <w:szCs w:val="24"/>
        </w:rPr>
        <w:t>,</w:t>
      </w:r>
      <w:r w:rsidR="00CB0204" w:rsidRPr="00AD6D91">
        <w:rPr>
          <w:rFonts w:ascii="Arial" w:eastAsia="Arial" w:hAnsi="Arial" w:cs="Arial"/>
          <w:sz w:val="24"/>
          <w:szCs w:val="24"/>
        </w:rPr>
        <w:t xml:space="preserve"> P</w:t>
      </w:r>
      <w:r w:rsidR="00AD6D91" w:rsidRPr="00AD6D91">
        <w:rPr>
          <w:rFonts w:ascii="Arial" w:eastAsia="Arial" w:hAnsi="Arial" w:cs="Arial"/>
          <w:sz w:val="24"/>
          <w:szCs w:val="24"/>
        </w:rPr>
        <w:t xml:space="preserve">. </w:t>
      </w:r>
      <w:r w:rsidR="00CB0204" w:rsidRPr="00AD6D91">
        <w:rPr>
          <w:rFonts w:ascii="Arial" w:eastAsia="Arial" w:hAnsi="Arial" w:cs="Arial"/>
          <w:sz w:val="24"/>
          <w:szCs w:val="24"/>
        </w:rPr>
        <w:t>M</w:t>
      </w:r>
      <w:r w:rsidR="00AD6D91" w:rsidRPr="00AD6D91">
        <w:rPr>
          <w:rFonts w:ascii="Arial" w:eastAsia="Arial" w:hAnsi="Arial" w:cs="Arial"/>
          <w:sz w:val="24"/>
          <w:szCs w:val="24"/>
        </w:rPr>
        <w:t>.</w:t>
      </w:r>
      <w:r w:rsidR="00CB0204" w:rsidRPr="00AD6D91">
        <w:rPr>
          <w:rFonts w:ascii="Arial" w:eastAsia="Arial" w:hAnsi="Arial" w:cs="Arial"/>
          <w:sz w:val="24"/>
          <w:szCs w:val="24"/>
        </w:rPr>
        <w:t xml:space="preserve">, </w:t>
      </w:r>
      <w:proofErr w:type="spellStart"/>
      <w:r w:rsidR="00CB0204" w:rsidRPr="00AD6D91">
        <w:rPr>
          <w:rFonts w:ascii="Arial" w:eastAsia="Arial" w:hAnsi="Arial" w:cs="Arial"/>
          <w:sz w:val="24"/>
          <w:szCs w:val="24"/>
        </w:rPr>
        <w:t>Frilander</w:t>
      </w:r>
      <w:proofErr w:type="spellEnd"/>
      <w:r w:rsidR="00AD6D91" w:rsidRPr="00AD6D91">
        <w:rPr>
          <w:rFonts w:ascii="Arial" w:eastAsia="Arial" w:hAnsi="Arial" w:cs="Arial"/>
          <w:sz w:val="24"/>
          <w:szCs w:val="24"/>
        </w:rPr>
        <w:t>,</w:t>
      </w:r>
      <w:r w:rsidR="00CB0204" w:rsidRPr="00AD6D91">
        <w:rPr>
          <w:rFonts w:ascii="Arial" w:eastAsia="Arial" w:hAnsi="Arial" w:cs="Arial"/>
          <w:sz w:val="24"/>
          <w:szCs w:val="24"/>
        </w:rPr>
        <w:t xml:space="preserve"> M</w:t>
      </w:r>
      <w:r w:rsidR="00AD6D91" w:rsidRPr="00AD6D91">
        <w:rPr>
          <w:rFonts w:ascii="Arial" w:eastAsia="Arial" w:hAnsi="Arial" w:cs="Arial"/>
          <w:sz w:val="24"/>
          <w:szCs w:val="24"/>
        </w:rPr>
        <w:t>.</w:t>
      </w:r>
      <w:r w:rsidR="00CB0204" w:rsidRPr="00AD6D91">
        <w:rPr>
          <w:rFonts w:ascii="Arial" w:eastAsia="Arial" w:hAnsi="Arial" w:cs="Arial"/>
          <w:sz w:val="24"/>
          <w:szCs w:val="24"/>
        </w:rPr>
        <w:t xml:space="preserve">, </w:t>
      </w:r>
      <w:proofErr w:type="spellStart"/>
      <w:r w:rsidR="00CB0204" w:rsidRPr="00AD6D91">
        <w:rPr>
          <w:rFonts w:ascii="Arial" w:eastAsia="Arial" w:hAnsi="Arial" w:cs="Arial"/>
          <w:sz w:val="24"/>
          <w:szCs w:val="24"/>
        </w:rPr>
        <w:t>Walin</w:t>
      </w:r>
      <w:proofErr w:type="spellEnd"/>
      <w:r w:rsidR="00AD6D91" w:rsidRPr="00AD6D91">
        <w:rPr>
          <w:rFonts w:ascii="Arial" w:eastAsia="Arial" w:hAnsi="Arial" w:cs="Arial"/>
          <w:sz w:val="24"/>
          <w:szCs w:val="24"/>
        </w:rPr>
        <w:t>,</w:t>
      </w:r>
      <w:r w:rsidR="00CB0204" w:rsidRPr="00AD6D91">
        <w:rPr>
          <w:rFonts w:ascii="Arial" w:eastAsia="Arial" w:hAnsi="Arial" w:cs="Arial"/>
          <w:sz w:val="24"/>
          <w:szCs w:val="24"/>
        </w:rPr>
        <w:t xml:space="preserve"> L</w:t>
      </w:r>
      <w:r w:rsidR="00AD6D91" w:rsidRPr="00AD6D91">
        <w:rPr>
          <w:rFonts w:ascii="Arial" w:eastAsia="Arial" w:hAnsi="Arial" w:cs="Arial"/>
          <w:sz w:val="24"/>
          <w:szCs w:val="24"/>
        </w:rPr>
        <w:t>. &amp;</w:t>
      </w:r>
      <w:r w:rsidR="00CB0204" w:rsidRPr="00AD6D91">
        <w:rPr>
          <w:rFonts w:ascii="Arial" w:eastAsia="Arial" w:hAnsi="Arial" w:cs="Arial"/>
          <w:sz w:val="24"/>
          <w:szCs w:val="24"/>
        </w:rPr>
        <w:t xml:space="preserve"> Bamford</w:t>
      </w:r>
      <w:r w:rsidR="00AD6D91" w:rsidRPr="00AD6D91">
        <w:rPr>
          <w:rFonts w:ascii="Arial" w:eastAsia="Arial" w:hAnsi="Arial" w:cs="Arial"/>
          <w:sz w:val="24"/>
          <w:szCs w:val="24"/>
        </w:rPr>
        <w:t>,</w:t>
      </w:r>
      <w:r w:rsidR="00CB0204" w:rsidRPr="00AD6D91">
        <w:rPr>
          <w:rFonts w:ascii="Arial" w:eastAsia="Arial" w:hAnsi="Arial" w:cs="Arial"/>
          <w:sz w:val="24"/>
          <w:szCs w:val="24"/>
        </w:rPr>
        <w:t xml:space="preserve"> J</w:t>
      </w:r>
      <w:r w:rsidR="00AD6D91" w:rsidRPr="00AD6D91">
        <w:rPr>
          <w:rFonts w:ascii="Arial" w:eastAsia="Arial" w:hAnsi="Arial" w:cs="Arial"/>
          <w:sz w:val="24"/>
          <w:szCs w:val="24"/>
        </w:rPr>
        <w:t xml:space="preserve">. </w:t>
      </w:r>
      <w:r w:rsidR="00CB0204" w:rsidRPr="00AD6D91">
        <w:rPr>
          <w:rFonts w:ascii="Arial" w:eastAsia="Arial" w:hAnsi="Arial" w:cs="Arial"/>
          <w:sz w:val="24"/>
          <w:szCs w:val="24"/>
        </w:rPr>
        <w:t>K</w:t>
      </w:r>
      <w:r w:rsidR="00AD6D91" w:rsidRPr="00AD6D91">
        <w:rPr>
          <w:rFonts w:ascii="Arial" w:eastAsia="Arial" w:hAnsi="Arial" w:cs="Arial"/>
          <w:sz w:val="24"/>
          <w:szCs w:val="24"/>
        </w:rPr>
        <w:t xml:space="preserve">. </w:t>
      </w:r>
      <w:r w:rsidR="00CB0204" w:rsidRPr="00AD6D91">
        <w:rPr>
          <w:rFonts w:ascii="Arial" w:eastAsia="Arial" w:hAnsi="Arial" w:cs="Arial"/>
          <w:sz w:val="24"/>
          <w:szCs w:val="24"/>
        </w:rPr>
        <w:t xml:space="preserve">H. </w:t>
      </w:r>
      <w:r w:rsidR="00CB0204" w:rsidRPr="000C43E9">
        <w:rPr>
          <w:rFonts w:ascii="Arial" w:eastAsia="Arial" w:hAnsi="Arial" w:cs="Arial"/>
          <w:sz w:val="24"/>
          <w:szCs w:val="24"/>
        </w:rPr>
        <w:t xml:space="preserve">Isolation, purification, and function of assembly intermediates and subviral particles of bacteriophages PRD1 and σ6. </w:t>
      </w:r>
      <w:r w:rsidR="00AD6D91">
        <w:rPr>
          <w:rFonts w:ascii="Arial" w:eastAsia="Arial" w:hAnsi="Arial" w:cs="Arial"/>
          <w:i/>
          <w:iCs/>
          <w:sz w:val="24"/>
          <w:szCs w:val="24"/>
        </w:rPr>
        <w:t>Methods Mol. Biol</w:t>
      </w:r>
      <w:r w:rsidR="00CB0204" w:rsidRPr="000C43E9">
        <w:rPr>
          <w:rFonts w:ascii="Arial" w:eastAsia="Arial" w:hAnsi="Arial" w:cs="Arial"/>
          <w:sz w:val="24"/>
          <w:szCs w:val="24"/>
        </w:rPr>
        <w:t xml:space="preserve">. </w:t>
      </w:r>
      <w:r w:rsidR="00CB0204" w:rsidRPr="00AD6D91">
        <w:rPr>
          <w:rFonts w:ascii="Arial" w:eastAsia="Arial" w:hAnsi="Arial" w:cs="Arial"/>
          <w:b/>
          <w:bCs/>
          <w:sz w:val="24"/>
          <w:szCs w:val="24"/>
        </w:rPr>
        <w:t>6</w:t>
      </w:r>
      <w:r w:rsidR="00CB0204" w:rsidRPr="000C43E9">
        <w:rPr>
          <w:rFonts w:ascii="Arial" w:eastAsia="Arial" w:hAnsi="Arial" w:cs="Arial"/>
          <w:sz w:val="24"/>
          <w:szCs w:val="24"/>
        </w:rPr>
        <w:t>:455–474</w:t>
      </w:r>
      <w:r w:rsidR="00AD6D91" w:rsidRPr="00AD6D91">
        <w:rPr>
          <w:rFonts w:ascii="Arial" w:eastAsia="Arial" w:hAnsi="Arial" w:cs="Arial"/>
          <w:sz w:val="24"/>
          <w:szCs w:val="24"/>
        </w:rPr>
        <w:t xml:space="preserve"> (1995).</w:t>
      </w:r>
    </w:p>
    <w:p w14:paraId="7B4CBFB8" w14:textId="133DF09B" w:rsidR="00CB0204" w:rsidRPr="00412EC2" w:rsidRDefault="00073373" w:rsidP="00CB0204">
      <w:pPr>
        <w:widowControl w:val="0"/>
        <w:spacing w:after="220" w:line="324" w:lineRule="auto"/>
        <w:ind w:left="880" w:hanging="440"/>
        <w:rPr>
          <w:rFonts w:ascii="Arial" w:eastAsia="Arial" w:hAnsi="Arial" w:cs="Arial"/>
          <w:color w:val="000000" w:themeColor="text1"/>
          <w:sz w:val="24"/>
          <w:szCs w:val="24"/>
        </w:rPr>
      </w:pPr>
      <w:r w:rsidRPr="00AD6D91">
        <w:rPr>
          <w:rFonts w:ascii="Arial" w:eastAsia="Arial" w:hAnsi="Arial" w:cs="Arial"/>
          <w:color w:val="000000" w:themeColor="text1"/>
          <w:sz w:val="24"/>
          <w:szCs w:val="24"/>
        </w:rPr>
        <w:t xml:space="preserve">[3] </w:t>
      </w:r>
      <w:proofErr w:type="spellStart"/>
      <w:r w:rsidR="00CB0204" w:rsidRPr="00AD6D91">
        <w:rPr>
          <w:rFonts w:ascii="Arial" w:eastAsia="Arial" w:hAnsi="Arial" w:cs="Arial"/>
          <w:color w:val="000000" w:themeColor="text1"/>
          <w:sz w:val="24"/>
          <w:szCs w:val="24"/>
        </w:rPr>
        <w:t>Fedorenko</w:t>
      </w:r>
      <w:proofErr w:type="spellEnd"/>
      <w:r w:rsidR="00AD6D91" w:rsidRPr="00AD6D91">
        <w:rPr>
          <w:rFonts w:ascii="Arial" w:eastAsia="Arial" w:hAnsi="Arial" w:cs="Arial"/>
          <w:color w:val="000000" w:themeColor="text1"/>
          <w:sz w:val="24"/>
          <w:szCs w:val="24"/>
        </w:rPr>
        <w:t>,</w:t>
      </w:r>
      <w:r w:rsidR="00CB0204" w:rsidRPr="00AD6D91">
        <w:rPr>
          <w:rFonts w:ascii="Arial" w:eastAsia="Arial" w:hAnsi="Arial" w:cs="Arial"/>
          <w:color w:val="000000" w:themeColor="text1"/>
          <w:sz w:val="24"/>
          <w:szCs w:val="24"/>
        </w:rPr>
        <w:t xml:space="preserve"> A</w:t>
      </w:r>
      <w:r w:rsidR="00AD6D91" w:rsidRPr="00AD6D91">
        <w:rPr>
          <w:rFonts w:ascii="Arial" w:eastAsia="Arial" w:hAnsi="Arial" w:cs="Arial"/>
          <w:color w:val="000000" w:themeColor="text1"/>
          <w:sz w:val="24"/>
          <w:szCs w:val="24"/>
        </w:rPr>
        <w:t>.</w:t>
      </w:r>
      <w:r w:rsidR="00CB0204" w:rsidRPr="00AD6D91">
        <w:rPr>
          <w:rFonts w:ascii="Arial" w:eastAsia="Arial" w:hAnsi="Arial" w:cs="Arial"/>
          <w:color w:val="000000" w:themeColor="text1"/>
          <w:sz w:val="24"/>
          <w:szCs w:val="24"/>
        </w:rPr>
        <w:t>, Grinberg</w:t>
      </w:r>
      <w:r w:rsidR="00AD6D91" w:rsidRPr="00AD6D91">
        <w:rPr>
          <w:rFonts w:ascii="Arial" w:eastAsia="Arial" w:hAnsi="Arial" w:cs="Arial"/>
          <w:color w:val="000000" w:themeColor="text1"/>
          <w:sz w:val="24"/>
          <w:szCs w:val="24"/>
        </w:rPr>
        <w:t>,</w:t>
      </w:r>
      <w:r w:rsidR="00CB0204" w:rsidRPr="00AD6D91">
        <w:rPr>
          <w:rFonts w:ascii="Arial" w:eastAsia="Arial" w:hAnsi="Arial" w:cs="Arial"/>
          <w:color w:val="000000" w:themeColor="text1"/>
          <w:sz w:val="24"/>
          <w:szCs w:val="24"/>
        </w:rPr>
        <w:t xml:space="preserve"> M</w:t>
      </w:r>
      <w:r w:rsidR="00AD6D91" w:rsidRPr="00AD6D91">
        <w:rPr>
          <w:rFonts w:ascii="Arial" w:eastAsia="Arial" w:hAnsi="Arial" w:cs="Arial"/>
          <w:color w:val="000000" w:themeColor="text1"/>
          <w:sz w:val="24"/>
          <w:szCs w:val="24"/>
        </w:rPr>
        <w:t>.</w:t>
      </w:r>
      <w:r w:rsidR="00CB0204" w:rsidRPr="00AD6D91">
        <w:rPr>
          <w:rFonts w:ascii="Arial" w:eastAsia="Arial" w:hAnsi="Arial" w:cs="Arial"/>
          <w:color w:val="000000" w:themeColor="text1"/>
          <w:sz w:val="24"/>
          <w:szCs w:val="24"/>
        </w:rPr>
        <w:t xml:space="preserve">, </w:t>
      </w:r>
      <w:proofErr w:type="spellStart"/>
      <w:r w:rsidR="00CB0204" w:rsidRPr="00AD6D91">
        <w:rPr>
          <w:rFonts w:ascii="Arial" w:eastAsia="Arial" w:hAnsi="Arial" w:cs="Arial"/>
          <w:color w:val="000000" w:themeColor="text1"/>
          <w:sz w:val="24"/>
          <w:szCs w:val="24"/>
        </w:rPr>
        <w:t>Orevi</w:t>
      </w:r>
      <w:proofErr w:type="spellEnd"/>
      <w:r w:rsidR="00AD6D91" w:rsidRPr="00AD6D91">
        <w:rPr>
          <w:rFonts w:ascii="Arial" w:eastAsia="Arial" w:hAnsi="Arial" w:cs="Arial"/>
          <w:color w:val="000000" w:themeColor="text1"/>
          <w:sz w:val="24"/>
          <w:szCs w:val="24"/>
        </w:rPr>
        <w:t>,</w:t>
      </w:r>
      <w:r w:rsidR="00CB0204" w:rsidRPr="00AD6D91">
        <w:rPr>
          <w:rFonts w:ascii="Arial" w:eastAsia="Arial" w:hAnsi="Arial" w:cs="Arial"/>
          <w:color w:val="000000" w:themeColor="text1"/>
          <w:sz w:val="24"/>
          <w:szCs w:val="24"/>
        </w:rPr>
        <w:t xml:space="preserve"> T</w:t>
      </w:r>
      <w:r w:rsidR="00AD6D91" w:rsidRPr="00AD6D91">
        <w:rPr>
          <w:rFonts w:ascii="Arial" w:eastAsia="Arial" w:hAnsi="Arial" w:cs="Arial"/>
          <w:color w:val="000000" w:themeColor="text1"/>
          <w:sz w:val="24"/>
          <w:szCs w:val="24"/>
        </w:rPr>
        <w:t>. &amp;</w:t>
      </w:r>
      <w:r w:rsidR="00CB0204" w:rsidRPr="00AD6D91">
        <w:rPr>
          <w:rFonts w:ascii="Arial" w:eastAsia="Arial" w:hAnsi="Arial" w:cs="Arial"/>
          <w:color w:val="000000" w:themeColor="text1"/>
          <w:sz w:val="24"/>
          <w:szCs w:val="24"/>
        </w:rPr>
        <w:t xml:space="preserve"> </w:t>
      </w:r>
      <w:proofErr w:type="spellStart"/>
      <w:r w:rsidR="00CB0204" w:rsidRPr="00AD6D91">
        <w:rPr>
          <w:rFonts w:ascii="Arial" w:eastAsia="Arial" w:hAnsi="Arial" w:cs="Arial"/>
          <w:color w:val="000000" w:themeColor="text1"/>
          <w:sz w:val="24"/>
          <w:szCs w:val="24"/>
        </w:rPr>
        <w:t>Kashtan</w:t>
      </w:r>
      <w:proofErr w:type="spellEnd"/>
      <w:r w:rsidR="00AD6D91" w:rsidRPr="00AD6D91">
        <w:rPr>
          <w:rFonts w:ascii="Arial" w:eastAsia="Arial" w:hAnsi="Arial" w:cs="Arial"/>
          <w:color w:val="000000" w:themeColor="text1"/>
          <w:sz w:val="24"/>
          <w:szCs w:val="24"/>
        </w:rPr>
        <w:t>,</w:t>
      </w:r>
      <w:r w:rsidR="00CB0204" w:rsidRPr="00AD6D91">
        <w:rPr>
          <w:rFonts w:ascii="Arial" w:eastAsia="Arial" w:hAnsi="Arial" w:cs="Arial"/>
          <w:color w:val="000000" w:themeColor="text1"/>
          <w:sz w:val="24"/>
          <w:szCs w:val="24"/>
        </w:rPr>
        <w:t xml:space="preserve"> N. </w:t>
      </w:r>
      <w:r w:rsidR="00CB0204" w:rsidRPr="00CC6288">
        <w:rPr>
          <w:rFonts w:ascii="Arial" w:eastAsia="Arial" w:hAnsi="Arial" w:cs="Arial"/>
          <w:color w:val="000000" w:themeColor="text1"/>
          <w:sz w:val="24"/>
          <w:szCs w:val="24"/>
        </w:rPr>
        <w:t xml:space="preserve">Survival of the enveloped bacteriophage Phi6 (a surrogate for SARS-CoV-2) in evaporated saliva microdroplets deposited on glass surfaces. </w:t>
      </w:r>
      <w:r w:rsidR="00CB0204" w:rsidRPr="00412EC2">
        <w:rPr>
          <w:rFonts w:ascii="Arial" w:eastAsia="Arial" w:hAnsi="Arial" w:cs="Arial"/>
          <w:i/>
          <w:iCs/>
          <w:color w:val="000000" w:themeColor="text1"/>
          <w:sz w:val="24"/>
          <w:szCs w:val="24"/>
        </w:rPr>
        <w:t>Sci</w:t>
      </w:r>
      <w:r w:rsidR="00AD6D91" w:rsidRPr="00412EC2">
        <w:rPr>
          <w:rFonts w:ascii="Arial" w:eastAsia="Arial" w:hAnsi="Arial" w:cs="Arial"/>
          <w:i/>
          <w:iCs/>
          <w:color w:val="000000" w:themeColor="text1"/>
          <w:sz w:val="24"/>
          <w:szCs w:val="24"/>
        </w:rPr>
        <w:t>.</w:t>
      </w:r>
      <w:r w:rsidR="00CB0204" w:rsidRPr="00412EC2">
        <w:rPr>
          <w:rFonts w:ascii="Arial" w:eastAsia="Arial" w:hAnsi="Arial" w:cs="Arial"/>
          <w:i/>
          <w:iCs/>
          <w:color w:val="000000" w:themeColor="text1"/>
          <w:sz w:val="24"/>
          <w:szCs w:val="24"/>
        </w:rPr>
        <w:t xml:space="preserve"> Rep</w:t>
      </w:r>
      <w:r w:rsidR="00CB0204" w:rsidRPr="00412EC2">
        <w:rPr>
          <w:rFonts w:ascii="Arial" w:eastAsia="Arial" w:hAnsi="Arial" w:cs="Arial"/>
          <w:color w:val="000000" w:themeColor="text1"/>
          <w:sz w:val="24"/>
          <w:szCs w:val="24"/>
        </w:rPr>
        <w:t xml:space="preserve">. </w:t>
      </w:r>
      <w:r w:rsidR="00CB0204" w:rsidRPr="00412EC2">
        <w:rPr>
          <w:rFonts w:ascii="Arial" w:eastAsia="Arial" w:hAnsi="Arial" w:cs="Arial"/>
          <w:b/>
          <w:bCs/>
          <w:color w:val="000000" w:themeColor="text1"/>
          <w:sz w:val="24"/>
          <w:szCs w:val="24"/>
        </w:rPr>
        <w:t>10</w:t>
      </w:r>
      <w:r w:rsidR="00CB0204" w:rsidRPr="00412EC2">
        <w:rPr>
          <w:rFonts w:ascii="Arial" w:eastAsia="Arial" w:hAnsi="Arial" w:cs="Arial"/>
          <w:color w:val="000000" w:themeColor="text1"/>
          <w:sz w:val="24"/>
          <w:szCs w:val="24"/>
        </w:rPr>
        <w:t>(1):22419</w:t>
      </w:r>
      <w:r w:rsidR="00AD6D91" w:rsidRPr="00412EC2">
        <w:rPr>
          <w:rFonts w:ascii="Arial" w:eastAsia="Arial" w:hAnsi="Arial" w:cs="Arial"/>
          <w:color w:val="000000" w:themeColor="text1"/>
          <w:sz w:val="24"/>
          <w:szCs w:val="24"/>
        </w:rPr>
        <w:t xml:space="preserve"> (2020).</w:t>
      </w:r>
    </w:p>
    <w:p w14:paraId="356846D7" w14:textId="75DB5FEE" w:rsidR="00CB0204" w:rsidRPr="00412EC2" w:rsidRDefault="00073373" w:rsidP="00CB0204">
      <w:pPr>
        <w:widowControl w:val="0"/>
        <w:spacing w:after="220" w:line="324" w:lineRule="auto"/>
        <w:ind w:left="880" w:hanging="440"/>
        <w:rPr>
          <w:rFonts w:ascii="Arial" w:eastAsia="Arial" w:hAnsi="Arial" w:cs="Arial"/>
          <w:sz w:val="24"/>
          <w:szCs w:val="24"/>
        </w:rPr>
      </w:pPr>
      <w:r w:rsidRPr="00412EC2">
        <w:rPr>
          <w:rFonts w:ascii="Arial" w:eastAsia="Arial" w:hAnsi="Arial" w:cs="Arial"/>
          <w:sz w:val="24"/>
          <w:szCs w:val="24"/>
        </w:rPr>
        <w:t xml:space="preserve">[4] </w:t>
      </w:r>
      <w:proofErr w:type="spellStart"/>
      <w:r w:rsidR="00CB0204" w:rsidRPr="00412EC2">
        <w:rPr>
          <w:rFonts w:ascii="Arial" w:eastAsia="Arial" w:hAnsi="Arial" w:cs="Arial"/>
          <w:sz w:val="24"/>
          <w:szCs w:val="24"/>
        </w:rPr>
        <w:t>Vidaver</w:t>
      </w:r>
      <w:proofErr w:type="spellEnd"/>
      <w:r w:rsidR="00AD6D91" w:rsidRPr="00412EC2">
        <w:rPr>
          <w:rFonts w:ascii="Arial" w:eastAsia="Arial" w:hAnsi="Arial" w:cs="Arial"/>
          <w:sz w:val="24"/>
          <w:szCs w:val="24"/>
        </w:rPr>
        <w:t>,</w:t>
      </w:r>
      <w:r w:rsidR="00CB0204" w:rsidRPr="00412EC2">
        <w:rPr>
          <w:rFonts w:ascii="Arial" w:eastAsia="Arial" w:hAnsi="Arial" w:cs="Arial"/>
          <w:sz w:val="24"/>
          <w:szCs w:val="24"/>
        </w:rPr>
        <w:t xml:space="preserve"> A</w:t>
      </w:r>
      <w:r w:rsidR="00AD6D91" w:rsidRPr="00412EC2">
        <w:rPr>
          <w:rFonts w:ascii="Arial" w:eastAsia="Arial" w:hAnsi="Arial" w:cs="Arial"/>
          <w:sz w:val="24"/>
          <w:szCs w:val="24"/>
        </w:rPr>
        <w:t xml:space="preserve">. </w:t>
      </w:r>
      <w:r w:rsidR="00CB0204" w:rsidRPr="00412EC2">
        <w:rPr>
          <w:rFonts w:ascii="Arial" w:eastAsia="Arial" w:hAnsi="Arial" w:cs="Arial"/>
          <w:sz w:val="24"/>
          <w:szCs w:val="24"/>
        </w:rPr>
        <w:t>K</w:t>
      </w:r>
      <w:r w:rsidR="00AD6D91" w:rsidRPr="00412EC2">
        <w:rPr>
          <w:rFonts w:ascii="Arial" w:eastAsia="Arial" w:hAnsi="Arial" w:cs="Arial"/>
          <w:sz w:val="24"/>
          <w:szCs w:val="24"/>
        </w:rPr>
        <w:t>.</w:t>
      </w:r>
      <w:r w:rsidR="00CB0204" w:rsidRPr="00412EC2">
        <w:rPr>
          <w:rFonts w:ascii="Arial" w:eastAsia="Arial" w:hAnsi="Arial" w:cs="Arial"/>
          <w:sz w:val="24"/>
          <w:szCs w:val="24"/>
        </w:rPr>
        <w:t>, Koski</w:t>
      </w:r>
      <w:r w:rsidR="00AD6D91" w:rsidRPr="00412EC2">
        <w:rPr>
          <w:rFonts w:ascii="Arial" w:eastAsia="Arial" w:hAnsi="Arial" w:cs="Arial"/>
          <w:sz w:val="24"/>
          <w:szCs w:val="24"/>
        </w:rPr>
        <w:t>,</w:t>
      </w:r>
      <w:r w:rsidR="00CB0204" w:rsidRPr="00412EC2">
        <w:rPr>
          <w:rFonts w:ascii="Arial" w:eastAsia="Arial" w:hAnsi="Arial" w:cs="Arial"/>
          <w:sz w:val="24"/>
          <w:szCs w:val="24"/>
        </w:rPr>
        <w:t xml:space="preserve"> R</w:t>
      </w:r>
      <w:r w:rsidR="00AD6D91" w:rsidRPr="00412EC2">
        <w:rPr>
          <w:rFonts w:ascii="Arial" w:eastAsia="Arial" w:hAnsi="Arial" w:cs="Arial"/>
          <w:sz w:val="24"/>
          <w:szCs w:val="24"/>
        </w:rPr>
        <w:t xml:space="preserve">. </w:t>
      </w:r>
      <w:r w:rsidR="00CB0204" w:rsidRPr="00412EC2">
        <w:rPr>
          <w:rFonts w:ascii="Arial" w:eastAsia="Arial" w:hAnsi="Arial" w:cs="Arial"/>
          <w:sz w:val="24"/>
          <w:szCs w:val="24"/>
        </w:rPr>
        <w:t>K</w:t>
      </w:r>
      <w:r w:rsidR="00AD6D91" w:rsidRPr="00412EC2">
        <w:rPr>
          <w:rFonts w:ascii="Arial" w:eastAsia="Arial" w:hAnsi="Arial" w:cs="Arial"/>
          <w:sz w:val="24"/>
          <w:szCs w:val="24"/>
        </w:rPr>
        <w:t>.</w:t>
      </w:r>
      <w:r w:rsidR="00CB0204" w:rsidRPr="00412EC2">
        <w:rPr>
          <w:rFonts w:ascii="Arial" w:eastAsia="Arial" w:hAnsi="Arial" w:cs="Arial"/>
          <w:sz w:val="24"/>
          <w:szCs w:val="24"/>
        </w:rPr>
        <w:t>, Van Etten</w:t>
      </w:r>
      <w:r w:rsidR="00AD6D91" w:rsidRPr="00412EC2">
        <w:rPr>
          <w:rFonts w:ascii="Arial" w:eastAsia="Arial" w:hAnsi="Arial" w:cs="Arial"/>
          <w:sz w:val="24"/>
          <w:szCs w:val="24"/>
        </w:rPr>
        <w:t>,</w:t>
      </w:r>
      <w:r w:rsidR="00CB0204" w:rsidRPr="00412EC2">
        <w:rPr>
          <w:rFonts w:ascii="Arial" w:eastAsia="Arial" w:hAnsi="Arial" w:cs="Arial"/>
          <w:sz w:val="24"/>
          <w:szCs w:val="24"/>
        </w:rPr>
        <w:t xml:space="preserve"> J</w:t>
      </w:r>
      <w:r w:rsidR="00AD6D91" w:rsidRPr="00412EC2">
        <w:rPr>
          <w:rFonts w:ascii="Arial" w:eastAsia="Arial" w:hAnsi="Arial" w:cs="Arial"/>
          <w:sz w:val="24"/>
          <w:szCs w:val="24"/>
        </w:rPr>
        <w:t xml:space="preserve">. </w:t>
      </w:r>
      <w:r w:rsidR="00CB0204" w:rsidRPr="00412EC2">
        <w:rPr>
          <w:rFonts w:ascii="Arial" w:eastAsia="Arial" w:hAnsi="Arial" w:cs="Arial"/>
          <w:sz w:val="24"/>
          <w:szCs w:val="24"/>
        </w:rPr>
        <w:t xml:space="preserve">L. Bacteriophage </w:t>
      </w:r>
      <w:r w:rsidR="00CB0204" w:rsidRPr="000C43E9">
        <w:rPr>
          <w:rFonts w:ascii="Arial" w:eastAsia="Arial" w:hAnsi="Arial" w:cs="Arial"/>
          <w:sz w:val="24"/>
          <w:szCs w:val="24"/>
        </w:rPr>
        <w:t>φ</w:t>
      </w:r>
      <w:r w:rsidR="00CB0204" w:rsidRPr="00412EC2">
        <w:rPr>
          <w:rFonts w:ascii="Arial" w:eastAsia="Arial" w:hAnsi="Arial" w:cs="Arial"/>
          <w:sz w:val="24"/>
          <w:szCs w:val="24"/>
        </w:rPr>
        <w:t xml:space="preserve">6: a </w:t>
      </w:r>
      <w:r w:rsidR="00AD6D91" w:rsidRPr="00412EC2">
        <w:rPr>
          <w:rFonts w:ascii="Arial" w:eastAsia="Arial" w:hAnsi="Arial" w:cs="Arial"/>
          <w:sz w:val="24"/>
          <w:szCs w:val="24"/>
        </w:rPr>
        <w:t>l</w:t>
      </w:r>
      <w:r w:rsidR="00CB0204" w:rsidRPr="00412EC2">
        <w:rPr>
          <w:rFonts w:ascii="Arial" w:eastAsia="Arial" w:hAnsi="Arial" w:cs="Arial"/>
          <w:sz w:val="24"/>
          <w:szCs w:val="24"/>
        </w:rPr>
        <w:t>ipid-</w:t>
      </w:r>
      <w:r w:rsidR="00AD6D91" w:rsidRPr="00412EC2">
        <w:rPr>
          <w:rFonts w:ascii="Arial" w:eastAsia="Arial" w:hAnsi="Arial" w:cs="Arial"/>
          <w:sz w:val="24"/>
          <w:szCs w:val="24"/>
        </w:rPr>
        <w:t>c</w:t>
      </w:r>
      <w:r w:rsidR="00CB0204" w:rsidRPr="00412EC2">
        <w:rPr>
          <w:rFonts w:ascii="Arial" w:eastAsia="Arial" w:hAnsi="Arial" w:cs="Arial"/>
          <w:sz w:val="24"/>
          <w:szCs w:val="24"/>
        </w:rPr>
        <w:t xml:space="preserve">ontaining </w:t>
      </w:r>
      <w:r w:rsidR="00AD6D91" w:rsidRPr="00412EC2">
        <w:rPr>
          <w:rFonts w:ascii="Arial" w:eastAsia="Arial" w:hAnsi="Arial" w:cs="Arial"/>
          <w:sz w:val="24"/>
          <w:szCs w:val="24"/>
        </w:rPr>
        <w:t>v</w:t>
      </w:r>
      <w:r w:rsidR="00CB0204" w:rsidRPr="00412EC2">
        <w:rPr>
          <w:rFonts w:ascii="Arial" w:eastAsia="Arial" w:hAnsi="Arial" w:cs="Arial"/>
          <w:sz w:val="24"/>
          <w:szCs w:val="24"/>
        </w:rPr>
        <w:t xml:space="preserve">irus of </w:t>
      </w:r>
      <w:r w:rsidR="00CB0204" w:rsidRPr="00412EC2">
        <w:rPr>
          <w:rFonts w:ascii="Arial" w:eastAsia="Arial" w:hAnsi="Arial" w:cs="Arial"/>
          <w:i/>
          <w:sz w:val="24"/>
          <w:szCs w:val="24"/>
        </w:rPr>
        <w:t xml:space="preserve">Pseudomonas </w:t>
      </w:r>
      <w:proofErr w:type="spellStart"/>
      <w:r w:rsidR="00CB0204" w:rsidRPr="00412EC2">
        <w:rPr>
          <w:rFonts w:ascii="Arial" w:eastAsia="Arial" w:hAnsi="Arial" w:cs="Arial"/>
          <w:i/>
          <w:sz w:val="24"/>
          <w:szCs w:val="24"/>
        </w:rPr>
        <w:t>phaseolicola</w:t>
      </w:r>
      <w:proofErr w:type="spellEnd"/>
      <w:r w:rsidR="00CB0204" w:rsidRPr="00412EC2">
        <w:rPr>
          <w:rFonts w:ascii="Arial" w:eastAsia="Arial" w:hAnsi="Arial" w:cs="Arial"/>
          <w:sz w:val="24"/>
          <w:szCs w:val="24"/>
        </w:rPr>
        <w:t xml:space="preserve">. </w:t>
      </w:r>
      <w:r w:rsidR="00CB0204" w:rsidRPr="00412EC2">
        <w:rPr>
          <w:rFonts w:ascii="Arial" w:eastAsia="Arial" w:hAnsi="Arial" w:cs="Arial"/>
          <w:i/>
          <w:iCs/>
          <w:sz w:val="24"/>
          <w:szCs w:val="24"/>
        </w:rPr>
        <w:t>J</w:t>
      </w:r>
      <w:r w:rsidR="00AD6D91" w:rsidRPr="00412EC2">
        <w:rPr>
          <w:rFonts w:ascii="Arial" w:eastAsia="Arial" w:hAnsi="Arial" w:cs="Arial"/>
          <w:i/>
          <w:iCs/>
          <w:sz w:val="24"/>
          <w:szCs w:val="24"/>
        </w:rPr>
        <w:t>.</w:t>
      </w:r>
      <w:r w:rsidR="00CB0204" w:rsidRPr="00412EC2">
        <w:rPr>
          <w:rFonts w:ascii="Arial" w:eastAsia="Arial" w:hAnsi="Arial" w:cs="Arial"/>
          <w:i/>
          <w:iCs/>
          <w:sz w:val="24"/>
          <w:szCs w:val="24"/>
        </w:rPr>
        <w:t xml:space="preserve"> </w:t>
      </w:r>
      <w:proofErr w:type="spellStart"/>
      <w:r w:rsidR="00CB0204" w:rsidRPr="00412EC2">
        <w:rPr>
          <w:rFonts w:ascii="Arial" w:eastAsia="Arial" w:hAnsi="Arial" w:cs="Arial"/>
          <w:i/>
          <w:iCs/>
          <w:sz w:val="24"/>
          <w:szCs w:val="24"/>
        </w:rPr>
        <w:t>Virol</w:t>
      </w:r>
      <w:proofErr w:type="spellEnd"/>
      <w:r w:rsidR="00CB0204" w:rsidRPr="00412EC2">
        <w:rPr>
          <w:rFonts w:ascii="Arial" w:eastAsia="Arial" w:hAnsi="Arial" w:cs="Arial"/>
          <w:sz w:val="24"/>
          <w:szCs w:val="24"/>
        </w:rPr>
        <w:t xml:space="preserve">. </w:t>
      </w:r>
      <w:r w:rsidR="00CB0204" w:rsidRPr="00412EC2">
        <w:rPr>
          <w:rFonts w:ascii="Arial" w:eastAsia="Arial" w:hAnsi="Arial" w:cs="Arial"/>
          <w:b/>
          <w:bCs/>
          <w:sz w:val="24"/>
          <w:szCs w:val="24"/>
        </w:rPr>
        <w:t>11</w:t>
      </w:r>
      <w:r w:rsidR="00CB0204" w:rsidRPr="00412EC2">
        <w:rPr>
          <w:rFonts w:ascii="Arial" w:eastAsia="Arial" w:hAnsi="Arial" w:cs="Arial"/>
          <w:sz w:val="24"/>
          <w:szCs w:val="24"/>
        </w:rPr>
        <w:t>(5):799–805.</w:t>
      </w:r>
      <w:r w:rsidR="00AD6D91" w:rsidRPr="00412EC2">
        <w:rPr>
          <w:rFonts w:ascii="Arial" w:eastAsia="Arial" w:hAnsi="Arial" w:cs="Arial"/>
          <w:sz w:val="24"/>
          <w:szCs w:val="24"/>
        </w:rPr>
        <w:t xml:space="preserve"> (1973).</w:t>
      </w:r>
    </w:p>
    <w:p w14:paraId="4B8CE7A9" w14:textId="587DE351" w:rsidR="00CB0204" w:rsidRPr="000C43E9" w:rsidRDefault="00073373" w:rsidP="00CB0204">
      <w:pPr>
        <w:widowControl w:val="0"/>
        <w:spacing w:after="220" w:line="324" w:lineRule="auto"/>
        <w:ind w:left="880" w:hanging="440"/>
        <w:rPr>
          <w:rFonts w:ascii="Arial" w:eastAsia="Arial" w:hAnsi="Arial" w:cs="Arial"/>
          <w:sz w:val="24"/>
          <w:szCs w:val="24"/>
        </w:rPr>
      </w:pPr>
      <w:r w:rsidRPr="00AD6D91">
        <w:rPr>
          <w:rFonts w:ascii="Arial" w:eastAsia="Arial" w:hAnsi="Arial" w:cs="Arial"/>
          <w:sz w:val="24"/>
          <w:szCs w:val="24"/>
        </w:rPr>
        <w:t xml:space="preserve">[5] </w:t>
      </w:r>
      <w:proofErr w:type="spellStart"/>
      <w:r w:rsidR="00CB0204" w:rsidRPr="00AD6D91">
        <w:rPr>
          <w:rFonts w:ascii="Arial" w:eastAsia="Arial" w:hAnsi="Arial" w:cs="Arial"/>
          <w:sz w:val="24"/>
          <w:szCs w:val="24"/>
        </w:rPr>
        <w:t>Gregorova</w:t>
      </w:r>
      <w:proofErr w:type="spellEnd"/>
      <w:r w:rsidR="00AD6D91" w:rsidRPr="00AD6D91">
        <w:rPr>
          <w:rFonts w:ascii="Arial" w:eastAsia="Arial" w:hAnsi="Arial" w:cs="Arial"/>
          <w:sz w:val="24"/>
          <w:szCs w:val="24"/>
        </w:rPr>
        <w:t>,</w:t>
      </w:r>
      <w:r w:rsidR="00CB0204" w:rsidRPr="00AD6D91">
        <w:rPr>
          <w:rFonts w:ascii="Arial" w:eastAsia="Arial" w:hAnsi="Arial" w:cs="Arial"/>
          <w:sz w:val="24"/>
          <w:szCs w:val="24"/>
        </w:rPr>
        <w:t xml:space="preserve"> P</w:t>
      </w:r>
      <w:r w:rsidR="00AD6D91" w:rsidRPr="00AD6D91">
        <w:rPr>
          <w:rFonts w:ascii="Arial" w:eastAsia="Arial" w:hAnsi="Arial" w:cs="Arial"/>
          <w:sz w:val="24"/>
          <w:szCs w:val="24"/>
        </w:rPr>
        <w:t>.</w:t>
      </w:r>
      <w:r w:rsidR="00CB0204" w:rsidRPr="00AD6D91">
        <w:rPr>
          <w:rFonts w:ascii="Arial" w:eastAsia="Arial" w:hAnsi="Arial" w:cs="Arial"/>
          <w:sz w:val="24"/>
          <w:szCs w:val="24"/>
        </w:rPr>
        <w:t xml:space="preserve">, </w:t>
      </w:r>
      <w:proofErr w:type="spellStart"/>
      <w:r w:rsidR="00CB0204" w:rsidRPr="00AD6D91">
        <w:rPr>
          <w:rFonts w:ascii="Arial" w:eastAsia="Arial" w:hAnsi="Arial" w:cs="Arial"/>
          <w:sz w:val="24"/>
          <w:szCs w:val="24"/>
        </w:rPr>
        <w:t>Heinonen</w:t>
      </w:r>
      <w:proofErr w:type="spellEnd"/>
      <w:r w:rsidR="00AD6D91" w:rsidRPr="00AD6D91">
        <w:rPr>
          <w:rFonts w:ascii="Arial" w:eastAsia="Arial" w:hAnsi="Arial" w:cs="Arial"/>
          <w:sz w:val="24"/>
          <w:szCs w:val="24"/>
        </w:rPr>
        <w:t>,</w:t>
      </w:r>
      <w:r w:rsidR="00CB0204" w:rsidRPr="00AD6D91">
        <w:rPr>
          <w:rFonts w:ascii="Arial" w:eastAsia="Arial" w:hAnsi="Arial" w:cs="Arial"/>
          <w:sz w:val="24"/>
          <w:szCs w:val="24"/>
        </w:rPr>
        <w:t xml:space="preserve"> M</w:t>
      </w:r>
      <w:r w:rsidR="00AD6D91" w:rsidRPr="00AD6D91">
        <w:rPr>
          <w:rFonts w:ascii="Arial" w:eastAsia="Arial" w:hAnsi="Arial" w:cs="Arial"/>
          <w:sz w:val="24"/>
          <w:szCs w:val="24"/>
        </w:rPr>
        <w:t>.</w:t>
      </w:r>
      <w:r w:rsidR="00CB0204" w:rsidRPr="00AD6D91">
        <w:rPr>
          <w:rFonts w:ascii="Arial" w:eastAsia="Arial" w:hAnsi="Arial" w:cs="Arial"/>
          <w:sz w:val="24"/>
          <w:szCs w:val="24"/>
        </w:rPr>
        <w:t>-M</w:t>
      </w:r>
      <w:r w:rsidR="00AD6D91" w:rsidRPr="00AD6D91">
        <w:rPr>
          <w:rFonts w:ascii="Arial" w:eastAsia="Arial" w:hAnsi="Arial" w:cs="Arial"/>
          <w:sz w:val="24"/>
          <w:szCs w:val="24"/>
        </w:rPr>
        <w:t xml:space="preserve">. </w:t>
      </w:r>
      <w:r w:rsidR="00CB0204" w:rsidRPr="00AD6D91">
        <w:rPr>
          <w:rFonts w:ascii="Arial" w:eastAsia="Arial" w:hAnsi="Arial" w:cs="Arial"/>
          <w:sz w:val="24"/>
          <w:szCs w:val="24"/>
        </w:rPr>
        <w:t>K</w:t>
      </w:r>
      <w:r w:rsidR="00AD6D91" w:rsidRPr="00AD6D91">
        <w:rPr>
          <w:rFonts w:ascii="Arial" w:eastAsia="Arial" w:hAnsi="Arial" w:cs="Arial"/>
          <w:sz w:val="24"/>
          <w:szCs w:val="24"/>
        </w:rPr>
        <w:t>. &amp;</w:t>
      </w:r>
      <w:r w:rsidR="00CB0204" w:rsidRPr="00AD6D91">
        <w:rPr>
          <w:rFonts w:ascii="Arial" w:eastAsia="Arial" w:hAnsi="Arial" w:cs="Arial"/>
          <w:sz w:val="24"/>
          <w:szCs w:val="24"/>
        </w:rPr>
        <w:t xml:space="preserve"> Sarin</w:t>
      </w:r>
      <w:r w:rsidR="00AD6D91" w:rsidRPr="00AD6D91">
        <w:rPr>
          <w:rFonts w:ascii="Arial" w:eastAsia="Arial" w:hAnsi="Arial" w:cs="Arial"/>
          <w:sz w:val="24"/>
          <w:szCs w:val="24"/>
        </w:rPr>
        <w:t>,</w:t>
      </w:r>
      <w:r w:rsidR="00CB0204" w:rsidRPr="00AD6D91">
        <w:rPr>
          <w:rFonts w:ascii="Arial" w:eastAsia="Arial" w:hAnsi="Arial" w:cs="Arial"/>
          <w:sz w:val="24"/>
          <w:szCs w:val="24"/>
        </w:rPr>
        <w:t xml:space="preserve"> L</w:t>
      </w:r>
      <w:r w:rsidR="00AD6D91" w:rsidRPr="00AD6D91">
        <w:rPr>
          <w:rFonts w:ascii="Arial" w:eastAsia="Arial" w:hAnsi="Arial" w:cs="Arial"/>
          <w:sz w:val="24"/>
          <w:szCs w:val="24"/>
        </w:rPr>
        <w:t xml:space="preserve">. </w:t>
      </w:r>
      <w:r w:rsidR="00CB0204" w:rsidRPr="00AD6D91">
        <w:rPr>
          <w:rFonts w:ascii="Arial" w:eastAsia="Arial" w:hAnsi="Arial" w:cs="Arial"/>
          <w:sz w:val="24"/>
          <w:szCs w:val="24"/>
        </w:rPr>
        <w:t xml:space="preserve">P. </w:t>
      </w:r>
      <w:r w:rsidR="00CB0204" w:rsidRPr="000C43E9">
        <w:rPr>
          <w:rFonts w:ascii="Arial" w:eastAsia="Arial" w:hAnsi="Arial" w:cs="Arial"/>
          <w:sz w:val="24"/>
          <w:szCs w:val="24"/>
        </w:rPr>
        <w:t>An improved RT-qPCR method for direct quantification of enveloped RNA viruses</w:t>
      </w:r>
      <w:r w:rsidR="00CB0204" w:rsidRPr="00AD6D91">
        <w:rPr>
          <w:rFonts w:ascii="Arial" w:eastAsia="Arial" w:hAnsi="Arial" w:cs="Arial"/>
          <w:i/>
          <w:iCs/>
          <w:sz w:val="24"/>
          <w:szCs w:val="24"/>
        </w:rPr>
        <w:t xml:space="preserve">. </w:t>
      </w:r>
      <w:proofErr w:type="spellStart"/>
      <w:r w:rsidR="00CB0204" w:rsidRPr="00AD6D91">
        <w:rPr>
          <w:rFonts w:ascii="Arial" w:eastAsia="Arial" w:hAnsi="Arial" w:cs="Arial"/>
          <w:i/>
          <w:iCs/>
          <w:sz w:val="24"/>
          <w:szCs w:val="24"/>
        </w:rPr>
        <w:t>MethodsX</w:t>
      </w:r>
      <w:proofErr w:type="spellEnd"/>
      <w:r w:rsidR="00CB0204" w:rsidRPr="000C43E9">
        <w:rPr>
          <w:rFonts w:ascii="Arial" w:eastAsia="Arial" w:hAnsi="Arial" w:cs="Arial"/>
          <w:sz w:val="24"/>
          <w:szCs w:val="24"/>
        </w:rPr>
        <w:t xml:space="preserve">. </w:t>
      </w:r>
      <w:r w:rsidR="00CB0204" w:rsidRPr="00AD6D91">
        <w:rPr>
          <w:rFonts w:ascii="Arial" w:eastAsia="Arial" w:hAnsi="Arial" w:cs="Arial"/>
          <w:b/>
          <w:bCs/>
          <w:sz w:val="24"/>
          <w:szCs w:val="24"/>
        </w:rPr>
        <w:t>9</w:t>
      </w:r>
      <w:r w:rsidR="00CB0204" w:rsidRPr="000C43E9">
        <w:rPr>
          <w:rFonts w:ascii="Arial" w:eastAsia="Arial" w:hAnsi="Arial" w:cs="Arial"/>
          <w:sz w:val="24"/>
          <w:szCs w:val="24"/>
        </w:rPr>
        <w:t>:101737</w:t>
      </w:r>
      <w:r w:rsidR="00AD6D91" w:rsidRPr="00AD6D91">
        <w:rPr>
          <w:rFonts w:ascii="Arial" w:eastAsia="Arial" w:hAnsi="Arial" w:cs="Arial"/>
          <w:sz w:val="24"/>
          <w:szCs w:val="24"/>
        </w:rPr>
        <w:t xml:space="preserve"> (2022).</w:t>
      </w:r>
    </w:p>
    <w:p w14:paraId="35B1B6C5" w14:textId="60872BDC" w:rsidR="00CB0204" w:rsidRPr="00DD257D" w:rsidRDefault="00073373" w:rsidP="00CB0204">
      <w:pPr>
        <w:widowControl w:val="0"/>
        <w:spacing w:after="220" w:line="324" w:lineRule="auto"/>
        <w:ind w:left="880" w:hanging="440"/>
        <w:rPr>
          <w:rFonts w:ascii="Arial" w:eastAsia="Arial" w:hAnsi="Arial" w:cs="Arial"/>
          <w:sz w:val="24"/>
          <w:szCs w:val="24"/>
        </w:rPr>
      </w:pPr>
      <w:r>
        <w:rPr>
          <w:rFonts w:ascii="Arial" w:eastAsia="Arial" w:hAnsi="Arial" w:cs="Arial"/>
          <w:sz w:val="24"/>
          <w:szCs w:val="24"/>
        </w:rPr>
        <w:t xml:space="preserve">[6] </w:t>
      </w:r>
      <w:r w:rsidR="00CB0204" w:rsidRPr="000C43E9">
        <w:rPr>
          <w:rFonts w:ascii="Arial" w:eastAsia="Arial" w:hAnsi="Arial" w:cs="Arial"/>
          <w:sz w:val="24"/>
          <w:szCs w:val="24"/>
        </w:rPr>
        <w:t>Turgeon</w:t>
      </w:r>
      <w:r w:rsidR="00AD6D91">
        <w:rPr>
          <w:rFonts w:ascii="Arial" w:eastAsia="Arial" w:hAnsi="Arial" w:cs="Arial"/>
          <w:sz w:val="24"/>
          <w:szCs w:val="24"/>
        </w:rPr>
        <w:t>,</w:t>
      </w:r>
      <w:r w:rsidR="00CB0204" w:rsidRPr="000C43E9">
        <w:rPr>
          <w:rFonts w:ascii="Arial" w:eastAsia="Arial" w:hAnsi="Arial" w:cs="Arial"/>
          <w:sz w:val="24"/>
          <w:szCs w:val="24"/>
        </w:rPr>
        <w:t xml:space="preserve"> N</w:t>
      </w:r>
      <w:r w:rsidR="00AD6D91">
        <w:rPr>
          <w:rFonts w:ascii="Arial" w:eastAsia="Arial" w:hAnsi="Arial" w:cs="Arial"/>
          <w:sz w:val="24"/>
          <w:szCs w:val="24"/>
        </w:rPr>
        <w:t>.</w:t>
      </w:r>
      <w:r w:rsidR="00CB0204" w:rsidRPr="000C43E9">
        <w:rPr>
          <w:rFonts w:ascii="Arial" w:eastAsia="Arial" w:hAnsi="Arial" w:cs="Arial"/>
          <w:sz w:val="24"/>
          <w:szCs w:val="24"/>
        </w:rPr>
        <w:t>, Toulouse</w:t>
      </w:r>
      <w:r w:rsidR="00AD6D91">
        <w:rPr>
          <w:rFonts w:ascii="Arial" w:eastAsia="Arial" w:hAnsi="Arial" w:cs="Arial"/>
          <w:sz w:val="24"/>
          <w:szCs w:val="24"/>
        </w:rPr>
        <w:t>,</w:t>
      </w:r>
      <w:r w:rsidR="00CB0204" w:rsidRPr="000C43E9">
        <w:rPr>
          <w:rFonts w:ascii="Arial" w:eastAsia="Arial" w:hAnsi="Arial" w:cs="Arial"/>
          <w:sz w:val="24"/>
          <w:szCs w:val="24"/>
        </w:rPr>
        <w:t xml:space="preserve"> M</w:t>
      </w:r>
      <w:r w:rsidR="00AD6D91">
        <w:rPr>
          <w:rFonts w:ascii="Arial" w:eastAsia="Arial" w:hAnsi="Arial" w:cs="Arial"/>
          <w:sz w:val="24"/>
          <w:szCs w:val="24"/>
        </w:rPr>
        <w:t>.</w:t>
      </w:r>
      <w:r w:rsidR="00CB0204" w:rsidRPr="000C43E9">
        <w:rPr>
          <w:rFonts w:ascii="Arial" w:eastAsia="Arial" w:hAnsi="Arial" w:cs="Arial"/>
          <w:sz w:val="24"/>
          <w:szCs w:val="24"/>
        </w:rPr>
        <w:t>-J</w:t>
      </w:r>
      <w:r w:rsidR="00AD6D91">
        <w:rPr>
          <w:rFonts w:ascii="Arial" w:eastAsia="Arial" w:hAnsi="Arial" w:cs="Arial"/>
          <w:sz w:val="24"/>
          <w:szCs w:val="24"/>
        </w:rPr>
        <w:t>.</w:t>
      </w:r>
      <w:r w:rsidR="00CB0204" w:rsidRPr="000C43E9">
        <w:rPr>
          <w:rFonts w:ascii="Arial" w:eastAsia="Arial" w:hAnsi="Arial" w:cs="Arial"/>
          <w:sz w:val="24"/>
          <w:szCs w:val="24"/>
        </w:rPr>
        <w:t>, Martel</w:t>
      </w:r>
      <w:r w:rsidR="00AD6D91">
        <w:rPr>
          <w:rFonts w:ascii="Arial" w:eastAsia="Arial" w:hAnsi="Arial" w:cs="Arial"/>
          <w:sz w:val="24"/>
          <w:szCs w:val="24"/>
        </w:rPr>
        <w:t>,</w:t>
      </w:r>
      <w:r w:rsidR="00CB0204" w:rsidRPr="000C43E9">
        <w:rPr>
          <w:rFonts w:ascii="Arial" w:eastAsia="Arial" w:hAnsi="Arial" w:cs="Arial"/>
          <w:sz w:val="24"/>
          <w:szCs w:val="24"/>
        </w:rPr>
        <w:t xml:space="preserve"> B</w:t>
      </w:r>
      <w:r w:rsidR="00AD6D91">
        <w:rPr>
          <w:rFonts w:ascii="Arial" w:eastAsia="Arial" w:hAnsi="Arial" w:cs="Arial"/>
          <w:sz w:val="24"/>
          <w:szCs w:val="24"/>
        </w:rPr>
        <w:t>.</w:t>
      </w:r>
      <w:r w:rsidR="00CB0204" w:rsidRPr="000C43E9">
        <w:rPr>
          <w:rFonts w:ascii="Arial" w:eastAsia="Arial" w:hAnsi="Arial" w:cs="Arial"/>
          <w:sz w:val="24"/>
          <w:szCs w:val="24"/>
        </w:rPr>
        <w:t xml:space="preserve">, </w:t>
      </w:r>
      <w:proofErr w:type="spellStart"/>
      <w:r w:rsidR="00CB0204" w:rsidRPr="000C43E9">
        <w:rPr>
          <w:rFonts w:ascii="Arial" w:eastAsia="Arial" w:hAnsi="Arial" w:cs="Arial"/>
          <w:sz w:val="24"/>
          <w:szCs w:val="24"/>
        </w:rPr>
        <w:t>Moineau</w:t>
      </w:r>
      <w:proofErr w:type="spellEnd"/>
      <w:r w:rsidR="00AD6D91">
        <w:rPr>
          <w:rFonts w:ascii="Arial" w:eastAsia="Arial" w:hAnsi="Arial" w:cs="Arial"/>
          <w:sz w:val="24"/>
          <w:szCs w:val="24"/>
        </w:rPr>
        <w:t>,</w:t>
      </w:r>
      <w:r w:rsidR="00CB0204" w:rsidRPr="000C43E9">
        <w:rPr>
          <w:rFonts w:ascii="Arial" w:eastAsia="Arial" w:hAnsi="Arial" w:cs="Arial"/>
          <w:sz w:val="24"/>
          <w:szCs w:val="24"/>
        </w:rPr>
        <w:t xml:space="preserve"> S</w:t>
      </w:r>
      <w:r w:rsidR="00AD6D91">
        <w:rPr>
          <w:rFonts w:ascii="Arial" w:eastAsia="Arial" w:hAnsi="Arial" w:cs="Arial"/>
          <w:sz w:val="24"/>
          <w:szCs w:val="24"/>
        </w:rPr>
        <w:t>. &amp;</w:t>
      </w:r>
      <w:r w:rsidR="00CB0204" w:rsidRPr="000C43E9">
        <w:rPr>
          <w:rFonts w:ascii="Arial" w:eastAsia="Arial" w:hAnsi="Arial" w:cs="Arial"/>
          <w:sz w:val="24"/>
          <w:szCs w:val="24"/>
        </w:rPr>
        <w:t xml:space="preserve"> </w:t>
      </w:r>
      <w:proofErr w:type="spellStart"/>
      <w:r w:rsidR="00CB0204" w:rsidRPr="000C43E9">
        <w:rPr>
          <w:rFonts w:ascii="Arial" w:eastAsia="Arial" w:hAnsi="Arial" w:cs="Arial"/>
          <w:sz w:val="24"/>
          <w:szCs w:val="24"/>
        </w:rPr>
        <w:t>Duchaine</w:t>
      </w:r>
      <w:proofErr w:type="spellEnd"/>
      <w:r w:rsidR="00AD6D91">
        <w:rPr>
          <w:rFonts w:ascii="Arial" w:eastAsia="Arial" w:hAnsi="Arial" w:cs="Arial"/>
          <w:sz w:val="24"/>
          <w:szCs w:val="24"/>
        </w:rPr>
        <w:t>,</w:t>
      </w:r>
      <w:r w:rsidR="00CB0204" w:rsidRPr="000C43E9">
        <w:rPr>
          <w:rFonts w:ascii="Arial" w:eastAsia="Arial" w:hAnsi="Arial" w:cs="Arial"/>
          <w:sz w:val="24"/>
          <w:szCs w:val="24"/>
        </w:rPr>
        <w:t xml:space="preserve"> C. Comparison of </w:t>
      </w:r>
      <w:r w:rsidR="00AD6D91">
        <w:rPr>
          <w:rFonts w:ascii="Arial" w:eastAsia="Arial" w:hAnsi="Arial" w:cs="Arial"/>
          <w:sz w:val="24"/>
          <w:szCs w:val="24"/>
        </w:rPr>
        <w:t>f</w:t>
      </w:r>
      <w:r w:rsidR="00CB0204" w:rsidRPr="000C43E9">
        <w:rPr>
          <w:rFonts w:ascii="Arial" w:eastAsia="Arial" w:hAnsi="Arial" w:cs="Arial"/>
          <w:sz w:val="24"/>
          <w:szCs w:val="24"/>
        </w:rPr>
        <w:t xml:space="preserve">ive </w:t>
      </w:r>
      <w:r w:rsidR="00AD6D91">
        <w:rPr>
          <w:rFonts w:ascii="Arial" w:eastAsia="Arial" w:hAnsi="Arial" w:cs="Arial"/>
          <w:sz w:val="24"/>
          <w:szCs w:val="24"/>
        </w:rPr>
        <w:t>b</w:t>
      </w:r>
      <w:r w:rsidR="00CB0204" w:rsidRPr="000C43E9">
        <w:rPr>
          <w:rFonts w:ascii="Arial" w:eastAsia="Arial" w:hAnsi="Arial" w:cs="Arial"/>
          <w:sz w:val="24"/>
          <w:szCs w:val="24"/>
        </w:rPr>
        <w:t xml:space="preserve">acteriophages as </w:t>
      </w:r>
      <w:r w:rsidR="00AD6D91">
        <w:rPr>
          <w:rFonts w:ascii="Arial" w:eastAsia="Arial" w:hAnsi="Arial" w:cs="Arial"/>
          <w:sz w:val="24"/>
          <w:szCs w:val="24"/>
        </w:rPr>
        <w:t>m</w:t>
      </w:r>
      <w:r w:rsidR="00CB0204" w:rsidRPr="000C43E9">
        <w:rPr>
          <w:rFonts w:ascii="Arial" w:eastAsia="Arial" w:hAnsi="Arial" w:cs="Arial"/>
          <w:sz w:val="24"/>
          <w:szCs w:val="24"/>
        </w:rPr>
        <w:t xml:space="preserve">odels for </w:t>
      </w:r>
      <w:r w:rsidR="00AD6D91">
        <w:rPr>
          <w:rFonts w:ascii="Arial" w:eastAsia="Arial" w:hAnsi="Arial" w:cs="Arial"/>
          <w:sz w:val="24"/>
          <w:szCs w:val="24"/>
        </w:rPr>
        <w:t>v</w:t>
      </w:r>
      <w:r w:rsidR="00CB0204" w:rsidRPr="000C43E9">
        <w:rPr>
          <w:rFonts w:ascii="Arial" w:eastAsia="Arial" w:hAnsi="Arial" w:cs="Arial"/>
          <w:sz w:val="24"/>
          <w:szCs w:val="24"/>
        </w:rPr>
        <w:t xml:space="preserve">iral </w:t>
      </w:r>
      <w:r w:rsidR="00AD6D91">
        <w:rPr>
          <w:rFonts w:ascii="Arial" w:eastAsia="Arial" w:hAnsi="Arial" w:cs="Arial"/>
          <w:sz w:val="24"/>
          <w:szCs w:val="24"/>
        </w:rPr>
        <w:t>a</w:t>
      </w:r>
      <w:r w:rsidR="00CB0204" w:rsidRPr="000C43E9">
        <w:rPr>
          <w:rFonts w:ascii="Arial" w:eastAsia="Arial" w:hAnsi="Arial" w:cs="Arial"/>
          <w:sz w:val="24"/>
          <w:szCs w:val="24"/>
        </w:rPr>
        <w:t xml:space="preserve">erosol </w:t>
      </w:r>
      <w:r w:rsidR="00AD6D91">
        <w:rPr>
          <w:rFonts w:ascii="Arial" w:eastAsia="Arial" w:hAnsi="Arial" w:cs="Arial"/>
          <w:sz w:val="24"/>
          <w:szCs w:val="24"/>
        </w:rPr>
        <w:t>s</w:t>
      </w:r>
      <w:r w:rsidR="00CB0204" w:rsidRPr="000C43E9">
        <w:rPr>
          <w:rFonts w:ascii="Arial" w:eastAsia="Arial" w:hAnsi="Arial" w:cs="Arial"/>
          <w:sz w:val="24"/>
          <w:szCs w:val="24"/>
        </w:rPr>
        <w:t xml:space="preserve">tudies. </w:t>
      </w:r>
      <w:r w:rsidR="00CB0204" w:rsidRPr="00AD6D91">
        <w:rPr>
          <w:rFonts w:ascii="Arial" w:eastAsia="Arial" w:hAnsi="Arial" w:cs="Arial"/>
          <w:i/>
          <w:iCs/>
          <w:sz w:val="24"/>
          <w:szCs w:val="24"/>
        </w:rPr>
        <w:t>Appl</w:t>
      </w:r>
      <w:r w:rsidR="00AD6D91">
        <w:rPr>
          <w:rFonts w:ascii="Arial" w:eastAsia="Arial" w:hAnsi="Arial" w:cs="Arial"/>
          <w:i/>
          <w:iCs/>
          <w:sz w:val="24"/>
          <w:szCs w:val="24"/>
        </w:rPr>
        <w:t>.</w:t>
      </w:r>
      <w:r w:rsidR="00CB0204" w:rsidRPr="00AD6D91">
        <w:rPr>
          <w:rFonts w:ascii="Arial" w:eastAsia="Arial" w:hAnsi="Arial" w:cs="Arial"/>
          <w:i/>
          <w:iCs/>
          <w:sz w:val="24"/>
          <w:szCs w:val="24"/>
        </w:rPr>
        <w:t xml:space="preserve"> Environ</w:t>
      </w:r>
      <w:r w:rsidR="00AD6D91">
        <w:rPr>
          <w:rFonts w:ascii="Arial" w:eastAsia="Arial" w:hAnsi="Arial" w:cs="Arial"/>
          <w:i/>
          <w:iCs/>
          <w:sz w:val="24"/>
          <w:szCs w:val="24"/>
        </w:rPr>
        <w:t>.</w:t>
      </w:r>
      <w:r w:rsidR="00CB0204" w:rsidRPr="00AD6D91">
        <w:rPr>
          <w:rFonts w:ascii="Arial" w:eastAsia="Arial" w:hAnsi="Arial" w:cs="Arial"/>
          <w:i/>
          <w:iCs/>
          <w:sz w:val="24"/>
          <w:szCs w:val="24"/>
        </w:rPr>
        <w:t xml:space="preserve"> </w:t>
      </w:r>
      <w:proofErr w:type="spellStart"/>
      <w:r w:rsidR="00CB0204" w:rsidRPr="00AD6D91">
        <w:rPr>
          <w:rFonts w:ascii="Arial" w:eastAsia="Arial" w:hAnsi="Arial" w:cs="Arial"/>
          <w:i/>
          <w:iCs/>
          <w:sz w:val="24"/>
          <w:szCs w:val="24"/>
        </w:rPr>
        <w:t>Microbiol</w:t>
      </w:r>
      <w:proofErr w:type="spellEnd"/>
      <w:r w:rsidR="00CB0204" w:rsidRPr="000C43E9">
        <w:rPr>
          <w:rFonts w:ascii="Arial" w:eastAsia="Arial" w:hAnsi="Arial" w:cs="Arial"/>
          <w:sz w:val="24"/>
          <w:szCs w:val="24"/>
        </w:rPr>
        <w:t xml:space="preserve">. </w:t>
      </w:r>
      <w:r w:rsidR="00CB0204" w:rsidRPr="00DD257D">
        <w:rPr>
          <w:rFonts w:ascii="Arial" w:eastAsia="Arial" w:hAnsi="Arial" w:cs="Arial"/>
          <w:sz w:val="24"/>
          <w:szCs w:val="24"/>
        </w:rPr>
        <w:t>80(14):4242–4250</w:t>
      </w:r>
      <w:r w:rsidR="00AD6D91" w:rsidRPr="00AD6D91">
        <w:rPr>
          <w:rFonts w:ascii="Arial" w:eastAsia="Arial" w:hAnsi="Arial" w:cs="Arial"/>
          <w:sz w:val="24"/>
          <w:szCs w:val="24"/>
        </w:rPr>
        <w:t xml:space="preserve"> </w:t>
      </w:r>
      <w:r w:rsidR="00AD6D91">
        <w:rPr>
          <w:rFonts w:ascii="Arial" w:eastAsia="Arial" w:hAnsi="Arial" w:cs="Arial"/>
          <w:sz w:val="24"/>
          <w:szCs w:val="24"/>
        </w:rPr>
        <w:t>(</w:t>
      </w:r>
      <w:r w:rsidR="00AD6D91" w:rsidRPr="000C43E9">
        <w:rPr>
          <w:rFonts w:ascii="Arial" w:eastAsia="Arial" w:hAnsi="Arial" w:cs="Arial"/>
          <w:sz w:val="24"/>
          <w:szCs w:val="24"/>
        </w:rPr>
        <w:t>2014</w:t>
      </w:r>
      <w:r w:rsidR="00AD6D91">
        <w:rPr>
          <w:rFonts w:ascii="Arial" w:eastAsia="Arial" w:hAnsi="Arial" w:cs="Arial"/>
          <w:sz w:val="24"/>
          <w:szCs w:val="24"/>
        </w:rPr>
        <w:t>)</w:t>
      </w:r>
      <w:r w:rsidR="00AD6D91" w:rsidRPr="000C43E9">
        <w:rPr>
          <w:rFonts w:ascii="Arial" w:eastAsia="Arial" w:hAnsi="Arial" w:cs="Arial"/>
          <w:sz w:val="24"/>
          <w:szCs w:val="24"/>
        </w:rPr>
        <w:t>.</w:t>
      </w:r>
    </w:p>
    <w:p w14:paraId="31803AFC" w14:textId="28B72275" w:rsidR="00CB0204" w:rsidRPr="00412EC2" w:rsidRDefault="00073373" w:rsidP="00CB0204">
      <w:pPr>
        <w:widowControl w:val="0"/>
        <w:spacing w:after="220" w:line="324" w:lineRule="auto"/>
        <w:ind w:left="880" w:hanging="440"/>
        <w:rPr>
          <w:rFonts w:ascii="Arial" w:eastAsia="Times New Roman" w:hAnsi="Arial" w:cs="Arial"/>
          <w:sz w:val="24"/>
          <w:szCs w:val="24"/>
        </w:rPr>
      </w:pPr>
      <w:r w:rsidRPr="00AD6D91">
        <w:rPr>
          <w:rFonts w:ascii="Arial" w:eastAsia="Times New Roman" w:hAnsi="Arial" w:cs="Arial"/>
          <w:sz w:val="24"/>
          <w:szCs w:val="24"/>
        </w:rPr>
        <w:t xml:space="preserve">[7] </w:t>
      </w:r>
      <w:proofErr w:type="spellStart"/>
      <w:r w:rsidR="00CB0204" w:rsidRPr="00AD6D91">
        <w:rPr>
          <w:rFonts w:ascii="Arial" w:eastAsia="Times New Roman" w:hAnsi="Arial" w:cs="Arial"/>
          <w:sz w:val="24"/>
          <w:szCs w:val="24"/>
        </w:rPr>
        <w:t>Sanmark</w:t>
      </w:r>
      <w:proofErr w:type="spellEnd"/>
      <w:r w:rsidR="00CB0204" w:rsidRPr="00AD6D91">
        <w:rPr>
          <w:rFonts w:ascii="Arial" w:eastAsia="Times New Roman" w:hAnsi="Arial" w:cs="Arial"/>
          <w:sz w:val="24"/>
          <w:szCs w:val="24"/>
        </w:rPr>
        <w:t>, E</w:t>
      </w:r>
      <w:r w:rsidR="00AD6D91" w:rsidRPr="00AD6D91">
        <w:rPr>
          <w:rFonts w:ascii="Arial" w:eastAsia="Times New Roman" w:hAnsi="Arial" w:cs="Arial"/>
          <w:sz w:val="24"/>
          <w:szCs w:val="24"/>
        </w:rPr>
        <w:t xml:space="preserve">. </w:t>
      </w:r>
      <w:r w:rsidR="00AD6D91" w:rsidRPr="00AD6D91">
        <w:rPr>
          <w:rFonts w:ascii="Arial" w:eastAsia="Times New Roman" w:hAnsi="Arial" w:cs="Arial"/>
          <w:i/>
          <w:iCs/>
          <w:sz w:val="24"/>
          <w:szCs w:val="24"/>
        </w:rPr>
        <w:t>et al</w:t>
      </w:r>
      <w:r w:rsidR="00AD6D91" w:rsidRPr="00AD6D91">
        <w:rPr>
          <w:rFonts w:ascii="Arial" w:eastAsia="Times New Roman" w:hAnsi="Arial" w:cs="Arial"/>
          <w:sz w:val="24"/>
          <w:szCs w:val="24"/>
        </w:rPr>
        <w:t>.</w:t>
      </w:r>
      <w:r w:rsidR="00CB0204" w:rsidRPr="00AD6D91">
        <w:rPr>
          <w:rFonts w:ascii="Arial" w:eastAsia="Times New Roman" w:hAnsi="Arial" w:cs="Arial"/>
          <w:sz w:val="24"/>
          <w:szCs w:val="24"/>
        </w:rPr>
        <w:t xml:space="preserve"> </w:t>
      </w:r>
      <w:r w:rsidR="00CB0204" w:rsidRPr="00CB0204">
        <w:rPr>
          <w:rFonts w:ascii="Arial" w:eastAsia="Times New Roman" w:hAnsi="Arial" w:cs="Arial"/>
          <w:sz w:val="24"/>
          <w:szCs w:val="24"/>
        </w:rPr>
        <w:t>Safe use of P</w:t>
      </w:r>
      <w:r w:rsidR="00AD6D91">
        <w:rPr>
          <w:rFonts w:ascii="Arial" w:eastAsia="Times New Roman" w:hAnsi="Arial" w:cs="Arial"/>
          <w:sz w:val="24"/>
          <w:szCs w:val="24"/>
        </w:rPr>
        <w:t>hi</w:t>
      </w:r>
      <w:r w:rsidR="00CB0204" w:rsidRPr="00CB0204">
        <w:rPr>
          <w:rFonts w:ascii="Arial" w:eastAsia="Times New Roman" w:hAnsi="Arial" w:cs="Arial"/>
          <w:sz w:val="24"/>
          <w:szCs w:val="24"/>
        </w:rPr>
        <w:t xml:space="preserve">6 </w:t>
      </w:r>
      <w:r w:rsidR="00AD6D91">
        <w:rPr>
          <w:rFonts w:ascii="Arial" w:eastAsia="Times New Roman" w:hAnsi="Arial" w:cs="Arial"/>
          <w:sz w:val="24"/>
          <w:szCs w:val="24"/>
        </w:rPr>
        <w:t>in</w:t>
      </w:r>
      <w:r w:rsidR="00CB0204" w:rsidRPr="00CB0204">
        <w:rPr>
          <w:rFonts w:ascii="Arial" w:eastAsia="Times New Roman" w:hAnsi="Arial" w:cs="Arial"/>
          <w:sz w:val="24"/>
          <w:szCs w:val="24"/>
        </w:rPr>
        <w:t xml:space="preserve"> the experimental studies. </w:t>
      </w:r>
      <w:proofErr w:type="spellStart"/>
      <w:r w:rsidR="00CB0204" w:rsidRPr="00CB0204">
        <w:rPr>
          <w:rFonts w:ascii="Arial" w:eastAsia="Times New Roman" w:hAnsi="Arial" w:cs="Arial"/>
          <w:i/>
          <w:iCs/>
          <w:sz w:val="24"/>
          <w:szCs w:val="24"/>
        </w:rPr>
        <w:t>Heliyon</w:t>
      </w:r>
      <w:proofErr w:type="spellEnd"/>
      <w:r w:rsidR="00CB0204" w:rsidRPr="00CB0204">
        <w:rPr>
          <w:rFonts w:ascii="Arial" w:eastAsia="Times New Roman" w:hAnsi="Arial" w:cs="Arial"/>
          <w:sz w:val="24"/>
          <w:szCs w:val="24"/>
        </w:rPr>
        <w:t xml:space="preserve">, </w:t>
      </w:r>
      <w:r w:rsidR="00CB0204" w:rsidRPr="005A2155">
        <w:rPr>
          <w:rFonts w:ascii="Arial" w:eastAsia="Times New Roman" w:hAnsi="Arial" w:cs="Arial"/>
          <w:b/>
          <w:bCs/>
          <w:i/>
          <w:iCs/>
          <w:sz w:val="24"/>
          <w:szCs w:val="24"/>
        </w:rPr>
        <w:t>9</w:t>
      </w:r>
      <w:r w:rsidR="00CB0204" w:rsidRPr="00CB0204">
        <w:rPr>
          <w:rFonts w:ascii="Arial" w:eastAsia="Times New Roman" w:hAnsi="Arial" w:cs="Arial"/>
          <w:sz w:val="24"/>
          <w:szCs w:val="24"/>
        </w:rPr>
        <w:t>(2), e13565</w:t>
      </w:r>
      <w:r w:rsidR="005A2155">
        <w:rPr>
          <w:rFonts w:ascii="Arial" w:eastAsia="Times New Roman" w:hAnsi="Arial" w:cs="Arial"/>
          <w:sz w:val="24"/>
          <w:szCs w:val="24"/>
        </w:rPr>
        <w:t xml:space="preserve"> </w:t>
      </w:r>
      <w:r w:rsidR="00AD6D91" w:rsidRPr="00AD6D91">
        <w:rPr>
          <w:rFonts w:ascii="Arial" w:eastAsia="Times New Roman" w:hAnsi="Arial" w:cs="Arial"/>
          <w:sz w:val="24"/>
          <w:szCs w:val="24"/>
        </w:rPr>
        <w:t>(2023).</w:t>
      </w:r>
    </w:p>
    <w:p w14:paraId="5CAB04F6" w14:textId="77777777" w:rsidR="002A0D87" w:rsidRPr="00CB0204" w:rsidRDefault="002A0D87" w:rsidP="00CB0204">
      <w:pPr>
        <w:widowControl w:val="0"/>
        <w:spacing w:after="220" w:line="324" w:lineRule="auto"/>
        <w:ind w:left="880" w:hanging="440"/>
        <w:rPr>
          <w:rFonts w:ascii="Arial" w:eastAsia="Arial" w:hAnsi="Arial" w:cs="Arial"/>
          <w:sz w:val="24"/>
          <w:szCs w:val="24"/>
        </w:rPr>
      </w:pPr>
    </w:p>
    <w:p w14:paraId="0943F9FF" w14:textId="77777777" w:rsidR="00CB0204" w:rsidRPr="000C43E9" w:rsidRDefault="00CB0204" w:rsidP="00CB0204">
      <w:pPr>
        <w:widowControl w:val="0"/>
        <w:spacing w:after="220" w:line="324" w:lineRule="auto"/>
        <w:ind w:left="880" w:hanging="440"/>
        <w:rPr>
          <w:rFonts w:ascii="Arial" w:eastAsia="Arial" w:hAnsi="Arial" w:cs="Arial"/>
          <w:sz w:val="24"/>
          <w:szCs w:val="24"/>
        </w:rPr>
      </w:pPr>
    </w:p>
    <w:p w14:paraId="51BCD2DC" w14:textId="77777777" w:rsidR="00CB0204" w:rsidRPr="00CB0204" w:rsidRDefault="00CB0204">
      <w:pPr>
        <w:rPr>
          <w:rFonts w:ascii="Arial" w:hAnsi="Arial" w:cs="Arial"/>
          <w:sz w:val="24"/>
          <w:szCs w:val="24"/>
        </w:rPr>
      </w:pPr>
    </w:p>
    <w:sectPr w:rsidR="00CB0204" w:rsidRPr="00CB020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D79"/>
    <w:rsid w:val="00073373"/>
    <w:rsid w:val="000B1302"/>
    <w:rsid w:val="00136E79"/>
    <w:rsid w:val="001C2D97"/>
    <w:rsid w:val="002A0D87"/>
    <w:rsid w:val="003A2D79"/>
    <w:rsid w:val="003C47ED"/>
    <w:rsid w:val="004041C9"/>
    <w:rsid w:val="00412EC2"/>
    <w:rsid w:val="0046222A"/>
    <w:rsid w:val="005A2155"/>
    <w:rsid w:val="005F4F7B"/>
    <w:rsid w:val="0065497E"/>
    <w:rsid w:val="00696ACC"/>
    <w:rsid w:val="006D0B5F"/>
    <w:rsid w:val="008A294D"/>
    <w:rsid w:val="00AD6D91"/>
    <w:rsid w:val="00BF2EFD"/>
    <w:rsid w:val="00C87C39"/>
    <w:rsid w:val="00CB0204"/>
    <w:rsid w:val="00CC0D22"/>
    <w:rsid w:val="00DD257D"/>
    <w:rsid w:val="00F3094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1D7B6"/>
  <w15:chartTrackingRefBased/>
  <w15:docId w15:val="{B65EAEE1-0B26-40AC-B839-97574F1B4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A2D79"/>
    <w:rPr>
      <w:rFonts w:ascii="Calibri" w:eastAsia="Calibri" w:hAnsi="Calibri" w:cs="Calibri"/>
      <w:lang w:val="en-US"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semiHidden/>
    <w:unhideWhenUsed/>
    <w:rsid w:val="00CB02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68741">
      <w:bodyDiv w:val="1"/>
      <w:marLeft w:val="0"/>
      <w:marRight w:val="0"/>
      <w:marTop w:val="0"/>
      <w:marBottom w:val="0"/>
      <w:divBdr>
        <w:top w:val="none" w:sz="0" w:space="0" w:color="auto"/>
        <w:left w:val="none" w:sz="0" w:space="0" w:color="auto"/>
        <w:bottom w:val="none" w:sz="0" w:space="0" w:color="auto"/>
        <w:right w:val="none" w:sz="0" w:space="0" w:color="auto"/>
      </w:divBdr>
      <w:divsChild>
        <w:div w:id="283312505">
          <w:marLeft w:val="480"/>
          <w:marRight w:val="0"/>
          <w:marTop w:val="0"/>
          <w:marBottom w:val="0"/>
          <w:divBdr>
            <w:top w:val="none" w:sz="0" w:space="0" w:color="auto"/>
            <w:left w:val="none" w:sz="0" w:space="0" w:color="auto"/>
            <w:bottom w:val="none" w:sz="0" w:space="0" w:color="auto"/>
            <w:right w:val="none" w:sz="0" w:space="0" w:color="auto"/>
          </w:divBdr>
          <w:divsChild>
            <w:div w:id="21239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34477">
      <w:bodyDiv w:val="1"/>
      <w:marLeft w:val="0"/>
      <w:marRight w:val="0"/>
      <w:marTop w:val="0"/>
      <w:marBottom w:val="0"/>
      <w:divBdr>
        <w:top w:val="none" w:sz="0" w:space="0" w:color="auto"/>
        <w:left w:val="none" w:sz="0" w:space="0" w:color="auto"/>
        <w:bottom w:val="none" w:sz="0" w:space="0" w:color="auto"/>
        <w:right w:val="none" w:sz="0" w:space="0" w:color="auto"/>
      </w:divBdr>
      <w:divsChild>
        <w:div w:id="1518763296">
          <w:marLeft w:val="480"/>
          <w:marRight w:val="0"/>
          <w:marTop w:val="0"/>
          <w:marBottom w:val="0"/>
          <w:divBdr>
            <w:top w:val="none" w:sz="0" w:space="0" w:color="auto"/>
            <w:left w:val="none" w:sz="0" w:space="0" w:color="auto"/>
            <w:bottom w:val="none" w:sz="0" w:space="0" w:color="auto"/>
            <w:right w:val="none" w:sz="0" w:space="0" w:color="auto"/>
          </w:divBdr>
          <w:divsChild>
            <w:div w:id="7511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7</Pages>
  <Words>897</Words>
  <Characters>7269</Characters>
  <Application>Microsoft Office Word</Application>
  <DocSecurity>0</DocSecurity>
  <Lines>60</Lines>
  <Paragraphs>16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Malmgren, Rasmus A</dc:creator>
  <cp:keywords/>
  <dc:description/>
  <cp:lastModifiedBy>Malmgren, Rasmus A</cp:lastModifiedBy>
  <cp:revision>14</cp:revision>
  <dcterms:created xsi:type="dcterms:W3CDTF">2022-11-29T09:23:00Z</dcterms:created>
  <dcterms:modified xsi:type="dcterms:W3CDTF">2023-04-18T13:40:00Z</dcterms:modified>
</cp:coreProperties>
</file>