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21344" w14:textId="77777777" w:rsidR="00FC4316" w:rsidRPr="002449B5" w:rsidRDefault="00FC4316" w:rsidP="00FC4316">
      <w:pPr>
        <w:jc w:val="both"/>
        <w:rPr>
          <w:rFonts w:ascii="Times New Roman" w:hAnsi="Times New Roman"/>
          <w:color w:val="4472C4"/>
          <w:sz w:val="24"/>
        </w:rPr>
      </w:pPr>
      <w:r w:rsidRPr="003A0176">
        <w:rPr>
          <w:rFonts w:ascii="Times New Roman" w:hAnsi="Times New Roman"/>
          <w:b/>
          <w:lang w:val="en-GB"/>
        </w:rPr>
        <w:t>Fig</w:t>
      </w:r>
      <w:r>
        <w:rPr>
          <w:rFonts w:ascii="Times New Roman" w:hAnsi="Times New Roman"/>
          <w:b/>
          <w:lang w:val="en-GB"/>
        </w:rPr>
        <w:t>.3</w:t>
      </w:r>
      <w:r w:rsidRPr="003A0176">
        <w:rPr>
          <w:rFonts w:ascii="Times New Roman" w:hAnsi="Times New Roman"/>
          <w:lang w:val="en-GB"/>
        </w:rPr>
        <w:t xml:space="preserve"> Feature selection usi</w:t>
      </w:r>
      <w:r w:rsidRPr="00EA69B9">
        <w:rPr>
          <w:rFonts w:ascii="Times New Roman" w:hAnsi="Times New Roman"/>
          <w:lang w:val="en-GB"/>
        </w:rPr>
        <w:t xml:space="preserve">ng </w:t>
      </w:r>
      <w:bookmarkStart w:id="0" w:name="_Hlk53568362"/>
      <w:r w:rsidRPr="00034F07">
        <w:rPr>
          <w:rFonts w:ascii="Times New Roman" w:hAnsi="Times New Roman"/>
          <w:lang w:val="en-GB"/>
        </w:rPr>
        <w:t xml:space="preserve">LASSO </w:t>
      </w:r>
      <w:r w:rsidRPr="00034F07">
        <w:rPr>
          <w:rFonts w:ascii="Times New Roman" w:hAnsi="Times New Roman"/>
        </w:rPr>
        <w:t>to shrink some regression coefficients to exactly zero</w:t>
      </w:r>
      <w:bookmarkEnd w:id="0"/>
      <w:r>
        <w:rPr>
          <w:rFonts w:ascii="Times New Roman" w:hAnsi="Times New Roman"/>
        </w:rPr>
        <w:t xml:space="preserve"> (</w:t>
      </w:r>
      <w:r w:rsidRPr="002449B5">
        <w:rPr>
          <w:rFonts w:ascii="Times New Roman" w:hAnsi="Times New Roman"/>
          <w:sz w:val="24"/>
        </w:rPr>
        <w:t>Loss function</w:t>
      </w:r>
      <w:r w:rsidRPr="006E397F">
        <w:t xml:space="preserve"> </w:t>
      </w:r>
      <w:r w:rsidR="008A7C1C" w:rsidRPr="002449B5">
        <w:rPr>
          <w:noProof/>
          <w:position w:val="-32"/>
        </w:rPr>
        <w:object w:dxaOrig="4620" w:dyaOrig="760" w14:anchorId="4A59BF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230.6pt;height:37.55pt;mso-width-percent:0;mso-height-percent:0;mso-width-percent:0;mso-height-percent:0" o:ole="">
            <v:imagedata r:id="rId4" o:title=""/>
          </v:shape>
          <o:OLEObject Type="Embed" ProgID="Equation.DSMT4" ShapeID="_x0000_i1027" DrawAspect="Content" ObjectID="_1665395862" r:id="rId5"/>
        </w:object>
      </w:r>
      <w:r w:rsidRPr="002449B5">
        <w:rPr>
          <w:rFonts w:ascii="Times New Roman" w:hAnsi="Times New Roman" w:hint="eastAsia"/>
          <w:sz w:val="24"/>
        </w:rPr>
        <w:t>;</w:t>
      </w:r>
      <w:r w:rsidR="008A7C1C" w:rsidRPr="002449B5">
        <w:rPr>
          <w:noProof/>
          <w:position w:val="-6"/>
        </w:rPr>
        <w:object w:dxaOrig="220" w:dyaOrig="279" w14:anchorId="6165FE64">
          <v:shape id="_x0000_i1026" type="#_x0000_t75" alt="" style="width:11.5pt;height:13.55pt;mso-width-percent:0;mso-height-percent:0;mso-width-percent:0;mso-height-percent:0" o:ole="">
            <v:imagedata r:id="rId6" o:title=""/>
          </v:shape>
          <o:OLEObject Type="Embed" ProgID="Equation.DSMT4" ShapeID="_x0000_i1026" DrawAspect="Content" ObjectID="_1665395863" r:id="rId7"/>
        </w:object>
      </w:r>
      <w:r w:rsidRPr="002449B5">
        <w:rPr>
          <w:rFonts w:ascii="Times New Roman" w:hAnsi="Times New Roman"/>
          <w:sz w:val="24"/>
        </w:rPr>
        <w:t xml:space="preserve"> is used to limit</w:t>
      </w:r>
      <w:r w:rsidRPr="008E72D8">
        <w:rPr>
          <w:rFonts w:ascii="Times New Roman" w:hAnsi="Times New Roman"/>
          <w:color w:val="4472C4"/>
          <w:sz w:val="24"/>
        </w:rPr>
        <w:t xml:space="preserve"> </w:t>
      </w:r>
      <w:r w:rsidR="008A7C1C" w:rsidRPr="007254C9">
        <w:rPr>
          <w:noProof/>
          <w:position w:val="-30"/>
        </w:rPr>
        <w:object w:dxaOrig="999" w:dyaOrig="700" w14:anchorId="5EE75FC6">
          <v:shape id="_x0000_i1025" type="#_x0000_t75" alt="" style="width:50.1pt;height:35.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65395864" r:id="rId9"/>
        </w:object>
      </w:r>
      <w:r>
        <w:rPr>
          <w:rFonts w:ascii="Times New Roman" w:hAnsi="Times New Roman"/>
        </w:rPr>
        <w:t>)</w:t>
      </w:r>
      <w:r w:rsidRPr="00034F07">
        <w:rPr>
          <w:rFonts w:ascii="Times New Roman" w:hAnsi="Times New Roman"/>
        </w:rPr>
        <w:t xml:space="preserve">. Ten-time cross validations were used to determine the optimal values of </w:t>
      </w:r>
      <w:r w:rsidRPr="00034F07">
        <w:rPr>
          <w:rFonts w:ascii="Times New Roman" w:hAnsi="Times New Roman"/>
          <w:lang w:val="en-GB"/>
        </w:rPr>
        <w:t>Tuning parameter (</w:t>
      </w:r>
      <w:r w:rsidRPr="00034F07">
        <w:rPr>
          <w:rFonts w:ascii="Times New Roman" w:hAnsi="Times New Roman"/>
        </w:rPr>
        <w:sym w:font="Symbol" w:char="F06C"/>
      </w:r>
      <w:r w:rsidRPr="00034F07">
        <w:rPr>
          <w:rFonts w:ascii="Times New Roman" w:hAnsi="Times New Roman"/>
        </w:rPr>
        <w:t xml:space="preserve">). We selected </w:t>
      </w:r>
      <w:r w:rsidRPr="00034F07">
        <w:rPr>
          <w:rFonts w:ascii="Times New Roman" w:hAnsi="Times New Roman"/>
        </w:rPr>
        <w:sym w:font="Symbol" w:char="F06C"/>
      </w:r>
      <w:r w:rsidRPr="00034F07">
        <w:rPr>
          <w:rFonts w:ascii="Times New Roman" w:hAnsi="Times New Roman"/>
        </w:rPr>
        <w:t xml:space="preserve"> via 1-SE (standard error). the optimal </w:t>
      </w:r>
      <w:r w:rsidRPr="00034F07">
        <w:rPr>
          <w:rFonts w:ascii="Times New Roman" w:hAnsi="Times New Roman"/>
        </w:rPr>
        <w:sym w:font="Symbol" w:char="F06C"/>
      </w:r>
      <w:r w:rsidRPr="00034F07">
        <w:rPr>
          <w:rFonts w:ascii="Times New Roman" w:hAnsi="Times New Roman"/>
        </w:rPr>
        <w:t xml:space="preserve"> is the largest value for which the partial likelihood deviance is within one SE of the smallest value of partial likelihood deviance.</w:t>
      </w:r>
      <w:r>
        <w:rPr>
          <w:rFonts w:ascii="Times New Roman" w:hAnsi="Times New Roman"/>
        </w:rPr>
        <w:t xml:space="preserve"> </w:t>
      </w:r>
      <w:r w:rsidRPr="00034F07">
        <w:rPr>
          <w:rFonts w:ascii="Times New Roman" w:hAnsi="Times New Roman"/>
          <w:lang w:val="en-GB"/>
        </w:rPr>
        <w:t>(A, C) Tuning parameter (</w:t>
      </w:r>
      <w:r w:rsidRPr="00034F07">
        <w:rPr>
          <w:rFonts w:ascii="Times New Roman" w:eastAsia="AdvOT8b40f9c2.B+03" w:hAnsi="Times New Roman"/>
          <w:lang w:val="en-GB"/>
        </w:rPr>
        <w:t>λ</w:t>
      </w:r>
      <w:r w:rsidRPr="00034F07">
        <w:rPr>
          <w:rFonts w:ascii="Times New Roman" w:hAnsi="Times New Roman"/>
          <w:lang w:val="en-GB"/>
        </w:rPr>
        <w:t>) selection in the LASSO model shown versus log(</w:t>
      </w:r>
      <w:r w:rsidRPr="00034F07">
        <w:rPr>
          <w:rFonts w:ascii="Times New Roman" w:eastAsia="AdvOT8b40f9c2.B+03" w:hAnsi="Times New Roman"/>
          <w:lang w:val="en-GB"/>
        </w:rPr>
        <w:t>λ</w:t>
      </w:r>
      <w:r w:rsidRPr="00034F07">
        <w:rPr>
          <w:rFonts w:ascii="Times New Roman" w:hAnsi="Times New Roman"/>
          <w:lang w:val="en-GB"/>
        </w:rPr>
        <w:t xml:space="preserve">). Dotted vertical lines were drawn at the optimal values using the </w:t>
      </w:r>
      <w:bookmarkStart w:id="1" w:name="_Hlk50548179"/>
      <w:bookmarkStart w:id="2" w:name="_Hlk50548839"/>
      <w:r w:rsidRPr="00034F07">
        <w:rPr>
          <w:rFonts w:ascii="Times New Roman" w:hAnsi="Times New Roman"/>
          <w:lang w:val="en-GB"/>
        </w:rPr>
        <w:t xml:space="preserve">minimum binomial </w:t>
      </w:r>
      <w:r w:rsidRPr="00034F07">
        <w:rPr>
          <w:rFonts w:ascii="Times New Roman" w:hAnsi="Times New Roman"/>
        </w:rPr>
        <w:t>deviation value</w:t>
      </w:r>
      <w:bookmarkEnd w:id="1"/>
      <w:r w:rsidRPr="00034F07">
        <w:rPr>
          <w:rFonts w:ascii="Times New Roman" w:hAnsi="Times New Roman"/>
        </w:rPr>
        <w:t>, log (</w:t>
      </w:r>
      <w:r w:rsidRPr="00034F07">
        <w:rPr>
          <w:rFonts w:ascii="Times New Roman" w:hAnsi="Times New Roman"/>
        </w:rPr>
        <w:sym w:font="Symbol" w:char="F06C"/>
      </w:r>
      <w:r w:rsidRPr="00034F07">
        <w:rPr>
          <w:rFonts w:ascii="Times New Roman" w:hAnsi="Times New Roman"/>
        </w:rPr>
        <w:t>)=-3.38 in unenhanced CT and log (</w:t>
      </w:r>
      <w:r w:rsidRPr="00034F07">
        <w:rPr>
          <w:rFonts w:ascii="Times New Roman" w:hAnsi="Times New Roman"/>
        </w:rPr>
        <w:sym w:font="Symbol" w:char="F06C"/>
      </w:r>
      <w:r w:rsidRPr="00034F07">
        <w:rPr>
          <w:rFonts w:ascii="Times New Roman" w:hAnsi="Times New Roman"/>
        </w:rPr>
        <w:t>)=-3.67 in</w:t>
      </w:r>
      <w:r>
        <w:rPr>
          <w:rFonts w:ascii="Times New Roman" w:hAnsi="Times New Roman"/>
        </w:rPr>
        <w:t xml:space="preserve"> enhanced CT</w:t>
      </w:r>
      <w:bookmarkEnd w:id="2"/>
      <w:r w:rsidRPr="003A0176">
        <w:rPr>
          <w:rFonts w:ascii="Times New Roman" w:hAnsi="Times New Roman" w:hint="eastAsia"/>
          <w:lang w:val="en-GB"/>
        </w:rPr>
        <w:t>;</w:t>
      </w:r>
      <w:r w:rsidRPr="003A0176">
        <w:rPr>
          <w:rFonts w:ascii="Times New Roman" w:hAnsi="Times New Roman"/>
          <w:lang w:val="en-GB"/>
        </w:rPr>
        <w:t xml:space="preserve"> (B,</w:t>
      </w:r>
      <w:r>
        <w:rPr>
          <w:rFonts w:ascii="Times New Roman" w:hAnsi="Times New Roman"/>
          <w:lang w:val="en-GB"/>
        </w:rPr>
        <w:t xml:space="preserve"> </w:t>
      </w:r>
      <w:r w:rsidRPr="003A0176">
        <w:rPr>
          <w:rFonts w:ascii="Times New Roman" w:hAnsi="Times New Roman"/>
          <w:lang w:val="en-GB"/>
        </w:rPr>
        <w:t>D) LASSO coef</w:t>
      </w:r>
      <w:r w:rsidRPr="003A0176">
        <w:rPr>
          <w:rFonts w:ascii="Times New Roman" w:eastAsia="AdvOTdaafad64+fb" w:hAnsi="Times New Roman"/>
          <w:lang w:val="en-GB"/>
        </w:rPr>
        <w:t>fi</w:t>
      </w:r>
      <w:r w:rsidRPr="003A0176">
        <w:rPr>
          <w:rFonts w:ascii="Times New Roman" w:hAnsi="Times New Roman"/>
          <w:lang w:val="en-GB"/>
        </w:rPr>
        <w:t>cient pro</w:t>
      </w:r>
      <w:r w:rsidRPr="003A0176">
        <w:rPr>
          <w:rFonts w:ascii="Times New Roman" w:eastAsia="AdvOTdaafad64+fb" w:hAnsi="Times New Roman"/>
          <w:lang w:val="en-GB"/>
        </w:rPr>
        <w:t>fi</w:t>
      </w:r>
      <w:r w:rsidRPr="003A0176">
        <w:rPr>
          <w:rFonts w:ascii="Times New Roman" w:hAnsi="Times New Roman"/>
          <w:lang w:val="en-GB"/>
        </w:rPr>
        <w:t>les of the 180 texture features. A coefficient profile plot was produced against the log (</w:t>
      </w:r>
      <w:r w:rsidRPr="003A0176">
        <w:rPr>
          <w:rFonts w:ascii="Times New Roman" w:eastAsia="AdvOT8b40f9c2.B+03" w:hAnsi="Times New Roman"/>
          <w:lang w:val="en-GB"/>
        </w:rPr>
        <w:t>λ</w:t>
      </w:r>
      <w:r w:rsidRPr="003A0176">
        <w:rPr>
          <w:rFonts w:ascii="Times New Roman" w:hAnsi="Times New Roman"/>
          <w:lang w:val="en-GB"/>
        </w:rPr>
        <w:t>) sequence. Option l resulted in 4 nonzero coefficients on unenhanced phase CT imaging and 3 nonzero coefficients on enhanced phase CT imaging.</w:t>
      </w:r>
    </w:p>
    <w:p w14:paraId="62028E9C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AdvOT8b40f9c2.B+03">
    <w:altName w:val="Microsoft YaHei"/>
    <w:panose1 w:val="020B0604020202020204"/>
    <w:charset w:val="86"/>
    <w:family w:val="auto"/>
    <w:pitch w:val="default"/>
    <w:sig w:usb0="00000001" w:usb1="080E0000" w:usb2="00000010" w:usb3="00000000" w:csb0="00040000" w:csb1="00000000"/>
  </w:font>
  <w:font w:name="AdvOTdaafad64+fb">
    <w:altName w:val="Microsoft YaHei"/>
    <w:panose1 w:val="020B0604020202020204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316"/>
    <w:rsid w:val="00114675"/>
    <w:rsid w:val="002B53FA"/>
    <w:rsid w:val="008A7C1C"/>
    <w:rsid w:val="00A340D3"/>
    <w:rsid w:val="00CB39D0"/>
    <w:rsid w:val="00FC4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FF7F1"/>
  <w15:chartTrackingRefBased/>
  <w15:docId w15:val="{08B0CAE8-EB63-EA40-8249-20F7B8968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316"/>
    <w:pPr>
      <w:adjustRightInd w:val="0"/>
      <w:snapToGrid w:val="0"/>
      <w:spacing w:after="200"/>
    </w:pPr>
    <w:rPr>
      <w:rFonts w:ascii="Tahoma" w:eastAsia="Microsoft YaHei" w:hAnsi="Tahoma" w:cs="Times New Roman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2020-10-28T19:03:00Z</dcterms:created>
  <dcterms:modified xsi:type="dcterms:W3CDTF">2020-10-28T19:06:00Z</dcterms:modified>
</cp:coreProperties>
</file>