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79EA" w:rsidRPr="00C10155" w:rsidRDefault="002A79EA" w:rsidP="002A79EA">
      <w:pPr>
        <w:bidi w:val="0"/>
        <w:jc w:val="both"/>
        <w:rPr>
          <w:rFonts w:asciiTheme="majorBidi" w:hAnsiTheme="majorBidi" w:cstheme="majorBidi"/>
        </w:rPr>
      </w:pPr>
      <w:r w:rsidRPr="00C10155">
        <w:rPr>
          <w:rFonts w:asciiTheme="majorBidi" w:hAnsiTheme="majorBidi" w:cstheme="majorBidi"/>
          <w:b/>
          <w:bCs/>
        </w:rPr>
        <w:t>Administrative information</w:t>
      </w:r>
      <w:r w:rsidRPr="00C10155">
        <w:rPr>
          <w:rFonts w:asciiTheme="majorBidi" w:hAnsiTheme="majorBidi" w:cstheme="majorBidi"/>
        </w:rPr>
        <w:t>:</w:t>
      </w:r>
    </w:p>
    <w:tbl>
      <w:tblPr>
        <w:tblStyle w:val="GridTable1Light"/>
        <w:tblW w:w="0" w:type="auto"/>
        <w:tblLook w:val="04A0" w:firstRow="1" w:lastRow="0" w:firstColumn="1" w:lastColumn="0" w:noHBand="0" w:noVBand="1"/>
      </w:tblPr>
      <w:tblGrid>
        <w:gridCol w:w="1530"/>
        <w:gridCol w:w="2790"/>
      </w:tblGrid>
      <w:tr w:rsidR="002A79EA" w:rsidRPr="00C10155" w:rsidTr="006355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999999" w:themeColor="text1" w:themeTint="66"/>
              <w:left w:val="nil"/>
              <w:bottom w:val="nil"/>
              <w:right w:val="nil"/>
            </w:tcBorders>
          </w:tcPr>
          <w:p w:rsidR="002A79EA" w:rsidRPr="00C10155" w:rsidRDefault="002A79EA" w:rsidP="00635537">
            <w:pPr>
              <w:bidi w:val="0"/>
              <w:jc w:val="both"/>
              <w:rPr>
                <w:rFonts w:asciiTheme="majorBidi" w:hAnsiTheme="majorBidi" w:cstheme="majorBidi"/>
              </w:rPr>
            </w:pPr>
            <w:r w:rsidRPr="00C10155">
              <w:rPr>
                <w:rFonts w:asciiTheme="majorBidi" w:hAnsiTheme="majorBidi" w:cstheme="majorBidi"/>
              </w:rPr>
              <w:t xml:space="preserve">Title </w:t>
            </w:r>
          </w:p>
        </w:tc>
        <w:tc>
          <w:tcPr>
            <w:tcW w:w="2613" w:type="dxa"/>
            <w:tcBorders>
              <w:top w:val="single" w:sz="4" w:space="0" w:color="999999" w:themeColor="text1" w:themeTint="66"/>
              <w:left w:val="nil"/>
              <w:bottom w:val="nil"/>
              <w:right w:val="nil"/>
            </w:tcBorders>
          </w:tcPr>
          <w:p w:rsidR="002A79EA" w:rsidRPr="00C10155" w:rsidRDefault="002A79EA" w:rsidP="00635537">
            <w:pPr>
              <w:bidi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b w:val="0"/>
                <w:bCs w:val="0"/>
              </w:rPr>
              <w:t>The effect of dry needling compared to lumbar spine mobilization on pain, functional disability, quadratus lumborum and lumbar multifidus function, lumbar range of motion and pain pressure threshold in patients with non-specific chronic low back pain</w:t>
            </w:r>
          </w:p>
        </w:tc>
      </w:tr>
      <w:tr w:rsidR="002A79EA" w:rsidRPr="00C10155" w:rsidTr="00635537">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tcPr>
          <w:p w:rsidR="002A79EA" w:rsidRPr="00C10155" w:rsidRDefault="002A79EA" w:rsidP="00635537">
            <w:pPr>
              <w:bidi w:val="0"/>
              <w:jc w:val="both"/>
              <w:rPr>
                <w:rFonts w:asciiTheme="majorBidi" w:hAnsiTheme="majorBidi" w:cstheme="majorBidi"/>
              </w:rPr>
            </w:pPr>
            <w:r w:rsidRPr="00C10155">
              <w:rPr>
                <w:rFonts w:asciiTheme="majorBidi" w:hAnsiTheme="majorBidi" w:cstheme="majorBidi"/>
              </w:rPr>
              <w:t xml:space="preserve">Trial registration </w:t>
            </w:r>
          </w:p>
        </w:tc>
        <w:tc>
          <w:tcPr>
            <w:tcW w:w="2613" w:type="dxa"/>
            <w:tcBorders>
              <w:top w:val="nil"/>
              <w:left w:val="nil"/>
              <w:bottom w:val="nil"/>
              <w:right w:val="nil"/>
            </w:tcBorders>
          </w:tcPr>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rPr>
              <w:t>NCT05214456</w:t>
            </w:r>
          </w:p>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C10155">
              <w:rPr>
                <w:rFonts w:asciiTheme="majorBidi" w:hAnsiTheme="majorBidi" w:cstheme="majorBidi"/>
              </w:rPr>
              <w:t>IRCT20210706051802N1</w:t>
            </w:r>
          </w:p>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C10155">
              <w:rPr>
                <w:rFonts w:asciiTheme="majorBidi" w:hAnsiTheme="majorBidi" w:cstheme="majorBidi"/>
              </w:rPr>
              <w:t>2021-11-09</w:t>
            </w:r>
          </w:p>
        </w:tc>
      </w:tr>
      <w:tr w:rsidR="002A79EA" w:rsidRPr="00C10155" w:rsidTr="00635537">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tcPr>
          <w:p w:rsidR="002A79EA" w:rsidRPr="00C10155" w:rsidRDefault="002A79EA" w:rsidP="00635537">
            <w:pPr>
              <w:bidi w:val="0"/>
              <w:jc w:val="both"/>
              <w:rPr>
                <w:rFonts w:asciiTheme="majorBidi" w:hAnsiTheme="majorBidi" w:cstheme="majorBidi"/>
              </w:rPr>
            </w:pPr>
            <w:r w:rsidRPr="00C10155">
              <w:rPr>
                <w:rFonts w:asciiTheme="majorBidi" w:hAnsiTheme="majorBidi" w:cstheme="majorBidi"/>
              </w:rPr>
              <w:t xml:space="preserve">Protocol version </w:t>
            </w:r>
          </w:p>
        </w:tc>
        <w:tc>
          <w:tcPr>
            <w:tcW w:w="2613" w:type="dxa"/>
            <w:tcBorders>
              <w:top w:val="nil"/>
              <w:left w:val="nil"/>
              <w:bottom w:val="nil"/>
              <w:right w:val="nil"/>
            </w:tcBorders>
          </w:tcPr>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rPr>
              <w:t xml:space="preserve">Protocol Version 1; </w:t>
            </w:r>
            <w:r w:rsidR="00181325">
              <w:rPr>
                <w:rFonts w:asciiTheme="majorBidi" w:hAnsiTheme="majorBidi" w:cstheme="majorBidi"/>
              </w:rPr>
              <w:t>November</w:t>
            </w:r>
            <w:r w:rsidRPr="00C10155">
              <w:rPr>
                <w:rFonts w:asciiTheme="majorBidi" w:hAnsiTheme="majorBidi" w:cstheme="majorBidi"/>
              </w:rPr>
              <w:t xml:space="preserve"> 2022.</w:t>
            </w:r>
          </w:p>
        </w:tc>
      </w:tr>
      <w:tr w:rsidR="002A79EA" w:rsidRPr="00C10155" w:rsidTr="00635537">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tcPr>
          <w:p w:rsidR="002A79EA" w:rsidRPr="00C10155" w:rsidRDefault="002A79EA" w:rsidP="00635537">
            <w:pPr>
              <w:bidi w:val="0"/>
              <w:jc w:val="both"/>
              <w:rPr>
                <w:rFonts w:asciiTheme="majorBidi" w:hAnsiTheme="majorBidi" w:cstheme="majorBidi"/>
              </w:rPr>
            </w:pPr>
            <w:r w:rsidRPr="00C10155">
              <w:rPr>
                <w:rFonts w:asciiTheme="majorBidi" w:hAnsiTheme="majorBidi" w:cstheme="majorBidi"/>
              </w:rPr>
              <w:t xml:space="preserve">Funding </w:t>
            </w:r>
          </w:p>
        </w:tc>
        <w:tc>
          <w:tcPr>
            <w:tcW w:w="2613" w:type="dxa"/>
            <w:tcBorders>
              <w:top w:val="nil"/>
              <w:left w:val="nil"/>
              <w:bottom w:val="nil"/>
              <w:right w:val="nil"/>
            </w:tcBorders>
          </w:tcPr>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rPr>
              <w:t>Iran University of Medical Sciences</w:t>
            </w:r>
          </w:p>
        </w:tc>
      </w:tr>
      <w:tr w:rsidR="002A79EA" w:rsidRPr="00C10155" w:rsidTr="00635537">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tcPr>
          <w:p w:rsidR="002A79EA" w:rsidRPr="00C10155" w:rsidRDefault="002A79EA" w:rsidP="00635537">
            <w:pPr>
              <w:bidi w:val="0"/>
              <w:jc w:val="both"/>
              <w:rPr>
                <w:rFonts w:asciiTheme="majorBidi" w:hAnsiTheme="majorBidi" w:cstheme="majorBidi"/>
              </w:rPr>
            </w:pPr>
            <w:r w:rsidRPr="00C10155">
              <w:rPr>
                <w:rFonts w:asciiTheme="majorBidi" w:hAnsiTheme="majorBidi" w:cstheme="majorBidi"/>
              </w:rPr>
              <w:t xml:space="preserve">Author details </w:t>
            </w:r>
          </w:p>
        </w:tc>
        <w:tc>
          <w:tcPr>
            <w:tcW w:w="2613" w:type="dxa"/>
            <w:tcBorders>
              <w:top w:val="nil"/>
              <w:left w:val="nil"/>
              <w:bottom w:val="nil"/>
              <w:right w:val="nil"/>
            </w:tcBorders>
            <w:shd w:val="clear" w:color="auto" w:fill="auto"/>
          </w:tcPr>
          <w:p w:rsidR="002A79EA" w:rsidRPr="004F412B"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C10155">
              <w:rPr>
                <w:rFonts w:asciiTheme="majorBidi" w:hAnsiTheme="majorBidi" w:cstheme="majorBidi"/>
              </w:rPr>
              <w:t>Hamide Mirzaie, Mohammad</w:t>
            </w:r>
            <w:r w:rsidR="003E2C70">
              <w:rPr>
                <w:rFonts w:asciiTheme="majorBidi" w:hAnsiTheme="majorBidi" w:cstheme="majorBidi"/>
              </w:rPr>
              <w:t xml:space="preserve"> </w:t>
            </w:r>
            <w:r w:rsidRPr="00C10155">
              <w:rPr>
                <w:rFonts w:asciiTheme="majorBidi" w:hAnsiTheme="majorBidi" w:cstheme="majorBidi"/>
              </w:rPr>
              <w:t>Reza Pourahmadi</w:t>
            </w:r>
            <w:r>
              <w:rPr>
                <w:rFonts w:asciiTheme="majorBidi" w:hAnsiTheme="majorBidi" w:cstheme="majorBidi"/>
              </w:rPr>
              <w:t xml:space="preserve">, Bahare Firouze: </w:t>
            </w:r>
            <w:r w:rsidRPr="00C10155">
              <w:rPr>
                <w:rFonts w:asciiTheme="majorBidi" w:hAnsiTheme="majorBidi" w:cstheme="majorBidi"/>
              </w:rPr>
              <w:t xml:space="preserve">Rehabilitation Research Center, Department of Physiotherapy, School of Rehabilitation Sciences, Iran </w:t>
            </w:r>
            <w:r w:rsidRPr="00C10155">
              <w:rPr>
                <w:rFonts w:asciiTheme="majorBidi" w:hAnsiTheme="majorBidi" w:cstheme="majorBidi"/>
              </w:rPr>
              <w:lastRenderedPageBreak/>
              <w:t>University of Medical Sciences, Tehran, Iran</w:t>
            </w:r>
          </w:p>
        </w:tc>
      </w:tr>
      <w:tr w:rsidR="002A79EA" w:rsidRPr="00C10155" w:rsidTr="00635537">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tcPr>
          <w:p w:rsidR="002A79EA" w:rsidRPr="00C10155" w:rsidRDefault="002A79EA" w:rsidP="00635537">
            <w:pPr>
              <w:bidi w:val="0"/>
              <w:jc w:val="both"/>
              <w:rPr>
                <w:rFonts w:asciiTheme="majorBidi" w:hAnsiTheme="majorBidi" w:cstheme="majorBidi"/>
              </w:rPr>
            </w:pPr>
          </w:p>
        </w:tc>
        <w:tc>
          <w:tcPr>
            <w:tcW w:w="2613" w:type="dxa"/>
            <w:tcBorders>
              <w:top w:val="nil"/>
              <w:left w:val="nil"/>
              <w:bottom w:val="nil"/>
              <w:right w:val="nil"/>
            </w:tcBorders>
          </w:tcPr>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vertAlign w:val="superscript"/>
              </w:rPr>
              <w:t xml:space="preserve"> </w:t>
            </w:r>
            <w:r w:rsidRPr="00C10155">
              <w:rPr>
                <w:rFonts w:asciiTheme="majorBidi" w:hAnsiTheme="majorBidi" w:cstheme="majorBidi"/>
              </w:rPr>
              <w:t>Mohamad reza Ayoubpour</w:t>
            </w:r>
            <w:r>
              <w:rPr>
                <w:rFonts w:asciiTheme="majorBidi" w:hAnsiTheme="majorBidi" w:cstheme="majorBidi"/>
              </w:rPr>
              <w:t>: A</w:t>
            </w:r>
            <w:r w:rsidRPr="00C10155">
              <w:rPr>
                <w:rFonts w:asciiTheme="majorBidi" w:hAnsiTheme="majorBidi" w:cstheme="majorBidi"/>
              </w:rPr>
              <w:t>ssistant Professor of Radiology, Iran University of Medical Science, Tehran, Iran</w:t>
            </w:r>
          </w:p>
        </w:tc>
      </w:tr>
      <w:tr w:rsidR="002A79EA" w:rsidRPr="00C10155" w:rsidTr="00635537">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tcPr>
          <w:p w:rsidR="002A79EA" w:rsidRPr="00C10155" w:rsidRDefault="002A79EA" w:rsidP="00635537">
            <w:pPr>
              <w:bidi w:val="0"/>
              <w:jc w:val="both"/>
              <w:rPr>
                <w:rFonts w:asciiTheme="majorBidi" w:hAnsiTheme="majorBidi" w:cstheme="majorBidi"/>
              </w:rPr>
            </w:pPr>
            <w:r w:rsidRPr="00C10155">
              <w:rPr>
                <w:rFonts w:asciiTheme="majorBidi" w:hAnsiTheme="majorBidi" w:cstheme="majorBidi"/>
              </w:rPr>
              <w:t>Name and contact information</w:t>
            </w:r>
          </w:p>
          <w:p w:rsidR="002A79EA" w:rsidRPr="00C10155" w:rsidRDefault="002A79EA" w:rsidP="00635537">
            <w:pPr>
              <w:bidi w:val="0"/>
              <w:jc w:val="both"/>
              <w:rPr>
                <w:rFonts w:asciiTheme="majorBidi" w:hAnsiTheme="majorBidi" w:cstheme="majorBidi"/>
              </w:rPr>
            </w:pPr>
            <w:r w:rsidRPr="00C10155">
              <w:rPr>
                <w:rFonts w:asciiTheme="majorBidi" w:hAnsiTheme="majorBidi" w:cstheme="majorBidi"/>
              </w:rPr>
              <w:t xml:space="preserve">for the trial sponsor </w:t>
            </w:r>
          </w:p>
        </w:tc>
        <w:tc>
          <w:tcPr>
            <w:tcW w:w="2613" w:type="dxa"/>
            <w:tcBorders>
              <w:top w:val="nil"/>
              <w:left w:val="nil"/>
              <w:bottom w:val="nil"/>
              <w:right w:val="nil"/>
            </w:tcBorders>
          </w:tcPr>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C10155">
              <w:rPr>
                <w:rFonts w:asciiTheme="majorBidi" w:hAnsiTheme="majorBidi" w:cstheme="majorBidi"/>
              </w:rPr>
              <w:t xml:space="preserve">Mohammadreza Pourahmadi </w:t>
            </w:r>
          </w:p>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rPr>
              <w:t xml:space="preserve">Rehabilitation Research Center, Department of Physiotherapy, School of Rehabilitation Sciences, Iran University of Medical Sciences, Tehran, Iran </w:t>
            </w:r>
          </w:p>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rPr>
              <w:t>Postal code: 1545913487</w:t>
            </w:r>
          </w:p>
          <w:p w:rsidR="002A79EA" w:rsidRPr="00C10155" w:rsidRDefault="00000000"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hyperlink r:id="rId4" w:history="1">
              <w:r w:rsidR="002A79EA" w:rsidRPr="00C10155">
                <w:rPr>
                  <w:rStyle w:val="Hyperlink"/>
                  <w:rFonts w:asciiTheme="majorBidi" w:eastAsia="Times New Roman" w:hAnsiTheme="majorBidi" w:cstheme="majorBidi"/>
                  <w:noProof/>
                  <w:color w:val="auto"/>
                  <w:sz w:val="24"/>
                  <w:szCs w:val="24"/>
                </w:rPr>
                <w:t>pourahmadipt@gmail.com</w:t>
              </w:r>
            </w:hyperlink>
          </w:p>
        </w:tc>
      </w:tr>
      <w:tr w:rsidR="002A79EA" w:rsidRPr="00C10155" w:rsidTr="00635537">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single" w:sz="4" w:space="0" w:color="999999" w:themeColor="text1" w:themeTint="66"/>
              <w:right w:val="nil"/>
            </w:tcBorders>
          </w:tcPr>
          <w:p w:rsidR="002A79EA" w:rsidRPr="00C10155" w:rsidRDefault="002A79EA" w:rsidP="00635537">
            <w:pPr>
              <w:bidi w:val="0"/>
              <w:jc w:val="both"/>
              <w:rPr>
                <w:rFonts w:asciiTheme="majorBidi" w:hAnsiTheme="majorBidi" w:cstheme="majorBidi"/>
              </w:rPr>
            </w:pPr>
            <w:r w:rsidRPr="00C10155">
              <w:rPr>
                <w:rFonts w:asciiTheme="majorBidi" w:hAnsiTheme="majorBidi" w:cstheme="majorBidi"/>
              </w:rPr>
              <w:t xml:space="preserve">Role of sponsor </w:t>
            </w:r>
          </w:p>
        </w:tc>
        <w:tc>
          <w:tcPr>
            <w:tcW w:w="2613" w:type="dxa"/>
            <w:tcBorders>
              <w:top w:val="nil"/>
              <w:left w:val="nil"/>
              <w:bottom w:val="single" w:sz="4" w:space="0" w:color="999999" w:themeColor="text1" w:themeTint="66"/>
              <w:right w:val="nil"/>
            </w:tcBorders>
          </w:tcPr>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rPr>
              <w:t>This funding source has no role in the design of this study, data</w:t>
            </w:r>
          </w:p>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rPr>
              <w:t>management, data analysis, data</w:t>
            </w:r>
          </w:p>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rPr>
              <w:t>interpretation, and decision to submit</w:t>
            </w:r>
          </w:p>
          <w:p w:rsidR="002A79EA" w:rsidRPr="00C10155" w:rsidRDefault="002A79EA" w:rsidP="0063553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10155">
              <w:rPr>
                <w:rFonts w:asciiTheme="majorBidi" w:hAnsiTheme="majorBidi" w:cstheme="majorBidi"/>
              </w:rPr>
              <w:t xml:space="preserve">results for publication. </w:t>
            </w:r>
          </w:p>
        </w:tc>
      </w:tr>
    </w:tbl>
    <w:p w:rsidR="00330565" w:rsidRDefault="00330565"/>
    <w:sectPr w:rsidR="00330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9EA"/>
    <w:rsid w:val="000D3508"/>
    <w:rsid w:val="00181325"/>
    <w:rsid w:val="002A79EA"/>
    <w:rsid w:val="00330565"/>
    <w:rsid w:val="003E2C70"/>
    <w:rsid w:val="004C2D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96092"/>
  <w15:chartTrackingRefBased/>
  <w15:docId w15:val="{23656734-95D8-42DA-841F-1E64147C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9EA"/>
    <w:pPr>
      <w:bidi/>
      <w:spacing w:line="480"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79EA"/>
    <w:rPr>
      <w:color w:val="0563C1" w:themeColor="hyperlink"/>
      <w:u w:val="single"/>
    </w:rPr>
  </w:style>
  <w:style w:type="table" w:styleId="GridTable1Light">
    <w:name w:val="Grid Table 1 Light"/>
    <w:basedOn w:val="TableNormal"/>
    <w:uiPriority w:val="46"/>
    <w:rsid w:val="002A79EA"/>
    <w:pPr>
      <w:spacing w:after="0" w:line="240" w:lineRule="auto"/>
    </w:pPr>
    <w:rPr>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ourahmadip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cp:lastModifiedBy>
  <cp:revision>3</cp:revision>
  <dcterms:created xsi:type="dcterms:W3CDTF">2022-11-12T01:24:00Z</dcterms:created>
  <dcterms:modified xsi:type="dcterms:W3CDTF">2022-11-19T22:19:00Z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b324db5ad9f13da9363c9f37b4c7d585f0b6fc7ef47a55b1d56afff7f5526f48</vt:lpwstr>
  </property>
</Properties>
</file>