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0604E0" w14:textId="77777777" w:rsidR="004B421E" w:rsidRDefault="005A3006">
      <w:pPr>
        <w:keepNext/>
        <w:keepLines/>
        <w:spacing w:before="200" w:line="360" w:lineRule="auto"/>
        <w:jc w:val="center"/>
        <w:rPr>
          <w:b/>
          <w:smallCaps/>
          <w:color w:val="000000"/>
          <w:sz w:val="28"/>
          <w:szCs w:val="28"/>
        </w:rPr>
      </w:pPr>
      <w:r>
        <w:rPr>
          <w:b/>
          <w:smallCaps/>
          <w:color w:val="000000"/>
          <w:sz w:val="28"/>
          <w:szCs w:val="28"/>
        </w:rPr>
        <w:t>Supplementary Material</w:t>
      </w:r>
    </w:p>
    <w:p w14:paraId="63B6DC3A" w14:textId="75FD7D2B" w:rsidR="00CE4ADF" w:rsidRPr="00CE4ADF" w:rsidRDefault="002B5792" w:rsidP="004942AA">
      <w:pPr>
        <w:keepNext/>
        <w:keepLines/>
        <w:spacing w:before="200" w:line="360" w:lineRule="auto"/>
        <w:jc w:val="left"/>
        <w:rPr>
          <w:b/>
          <w:bCs/>
          <w:smallCaps/>
          <w:color w:val="000000"/>
          <w:sz w:val="28"/>
          <w:szCs w:val="28"/>
        </w:rPr>
      </w:pPr>
      <w:r w:rsidRPr="00896BC6">
        <w:rPr>
          <w:b/>
          <w:bCs/>
          <w:smallCaps/>
          <w:color w:val="000000"/>
          <w:sz w:val="28"/>
          <w:szCs w:val="28"/>
        </w:rPr>
        <w:t xml:space="preserve">Portable </w:t>
      </w:r>
      <w:r w:rsidR="00896BC6" w:rsidRPr="0020477B">
        <w:rPr>
          <w:b/>
          <w:bCs/>
          <w:smallCaps/>
          <w:color w:val="000000"/>
          <w:sz w:val="28"/>
          <w:szCs w:val="28"/>
        </w:rPr>
        <w:t xml:space="preserve">droplet-based </w:t>
      </w:r>
      <w:r w:rsidR="00896BC6" w:rsidRPr="00896BC6">
        <w:rPr>
          <w:b/>
          <w:bCs/>
          <w:smallCaps/>
          <w:color w:val="000000"/>
          <w:sz w:val="28"/>
          <w:szCs w:val="28"/>
        </w:rPr>
        <w:t>real</w:t>
      </w:r>
      <w:r w:rsidR="00896BC6" w:rsidRPr="0020477B">
        <w:rPr>
          <w:b/>
          <w:bCs/>
          <w:smallCaps/>
          <w:color w:val="000000"/>
          <w:sz w:val="28"/>
          <w:szCs w:val="28"/>
        </w:rPr>
        <w:t>-</w:t>
      </w:r>
      <w:r w:rsidRPr="00896BC6">
        <w:rPr>
          <w:b/>
          <w:bCs/>
          <w:smallCaps/>
          <w:color w:val="000000"/>
          <w:sz w:val="28"/>
          <w:szCs w:val="28"/>
        </w:rPr>
        <w:t xml:space="preserve">time </w:t>
      </w:r>
      <w:r w:rsidR="00896BC6" w:rsidRPr="0020477B">
        <w:rPr>
          <w:b/>
          <w:bCs/>
          <w:smallCaps/>
          <w:color w:val="000000"/>
          <w:sz w:val="28"/>
          <w:szCs w:val="28"/>
        </w:rPr>
        <w:t>monitoring</w:t>
      </w:r>
      <w:r w:rsidR="00896BC6" w:rsidRPr="00896BC6">
        <w:rPr>
          <w:b/>
          <w:bCs/>
          <w:smallCaps/>
          <w:color w:val="000000"/>
          <w:sz w:val="28"/>
          <w:szCs w:val="28"/>
        </w:rPr>
        <w:t xml:space="preserve"> </w:t>
      </w:r>
      <w:r w:rsidR="00896BC6" w:rsidRPr="0020477B">
        <w:rPr>
          <w:b/>
          <w:bCs/>
          <w:smallCaps/>
          <w:color w:val="000000"/>
          <w:sz w:val="28"/>
          <w:szCs w:val="28"/>
        </w:rPr>
        <w:t xml:space="preserve">of pancreatic </w:t>
      </w:r>
      <w:r w:rsidR="00851A7A">
        <w:rPr>
          <w:b/>
          <w:bCs/>
          <w:smallCaps/>
          <w:color w:val="000000"/>
          <w:sz w:val="28"/>
          <w:szCs w:val="28"/>
        </w:rPr>
        <w:br/>
      </w:r>
      <m:oMath>
        <m:r>
          <m:rPr>
            <m:sty m:val="bi"/>
          </m:rPr>
          <w:rPr>
            <w:rFonts w:ascii="Cambria Math" w:hAnsi="Cambria Math"/>
            <w:sz w:val="28"/>
            <w:szCs w:val="28"/>
          </w:rPr>
          <m:t>α</m:t>
        </m:r>
      </m:oMath>
      <w:r w:rsidR="00896BC6" w:rsidRPr="0020477B">
        <w:rPr>
          <w:b/>
          <w:bCs/>
          <w:smallCaps/>
          <w:sz w:val="28"/>
          <w:szCs w:val="28"/>
        </w:rPr>
        <w:t>-amylase</w:t>
      </w:r>
      <w:r w:rsidR="00896BC6">
        <w:rPr>
          <w:b/>
          <w:bCs/>
          <w:smallCaps/>
          <w:sz w:val="28"/>
          <w:szCs w:val="28"/>
        </w:rPr>
        <w:t xml:space="preserve"> in postoperative patients</w:t>
      </w:r>
    </w:p>
    <w:p w14:paraId="22E1271D" w14:textId="77777777" w:rsidR="00CE4ADF" w:rsidRPr="00302C9C" w:rsidRDefault="00CE4ADF" w:rsidP="00CE4ADF">
      <w:pPr>
        <w:spacing w:after="240" w:line="360" w:lineRule="auto"/>
      </w:pPr>
    </w:p>
    <w:p w14:paraId="031DAFE8" w14:textId="1BFCB271" w:rsidR="00CE4ADF" w:rsidRPr="00577AD6" w:rsidRDefault="00CE4ADF" w:rsidP="00CE4ADF">
      <w:pPr>
        <w:spacing w:after="240" w:line="360" w:lineRule="auto"/>
        <w:rPr>
          <w:sz w:val="18"/>
          <w:szCs w:val="18"/>
          <w:vertAlign w:val="superscript"/>
        </w:rPr>
      </w:pPr>
      <w:proofErr w:type="spellStart"/>
      <w:r w:rsidRPr="00577AD6">
        <w:t>Xinne</w:t>
      </w:r>
      <w:proofErr w:type="spellEnd"/>
      <w:r w:rsidRPr="00577AD6">
        <w:t xml:space="preserve"> Zhao</w:t>
      </w:r>
      <w:proofErr w:type="gramStart"/>
      <w:r w:rsidRPr="00577AD6">
        <w:rPr>
          <w:vertAlign w:val="superscript"/>
        </w:rPr>
        <w:t>1,†</w:t>
      </w:r>
      <w:proofErr w:type="gramEnd"/>
      <w:r w:rsidRPr="00577AD6">
        <w:t>, Fiona R. Kolbinger</w:t>
      </w:r>
      <w:r w:rsidRPr="00577AD6">
        <w:rPr>
          <w:vertAlign w:val="superscript"/>
        </w:rPr>
        <w:t>2,3,†,*</w:t>
      </w:r>
      <w:r w:rsidRPr="00577AD6">
        <w:t>, Marius Distler</w:t>
      </w:r>
      <w:r w:rsidRPr="00577AD6">
        <w:rPr>
          <w:vertAlign w:val="superscript"/>
        </w:rPr>
        <w:t>2</w:t>
      </w:r>
      <w:r w:rsidRPr="00577AD6">
        <w:t>, Jürgen Weitz</w:t>
      </w:r>
      <w:r w:rsidRPr="00577AD6">
        <w:rPr>
          <w:vertAlign w:val="superscript"/>
        </w:rPr>
        <w:t>2,3</w:t>
      </w:r>
      <w:r w:rsidRPr="00577AD6">
        <w:t xml:space="preserve">, </w:t>
      </w:r>
      <w:r w:rsidR="000E6955" w:rsidRPr="00445EC4">
        <w:t>Denys Makarov</w:t>
      </w:r>
      <w:r w:rsidR="000E6955">
        <w:rPr>
          <w:vertAlign w:val="superscript"/>
        </w:rPr>
        <w:t>4</w:t>
      </w:r>
      <w:r w:rsidR="000E6955">
        <w:t>, Michael Bachmann</w:t>
      </w:r>
      <w:r w:rsidR="000E6955" w:rsidRPr="00445EC4">
        <w:rPr>
          <w:vertAlign w:val="superscript"/>
        </w:rPr>
        <w:t>1</w:t>
      </w:r>
      <w:r w:rsidR="000E6955">
        <w:t xml:space="preserve">, </w:t>
      </w:r>
      <w:r w:rsidRPr="00577AD6">
        <w:t>Larysa Baraban</w:t>
      </w:r>
      <w:r w:rsidRPr="00577AD6">
        <w:rPr>
          <w:vertAlign w:val="superscript"/>
        </w:rPr>
        <w:t>1,3,*</w:t>
      </w:r>
    </w:p>
    <w:p w14:paraId="24F1F93A" w14:textId="77777777" w:rsidR="00CE4ADF" w:rsidRDefault="00CE4ADF" w:rsidP="00CE4ADF">
      <w:pPr>
        <w:keepLines/>
        <w:spacing w:line="360" w:lineRule="auto"/>
        <w:ind w:left="284" w:hanging="284"/>
        <w:rPr>
          <w:sz w:val="18"/>
          <w:szCs w:val="18"/>
        </w:rPr>
      </w:pPr>
      <w:r w:rsidRPr="0057207C">
        <w:rPr>
          <w:sz w:val="18"/>
          <w:szCs w:val="18"/>
          <w:vertAlign w:val="superscript"/>
        </w:rPr>
        <w:t>1</w:t>
      </w:r>
      <w:r>
        <w:rPr>
          <w:sz w:val="18"/>
          <w:szCs w:val="18"/>
        </w:rPr>
        <w:tab/>
        <w:t>Institute of Radiopharmaceutical Cancer Research, Helmholtz-</w:t>
      </w:r>
      <w:proofErr w:type="spellStart"/>
      <w:r>
        <w:rPr>
          <w:sz w:val="18"/>
          <w:szCs w:val="18"/>
        </w:rPr>
        <w:t>Zentrum</w:t>
      </w:r>
      <w:proofErr w:type="spellEnd"/>
      <w:r>
        <w:rPr>
          <w:sz w:val="18"/>
          <w:szCs w:val="18"/>
        </w:rPr>
        <w:t xml:space="preserve"> Dresden-</w:t>
      </w:r>
      <w:proofErr w:type="spellStart"/>
      <w:r>
        <w:rPr>
          <w:sz w:val="18"/>
          <w:szCs w:val="18"/>
        </w:rPr>
        <w:t>Rossendorf</w:t>
      </w:r>
      <w:proofErr w:type="spellEnd"/>
      <w:r>
        <w:rPr>
          <w:sz w:val="18"/>
          <w:szCs w:val="18"/>
        </w:rPr>
        <w:t xml:space="preserve"> e. V. (HZDR), 01328 Dresden, Germany</w:t>
      </w:r>
    </w:p>
    <w:p w14:paraId="71F2E469" w14:textId="18B7DDF9" w:rsidR="00CE4ADF" w:rsidRDefault="00CE4ADF" w:rsidP="00CE4ADF">
      <w:pPr>
        <w:keepLines/>
        <w:spacing w:line="360" w:lineRule="auto"/>
        <w:ind w:left="284" w:hanging="284"/>
        <w:rPr>
          <w:sz w:val="18"/>
          <w:szCs w:val="18"/>
        </w:rPr>
      </w:pPr>
      <w:r>
        <w:rPr>
          <w:sz w:val="18"/>
          <w:szCs w:val="18"/>
          <w:vertAlign w:val="superscript"/>
        </w:rPr>
        <w:t>2</w:t>
      </w:r>
      <w:r>
        <w:rPr>
          <w:sz w:val="18"/>
          <w:szCs w:val="18"/>
        </w:rPr>
        <w:tab/>
        <w:t xml:space="preserve">Department of Visceral, Thoracic and Vascular Surgery, University Hospital and Faculty of Medicine Carl Gustav </w:t>
      </w:r>
      <w:proofErr w:type="spellStart"/>
      <w:r>
        <w:rPr>
          <w:sz w:val="18"/>
          <w:szCs w:val="18"/>
        </w:rPr>
        <w:t>Carus</w:t>
      </w:r>
      <w:proofErr w:type="spellEnd"/>
      <w:r>
        <w:rPr>
          <w:sz w:val="18"/>
          <w:szCs w:val="18"/>
        </w:rPr>
        <w:t xml:space="preserve">, </w:t>
      </w:r>
      <w:r w:rsidR="00FE1653" w:rsidRPr="00FC3709">
        <w:rPr>
          <w:sz w:val="18"/>
          <w:szCs w:val="18"/>
        </w:rPr>
        <w:t>TUD Dresden University of Technology</w:t>
      </w:r>
      <w:r>
        <w:rPr>
          <w:sz w:val="18"/>
          <w:szCs w:val="18"/>
        </w:rPr>
        <w:t>, Germany</w:t>
      </w:r>
    </w:p>
    <w:p w14:paraId="0E3185C9" w14:textId="60CB5CF7" w:rsidR="00CE4ADF" w:rsidRPr="0085535C" w:rsidRDefault="00CE4ADF" w:rsidP="00CE4ADF">
      <w:pPr>
        <w:spacing w:line="360" w:lineRule="auto"/>
        <w:ind w:left="284" w:hanging="284"/>
        <w:rPr>
          <w:sz w:val="18"/>
          <w:szCs w:val="18"/>
        </w:rPr>
      </w:pPr>
      <w:r w:rsidRPr="0085535C">
        <w:rPr>
          <w:sz w:val="18"/>
          <w:szCs w:val="18"/>
          <w:vertAlign w:val="superscript"/>
        </w:rPr>
        <w:t>3</w:t>
      </w:r>
      <w:r w:rsidRPr="0085535C">
        <w:rPr>
          <w:sz w:val="18"/>
          <w:szCs w:val="18"/>
        </w:rPr>
        <w:tab/>
        <w:t xml:space="preserve">Else </w:t>
      </w:r>
      <w:proofErr w:type="spellStart"/>
      <w:r w:rsidRPr="0085535C">
        <w:rPr>
          <w:sz w:val="18"/>
          <w:szCs w:val="18"/>
        </w:rPr>
        <w:t>Kröner</w:t>
      </w:r>
      <w:proofErr w:type="spellEnd"/>
      <w:r w:rsidRPr="0085535C">
        <w:rPr>
          <w:sz w:val="18"/>
          <w:szCs w:val="18"/>
        </w:rPr>
        <w:t xml:space="preserve"> Fresenius Center for Digital Health (EKFZ), </w:t>
      </w:r>
      <w:r w:rsidR="00FE1653" w:rsidRPr="00FC3709">
        <w:rPr>
          <w:sz w:val="18"/>
          <w:szCs w:val="18"/>
        </w:rPr>
        <w:t>TUD Dresden University of Technology</w:t>
      </w:r>
      <w:r w:rsidRPr="0085535C">
        <w:rPr>
          <w:sz w:val="18"/>
          <w:szCs w:val="18"/>
        </w:rPr>
        <w:t>, Germany</w:t>
      </w:r>
    </w:p>
    <w:p w14:paraId="528999F6" w14:textId="74BA62D1" w:rsidR="000E6955" w:rsidRPr="00851438" w:rsidRDefault="000E6955" w:rsidP="000E6955">
      <w:pPr>
        <w:spacing w:line="360" w:lineRule="auto"/>
        <w:ind w:left="284" w:hanging="284"/>
        <w:rPr>
          <w:sz w:val="18"/>
          <w:szCs w:val="18"/>
        </w:rPr>
      </w:pPr>
      <w:r w:rsidRPr="00851438">
        <w:rPr>
          <w:sz w:val="18"/>
          <w:szCs w:val="18"/>
          <w:vertAlign w:val="superscript"/>
        </w:rPr>
        <w:t>4</w:t>
      </w:r>
      <w:r w:rsidRPr="00851438">
        <w:rPr>
          <w:sz w:val="18"/>
          <w:szCs w:val="18"/>
        </w:rPr>
        <w:tab/>
      </w:r>
      <w:r w:rsidRPr="007A7806">
        <w:rPr>
          <w:sz w:val="18"/>
          <w:szCs w:val="18"/>
        </w:rPr>
        <w:t>Institute of Ion Beam Physics and Materials Research</w:t>
      </w:r>
      <w:r>
        <w:rPr>
          <w:sz w:val="18"/>
          <w:szCs w:val="18"/>
        </w:rPr>
        <w:t>, Helmholtz-</w:t>
      </w:r>
      <w:proofErr w:type="spellStart"/>
      <w:r>
        <w:rPr>
          <w:sz w:val="18"/>
          <w:szCs w:val="18"/>
        </w:rPr>
        <w:t>Zentrum</w:t>
      </w:r>
      <w:proofErr w:type="spellEnd"/>
      <w:r>
        <w:rPr>
          <w:sz w:val="18"/>
          <w:szCs w:val="18"/>
        </w:rPr>
        <w:t xml:space="preserve"> Dresden-</w:t>
      </w:r>
      <w:proofErr w:type="spellStart"/>
      <w:r>
        <w:rPr>
          <w:sz w:val="18"/>
          <w:szCs w:val="18"/>
        </w:rPr>
        <w:t>Rossendorf</w:t>
      </w:r>
      <w:proofErr w:type="spellEnd"/>
      <w:r>
        <w:rPr>
          <w:sz w:val="18"/>
          <w:szCs w:val="18"/>
        </w:rPr>
        <w:t xml:space="preserve"> e. V., 01328 Dresden, Germany</w:t>
      </w:r>
    </w:p>
    <w:p w14:paraId="0DE2CAD7" w14:textId="77777777" w:rsidR="000E6955" w:rsidRPr="00577AD6" w:rsidRDefault="000E6955" w:rsidP="00CE4ADF">
      <w:pPr>
        <w:spacing w:line="360" w:lineRule="auto"/>
        <w:ind w:left="284" w:hanging="284"/>
        <w:rPr>
          <w:sz w:val="18"/>
          <w:szCs w:val="18"/>
        </w:rPr>
      </w:pPr>
    </w:p>
    <w:p w14:paraId="1CE62A64" w14:textId="77777777" w:rsidR="00CE4ADF" w:rsidRPr="00577AD6" w:rsidRDefault="00CE4ADF" w:rsidP="00CE4ADF">
      <w:pPr>
        <w:spacing w:line="360" w:lineRule="auto"/>
        <w:ind w:left="284" w:hanging="284"/>
        <w:rPr>
          <w:sz w:val="18"/>
          <w:szCs w:val="18"/>
        </w:rPr>
      </w:pPr>
    </w:p>
    <w:p w14:paraId="44F504E9" w14:textId="77777777" w:rsidR="00CE4ADF" w:rsidRDefault="00CE4ADF" w:rsidP="00CE4ADF">
      <w:pPr>
        <w:spacing w:line="360" w:lineRule="auto"/>
        <w:ind w:left="284" w:hanging="284"/>
        <w:rPr>
          <w:sz w:val="18"/>
          <w:szCs w:val="18"/>
        </w:rPr>
      </w:pPr>
      <w:r w:rsidRPr="001F1452">
        <w:rPr>
          <w:sz w:val="18"/>
          <w:szCs w:val="18"/>
        </w:rPr>
        <w:t>†</w:t>
      </w:r>
      <w:r>
        <w:rPr>
          <w:sz w:val="18"/>
          <w:szCs w:val="18"/>
        </w:rPr>
        <w:tab/>
        <w:t>Contributed equally as co-first authors</w:t>
      </w:r>
    </w:p>
    <w:p w14:paraId="06CA3C89" w14:textId="77777777" w:rsidR="00CE4ADF" w:rsidRDefault="00CE4ADF" w:rsidP="00CE4ADF">
      <w:pPr>
        <w:spacing w:line="360" w:lineRule="auto"/>
        <w:ind w:left="284" w:hanging="284"/>
        <w:rPr>
          <w:sz w:val="18"/>
          <w:szCs w:val="18"/>
        </w:rPr>
      </w:pPr>
    </w:p>
    <w:p w14:paraId="1780F7BD" w14:textId="77777777" w:rsidR="00CE4ADF" w:rsidRDefault="00CE4ADF" w:rsidP="00CE4ADF">
      <w:pPr>
        <w:spacing w:line="360" w:lineRule="auto"/>
        <w:ind w:left="284" w:hanging="284"/>
        <w:rPr>
          <w:sz w:val="18"/>
          <w:szCs w:val="18"/>
        </w:rPr>
      </w:pPr>
      <w:r w:rsidRPr="001F1452">
        <w:rPr>
          <w:sz w:val="18"/>
          <w:szCs w:val="18"/>
        </w:rPr>
        <w:t>*</w:t>
      </w:r>
      <w:r>
        <w:rPr>
          <w:sz w:val="18"/>
          <w:szCs w:val="18"/>
        </w:rPr>
        <w:tab/>
        <w:t>Corresponding authors:</w:t>
      </w:r>
    </w:p>
    <w:p w14:paraId="49ACC854" w14:textId="77777777" w:rsidR="00CE4ADF" w:rsidRDefault="00CE4ADF" w:rsidP="00CE4ADF">
      <w:pPr>
        <w:tabs>
          <w:tab w:val="left" w:pos="567"/>
        </w:tabs>
        <w:spacing w:line="360" w:lineRule="auto"/>
        <w:ind w:left="284"/>
        <w:rPr>
          <w:sz w:val="18"/>
          <w:szCs w:val="18"/>
        </w:rPr>
      </w:pPr>
      <w:r>
        <w:rPr>
          <w:sz w:val="18"/>
          <w:szCs w:val="18"/>
        </w:rPr>
        <w:t>Dr. Larysa Baraban, +49 (0) 351 2603091</w:t>
      </w:r>
    </w:p>
    <w:p w14:paraId="048E20FA" w14:textId="77777777" w:rsidR="00CE4ADF" w:rsidRPr="00E164A1" w:rsidRDefault="00CE4ADF" w:rsidP="00CE4ADF">
      <w:pPr>
        <w:tabs>
          <w:tab w:val="left" w:pos="567"/>
        </w:tabs>
        <w:spacing w:line="360" w:lineRule="auto"/>
        <w:ind w:left="284"/>
        <w:rPr>
          <w:sz w:val="18"/>
          <w:szCs w:val="18"/>
          <w:lang w:val="de-DE"/>
        </w:rPr>
      </w:pPr>
      <w:proofErr w:type="spellStart"/>
      <w:r w:rsidRPr="00E164A1">
        <w:rPr>
          <w:sz w:val="18"/>
          <w:szCs w:val="18"/>
          <w:lang w:val="de-DE"/>
        </w:rPr>
        <w:t>e-mail</w:t>
      </w:r>
      <w:proofErr w:type="spellEnd"/>
      <w:r w:rsidRPr="00E164A1">
        <w:rPr>
          <w:sz w:val="18"/>
          <w:szCs w:val="18"/>
          <w:lang w:val="de-DE"/>
        </w:rPr>
        <w:t>: l.baraban@hzdr.de</w:t>
      </w:r>
    </w:p>
    <w:p w14:paraId="5B93BDDB" w14:textId="77777777" w:rsidR="00CE4ADF" w:rsidRPr="00E164A1" w:rsidRDefault="00CE4ADF" w:rsidP="00CE4ADF">
      <w:pPr>
        <w:tabs>
          <w:tab w:val="left" w:pos="567"/>
        </w:tabs>
        <w:spacing w:line="360" w:lineRule="auto"/>
        <w:ind w:left="284"/>
        <w:rPr>
          <w:sz w:val="18"/>
          <w:szCs w:val="18"/>
          <w:lang w:val="de-DE"/>
        </w:rPr>
      </w:pPr>
    </w:p>
    <w:p w14:paraId="4DE76CC0" w14:textId="77777777" w:rsidR="00CE4ADF" w:rsidRPr="00E164A1" w:rsidRDefault="00CE4ADF" w:rsidP="00CE4ADF">
      <w:pPr>
        <w:spacing w:line="360" w:lineRule="auto"/>
        <w:ind w:left="284"/>
        <w:rPr>
          <w:sz w:val="18"/>
          <w:szCs w:val="18"/>
          <w:lang w:val="de-DE"/>
        </w:rPr>
      </w:pPr>
      <w:r w:rsidRPr="00E164A1">
        <w:rPr>
          <w:sz w:val="18"/>
          <w:szCs w:val="18"/>
          <w:lang w:val="de-DE"/>
        </w:rPr>
        <w:t>Dr. Fiona Kolbinger, +49 (0) 351 458 19624</w:t>
      </w:r>
    </w:p>
    <w:p w14:paraId="4243D4B2" w14:textId="77777777" w:rsidR="00CE4ADF" w:rsidRPr="000D0AB0" w:rsidRDefault="00CE4ADF" w:rsidP="00CE4ADF">
      <w:pPr>
        <w:tabs>
          <w:tab w:val="left" w:pos="567"/>
        </w:tabs>
        <w:spacing w:line="360" w:lineRule="auto"/>
        <w:ind w:left="284"/>
        <w:rPr>
          <w:sz w:val="18"/>
          <w:szCs w:val="18"/>
          <w:lang w:val="de-DE"/>
        </w:rPr>
      </w:pPr>
      <w:proofErr w:type="spellStart"/>
      <w:r w:rsidRPr="00E164A1">
        <w:rPr>
          <w:sz w:val="18"/>
          <w:szCs w:val="18"/>
          <w:lang w:val="de-DE"/>
        </w:rPr>
        <w:t>e-mail</w:t>
      </w:r>
      <w:proofErr w:type="spellEnd"/>
      <w:r w:rsidRPr="00E164A1">
        <w:rPr>
          <w:sz w:val="18"/>
          <w:szCs w:val="18"/>
          <w:lang w:val="de-DE"/>
        </w:rPr>
        <w:t>: fiona.kol</w:t>
      </w:r>
      <w:r w:rsidRPr="000D0AB0">
        <w:rPr>
          <w:sz w:val="18"/>
          <w:szCs w:val="18"/>
          <w:lang w:val="de-DE"/>
        </w:rPr>
        <w:t>binger@uniklinikum-dresden.de</w:t>
      </w:r>
    </w:p>
    <w:p w14:paraId="46E76A43" w14:textId="77777777" w:rsidR="004B421E" w:rsidRPr="00B32B13" w:rsidRDefault="004B421E">
      <w:pPr>
        <w:keepNext/>
        <w:keepLines/>
        <w:spacing w:before="200" w:line="360" w:lineRule="auto"/>
        <w:rPr>
          <w:b/>
          <w:smallCaps/>
          <w:color w:val="000000"/>
          <w:sz w:val="28"/>
          <w:szCs w:val="28"/>
          <w:lang w:val="de-DE"/>
        </w:rPr>
      </w:pPr>
    </w:p>
    <w:p w14:paraId="36E456AB" w14:textId="77777777" w:rsidR="004B421E" w:rsidRPr="00B32B13" w:rsidRDefault="004B421E">
      <w:pPr>
        <w:spacing w:after="160" w:line="259" w:lineRule="auto"/>
        <w:jc w:val="left"/>
        <w:rPr>
          <w:b/>
          <w:smallCaps/>
          <w:sz w:val="28"/>
          <w:szCs w:val="28"/>
          <w:lang w:val="de-DE"/>
        </w:rPr>
      </w:pPr>
    </w:p>
    <w:p w14:paraId="70DDBF27" w14:textId="77777777" w:rsidR="004B421E" w:rsidRPr="00B32B13" w:rsidRDefault="004B421E">
      <w:pPr>
        <w:spacing w:after="160" w:line="259" w:lineRule="auto"/>
        <w:jc w:val="left"/>
        <w:rPr>
          <w:b/>
          <w:smallCaps/>
          <w:sz w:val="28"/>
          <w:szCs w:val="28"/>
          <w:lang w:val="de-DE"/>
        </w:rPr>
      </w:pPr>
    </w:p>
    <w:p w14:paraId="05FB1DA1" w14:textId="77777777" w:rsidR="004B421E" w:rsidRPr="00B32B13" w:rsidRDefault="004B421E">
      <w:pPr>
        <w:spacing w:after="160" w:line="259" w:lineRule="auto"/>
        <w:jc w:val="left"/>
        <w:rPr>
          <w:b/>
          <w:smallCaps/>
          <w:sz w:val="28"/>
          <w:szCs w:val="28"/>
          <w:lang w:val="de-DE"/>
        </w:rPr>
      </w:pPr>
    </w:p>
    <w:p w14:paraId="0DAC50AE" w14:textId="77777777" w:rsidR="004B421E" w:rsidRPr="00B32B13" w:rsidRDefault="004B421E">
      <w:pPr>
        <w:spacing w:after="160" w:line="259" w:lineRule="auto"/>
        <w:jc w:val="left"/>
        <w:rPr>
          <w:b/>
          <w:smallCaps/>
          <w:sz w:val="28"/>
          <w:szCs w:val="28"/>
          <w:lang w:val="de-DE"/>
        </w:rPr>
      </w:pPr>
    </w:p>
    <w:p w14:paraId="724F3C94" w14:textId="12D87611" w:rsidR="002F2A2C" w:rsidRDefault="002F2A2C">
      <w:pPr>
        <w:rPr>
          <w:rFonts w:ascii="Calibri" w:eastAsia="Calibri" w:hAnsi="Calibri" w:cs="Calibri"/>
          <w:smallCaps/>
          <w:sz w:val="24"/>
          <w:szCs w:val="24"/>
          <w:lang w:val="de-DE"/>
        </w:rPr>
      </w:pPr>
      <w:r>
        <w:rPr>
          <w:rFonts w:ascii="Calibri" w:eastAsia="Calibri" w:hAnsi="Calibri" w:cs="Calibri"/>
          <w:smallCaps/>
          <w:sz w:val="24"/>
          <w:szCs w:val="24"/>
          <w:lang w:val="de-DE"/>
        </w:rPr>
        <w:br w:type="page"/>
      </w:r>
    </w:p>
    <w:p w14:paraId="2CA88000" w14:textId="7C5842A3" w:rsidR="002B5792" w:rsidRPr="0085535C" w:rsidRDefault="00CB006A" w:rsidP="004942AA">
      <w:pPr>
        <w:rPr>
          <w:b/>
          <w:lang w:val="de-DE"/>
        </w:rPr>
      </w:pPr>
      <w:r>
        <w:rPr>
          <w:b/>
          <w:noProof/>
          <w:lang w:eastAsia="en-US"/>
        </w:rPr>
        <w:lastRenderedPageBreak/>
        <w:drawing>
          <wp:anchor distT="0" distB="0" distL="114300" distR="114300" simplePos="0" relativeHeight="251670528" behindDoc="0" locked="0" layoutInCell="1" allowOverlap="1" wp14:anchorId="7D2AE694" wp14:editId="7C22AF53">
            <wp:simplePos x="0" y="0"/>
            <wp:positionH relativeFrom="margin">
              <wp:posOffset>29210</wp:posOffset>
            </wp:positionH>
            <wp:positionV relativeFrom="paragraph">
              <wp:posOffset>0</wp:posOffset>
            </wp:positionV>
            <wp:extent cx="5925185" cy="368744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25185" cy="3687445"/>
                    </a:xfrm>
                    <a:prstGeom prst="rect">
                      <a:avLst/>
                    </a:prstGeom>
                  </pic:spPr>
                </pic:pic>
              </a:graphicData>
            </a:graphic>
            <wp14:sizeRelH relativeFrom="margin">
              <wp14:pctWidth>0</wp14:pctWidth>
            </wp14:sizeRelH>
            <wp14:sizeRelV relativeFrom="margin">
              <wp14:pctHeight>0</wp14:pctHeight>
            </wp14:sizeRelV>
          </wp:anchor>
        </w:drawing>
      </w:r>
    </w:p>
    <w:p w14:paraId="1911F2C8" w14:textId="4448303F" w:rsidR="006967CB" w:rsidRPr="006967CB" w:rsidRDefault="008145C7" w:rsidP="006967CB">
      <w:pPr>
        <w:widowControl w:val="0"/>
        <w:rPr>
          <w:bCs/>
        </w:rPr>
      </w:pPr>
      <w:r>
        <w:rPr>
          <w:b/>
        </w:rPr>
        <w:t xml:space="preserve">Supplementary Figure 1: </w:t>
      </w:r>
      <w:r w:rsidRPr="002B5792">
        <w:rPr>
          <w:bCs/>
          <w:highlight w:val="white"/>
        </w:rPr>
        <w:t xml:space="preserve">Droplet-based </w:t>
      </w:r>
      <w:proofErr w:type="spellStart"/>
      <w:r w:rsidRPr="002B5792">
        <w:rPr>
          <w:bCs/>
          <w:highlight w:val="white"/>
        </w:rPr>
        <w:t>millifluidic</w:t>
      </w:r>
      <w:proofErr w:type="spellEnd"/>
      <w:r w:rsidRPr="002B5792">
        <w:rPr>
          <w:bCs/>
          <w:highlight w:val="white"/>
        </w:rPr>
        <w:t xml:space="preserve"> system assembled in a box</w:t>
      </w:r>
      <w:r w:rsidRPr="002B5792">
        <w:rPr>
          <w:bCs/>
        </w:rPr>
        <w:t xml:space="preserve"> with the size of </w:t>
      </w:r>
      <w:r>
        <w:rPr>
          <w:bCs/>
        </w:rPr>
        <w:t>20 cm × 12 cm × 6.5 cm (L×W×H).</w:t>
      </w:r>
      <w:r w:rsidR="006967CB">
        <w:rPr>
          <w:bCs/>
        </w:rPr>
        <w:t xml:space="preserve"> </w:t>
      </w:r>
      <w:r w:rsidR="006967CB" w:rsidRPr="004942AA">
        <w:rPr>
          <w:b/>
        </w:rPr>
        <w:t>a</w:t>
      </w:r>
      <w:r w:rsidR="006967CB">
        <w:rPr>
          <w:bCs/>
        </w:rPr>
        <w:t>.</w:t>
      </w:r>
      <w:r w:rsidR="006967CB" w:rsidRPr="006967CB">
        <w:rPr>
          <w:bCs/>
        </w:rPr>
        <w:t xml:space="preserve"> T-junction</w:t>
      </w:r>
      <w:r w:rsidR="006967CB">
        <w:rPr>
          <w:bCs/>
        </w:rPr>
        <w:t xml:space="preserve">: </w:t>
      </w:r>
      <w:r w:rsidR="006967CB" w:rsidRPr="006967CB">
        <w:rPr>
          <w:bCs/>
        </w:rPr>
        <w:t>a1 input of reaction buffer</w:t>
      </w:r>
      <w:r w:rsidR="006967CB">
        <w:rPr>
          <w:bCs/>
        </w:rPr>
        <w:t xml:space="preserve">; </w:t>
      </w:r>
      <w:r w:rsidR="006967CB" w:rsidRPr="006967CB">
        <w:rPr>
          <w:bCs/>
        </w:rPr>
        <w:t>a2 input of amylase sample</w:t>
      </w:r>
      <w:r w:rsidR="006967CB">
        <w:rPr>
          <w:bCs/>
        </w:rPr>
        <w:t xml:space="preserve">; </w:t>
      </w:r>
      <w:r w:rsidR="006967CB" w:rsidRPr="006967CB">
        <w:rPr>
          <w:bCs/>
        </w:rPr>
        <w:t>a3 output of mixture of amylase sample and reaction buffer</w:t>
      </w:r>
      <w:r w:rsidR="006967CB">
        <w:rPr>
          <w:bCs/>
        </w:rPr>
        <w:t xml:space="preserve">. </w:t>
      </w:r>
      <w:r w:rsidR="006967CB" w:rsidRPr="004942AA">
        <w:rPr>
          <w:b/>
        </w:rPr>
        <w:t>b</w:t>
      </w:r>
      <w:r w:rsidR="006967CB">
        <w:rPr>
          <w:bCs/>
        </w:rPr>
        <w:t>.</w:t>
      </w:r>
      <w:r w:rsidR="006967CB" w:rsidRPr="004942AA">
        <w:rPr>
          <w:bCs/>
        </w:rPr>
        <w:t xml:space="preserve"> T-junction</w:t>
      </w:r>
      <w:r w:rsidR="006967CB">
        <w:rPr>
          <w:bCs/>
        </w:rPr>
        <w:t xml:space="preserve">: </w:t>
      </w:r>
      <w:r w:rsidR="006967CB" w:rsidRPr="004942AA">
        <w:rPr>
          <w:bCs/>
        </w:rPr>
        <w:t>b1 input of reagent</w:t>
      </w:r>
      <w:r w:rsidR="006967CB">
        <w:rPr>
          <w:bCs/>
        </w:rPr>
        <w:t xml:space="preserve">; </w:t>
      </w:r>
      <w:r w:rsidR="006967CB" w:rsidRPr="004942AA">
        <w:rPr>
          <w:bCs/>
        </w:rPr>
        <w:t>b2 input of mixture of amylase sample and reaction buffer (from a3)</w:t>
      </w:r>
      <w:r w:rsidR="006967CB">
        <w:rPr>
          <w:bCs/>
        </w:rPr>
        <w:t xml:space="preserve">; </w:t>
      </w:r>
      <w:r w:rsidR="006967CB" w:rsidRPr="004942AA">
        <w:rPr>
          <w:bCs/>
        </w:rPr>
        <w:t>b3 output of mixture of amylase sample, reaction buffer, and reagent</w:t>
      </w:r>
      <w:r w:rsidR="006967CB">
        <w:rPr>
          <w:bCs/>
        </w:rPr>
        <w:t xml:space="preserve">. </w:t>
      </w:r>
      <w:r w:rsidR="006967CB">
        <w:rPr>
          <w:b/>
        </w:rPr>
        <w:t>c</w:t>
      </w:r>
      <w:r w:rsidR="006967CB">
        <w:rPr>
          <w:bCs/>
        </w:rPr>
        <w:t>.</w:t>
      </w:r>
      <w:r w:rsidR="006967CB" w:rsidRPr="006967CB">
        <w:rPr>
          <w:bCs/>
        </w:rPr>
        <w:t xml:space="preserve"> Cross-junction</w:t>
      </w:r>
      <w:r w:rsidR="006967CB">
        <w:rPr>
          <w:bCs/>
        </w:rPr>
        <w:t xml:space="preserve">: </w:t>
      </w:r>
      <w:r w:rsidR="006967CB" w:rsidRPr="006967CB">
        <w:rPr>
          <w:bCs/>
        </w:rPr>
        <w:t>c1 input of HFE oil</w:t>
      </w:r>
      <w:r w:rsidR="006967CB">
        <w:rPr>
          <w:bCs/>
        </w:rPr>
        <w:t xml:space="preserve">; </w:t>
      </w:r>
      <w:r w:rsidR="006967CB" w:rsidRPr="006967CB">
        <w:rPr>
          <w:bCs/>
        </w:rPr>
        <w:t>c2 input of mineral oil</w:t>
      </w:r>
      <w:r w:rsidR="006967CB">
        <w:rPr>
          <w:bCs/>
        </w:rPr>
        <w:t xml:space="preserve">; </w:t>
      </w:r>
      <w:r w:rsidR="006967CB" w:rsidRPr="006967CB">
        <w:rPr>
          <w:bCs/>
        </w:rPr>
        <w:t>c3 output of mixture of amylase sample, reaction buffer, and reagent (from b3)</w:t>
      </w:r>
      <w:r w:rsidR="006967CB">
        <w:rPr>
          <w:bCs/>
        </w:rPr>
        <w:t xml:space="preserve">; </w:t>
      </w:r>
      <w:r w:rsidR="006967CB" w:rsidRPr="006967CB">
        <w:rPr>
          <w:bCs/>
        </w:rPr>
        <w:t>c4 output of droplet sequence</w:t>
      </w:r>
      <w:r w:rsidR="006967CB">
        <w:rPr>
          <w:bCs/>
        </w:rPr>
        <w:t xml:space="preserve">. </w:t>
      </w:r>
      <w:r w:rsidR="006967CB" w:rsidRPr="004942AA">
        <w:rPr>
          <w:b/>
        </w:rPr>
        <w:t>d</w:t>
      </w:r>
      <w:r w:rsidR="006967CB">
        <w:rPr>
          <w:bCs/>
        </w:rPr>
        <w:t>.</w:t>
      </w:r>
      <w:r w:rsidR="006967CB" w:rsidRPr="006967CB">
        <w:rPr>
          <w:bCs/>
        </w:rPr>
        <w:t xml:space="preserve"> </w:t>
      </w:r>
      <w:r w:rsidR="006967CB" w:rsidRPr="006967CB">
        <w:rPr>
          <w:bCs/>
          <w:lang w:val="fr-FR"/>
        </w:rPr>
        <w:t xml:space="preserve">NI data acquisition (DAQ) </w:t>
      </w:r>
      <w:proofErr w:type="spellStart"/>
      <w:r w:rsidR="006967CB" w:rsidRPr="006967CB">
        <w:rPr>
          <w:bCs/>
          <w:lang w:val="fr-FR"/>
        </w:rPr>
        <w:t>device</w:t>
      </w:r>
      <w:proofErr w:type="spellEnd"/>
      <w:r w:rsidR="006967CB">
        <w:rPr>
          <w:bCs/>
        </w:rPr>
        <w:t xml:space="preserve">. </w:t>
      </w:r>
      <w:r w:rsidR="006967CB" w:rsidRPr="004942AA">
        <w:rPr>
          <w:b/>
          <w:lang w:val="fr-FR"/>
        </w:rPr>
        <w:t>e</w:t>
      </w:r>
      <w:r w:rsidR="006967CB">
        <w:rPr>
          <w:bCs/>
          <w:lang w:val="fr-FR"/>
        </w:rPr>
        <w:t>.</w:t>
      </w:r>
      <w:r w:rsidR="006967CB" w:rsidRPr="006967CB">
        <w:rPr>
          <w:bCs/>
          <w:lang w:val="fr-FR"/>
        </w:rPr>
        <w:t xml:space="preserve"> </w:t>
      </w:r>
      <w:proofErr w:type="spellStart"/>
      <w:r w:rsidR="00E32653">
        <w:rPr>
          <w:bCs/>
          <w:lang w:val="fr-FR"/>
        </w:rPr>
        <w:t>P</w:t>
      </w:r>
      <w:r w:rsidR="00E32653" w:rsidRPr="006967CB">
        <w:rPr>
          <w:bCs/>
          <w:lang w:val="fr-FR"/>
        </w:rPr>
        <w:t>hotomultiplier</w:t>
      </w:r>
      <w:proofErr w:type="spellEnd"/>
      <w:r w:rsidR="00E32653" w:rsidRPr="006967CB">
        <w:rPr>
          <w:bCs/>
          <w:lang w:val="fr-FR"/>
        </w:rPr>
        <w:t xml:space="preserve"> </w:t>
      </w:r>
      <w:r w:rsidR="006967CB" w:rsidRPr="006967CB">
        <w:rPr>
          <w:bCs/>
          <w:lang w:val="fr-FR"/>
        </w:rPr>
        <w:t>tube (HAMAMATSU)</w:t>
      </w:r>
      <w:r w:rsidR="006967CB">
        <w:rPr>
          <w:bCs/>
        </w:rPr>
        <w:t xml:space="preserve">. </w:t>
      </w:r>
      <w:r w:rsidR="006967CB" w:rsidRPr="004942AA">
        <w:rPr>
          <w:b/>
          <w:lang w:val="fr-FR"/>
        </w:rPr>
        <w:t>f</w:t>
      </w:r>
      <w:r w:rsidR="006967CB">
        <w:rPr>
          <w:bCs/>
          <w:lang w:val="fr-FR"/>
        </w:rPr>
        <w:t>.</w:t>
      </w:r>
      <w:r w:rsidR="006967CB" w:rsidRPr="006967CB">
        <w:rPr>
          <w:bCs/>
          <w:lang w:val="fr-FR"/>
        </w:rPr>
        <w:t xml:space="preserve"> </w:t>
      </w:r>
      <w:r w:rsidR="00E32653">
        <w:rPr>
          <w:bCs/>
          <w:lang w:val="fr-FR"/>
        </w:rPr>
        <w:t>O</w:t>
      </w:r>
      <w:r w:rsidR="00E32653" w:rsidRPr="006967CB">
        <w:rPr>
          <w:bCs/>
          <w:lang w:val="fr-FR"/>
        </w:rPr>
        <w:t xml:space="preserve">ptical </w:t>
      </w:r>
      <w:proofErr w:type="spellStart"/>
      <w:r w:rsidR="006967CB" w:rsidRPr="006967CB">
        <w:rPr>
          <w:bCs/>
          <w:lang w:val="fr-FR"/>
        </w:rPr>
        <w:t>filter</w:t>
      </w:r>
      <w:proofErr w:type="spellEnd"/>
      <w:r w:rsidR="006967CB" w:rsidRPr="006967CB">
        <w:rPr>
          <w:bCs/>
          <w:lang w:val="fr-FR"/>
        </w:rPr>
        <w:t xml:space="preserve"> (</w:t>
      </w:r>
      <w:proofErr w:type="spellStart"/>
      <w:r w:rsidR="006967CB" w:rsidRPr="006967CB">
        <w:rPr>
          <w:bCs/>
          <w:lang w:val="fr-FR"/>
        </w:rPr>
        <w:t>Thorlabs</w:t>
      </w:r>
      <w:proofErr w:type="spellEnd"/>
      <w:r w:rsidR="006967CB" w:rsidRPr="006967CB">
        <w:rPr>
          <w:bCs/>
          <w:lang w:val="fr-FR"/>
        </w:rPr>
        <w:t>)</w:t>
      </w:r>
      <w:r w:rsidR="006967CB">
        <w:rPr>
          <w:bCs/>
          <w:lang w:val="fr-FR"/>
        </w:rPr>
        <w:t>.</w:t>
      </w:r>
      <w:r w:rsidR="006967CB">
        <w:rPr>
          <w:bCs/>
        </w:rPr>
        <w:t xml:space="preserve"> </w:t>
      </w:r>
      <w:r w:rsidR="006967CB">
        <w:rPr>
          <w:b/>
          <w:lang w:val="fr-FR"/>
        </w:rPr>
        <w:t>g</w:t>
      </w:r>
      <w:r w:rsidR="006967CB">
        <w:rPr>
          <w:bCs/>
          <w:lang w:val="fr-FR"/>
        </w:rPr>
        <w:t>.</w:t>
      </w:r>
      <w:r w:rsidR="006967CB" w:rsidRPr="006967CB">
        <w:rPr>
          <w:bCs/>
          <w:lang w:val="fr-FR"/>
        </w:rPr>
        <w:t xml:space="preserve"> </w:t>
      </w:r>
      <w:r w:rsidR="00E32653">
        <w:rPr>
          <w:bCs/>
          <w:lang w:val="fr-FR"/>
        </w:rPr>
        <w:t>O</w:t>
      </w:r>
      <w:r w:rsidR="00E32653" w:rsidRPr="006967CB">
        <w:rPr>
          <w:bCs/>
          <w:lang w:val="fr-FR"/>
        </w:rPr>
        <w:t xml:space="preserve">ptical </w:t>
      </w:r>
      <w:r w:rsidR="006967CB" w:rsidRPr="006967CB">
        <w:rPr>
          <w:bCs/>
          <w:lang w:val="fr-FR"/>
        </w:rPr>
        <w:t xml:space="preserve">focus </w:t>
      </w:r>
      <w:proofErr w:type="spellStart"/>
      <w:r w:rsidR="006967CB" w:rsidRPr="006967CB">
        <w:rPr>
          <w:bCs/>
          <w:lang w:val="fr-FR"/>
        </w:rPr>
        <w:t>lens</w:t>
      </w:r>
      <w:proofErr w:type="spellEnd"/>
      <w:r w:rsidR="006967CB" w:rsidRPr="006967CB">
        <w:rPr>
          <w:bCs/>
          <w:lang w:val="fr-FR"/>
        </w:rPr>
        <w:t xml:space="preserve"> (</w:t>
      </w:r>
      <w:proofErr w:type="spellStart"/>
      <w:r w:rsidR="006967CB" w:rsidRPr="006967CB">
        <w:rPr>
          <w:bCs/>
          <w:lang w:val="fr-FR"/>
        </w:rPr>
        <w:t>Thorlabs</w:t>
      </w:r>
      <w:proofErr w:type="spellEnd"/>
      <w:r w:rsidR="006967CB" w:rsidRPr="006967CB">
        <w:rPr>
          <w:bCs/>
          <w:lang w:val="fr-FR"/>
        </w:rPr>
        <w:t>)</w:t>
      </w:r>
      <w:r w:rsidR="006967CB">
        <w:rPr>
          <w:bCs/>
          <w:lang w:val="fr-FR"/>
        </w:rPr>
        <w:t>.</w:t>
      </w:r>
      <w:r w:rsidR="006967CB">
        <w:rPr>
          <w:bCs/>
        </w:rPr>
        <w:t xml:space="preserve"> </w:t>
      </w:r>
      <w:r w:rsidR="006967CB" w:rsidRPr="004942AA">
        <w:rPr>
          <w:b/>
        </w:rPr>
        <w:t>h</w:t>
      </w:r>
      <w:r w:rsidR="006967CB">
        <w:rPr>
          <w:bCs/>
        </w:rPr>
        <w:t>.</w:t>
      </w:r>
      <w:r w:rsidR="006967CB" w:rsidRPr="006967CB">
        <w:rPr>
          <w:bCs/>
        </w:rPr>
        <w:t xml:space="preserve"> </w:t>
      </w:r>
      <w:r w:rsidR="00E32653">
        <w:rPr>
          <w:bCs/>
        </w:rPr>
        <w:t>O</w:t>
      </w:r>
      <w:r w:rsidR="00E32653" w:rsidRPr="006967CB">
        <w:rPr>
          <w:bCs/>
        </w:rPr>
        <w:t xml:space="preserve">ptical </w:t>
      </w:r>
      <w:r w:rsidR="006967CB" w:rsidRPr="006967CB">
        <w:rPr>
          <w:bCs/>
        </w:rPr>
        <w:t xml:space="preserve">fiber connected with </w:t>
      </w:r>
      <w:r w:rsidR="00F27F70">
        <w:rPr>
          <w:bCs/>
        </w:rPr>
        <w:t xml:space="preserve">the </w:t>
      </w:r>
      <w:r w:rsidR="006967CB" w:rsidRPr="006967CB">
        <w:rPr>
          <w:bCs/>
        </w:rPr>
        <w:t>illumination</w:t>
      </w:r>
      <w:r w:rsidR="00E32653">
        <w:rPr>
          <w:bCs/>
        </w:rPr>
        <w:t xml:space="preserve"> source</w:t>
      </w:r>
      <w:r w:rsidR="006967CB">
        <w:rPr>
          <w:bCs/>
        </w:rPr>
        <w:t xml:space="preserve">. </w:t>
      </w:r>
      <w:proofErr w:type="spellStart"/>
      <w:r w:rsidR="006967CB" w:rsidRPr="004942AA">
        <w:rPr>
          <w:b/>
        </w:rPr>
        <w:t>i</w:t>
      </w:r>
      <w:proofErr w:type="spellEnd"/>
      <w:r w:rsidR="00E32653">
        <w:rPr>
          <w:b/>
        </w:rPr>
        <w:t>.</w:t>
      </w:r>
      <w:r w:rsidR="006967CB" w:rsidRPr="006967CB">
        <w:rPr>
          <w:bCs/>
        </w:rPr>
        <w:t xml:space="preserve"> and </w:t>
      </w:r>
      <w:r w:rsidR="006967CB" w:rsidRPr="004942AA">
        <w:rPr>
          <w:b/>
        </w:rPr>
        <w:t>j</w:t>
      </w:r>
      <w:r w:rsidR="006967CB">
        <w:rPr>
          <w:bCs/>
        </w:rPr>
        <w:t>.</w:t>
      </w:r>
      <w:r w:rsidR="006967CB" w:rsidRPr="006967CB">
        <w:rPr>
          <w:bCs/>
        </w:rPr>
        <w:t xml:space="preserve"> </w:t>
      </w:r>
      <w:r w:rsidR="00E32653">
        <w:rPr>
          <w:bCs/>
        </w:rPr>
        <w:t>C</w:t>
      </w:r>
      <w:r w:rsidR="006967CB" w:rsidRPr="006967CB">
        <w:rPr>
          <w:bCs/>
        </w:rPr>
        <w:t>oils for tubing storage</w:t>
      </w:r>
      <w:r w:rsidR="006967CB">
        <w:rPr>
          <w:bCs/>
        </w:rPr>
        <w:t xml:space="preserve">. </w:t>
      </w:r>
      <w:r w:rsidR="006967CB" w:rsidRPr="006967CB">
        <w:rPr>
          <w:bCs/>
        </w:rPr>
        <w:t>Blue arrows</w:t>
      </w:r>
      <w:r w:rsidR="00E32653">
        <w:rPr>
          <w:bCs/>
        </w:rPr>
        <w:t xml:space="preserve"> indicate</w:t>
      </w:r>
      <w:r w:rsidR="006967CB" w:rsidRPr="006967CB">
        <w:rPr>
          <w:bCs/>
        </w:rPr>
        <w:t xml:space="preserve"> fluid</w:t>
      </w:r>
      <w:r w:rsidR="00E32653">
        <w:rPr>
          <w:bCs/>
        </w:rPr>
        <w:t xml:space="preserve"> flow</w:t>
      </w:r>
      <w:r w:rsidR="006967CB" w:rsidRPr="006967CB">
        <w:rPr>
          <w:bCs/>
        </w:rPr>
        <w:t xml:space="preserve"> direction</w:t>
      </w:r>
      <w:r w:rsidR="006967CB">
        <w:rPr>
          <w:bCs/>
        </w:rPr>
        <w:t>.</w:t>
      </w:r>
    </w:p>
    <w:p w14:paraId="6BF84BCD" w14:textId="77777777" w:rsidR="006967CB" w:rsidRDefault="006967CB" w:rsidP="006967CB">
      <w:pPr>
        <w:widowControl w:val="0"/>
        <w:rPr>
          <w:bCs/>
        </w:rPr>
      </w:pPr>
    </w:p>
    <w:p w14:paraId="64BFE584" w14:textId="77777777" w:rsidR="006967CB" w:rsidRPr="004942AA" w:rsidRDefault="006967CB" w:rsidP="006967CB">
      <w:pPr>
        <w:widowControl w:val="0"/>
        <w:rPr>
          <w:bCs/>
        </w:rPr>
      </w:pPr>
    </w:p>
    <w:p w14:paraId="4D2D8A11" w14:textId="77777777" w:rsidR="006967CB" w:rsidRPr="004942AA" w:rsidRDefault="006967CB" w:rsidP="006967CB">
      <w:pPr>
        <w:widowControl w:val="0"/>
        <w:rPr>
          <w:b/>
        </w:rPr>
      </w:pPr>
    </w:p>
    <w:p w14:paraId="57DAA5E8" w14:textId="6007856F" w:rsidR="004B421E" w:rsidRPr="00AF4AED" w:rsidRDefault="00E50986" w:rsidP="00AF4AED">
      <w:r>
        <w:rPr>
          <w:noProof/>
          <w:lang w:eastAsia="en-US"/>
        </w:rPr>
        <w:lastRenderedPageBreak/>
        <w:drawing>
          <wp:anchor distT="0" distB="0" distL="114300" distR="114300" simplePos="0" relativeHeight="251659264" behindDoc="0" locked="0" layoutInCell="1" hidden="0" allowOverlap="1" wp14:anchorId="1DE15F0C" wp14:editId="19FDFE8D">
            <wp:simplePos x="0" y="0"/>
            <wp:positionH relativeFrom="margin">
              <wp:posOffset>-9525</wp:posOffset>
            </wp:positionH>
            <wp:positionV relativeFrom="paragraph">
              <wp:posOffset>0</wp:posOffset>
            </wp:positionV>
            <wp:extent cx="5951855" cy="2462530"/>
            <wp:effectExtent l="0" t="0" r="0" b="1270"/>
            <wp:wrapTopAndBottom/>
            <wp:docPr id="54"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6.png"/>
                    <pic:cNvPicPr/>
                  </pic:nvPicPr>
                  <pic:blipFill rotWithShape="1">
                    <a:blip r:embed="rId6" cstate="print">
                      <a:extLst>
                        <a:ext uri="{28A0092B-C50C-407E-A947-70E740481C1C}">
                          <a14:useLocalDpi xmlns:a14="http://schemas.microsoft.com/office/drawing/2010/main" val="0"/>
                        </a:ext>
                      </a:extLst>
                    </a:blip>
                    <a:srcRect l="759" t="1836" r="4141" b="3938"/>
                    <a:stretch/>
                  </pic:blipFill>
                  <pic:spPr bwMode="auto">
                    <a:xfrm>
                      <a:off x="0" y="0"/>
                      <a:ext cx="5951855" cy="24625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commentRangeStart w:id="0"/>
      <w:commentRangeEnd w:id="0"/>
    </w:p>
    <w:p w14:paraId="7A1BA5D2" w14:textId="39ECA135" w:rsidR="004B421E" w:rsidRDefault="0076482D">
      <w:pPr>
        <w:widowControl w:val="0"/>
      </w:pPr>
      <w:r>
        <w:rPr>
          <w:b/>
        </w:rPr>
        <w:t xml:space="preserve">Supplementary Figure </w:t>
      </w:r>
      <w:r w:rsidR="00D164ED">
        <w:rPr>
          <w:b/>
        </w:rPr>
        <w:t>2</w:t>
      </w:r>
      <w:r w:rsidR="005A3006">
        <w:rPr>
          <w:b/>
        </w:rPr>
        <w:t xml:space="preserve">: </w:t>
      </w:r>
      <w:r w:rsidR="005A3006">
        <w:rPr>
          <w:b/>
          <w:highlight w:val="white"/>
        </w:rPr>
        <w:t xml:space="preserve">Determination of readout time points for the </w:t>
      </w:r>
      <w:proofErr w:type="spellStart"/>
      <w:r w:rsidR="005A3006">
        <w:rPr>
          <w:b/>
          <w:highlight w:val="white"/>
        </w:rPr>
        <w:t>millifluidic</w:t>
      </w:r>
      <w:proofErr w:type="spellEnd"/>
      <w:r w:rsidR="005A3006">
        <w:rPr>
          <w:b/>
          <w:highlight w:val="white"/>
        </w:rPr>
        <w:t xml:space="preserve"> system.</w:t>
      </w:r>
      <w:r w:rsidR="005A3006">
        <w:rPr>
          <w:b/>
        </w:rPr>
        <w:t xml:space="preserve"> </w:t>
      </w:r>
      <w:r w:rsidR="006071C2">
        <w:rPr>
          <w:b/>
        </w:rPr>
        <w:t xml:space="preserve">a. </w:t>
      </w:r>
      <w:r w:rsidR="006D6FE2" w:rsidRPr="0085535C">
        <w:t>Change of the</w:t>
      </w:r>
      <w:r w:rsidR="006D6FE2">
        <w:rPr>
          <w:b/>
        </w:rPr>
        <w:t xml:space="preserve"> </w:t>
      </w:r>
      <w:r w:rsidR="006D6FE2">
        <w:t>f</w:t>
      </w:r>
      <w:r w:rsidR="005A3006">
        <w:t xml:space="preserve">luorescence </w:t>
      </w:r>
      <w:r w:rsidR="00F27F70">
        <w:t>intensity during</w:t>
      </w:r>
      <w:r w:rsidR="005A3006">
        <w:t xml:space="preserve"> the reaction between the substrate and standard </w:t>
      </w:r>
      <w:r w:rsidR="002D1FD6" w:rsidRPr="00D96050">
        <w:t>α</w:t>
      </w:r>
      <w:r w:rsidR="002D1FD6">
        <w:t>-</w:t>
      </w:r>
      <w:r w:rsidR="005A3006">
        <w:t xml:space="preserve">amylase solution (with various concentrations) in </w:t>
      </w:r>
      <w:proofErr w:type="spellStart"/>
      <w:r w:rsidR="005A3006">
        <w:t>millifluidic</w:t>
      </w:r>
      <w:proofErr w:type="spellEnd"/>
      <w:r w:rsidR="005A3006">
        <w:t xml:space="preserve"> droplet-based reactors. </w:t>
      </w:r>
      <w:r w:rsidR="00CE4ADF">
        <w:t xml:space="preserve">Abbreviation: </w:t>
      </w:r>
      <w:r w:rsidR="00CE4ADF">
        <w:rPr>
          <w:i/>
        </w:rPr>
        <w:t>f</w:t>
      </w:r>
      <w:r w:rsidR="005A3006">
        <w:rPr>
          <w:i/>
        </w:rPr>
        <w:t>luor.</w:t>
      </w:r>
      <w:r w:rsidR="009E2C5D">
        <w:t xml:space="preserve">: </w:t>
      </w:r>
      <w:r w:rsidR="005A3006">
        <w:t>Fluorescence.</w:t>
      </w:r>
      <w:r w:rsidR="00EC1E6F">
        <w:t xml:space="preserve"> Yellow dash lines are the time points </w:t>
      </w:r>
      <w:r w:rsidR="006D6FE2">
        <w:t>at which</w:t>
      </w:r>
      <w:r w:rsidR="00EC1E6F">
        <w:t xml:space="preserve"> the calibration curves </w:t>
      </w:r>
      <w:r w:rsidR="000156FE">
        <w:t xml:space="preserve">shown </w:t>
      </w:r>
      <w:r w:rsidR="00EC1E6F">
        <w:t>in Figure 2c</w:t>
      </w:r>
      <w:r w:rsidR="006D6FE2">
        <w:t xml:space="preserve"> are obtained</w:t>
      </w:r>
      <w:r w:rsidR="00EC1E6F">
        <w:t>.</w:t>
      </w:r>
      <w:r w:rsidR="006071C2">
        <w:t xml:space="preserve"> </w:t>
      </w:r>
      <w:r w:rsidR="006071C2" w:rsidRPr="006071C2">
        <w:rPr>
          <w:b/>
          <w:bCs/>
        </w:rPr>
        <w:t>b</w:t>
      </w:r>
      <w:r w:rsidR="006071C2">
        <w:t xml:space="preserve">. </w:t>
      </w:r>
      <w:r w:rsidR="00F27F70" w:rsidRPr="00F27F70">
        <w:t>The fluorescence change (dash line, linear fit based on the experimental data) while passing throu</w:t>
      </w:r>
      <w:bookmarkStart w:id="1" w:name="_GoBack"/>
      <w:bookmarkEnd w:id="1"/>
      <w:r w:rsidR="00F27F70" w:rsidRPr="00F27F70">
        <w:t xml:space="preserve">gh the detection area of the droplet sequence, due to the kinetic of the enzyme reaction with amylase concentration of 0.04 </w:t>
      </w:r>
      <w:proofErr w:type="spellStart"/>
      <w:r w:rsidR="00F27F70" w:rsidRPr="00F27F70">
        <w:t>μmol</w:t>
      </w:r>
      <w:proofErr w:type="spellEnd"/>
      <w:r w:rsidR="00F27F70" w:rsidRPr="00F27F70">
        <w:t>/</w:t>
      </w:r>
      <w:proofErr w:type="spellStart"/>
      <w:r w:rsidR="00F27F70" w:rsidRPr="00F27F70">
        <w:t>s·L</w:t>
      </w:r>
      <w:proofErr w:type="spellEnd"/>
      <w:r w:rsidR="00F27F70" w:rsidRPr="00F27F70">
        <w:t xml:space="preserve"> (gray dots: fluorescence signal from the droplet (the same data as the red line in panel (a)).</w:t>
      </w:r>
    </w:p>
    <w:p w14:paraId="6A2F880C" w14:textId="4C8F6132" w:rsidR="00DD63F3" w:rsidRPr="00DD63F3" w:rsidRDefault="005A3006" w:rsidP="00DD63F3">
      <w:pPr>
        <w:spacing w:before="240" w:after="240" w:line="360" w:lineRule="auto"/>
        <w:jc w:val="left"/>
        <w:rPr>
          <w:rFonts w:ascii="Calibri" w:eastAsia="Calibri" w:hAnsi="Calibri" w:cs="Calibri"/>
          <w:smallCaps/>
          <w:sz w:val="24"/>
          <w:szCs w:val="24"/>
        </w:rPr>
      </w:pPr>
      <w:r>
        <w:br w:type="page"/>
      </w:r>
    </w:p>
    <w:p w14:paraId="3C83279A" w14:textId="337A19C1" w:rsidR="00DD63F3" w:rsidRDefault="00DD63F3" w:rsidP="00DD63F3">
      <w:pPr>
        <w:widowControl w:val="0"/>
        <w:spacing w:line="360" w:lineRule="auto"/>
        <w:rPr>
          <w:b/>
        </w:rPr>
      </w:pPr>
      <w:r>
        <w:rPr>
          <w:noProof/>
          <w:lang w:eastAsia="en-US"/>
        </w:rPr>
        <w:lastRenderedPageBreak/>
        <w:drawing>
          <wp:anchor distT="0" distB="0" distL="114300" distR="114300" simplePos="0" relativeHeight="251665408" behindDoc="0" locked="0" layoutInCell="1" hidden="0" allowOverlap="1" wp14:anchorId="4600D89B" wp14:editId="3E9E209E">
            <wp:simplePos x="0" y="0"/>
            <wp:positionH relativeFrom="margin">
              <wp:align>right</wp:align>
            </wp:positionH>
            <wp:positionV relativeFrom="paragraph">
              <wp:posOffset>540</wp:posOffset>
            </wp:positionV>
            <wp:extent cx="5946140" cy="2307590"/>
            <wp:effectExtent l="0" t="0" r="0" b="0"/>
            <wp:wrapTopAndBottom distT="0" distB="0"/>
            <wp:docPr id="56"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9.png"/>
                    <pic:cNvPicPr/>
                  </pic:nvPicPr>
                  <pic:blipFill rotWithShape="1">
                    <a:blip r:embed="rId7" cstate="print">
                      <a:extLst>
                        <a:ext uri="{28A0092B-C50C-407E-A947-70E740481C1C}">
                          <a14:useLocalDpi xmlns:a14="http://schemas.microsoft.com/office/drawing/2010/main" val="0"/>
                        </a:ext>
                      </a:extLst>
                    </a:blip>
                    <a:srcRect l="1077" t="5969" r="2956" b="1744"/>
                    <a:stretch/>
                  </pic:blipFill>
                  <pic:spPr bwMode="auto">
                    <a:xfrm>
                      <a:off x="0" y="0"/>
                      <a:ext cx="5946140" cy="23075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930BD3" w14:textId="528D47BB" w:rsidR="00F57FF3" w:rsidRDefault="0076482D" w:rsidP="00DD63F3">
      <w:pPr>
        <w:widowControl w:val="0"/>
      </w:pPr>
      <w:r>
        <w:rPr>
          <w:b/>
        </w:rPr>
        <w:t xml:space="preserve">Supplementary Figure </w:t>
      </w:r>
      <w:r w:rsidR="00D164ED">
        <w:rPr>
          <w:b/>
        </w:rPr>
        <w:t>3</w:t>
      </w:r>
      <w:r w:rsidR="00DD63F3">
        <w:rPr>
          <w:b/>
        </w:rPr>
        <w:t xml:space="preserve">: Calibration curve of </w:t>
      </w:r>
      <w:r w:rsidR="002D1FD6" w:rsidRPr="002D1FD6">
        <w:rPr>
          <w:b/>
        </w:rPr>
        <w:t>α</w:t>
      </w:r>
      <w:r w:rsidR="002D1FD6">
        <w:rPr>
          <w:b/>
        </w:rPr>
        <w:t>-</w:t>
      </w:r>
      <w:r w:rsidR="00DD63F3">
        <w:rPr>
          <w:b/>
        </w:rPr>
        <w:t>amylase concentration</w:t>
      </w:r>
      <w:r w:rsidR="000156FE">
        <w:rPr>
          <w:b/>
        </w:rPr>
        <w:t xml:space="preserve"> to the </w:t>
      </w:r>
      <w:r w:rsidR="00DD63F3">
        <w:rPr>
          <w:b/>
        </w:rPr>
        <w:t xml:space="preserve">fluorescence intensity and determination of readout time points in the microplate method. </w:t>
      </w:r>
      <w:r>
        <w:rPr>
          <w:b/>
        </w:rPr>
        <w:t>a</w:t>
      </w:r>
      <w:r w:rsidR="00DD63F3">
        <w:rPr>
          <w:b/>
        </w:rPr>
        <w:t xml:space="preserve">. </w:t>
      </w:r>
      <w:r w:rsidR="00762D12">
        <w:t xml:space="preserve">Change of the fluorescence </w:t>
      </w:r>
      <w:r w:rsidR="00DD63F3">
        <w:t>intensity</w:t>
      </w:r>
      <w:r w:rsidR="00373840">
        <w:t xml:space="preserve"> </w:t>
      </w:r>
      <w:r w:rsidR="00DD63F3">
        <w:t xml:space="preserve">during the reaction between the substrate and standard </w:t>
      </w:r>
      <w:r w:rsidR="002D1FD6" w:rsidRPr="00D96050">
        <w:t>α</w:t>
      </w:r>
      <w:r w:rsidR="002D1FD6">
        <w:t>-</w:t>
      </w:r>
      <w:r w:rsidR="00DD63F3">
        <w:t>amylase solution (with various concentrations) in microplate wells.</w:t>
      </w:r>
      <w:r w:rsidR="00DD63F3">
        <w:rPr>
          <w:b/>
        </w:rPr>
        <w:t xml:space="preserve"> </w:t>
      </w:r>
      <w:r>
        <w:rPr>
          <w:b/>
        </w:rPr>
        <w:t>b</w:t>
      </w:r>
      <w:r w:rsidR="00DD63F3">
        <w:rPr>
          <w:b/>
        </w:rPr>
        <w:t xml:space="preserve">. </w:t>
      </w:r>
      <w:r w:rsidR="00F27F70">
        <w:t>The</w:t>
      </w:r>
      <w:r w:rsidR="00F27F70">
        <w:t xml:space="preserve"> p</w:t>
      </w:r>
      <w:r w:rsidR="00F27F70">
        <w:t xml:space="preserve">lot </w:t>
      </w:r>
      <w:r w:rsidR="00DD63F3">
        <w:t xml:space="preserve">of </w:t>
      </w:r>
      <w:r w:rsidR="000156FE">
        <w:t xml:space="preserve">the </w:t>
      </w:r>
      <w:r w:rsidR="00DD63F3">
        <w:t xml:space="preserve">fluorescence intensity and related </w:t>
      </w:r>
      <w:r w:rsidR="002D1FD6" w:rsidRPr="00D96050">
        <w:t>α</w:t>
      </w:r>
      <w:r w:rsidR="002D1FD6">
        <w:t>-</w:t>
      </w:r>
      <w:r w:rsidR="00DD63F3">
        <w:t>amylase concentrations at the time point of 20 min</w:t>
      </w:r>
      <w:r w:rsidR="002C4477">
        <w:t xml:space="preserve"> (indicated in panel (a) with a red da</w:t>
      </w:r>
      <w:r w:rsidR="00F27F70">
        <w:t>s</w:t>
      </w:r>
      <w:r w:rsidR="002C4477">
        <w:t>hed line)</w:t>
      </w:r>
      <w:r w:rsidR="00DD63F3">
        <w:t>. From 0 to 0.83 µmol/</w:t>
      </w:r>
      <w:proofErr w:type="spellStart"/>
      <w:r w:rsidR="00DD63F3">
        <w:t>s</w:t>
      </w:r>
      <w:r w:rsidR="00173BF4" w:rsidRPr="00173BF4">
        <w:rPr>
          <w:color w:val="4D5156"/>
          <w:shd w:val="clear" w:color="auto" w:fill="FFFFFF"/>
        </w:rPr>
        <w:t>·</w:t>
      </w:r>
      <w:r w:rsidR="00DD63F3">
        <w:t>L</w:t>
      </w:r>
      <w:proofErr w:type="spellEnd"/>
      <w:r w:rsidR="00DD63F3">
        <w:t xml:space="preserve"> (0 to 50 U/L), the plot shows a good linear relationship (insert graph). </w:t>
      </w:r>
      <w:r w:rsidR="00CE4ADF">
        <w:t xml:space="preserve">Abbreviation: </w:t>
      </w:r>
      <w:r w:rsidR="00CE4ADF" w:rsidRPr="00437220">
        <w:rPr>
          <w:i/>
        </w:rPr>
        <w:t>f</w:t>
      </w:r>
      <w:r w:rsidR="00DD63F3" w:rsidRPr="00CE4ADF">
        <w:rPr>
          <w:i/>
        </w:rPr>
        <w:t>l</w:t>
      </w:r>
      <w:r w:rsidR="00DD63F3">
        <w:rPr>
          <w:i/>
        </w:rPr>
        <w:t>uor.</w:t>
      </w:r>
      <w:r w:rsidR="00DD63F3">
        <w:t>: Fluorescence</w:t>
      </w:r>
      <w:r w:rsidR="00CE4ADF">
        <w:t xml:space="preserve">, </w:t>
      </w:r>
      <w:proofErr w:type="spellStart"/>
      <w:r w:rsidR="00CE4ADF">
        <w:t>LoD</w:t>
      </w:r>
      <w:proofErr w:type="spellEnd"/>
      <w:r w:rsidR="00CE4ADF">
        <w:t>: limit of detection</w:t>
      </w:r>
      <w:r w:rsidR="00DD63F3">
        <w:t>.</w:t>
      </w:r>
    </w:p>
    <w:p w14:paraId="6C238B1A" w14:textId="77777777" w:rsidR="00F57FF3" w:rsidRDefault="00F57FF3">
      <w:r>
        <w:br w:type="page"/>
      </w:r>
    </w:p>
    <w:p w14:paraId="5A1FADBA" w14:textId="5B58B392" w:rsidR="000F01F2" w:rsidRDefault="00F57FF3" w:rsidP="000F01F2">
      <w:pPr>
        <w:spacing w:after="160" w:line="259" w:lineRule="auto"/>
        <w:jc w:val="left"/>
      </w:pPr>
      <w:r>
        <w:rPr>
          <w:noProof/>
          <w:lang w:eastAsia="en-US"/>
        </w:rPr>
        <w:lastRenderedPageBreak/>
        <w:drawing>
          <wp:anchor distT="0" distB="0" distL="114300" distR="114300" simplePos="0" relativeHeight="251673600" behindDoc="0" locked="0" layoutInCell="1" allowOverlap="1" wp14:anchorId="489EC9F4" wp14:editId="50A583FA">
            <wp:simplePos x="0" y="0"/>
            <wp:positionH relativeFrom="margin">
              <wp:align>center</wp:align>
            </wp:positionH>
            <wp:positionV relativeFrom="paragraph">
              <wp:posOffset>0</wp:posOffset>
            </wp:positionV>
            <wp:extent cx="5674995" cy="7861935"/>
            <wp:effectExtent l="0" t="0" r="1905" b="571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8" cstate="print">
                      <a:extLst>
                        <a:ext uri="{28A0092B-C50C-407E-A947-70E740481C1C}">
                          <a14:useLocalDpi xmlns:a14="http://schemas.microsoft.com/office/drawing/2010/main" val="0"/>
                        </a:ext>
                      </a:extLst>
                    </a:blip>
                    <a:srcRect l="7387" t="5318" r="9500" b="3017"/>
                    <a:stretch/>
                  </pic:blipFill>
                  <pic:spPr bwMode="auto">
                    <a:xfrm>
                      <a:off x="0" y="0"/>
                      <a:ext cx="5674995" cy="7861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b/>
        </w:rPr>
        <w:t xml:space="preserve">Supplementary Figure 4: </w:t>
      </w:r>
      <w:r w:rsidRPr="004942AA">
        <w:rPr>
          <w:rStyle w:val="None"/>
        </w:rPr>
        <w:t xml:space="preserve">Detection of α-amylase concentrations in 32 patient samples using the droplet-based </w:t>
      </w:r>
      <w:proofErr w:type="spellStart"/>
      <w:r w:rsidRPr="004942AA">
        <w:rPr>
          <w:rStyle w:val="None"/>
        </w:rPr>
        <w:t>millifluidic</w:t>
      </w:r>
      <w:proofErr w:type="spellEnd"/>
      <w:r w:rsidRPr="004942AA">
        <w:rPr>
          <w:rStyle w:val="None"/>
        </w:rPr>
        <w:t xml:space="preserve"> system.</w:t>
      </w:r>
    </w:p>
    <w:p w14:paraId="0C58AE23" w14:textId="77777777" w:rsidR="000F01F2" w:rsidRDefault="000F01F2" w:rsidP="000F01F2">
      <w:pPr>
        <w:spacing w:line="360" w:lineRule="auto"/>
      </w:pPr>
      <w:r>
        <w:rPr>
          <w:noProof/>
          <w:lang w:eastAsia="en-US"/>
        </w:rPr>
        <w:lastRenderedPageBreak/>
        <w:drawing>
          <wp:anchor distT="0" distB="0" distL="114300" distR="114300" simplePos="0" relativeHeight="251667456" behindDoc="0" locked="0" layoutInCell="1" hidden="0" allowOverlap="1" wp14:anchorId="169311DD" wp14:editId="32F5F0D5">
            <wp:simplePos x="0" y="0"/>
            <wp:positionH relativeFrom="margin">
              <wp:align>center</wp:align>
            </wp:positionH>
            <wp:positionV relativeFrom="paragraph">
              <wp:posOffset>0</wp:posOffset>
            </wp:positionV>
            <wp:extent cx="3528060" cy="2959735"/>
            <wp:effectExtent l="0" t="0" r="0" b="0"/>
            <wp:wrapTopAndBottom distT="0" distB="0"/>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r:embed="rId9" cstate="print">
                      <a:extLst>
                        <a:ext uri="{28A0092B-C50C-407E-A947-70E740481C1C}">
                          <a14:useLocalDpi xmlns:a14="http://schemas.microsoft.com/office/drawing/2010/main" val="0"/>
                        </a:ext>
                      </a:extLst>
                    </a:blip>
                    <a:srcRect l="4348" r="4348"/>
                    <a:stretch>
                      <a:fillRect/>
                    </a:stretch>
                  </pic:blipFill>
                  <pic:spPr bwMode="auto">
                    <a:xfrm>
                      <a:off x="0" y="0"/>
                      <a:ext cx="3528060" cy="29597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11D27F7" w14:textId="3D1433A9" w:rsidR="004942AA" w:rsidRDefault="0076482D" w:rsidP="000F01F2">
      <w:r>
        <w:rPr>
          <w:b/>
        </w:rPr>
        <w:t xml:space="preserve">Supplementary Figure </w:t>
      </w:r>
      <w:r w:rsidR="00F57FF3">
        <w:rPr>
          <w:b/>
        </w:rPr>
        <w:t>5</w:t>
      </w:r>
      <w:r w:rsidR="000F01F2">
        <w:rPr>
          <w:b/>
        </w:rPr>
        <w:t xml:space="preserve">: Stability of </w:t>
      </w:r>
      <w:r w:rsidR="000156FE">
        <w:rPr>
          <w:b/>
        </w:rPr>
        <w:t xml:space="preserve">the </w:t>
      </w:r>
      <w:r w:rsidR="000F01F2">
        <w:rPr>
          <w:b/>
        </w:rPr>
        <w:t xml:space="preserve">amylase concentration measured by </w:t>
      </w:r>
      <w:r w:rsidR="00974FFB">
        <w:rPr>
          <w:b/>
        </w:rPr>
        <w:t>microplate method</w:t>
      </w:r>
      <w:r w:rsidR="00F57FF3">
        <w:rPr>
          <w:b/>
        </w:rPr>
        <w:t>.</w:t>
      </w:r>
      <w:r w:rsidR="000F01F2">
        <w:rPr>
          <w:b/>
        </w:rPr>
        <w:t xml:space="preserve"> </w:t>
      </w:r>
      <w:r w:rsidR="002B5C8A" w:rsidRPr="0085535C">
        <w:t>The</w:t>
      </w:r>
      <w:r w:rsidR="0085535C">
        <w:t xml:space="preserve"> </w:t>
      </w:r>
      <w:r w:rsidR="002B5C8A" w:rsidRPr="0085535C">
        <w:t xml:space="preserve">patient samples were collected and stored in </w:t>
      </w:r>
      <w:r w:rsidR="002B5C8A" w:rsidRPr="002B5C8A">
        <w:t>a</w:t>
      </w:r>
      <w:r w:rsidR="002B5C8A" w:rsidRPr="0085535C">
        <w:t xml:space="preserve"> freezer for up to 7 weeks</w:t>
      </w:r>
      <w:r w:rsidR="002B5C8A" w:rsidRPr="002B5C8A">
        <w:t xml:space="preserve">. Here we show that this storage does not affect the </w:t>
      </w:r>
      <w:r w:rsidR="002B5C8A" w:rsidRPr="0085535C">
        <w:t>amylase activity.</w:t>
      </w:r>
      <w:r w:rsidR="002B5C8A">
        <w:t xml:space="preserve"> </w:t>
      </w:r>
      <w:r w:rsidR="002D1FD6" w:rsidRPr="002B5C8A">
        <w:t>α</w:t>
      </w:r>
      <w:r w:rsidR="002D1FD6">
        <w:t>-</w:t>
      </w:r>
      <w:r w:rsidR="000F01F2">
        <w:t xml:space="preserve">Amylase concentration </w:t>
      </w:r>
      <w:r w:rsidR="002B5C8A">
        <w:t xml:space="preserve">was measured </w:t>
      </w:r>
      <w:r w:rsidR="008A6C03">
        <w:t xml:space="preserve">in </w:t>
      </w:r>
      <w:r w:rsidR="002B5C8A">
        <w:t xml:space="preserve">5 arbitrarily selected patient </w:t>
      </w:r>
      <w:r w:rsidR="00F27F70">
        <w:t>samples using</w:t>
      </w:r>
      <w:r w:rsidR="002B5C8A">
        <w:t xml:space="preserve"> </w:t>
      </w:r>
      <w:r w:rsidR="008A6C03">
        <w:t xml:space="preserve">the </w:t>
      </w:r>
      <w:r w:rsidR="000F01F2">
        <w:t>microplate</w:t>
      </w:r>
      <w:r w:rsidR="00974FFB">
        <w:t xml:space="preserve"> method</w:t>
      </w:r>
      <w:r w:rsidR="000F01F2">
        <w:t xml:space="preserve">. The </w:t>
      </w:r>
      <w:r w:rsidR="002B5C8A">
        <w:t xml:space="preserve">measurements are shown of the </w:t>
      </w:r>
      <w:r w:rsidR="000F01F2">
        <w:t>sample</w:t>
      </w:r>
      <w:r w:rsidR="002B5C8A">
        <w:t>s</w:t>
      </w:r>
      <w:r w:rsidR="000F01F2">
        <w:t xml:space="preserve"> </w:t>
      </w:r>
      <w:r w:rsidR="002B5C8A">
        <w:t xml:space="preserve">right after </w:t>
      </w:r>
      <w:r w:rsidR="00211AF6">
        <w:t>being</w:t>
      </w:r>
      <w:r w:rsidR="002B5C8A">
        <w:t xml:space="preserve"> taken from the patient and after being </w:t>
      </w:r>
      <w:r w:rsidR="000F01F2">
        <w:t xml:space="preserve">kept in </w:t>
      </w:r>
      <w:r w:rsidR="00031B1A">
        <w:t xml:space="preserve">a </w:t>
      </w:r>
      <w:r w:rsidR="000F01F2">
        <w:t xml:space="preserve">freezer at </w:t>
      </w:r>
      <w:r w:rsidR="00974FFB">
        <w:t>-</w:t>
      </w:r>
      <w:r w:rsidR="000F01F2">
        <w:t xml:space="preserve">20 °C </w:t>
      </w:r>
      <w:r w:rsidR="002B5C8A">
        <w:t xml:space="preserve">for </w:t>
      </w:r>
      <w:r w:rsidR="000F01F2">
        <w:t>3 and 7 weeks</w:t>
      </w:r>
      <w:r w:rsidR="00211AF6">
        <w:t>.</w:t>
      </w:r>
    </w:p>
    <w:p w14:paraId="59C6AF47" w14:textId="77777777" w:rsidR="004942AA" w:rsidRDefault="004942AA">
      <w:r>
        <w:br w:type="page"/>
      </w:r>
    </w:p>
    <w:p w14:paraId="5F730F13" w14:textId="7F4F6A9E" w:rsidR="000F01F2" w:rsidRDefault="00603BDB" w:rsidP="000F01F2">
      <w:r>
        <w:rPr>
          <w:noProof/>
          <w:lang w:eastAsia="en-US"/>
        </w:rPr>
        <w:lastRenderedPageBreak/>
        <w:drawing>
          <wp:anchor distT="0" distB="0" distL="114300" distR="114300" simplePos="0" relativeHeight="251661312" behindDoc="0" locked="0" layoutInCell="1" hidden="0" allowOverlap="1" wp14:anchorId="5AC216F1" wp14:editId="6EC4A0DD">
            <wp:simplePos x="0" y="0"/>
            <wp:positionH relativeFrom="margin">
              <wp:align>center</wp:align>
            </wp:positionH>
            <wp:positionV relativeFrom="paragraph">
              <wp:posOffset>0</wp:posOffset>
            </wp:positionV>
            <wp:extent cx="7046595" cy="1988820"/>
            <wp:effectExtent l="0" t="0" r="1905" b="0"/>
            <wp:wrapTopAndBottom distT="0" distB="0"/>
            <wp:docPr id="5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7.png"/>
                    <pic:cNvPicPr preferRelativeResize="0"/>
                  </pic:nvPicPr>
                  <pic:blipFill>
                    <a:blip r:embed="rId10" cstate="print">
                      <a:extLst>
                        <a:ext uri="{28A0092B-C50C-407E-A947-70E740481C1C}">
                          <a14:useLocalDpi xmlns:a14="http://schemas.microsoft.com/office/drawing/2010/main" val="0"/>
                        </a:ext>
                      </a:extLst>
                    </a:blip>
                    <a:srcRect l="582" r="582"/>
                    <a:stretch>
                      <a:fillRect/>
                    </a:stretch>
                  </pic:blipFill>
                  <pic:spPr bwMode="auto">
                    <a:xfrm>
                      <a:off x="0" y="0"/>
                      <a:ext cx="7046595" cy="19888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8136F4" w14:textId="306BB241" w:rsidR="004B421E" w:rsidRPr="004B0F80" w:rsidRDefault="0076482D" w:rsidP="00AF4AED">
      <w:pPr>
        <w:spacing w:line="360" w:lineRule="auto"/>
        <w:rPr>
          <w:rFonts w:eastAsia="Calibri"/>
        </w:rPr>
      </w:pPr>
      <w:r>
        <w:rPr>
          <w:b/>
        </w:rPr>
        <w:t xml:space="preserve">Supplementary </w:t>
      </w:r>
      <w:r w:rsidR="005A3006">
        <w:rPr>
          <w:b/>
        </w:rPr>
        <w:t xml:space="preserve">Figure </w:t>
      </w:r>
      <w:r w:rsidR="001E4EEC">
        <w:rPr>
          <w:b/>
        </w:rPr>
        <w:t>6</w:t>
      </w:r>
      <w:r w:rsidR="005A3006">
        <w:rPr>
          <w:b/>
        </w:rPr>
        <w:t xml:space="preserve">: </w:t>
      </w:r>
      <w:r w:rsidR="005A3006">
        <w:t xml:space="preserve">Linear fit of </w:t>
      </w:r>
      <w:r w:rsidR="008350BE">
        <w:t xml:space="preserve">the </w:t>
      </w:r>
      <w:r w:rsidR="005A3006">
        <w:t xml:space="preserve">paired data </w:t>
      </w:r>
      <w:r w:rsidR="008350BE">
        <w:t xml:space="preserve">of </w:t>
      </w:r>
      <w:r w:rsidR="002D1FD6" w:rsidRPr="00D96050">
        <w:t>α</w:t>
      </w:r>
      <w:r w:rsidR="002D1FD6">
        <w:t>-</w:t>
      </w:r>
      <w:r w:rsidR="005A3006">
        <w:t>amylase concentration</w:t>
      </w:r>
      <w:r w:rsidR="008350BE">
        <w:t xml:space="preserve"> taken with</w:t>
      </w:r>
      <w:r w:rsidR="005A3006">
        <w:t xml:space="preserve"> </w:t>
      </w:r>
      <w:r>
        <w:rPr>
          <w:b/>
        </w:rPr>
        <w:t>a</w:t>
      </w:r>
      <w:r w:rsidR="005A3006">
        <w:t xml:space="preserve">. clinic and </w:t>
      </w:r>
      <w:r w:rsidR="00D67957">
        <w:t xml:space="preserve">microplate </w:t>
      </w:r>
      <w:r w:rsidR="005A3006">
        <w:t>method</w:t>
      </w:r>
      <w:r w:rsidR="008350BE">
        <w:t>s</w:t>
      </w:r>
      <w:r w:rsidR="00603BDB">
        <w:t>,</w:t>
      </w:r>
      <w:r w:rsidR="008350BE">
        <w:t xml:space="preserve"> </w:t>
      </w:r>
      <w:r>
        <w:rPr>
          <w:b/>
        </w:rPr>
        <w:t>b</w:t>
      </w:r>
      <w:r w:rsidR="005A3006">
        <w:t xml:space="preserve">. clinic </w:t>
      </w:r>
      <w:r w:rsidR="00B66742">
        <w:t xml:space="preserve">and </w:t>
      </w:r>
      <w:proofErr w:type="spellStart"/>
      <w:r w:rsidR="00D67957">
        <w:t>millifluidic</w:t>
      </w:r>
      <w:proofErr w:type="spellEnd"/>
      <w:r w:rsidR="00D67957">
        <w:t xml:space="preserve"> </w:t>
      </w:r>
      <w:r w:rsidR="005A3006">
        <w:t>method</w:t>
      </w:r>
      <w:r w:rsidR="00EB44F9">
        <w:t>s</w:t>
      </w:r>
      <w:r w:rsidR="00603BDB">
        <w:t xml:space="preserve">, and </w:t>
      </w:r>
      <w:r w:rsidR="00603BDB" w:rsidRPr="00603BDB">
        <w:rPr>
          <w:b/>
          <w:bCs/>
        </w:rPr>
        <w:t>c</w:t>
      </w:r>
      <w:r w:rsidR="00603BDB">
        <w:t xml:space="preserve">. microplate and </w:t>
      </w:r>
      <w:proofErr w:type="spellStart"/>
      <w:r w:rsidR="00603BDB">
        <w:t>millifluidic</w:t>
      </w:r>
      <w:proofErr w:type="spellEnd"/>
      <w:r w:rsidR="00603BDB">
        <w:t xml:space="preserve"> methods</w:t>
      </w:r>
      <w:r w:rsidR="008350BE">
        <w:t xml:space="preserve">. </w:t>
      </w:r>
      <w:r w:rsidR="00603BDB" w:rsidRPr="00603BDB">
        <w:t xml:space="preserve">Gray </w:t>
      </w:r>
      <w:r w:rsidR="00FC3D0E">
        <w:t xml:space="preserve">colored </w:t>
      </w:r>
      <w:r w:rsidR="00E50E68">
        <w:t>paired</w:t>
      </w:r>
      <w:r w:rsidR="00E50E68">
        <w:t xml:space="preserve"> </w:t>
      </w:r>
      <w:r w:rsidR="00603BDB" w:rsidRPr="00603BDB">
        <w:t xml:space="preserve">data points in panels a and b are the mismatched data due to the </w:t>
      </w:r>
      <w:proofErr w:type="spellStart"/>
      <w:r w:rsidR="00603BDB" w:rsidRPr="00603BDB">
        <w:t>LoD</w:t>
      </w:r>
      <w:proofErr w:type="spellEnd"/>
      <w:r w:rsidR="00603BDB" w:rsidRPr="00603BDB">
        <w:t xml:space="preserve"> of the clinic method. Compared to the clinic method, the correlation between microplate and </w:t>
      </w:r>
      <w:proofErr w:type="spellStart"/>
      <w:r w:rsidR="00603BDB" w:rsidRPr="00603BDB">
        <w:t>millifuidic</w:t>
      </w:r>
      <w:proofErr w:type="spellEnd"/>
      <w:r w:rsidR="00603BDB" w:rsidRPr="00603BDB">
        <w:t xml:space="preserve"> methods is much better because the clinic method is not precise in the range of low concentrations</w:t>
      </w:r>
      <w:r w:rsidR="00E50E68">
        <w:t xml:space="preserve"> (c </w:t>
      </w:r>
      <w:r w:rsidR="00FC3D0E">
        <w:t xml:space="preserve">of about </w:t>
      </w:r>
      <w:r w:rsidR="00E50E68">
        <w:t>100 nmol/</w:t>
      </w:r>
      <w:proofErr w:type="spellStart"/>
      <w:r w:rsidR="00E50E68">
        <w:t>s</w:t>
      </w:r>
      <w:r w:rsidR="00E50E68" w:rsidRPr="00173BF4">
        <w:rPr>
          <w:color w:val="4D5156"/>
          <w:shd w:val="clear" w:color="auto" w:fill="FFFFFF"/>
        </w:rPr>
        <w:t>·</w:t>
      </w:r>
      <w:r w:rsidR="00E50E68">
        <w:t>L</w:t>
      </w:r>
      <w:proofErr w:type="spellEnd"/>
      <w:r w:rsidR="00FC3D0E">
        <w:t xml:space="preserve"> and below</w:t>
      </w:r>
      <w:r w:rsidR="00E50E68">
        <w:t>)</w:t>
      </w:r>
      <w:r w:rsidR="00603BDB" w:rsidRPr="00603BDB">
        <w:t xml:space="preserve">. </w:t>
      </w:r>
    </w:p>
    <w:p w14:paraId="1E8CAB61" w14:textId="77777777" w:rsidR="00E87738" w:rsidRDefault="00E87738">
      <w:bookmarkStart w:id="2" w:name="_heading=h.gjdgxs" w:colFirst="0" w:colLast="0"/>
      <w:bookmarkEnd w:id="2"/>
      <w:r>
        <w:br w:type="page"/>
      </w:r>
    </w:p>
    <w:p w14:paraId="6D63AD98" w14:textId="35BD01CD" w:rsidR="00E87738" w:rsidRDefault="00E87738" w:rsidP="00E87738">
      <w:pPr>
        <w:spacing w:line="360" w:lineRule="auto"/>
      </w:pPr>
      <w:r>
        <w:rPr>
          <w:noProof/>
          <w:lang w:eastAsia="en-US"/>
        </w:rPr>
        <w:lastRenderedPageBreak/>
        <w:drawing>
          <wp:anchor distT="0" distB="0" distL="114300" distR="114300" simplePos="0" relativeHeight="251669504" behindDoc="0" locked="0" layoutInCell="1" hidden="0" allowOverlap="1" wp14:anchorId="525A6FB9" wp14:editId="7AEBA346">
            <wp:simplePos x="0" y="0"/>
            <wp:positionH relativeFrom="margin">
              <wp:posOffset>-12065</wp:posOffset>
            </wp:positionH>
            <wp:positionV relativeFrom="paragraph">
              <wp:posOffset>0</wp:posOffset>
            </wp:positionV>
            <wp:extent cx="5937250" cy="2315210"/>
            <wp:effectExtent l="0" t="0" r="0" b="0"/>
            <wp:wrapTopAndBottom distT="0" distB="0"/>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png"/>
                    <pic:cNvPicPr preferRelativeResize="0"/>
                  </pic:nvPicPr>
                  <pic:blipFill rotWithShape="1">
                    <a:blip r:embed="rId11" cstate="print">
                      <a:extLst>
                        <a:ext uri="{28A0092B-C50C-407E-A947-70E740481C1C}">
                          <a14:useLocalDpi xmlns:a14="http://schemas.microsoft.com/office/drawing/2010/main" val="0"/>
                        </a:ext>
                      </a:extLst>
                    </a:blip>
                    <a:srcRect l="1002" t="3716" b="1249"/>
                    <a:stretch/>
                  </pic:blipFill>
                  <pic:spPr bwMode="auto">
                    <a:xfrm>
                      <a:off x="0" y="0"/>
                      <a:ext cx="5937250" cy="23152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917B69" w14:textId="45D24790" w:rsidR="004B421E" w:rsidRPr="00F92893" w:rsidRDefault="00E87738" w:rsidP="00E87738">
      <w:pPr>
        <w:spacing w:after="160" w:line="259" w:lineRule="auto"/>
        <w:rPr>
          <w:rFonts w:eastAsia="Calibri"/>
        </w:rPr>
      </w:pPr>
      <w:r>
        <w:rPr>
          <w:b/>
        </w:rPr>
        <w:t xml:space="preserve">Supplementary Figure </w:t>
      </w:r>
      <w:r w:rsidR="00701C04">
        <w:rPr>
          <w:b/>
        </w:rPr>
        <w:t>7</w:t>
      </w:r>
      <w:r>
        <w:rPr>
          <w:b/>
        </w:rPr>
        <w:t xml:space="preserve">: Bland-Altman agreement of the results between methods. </w:t>
      </w:r>
      <w:proofErr w:type="spellStart"/>
      <w:r>
        <w:rPr>
          <w:b/>
        </w:rPr>
        <w:t>a.</w:t>
      </w:r>
      <w:r w:rsidR="00F92893">
        <w:rPr>
          <w:rStyle w:val="None"/>
        </w:rPr>
        <w:t>Bland</w:t>
      </w:r>
      <w:proofErr w:type="spellEnd"/>
      <w:r w:rsidR="00F92893">
        <w:rPr>
          <w:rStyle w:val="None"/>
        </w:rPr>
        <w:t xml:space="preserve">-Altman agreement plot of results from the clinic and microplate methods expressed as percentage values. </w:t>
      </w:r>
      <w:bookmarkStart w:id="3" w:name="_Hlk125539280"/>
      <w:r w:rsidR="00F75108" w:rsidRPr="00AF4AED">
        <w:rPr>
          <w:rStyle w:val="None"/>
          <w:b/>
          <w:bCs/>
        </w:rPr>
        <w:t>b.</w:t>
      </w:r>
      <w:r w:rsidR="00F75108">
        <w:rPr>
          <w:rStyle w:val="None"/>
        </w:rPr>
        <w:t xml:space="preserve"> Bland-Altman agreement plot of results from the </w:t>
      </w:r>
      <w:proofErr w:type="spellStart"/>
      <w:r w:rsidR="00F75108">
        <w:rPr>
          <w:rStyle w:val="None"/>
        </w:rPr>
        <w:t>millifluidic</w:t>
      </w:r>
      <w:proofErr w:type="spellEnd"/>
      <w:r w:rsidR="00F75108">
        <w:rPr>
          <w:rStyle w:val="None"/>
        </w:rPr>
        <w:t xml:space="preserve"> and microplate methods expressed as percentage values. </w:t>
      </w:r>
      <w:r w:rsidR="00F92893">
        <w:rPr>
          <w:rStyle w:val="None"/>
        </w:rPr>
        <w:t xml:space="preserve">The </w:t>
      </w:r>
      <w:r w:rsidR="004F3093" w:rsidRPr="000F06E3">
        <w:rPr>
          <w:rStyle w:val="None"/>
        </w:rPr>
        <w:t>x</w:t>
      </w:r>
      <w:r w:rsidR="00F92893">
        <w:rPr>
          <w:rStyle w:val="None"/>
        </w:rPr>
        <w:t>-axis displays the mean value measured by two methods</w:t>
      </w:r>
      <w:r w:rsidR="00530D1E">
        <w:rPr>
          <w:rStyle w:val="None"/>
        </w:rPr>
        <w:t xml:space="preserve"> (in log</w:t>
      </w:r>
      <w:r w:rsidR="00530D1E">
        <w:rPr>
          <w:rStyle w:val="None"/>
          <w:vertAlign w:val="subscript"/>
        </w:rPr>
        <w:t>10</w:t>
      </w:r>
      <w:r w:rsidR="00530D1E">
        <w:rPr>
          <w:rStyle w:val="None"/>
        </w:rPr>
        <w:t xml:space="preserve"> scale)</w:t>
      </w:r>
      <w:r w:rsidR="004063B8">
        <w:rPr>
          <w:rStyle w:val="None"/>
        </w:rPr>
        <w:t>. T</w:t>
      </w:r>
      <w:r w:rsidR="00F92893" w:rsidRPr="005F7E9E">
        <w:rPr>
          <w:rStyle w:val="None"/>
        </w:rPr>
        <w:t>he y-axis represents the ratio of the difference</w:t>
      </w:r>
      <w:r w:rsidR="004063B8">
        <w:rPr>
          <w:rStyle w:val="None"/>
        </w:rPr>
        <w:t xml:space="preserve">, </w:t>
      </w:r>
      <w:r w:rsidR="004063B8" w:rsidRPr="004942AA">
        <w:rPr>
          <w:rStyle w:val="None"/>
          <w:i/>
        </w:rPr>
        <w:t>d</w:t>
      </w:r>
      <w:r w:rsidR="004063B8">
        <w:rPr>
          <w:rStyle w:val="None"/>
        </w:rPr>
        <w:t>,</w:t>
      </w:r>
      <w:r w:rsidR="00F92893" w:rsidRPr="005F7E9E">
        <w:rPr>
          <w:rStyle w:val="None"/>
        </w:rPr>
        <w:t xml:space="preserve"> between the measured values of the two methods </w:t>
      </w:r>
      <w:bookmarkEnd w:id="3"/>
      <w:r w:rsidR="00F92893" w:rsidRPr="005F7E9E">
        <w:rPr>
          <w:rStyle w:val="None"/>
        </w:rPr>
        <w:t>to the mean value.</w:t>
      </w:r>
      <w:r w:rsidR="00F92893">
        <w:rPr>
          <w:rStyle w:val="None"/>
        </w:rPr>
        <w:t xml:space="preserve"> </w:t>
      </w:r>
      <w:r w:rsidR="00530D1E">
        <w:rPr>
          <w:rStyle w:val="None"/>
        </w:rPr>
        <w:t>The black line represents the mean of the difference (</w:t>
      </w:r>
      <w:r w:rsidR="00530D1E">
        <w:rPr>
          <w:rStyle w:val="None"/>
          <w:i/>
          <w:iCs/>
        </w:rPr>
        <w:t>d̅</w:t>
      </w:r>
      <w:r w:rsidR="00530D1E">
        <w:rPr>
          <w:rStyle w:val="None"/>
        </w:rPr>
        <w:t>, black dash lines). The limits of agreement in 95% confidence are from -1.96</w:t>
      </w:r>
      <w:r w:rsidR="00530D1E" w:rsidRPr="00A167DB">
        <w:rPr>
          <w:rStyle w:val="None"/>
        </w:rPr>
        <w:t>σ</w:t>
      </w:r>
      <w:r w:rsidR="00530D1E">
        <w:rPr>
          <w:rStyle w:val="None"/>
        </w:rPr>
        <w:t xml:space="preserve"> to +1.</w:t>
      </w:r>
      <w:r w:rsidR="00530D1E" w:rsidRPr="00332FB1">
        <w:rPr>
          <w:rStyle w:val="None"/>
        </w:rPr>
        <w:t>96</w:t>
      </w:r>
      <w:r w:rsidR="00530D1E" w:rsidRPr="00A167DB">
        <w:rPr>
          <w:rStyle w:val="None"/>
        </w:rPr>
        <w:t>σ</w:t>
      </w:r>
      <w:r w:rsidR="00530D1E" w:rsidRPr="00332FB1">
        <w:rPr>
          <w:rStyle w:val="None"/>
        </w:rPr>
        <w:t xml:space="preserve"> (</w:t>
      </w:r>
      <w:r w:rsidR="00530D1E" w:rsidRPr="00A167DB">
        <w:rPr>
          <w:rStyle w:val="None"/>
        </w:rPr>
        <w:t>σ</w:t>
      </w:r>
      <w:r w:rsidR="00530D1E">
        <w:rPr>
          <w:rStyle w:val="None"/>
        </w:rPr>
        <w:t xml:space="preserve">, </w:t>
      </w:r>
      <w:r w:rsidR="00530D1E" w:rsidRPr="00332FB1">
        <w:rPr>
          <w:rStyle w:val="None"/>
        </w:rPr>
        <w:t>standard deviation) with confidence intervals (gray areas). The pink dash</w:t>
      </w:r>
      <w:r w:rsidR="008A6C03">
        <w:rPr>
          <w:rStyle w:val="None"/>
        </w:rPr>
        <w:t>ed</w:t>
      </w:r>
      <w:r w:rsidR="00530D1E" w:rsidRPr="00332FB1">
        <w:rPr>
          <w:rStyle w:val="None"/>
        </w:rPr>
        <w:t xml:space="preserve"> lines in (</w:t>
      </w:r>
      <w:r w:rsidR="004942AA">
        <w:rPr>
          <w:rStyle w:val="None"/>
        </w:rPr>
        <w:t>a</w:t>
      </w:r>
      <w:r w:rsidR="00530D1E" w:rsidRPr="00332FB1">
        <w:rPr>
          <w:rStyle w:val="None"/>
        </w:rPr>
        <w:t xml:space="preserve">) and </w:t>
      </w:r>
      <w:r w:rsidR="00530D1E">
        <w:rPr>
          <w:rStyle w:val="None"/>
        </w:rPr>
        <w:t>(</w:t>
      </w:r>
      <w:r w:rsidR="004942AA">
        <w:rPr>
          <w:rStyle w:val="None"/>
        </w:rPr>
        <w:t>b</w:t>
      </w:r>
      <w:r w:rsidR="00530D1E">
        <w:rPr>
          <w:rStyle w:val="None"/>
        </w:rPr>
        <w:t>)</w:t>
      </w:r>
      <w:r w:rsidR="00530D1E" w:rsidRPr="00332FB1">
        <w:rPr>
          <w:rStyle w:val="None"/>
        </w:rPr>
        <w:t xml:space="preserve"> </w:t>
      </w:r>
      <w:r w:rsidR="00530D1E" w:rsidRPr="004A04A9">
        <w:rPr>
          <w:rStyle w:val="None"/>
        </w:rPr>
        <w:t xml:space="preserve">represent the upper limit of the normal range of drain amylase, defined as an amylase level &gt;3 times the upper limit of institutional normal serum amylase activity, </w:t>
      </w:r>
      <w:r w:rsidR="00530D1E" w:rsidRPr="00DC1A79">
        <w:rPr>
          <w:rStyle w:val="None"/>
          <w:i/>
          <w:iCs/>
        </w:rPr>
        <w:t>i.e.,</w:t>
      </w:r>
      <w:r w:rsidR="00530D1E" w:rsidRPr="004A04A9">
        <w:rPr>
          <w:rStyle w:val="None"/>
        </w:rPr>
        <w:t xml:space="preserve"> 7 µmol/</w:t>
      </w:r>
      <w:proofErr w:type="spellStart"/>
      <w:r w:rsidR="00530D1E" w:rsidRPr="004A04A9">
        <w:rPr>
          <w:rStyle w:val="None"/>
        </w:rPr>
        <w:t>s</w:t>
      </w:r>
      <w:r w:rsidR="00173BF4" w:rsidRPr="00173BF4">
        <w:rPr>
          <w:color w:val="4D5156"/>
          <w:shd w:val="clear" w:color="auto" w:fill="FFFFFF"/>
        </w:rPr>
        <w:t>·</w:t>
      </w:r>
      <w:r w:rsidR="00530D1E" w:rsidRPr="004A04A9">
        <w:rPr>
          <w:rStyle w:val="None"/>
        </w:rPr>
        <w:t>L</w:t>
      </w:r>
      <w:proofErr w:type="spellEnd"/>
      <w:r w:rsidR="00530D1E" w:rsidRPr="004A04A9">
        <w:rPr>
          <w:rStyle w:val="None"/>
        </w:rPr>
        <w:t>.</w:t>
      </w:r>
      <w:r w:rsidR="005A3006">
        <w:br w:type="page"/>
      </w:r>
    </w:p>
    <w:p w14:paraId="2856F89E" w14:textId="10EBD376" w:rsidR="006B64FF" w:rsidRPr="006B64FF" w:rsidRDefault="00036A26" w:rsidP="006B64FF">
      <w:pPr>
        <w:widowControl w:val="0"/>
        <w:spacing w:line="360" w:lineRule="auto"/>
      </w:pPr>
      <w:r>
        <w:rPr>
          <w:b/>
        </w:rPr>
        <w:lastRenderedPageBreak/>
        <w:t xml:space="preserve">Supplementary </w:t>
      </w:r>
      <w:r w:rsidR="006B64FF">
        <w:rPr>
          <w:b/>
        </w:rPr>
        <w:t xml:space="preserve">Table 1: </w:t>
      </w:r>
      <w:r w:rsidR="008E13F5">
        <w:t>Different application scenarios of d</w:t>
      </w:r>
      <w:r w:rsidR="006B64FF" w:rsidRPr="006B64FF">
        <w:t xml:space="preserve">roplet-based micro- and </w:t>
      </w:r>
      <w:proofErr w:type="spellStart"/>
      <w:r w:rsidR="006B64FF" w:rsidRPr="006B64FF">
        <w:t>millifluidic</w:t>
      </w:r>
      <w:proofErr w:type="spellEnd"/>
      <w:r w:rsidR="006B64FF" w:rsidRPr="006B64FF">
        <w:t xml:space="preserve"> techniques</w:t>
      </w:r>
      <w:r w:rsidR="006B64FF">
        <w:t>.</w:t>
      </w:r>
    </w:p>
    <w:p w14:paraId="4C97BAE7" w14:textId="77777777" w:rsidR="006B64FF" w:rsidRDefault="006B64FF">
      <w:pPr>
        <w:rPr>
          <w:b/>
        </w:rPr>
      </w:pPr>
    </w:p>
    <w:tbl>
      <w:tblPr>
        <w:tblStyle w:val="Tabellenraster"/>
        <w:tblW w:w="9521" w:type="dxa"/>
        <w:tblInd w:w="-152" w:type="dxa"/>
        <w:tblLayout w:type="fixed"/>
        <w:tblLook w:val="04A0" w:firstRow="1" w:lastRow="0" w:firstColumn="1" w:lastColumn="0" w:noHBand="0" w:noVBand="1"/>
      </w:tblPr>
      <w:tblGrid>
        <w:gridCol w:w="1862"/>
        <w:gridCol w:w="3690"/>
        <w:gridCol w:w="2003"/>
        <w:gridCol w:w="1966"/>
      </w:tblGrid>
      <w:tr w:rsidR="00B32B13" w14:paraId="5358029A" w14:textId="088AD0EF" w:rsidTr="004942AA">
        <w:trPr>
          <w:trHeight w:val="577"/>
        </w:trPr>
        <w:tc>
          <w:tcPr>
            <w:tcW w:w="1862" w:type="dxa"/>
            <w:tcBorders>
              <w:top w:val="single" w:sz="8" w:space="0" w:color="auto"/>
              <w:left w:val="single" w:sz="8" w:space="0" w:color="auto"/>
              <w:bottom w:val="single" w:sz="8" w:space="0" w:color="auto"/>
              <w:right w:val="single" w:sz="8" w:space="0" w:color="auto"/>
            </w:tcBorders>
            <w:vAlign w:val="center"/>
          </w:tcPr>
          <w:p w14:paraId="73E9FE84" w14:textId="70FFDDE6" w:rsidR="00B32B13" w:rsidRPr="005F0FDE" w:rsidRDefault="005F0FDE" w:rsidP="006B64FF">
            <w:pPr>
              <w:jc w:val="center"/>
              <w:rPr>
                <w:b/>
                <w:lang w:val="de-DE"/>
              </w:rPr>
            </w:pPr>
            <w:bookmarkStart w:id="4" w:name="_Hlk127876179"/>
            <w:r>
              <w:rPr>
                <w:rFonts w:hint="eastAsia"/>
                <w:b/>
              </w:rPr>
              <w:t>A</w:t>
            </w:r>
            <w:r>
              <w:rPr>
                <w:b/>
              </w:rPr>
              <w:t>pplication</w:t>
            </w:r>
            <w:r w:rsidR="000519CD">
              <w:rPr>
                <w:b/>
              </w:rPr>
              <w:t>s</w:t>
            </w:r>
          </w:p>
        </w:tc>
        <w:tc>
          <w:tcPr>
            <w:tcW w:w="3690" w:type="dxa"/>
            <w:tcBorders>
              <w:top w:val="single" w:sz="8" w:space="0" w:color="auto"/>
              <w:left w:val="single" w:sz="8" w:space="0" w:color="auto"/>
              <w:bottom w:val="single" w:sz="8" w:space="0" w:color="auto"/>
              <w:right w:val="single" w:sz="8" w:space="0" w:color="auto"/>
            </w:tcBorders>
            <w:vAlign w:val="center"/>
          </w:tcPr>
          <w:p w14:paraId="72D5FC8B" w14:textId="0E43039B" w:rsidR="00B32B13" w:rsidRDefault="005F0FDE" w:rsidP="006B64FF">
            <w:pPr>
              <w:jc w:val="center"/>
              <w:rPr>
                <w:b/>
              </w:rPr>
            </w:pPr>
            <w:r>
              <w:rPr>
                <w:rFonts w:hint="eastAsia"/>
                <w:b/>
              </w:rPr>
              <w:t>E</w:t>
            </w:r>
            <w:r>
              <w:rPr>
                <w:b/>
              </w:rPr>
              <w:t>xample</w:t>
            </w:r>
            <w:r w:rsidR="000519CD">
              <w:rPr>
                <w:b/>
              </w:rPr>
              <w:t>s</w:t>
            </w:r>
          </w:p>
        </w:tc>
        <w:tc>
          <w:tcPr>
            <w:tcW w:w="2003" w:type="dxa"/>
            <w:tcBorders>
              <w:top w:val="single" w:sz="8" w:space="0" w:color="auto"/>
              <w:left w:val="single" w:sz="8" w:space="0" w:color="auto"/>
              <w:bottom w:val="single" w:sz="8" w:space="0" w:color="auto"/>
              <w:right w:val="single" w:sz="8" w:space="0" w:color="auto"/>
            </w:tcBorders>
            <w:vAlign w:val="center"/>
          </w:tcPr>
          <w:p w14:paraId="16466499" w14:textId="37C53233" w:rsidR="004E4083" w:rsidRPr="00F527DC" w:rsidRDefault="002B5DE3" w:rsidP="004E4083">
            <w:pPr>
              <w:jc w:val="center"/>
              <w:rPr>
                <w:b/>
                <w:lang w:val="de-DE"/>
              </w:rPr>
            </w:pPr>
            <w:r w:rsidRPr="002B5DE3">
              <w:rPr>
                <w:b/>
              </w:rPr>
              <w:t>Technology readiness level</w:t>
            </w:r>
            <w:r w:rsidR="00F527DC">
              <w:rPr>
                <w:b/>
              </w:rPr>
              <w:t xml:space="preserve"> </w:t>
            </w:r>
            <w:r w:rsidR="00F527DC">
              <w:rPr>
                <w:b/>
                <w:lang w:val="de-DE"/>
              </w:rPr>
              <w:t>(TRL)</w:t>
            </w:r>
          </w:p>
        </w:tc>
        <w:tc>
          <w:tcPr>
            <w:tcW w:w="1966" w:type="dxa"/>
            <w:tcBorders>
              <w:top w:val="single" w:sz="8" w:space="0" w:color="auto"/>
              <w:left w:val="single" w:sz="8" w:space="0" w:color="auto"/>
              <w:bottom w:val="single" w:sz="8" w:space="0" w:color="auto"/>
              <w:right w:val="single" w:sz="8" w:space="0" w:color="auto"/>
            </w:tcBorders>
            <w:vAlign w:val="center"/>
          </w:tcPr>
          <w:p w14:paraId="507E0A42" w14:textId="5A685D22" w:rsidR="00B32B13" w:rsidRPr="004E4083" w:rsidRDefault="004E4083" w:rsidP="004E4083">
            <w:pPr>
              <w:jc w:val="center"/>
              <w:rPr>
                <w:b/>
                <w:lang w:val="de-DE"/>
              </w:rPr>
            </w:pPr>
            <w:r>
              <w:rPr>
                <w:b/>
              </w:rPr>
              <w:t>Field</w:t>
            </w:r>
            <w:r w:rsidR="000519CD">
              <w:rPr>
                <w:b/>
              </w:rPr>
              <w:t>s</w:t>
            </w:r>
          </w:p>
        </w:tc>
      </w:tr>
      <w:tr w:rsidR="00B32B13" w14:paraId="2451393F" w14:textId="0E5C70FA" w:rsidTr="004942AA">
        <w:trPr>
          <w:trHeight w:val="577"/>
        </w:trPr>
        <w:tc>
          <w:tcPr>
            <w:tcW w:w="1862" w:type="dxa"/>
            <w:tcBorders>
              <w:top w:val="single" w:sz="8" w:space="0" w:color="auto"/>
              <w:left w:val="single" w:sz="8" w:space="0" w:color="auto"/>
              <w:right w:val="single" w:sz="8" w:space="0" w:color="auto"/>
            </w:tcBorders>
            <w:vAlign w:val="center"/>
          </w:tcPr>
          <w:p w14:paraId="7268AB87" w14:textId="7E714AEB" w:rsidR="00B32B13" w:rsidRPr="007A1370" w:rsidRDefault="00B32B13" w:rsidP="00B32B13">
            <w:pPr>
              <w:jc w:val="center"/>
            </w:pPr>
            <w:r w:rsidRPr="007A1370">
              <w:t>cell biology</w:t>
            </w:r>
          </w:p>
        </w:tc>
        <w:tc>
          <w:tcPr>
            <w:tcW w:w="3690" w:type="dxa"/>
            <w:tcBorders>
              <w:top w:val="single" w:sz="8" w:space="0" w:color="auto"/>
              <w:left w:val="single" w:sz="8" w:space="0" w:color="auto"/>
              <w:right w:val="single" w:sz="8" w:space="0" w:color="auto"/>
            </w:tcBorders>
            <w:vAlign w:val="center"/>
          </w:tcPr>
          <w:p w14:paraId="3489553A" w14:textId="51B96A98" w:rsidR="00B32B13" w:rsidRPr="00774B42" w:rsidRDefault="00B32B13" w:rsidP="00B32B13">
            <w:pPr>
              <w:jc w:val="center"/>
            </w:pPr>
            <w:r w:rsidRPr="00774B42">
              <w:t>single-cell</w:t>
            </w:r>
            <w:r w:rsidR="00324B4E">
              <w:t xml:space="preserve"> d</w:t>
            </w:r>
            <w:r w:rsidR="00324B4E" w:rsidRPr="00774B42">
              <w:t>ynamic</w:t>
            </w:r>
            <w:r w:rsidR="0020477B">
              <w:t>s</w:t>
            </w:r>
            <w:r>
              <w:fldChar w:fldCharType="begin"/>
            </w:r>
            <w:r w:rsidR="00823A8B">
              <w:instrText xml:space="preserve"> ADDIN ZOTERO_ITEM CSL_CITATION {"citationID":"xG5Diu3A","properties":{"formattedCitation":"\\super 1\\uc0\\u8211{}3\\nosupersub{}","plainCitation":"1–3","noteIndex":0},"citationItems":[{"id":"uGIU80em/P3m3ARf9","uris":["http://zotero.org/users/local/c98G4TOX/items/6TUN3UXV"],"itemData":{"id":71,"type":"article-journal","abstract":"Characterization of immune responses is currently hampered by the lack of systems enabling quantitative and dynamic phenotypic characterization of individual cells and, in particular, analysis of secreted proteins such as cytokines and antibodies. We recently developed a simple and robust microfluidic platform, DropMap, to measure simultaneously the kinetics of secretion and other cellular characteristics, including endocytosis activity, viability and expression of cell-surface markers, from tens of thousands of single immune cells. Single cells are compartmentalized in 50-pL droplets and analyzed using fluorescence microscopy combined with an immunoassay based on fluorescence relocation to paramagnetic nanoparticles aligned to form beadlines in a magnetic field. The protocol typically takes 8–10 h after preparation of microfluidic chips and chambers, which can be done in advance. By contrast, enzyme-linked immunospot (ELISPOT), flow cytometry, time-of-flight mass cytometry (CyTOF), and single-cell sequencing enable only end-point measurements and do not enable direct, quantitative measurement of secreted proteins. We illustrate how this system can be used to profile downregulation of tumor necrosis factor-α (TNF-α) secretion by single monocytes in septic shock patients, to study immune responses by measuring rates of cytokine secretion from single T cells, and to measure affinity of antibodies secreted by single B cells.","container-title":"Nature Protocols","DOI":"10.1038/s41596-020-0354-0","ISSN":"1750-2799","issue":"9","journalAbbreviation":"Nat Protoc","language":"en","license":"2020 The Author(s), under exclusive licence to Springer Nature Limited","note":"number: 9\npublisher: Nature Publishing Group","page":"2920-2955","source":"www.nature.com","title":"Dynamic single-cell phenotyping of immune cells using the microfluidic platform DropMap","volume":"15","author":[{"family":"Bounab","given":"Yacine"},{"family":"Eyer","given":"Klaus"},{"family":"Dixneuf","given":"Sophie"},{"family":"Rybczynska","given":"Magda"},{"family":"Chauvel","given":"Cécile"},{"family":"Mistretta","given":"Maxime"},{"family":"Tran","given":"Trang"},{"family":"Aymerich","given":"Nathan"},{"family":"Chenon","given":"Guilhem"},{"family":"Llitjos","given":"Jean-François"},{"family":"Venet","given":"Fabienne"},{"family":"Monneret","given":"Guillaume"},{"family":"Gillespie","given":"Iain A."},{"family":"Cortez","given":"Pierre"},{"family":"Moucadel","given":"Virginie"},{"family":"Pachot","given":"Alexandre"},{"family":"Troesch","given":"Alain"},{"family":"Leissner","given":"Philippe"},{"family":"Textoris","given":"Julien"},{"family":"Bibette","given":"Jérôme"},{"family":"Guyard","given":"Cyril"},{"family":"Baudry","given":"Jean"},{"family":"Griffiths","given":"Andrew D."},{"family":"Védrine","given":"Christophe"}],"issued":{"date-parts":[["2020",9]]}}},{"id":348,"uris":["http://zotero.org/users/local/wKhrfxCK/items/88PNFU3X"],"itemData":{"id":348,"type":"article-journal","abstract":"Microfluidic technology is creating powerful tools for cell biologists to control the complete cellular microenvironment, leading to new questions and new discoveries. We review here the basic concepts and methodologies in designing microfluidic devices, and their diverse cell biological applications.","container-title":"Nano today","DOI":"10.1016/j.nantod.2009.12.001","ISSN":"1748-0132","issue":"1","journalAbbreviation":"Nano Today","note":"PMID: 21152269\nPMCID: PMC2998071","page":"28-47","source":"PubMed Central","title":"Microfluidic tools for cell biological research","volume":"5","author":[{"family":"Velve-Casquillas","given":"Guilhem"},{"family":"Le Berre","given":"Maël"},{"family":"Piel","given":"Matthieu"},{"family":"Tran","given":"Phong T."}],"issued":{"date-parts":[["2010",2]]}}},{"id":351,"uris":["http://zotero.org/users/local/wKhrfxCK/items/X4UGPPFQ"],"itemData":{"id":351,"type":"article-journal","abstract":"New biological understanding is emerging from the physical and chemical regimes that are found in microfluidic systems. The small volumes (sub-microlitre), predictable flows (low Reynolds number) and in vivo length scale and timescale matching of microfluidic devices underpin notable recent advances in molecular cell biology research.Microfluidic tools combined with advanced molecular, imaging and bioinformatics techniques form a flexible 'toolbox' that life scientists are actively adopting and adapting to facilitate new lines of biological enquiry.Microfluidic single-cell immunoassays can profile the secretomes and proteomes of thousands of cells in parallel. This has been used, for example, to study the population dynamics of glioma cells in terms of the effects of drug treatment on the PI3K pathway.Emerging platforms for biophysical cytometry — which measure the mechanical properties of cells — offer a label-free cell screening platform for induced pluripotency and cancer diagnostics at a throughput rate that compares with that of fluorescence-based flow cytometry.Water-in-oil droplet emulsions are being used to create discrete reaction vessels for high-throughput screening and directed evolution. Recent examples of the use of this strategy include antibody selection from hundreds of thousands of single hybridoma cells and high-resolution optimization of drug efficacy over a near-continuum of drug concentrations.Precise temporal and spatial flow control in microfluidics make it a powerful platform for studying dynamic biological processes that occur over short timescales. Studies elucidating the dynamics of protein folding, signal transduction and the kinetics of transcription factor binding demonstrate the transient biological phenomena that have been made accessible for research using microfluidic tools.Microfluidics allows researchers to deconstruct complex biological relationships by representing biology in tailored microenvironmental contexts, which can be perturbed in a controlled manner and closely monitored using, for example, real-time high-resolution imaging. In a prominent example, organ-on-a-chip platforms seek to recapitulate the functions of organs to create an in vitro model system for drug screening.","container-title":"Nature Reviews Molecular Cell Biology","DOI":"10.1038/nrm4041","ISSN":"1471-0080","issue":"9","journalAbbreviation":"Nat Rev Mol Cell Biol","language":"en","license":"2015 Nature Publishing Group, a division of Macmillan Publishers Limited. All Rights Reserved.","note":"number: 9\npublisher: Nature Publishing Group","page":"554-567","source":"www.nature.com","title":"Microfluidics: reframing biological enquiry","title-short":"Microfluidics","volume":"16","author":[{"family":"Duncombe","given":"Todd A."},{"family":"Tentori","given":"Augusto M."},{"family":"Herr","given":"Amy E."}],"issued":{"date-parts":[["2015",9]]}}}],"schema":"https://github.com/citation-style-language/schema/raw/master/csl-citation.json"} </w:instrText>
            </w:r>
            <w:r>
              <w:fldChar w:fldCharType="separate"/>
            </w:r>
            <w:r w:rsidR="005B1BF0" w:rsidRPr="005B1BF0">
              <w:rPr>
                <w:vertAlign w:val="superscript"/>
                <w:lang w:val="en-GB"/>
              </w:rPr>
              <w:t>1–3</w:t>
            </w:r>
            <w:r>
              <w:fldChar w:fldCharType="end"/>
            </w:r>
          </w:p>
        </w:tc>
        <w:tc>
          <w:tcPr>
            <w:tcW w:w="2003" w:type="dxa"/>
            <w:tcBorders>
              <w:top w:val="single" w:sz="8" w:space="0" w:color="auto"/>
              <w:left w:val="single" w:sz="8" w:space="0" w:color="auto"/>
              <w:right w:val="single" w:sz="8" w:space="0" w:color="auto"/>
            </w:tcBorders>
            <w:vAlign w:val="center"/>
          </w:tcPr>
          <w:p w14:paraId="13975D3A" w14:textId="1E531926" w:rsidR="00B32B13" w:rsidRPr="004F4166" w:rsidRDefault="002460FB" w:rsidP="00B32B13">
            <w:pPr>
              <w:jc w:val="center"/>
            </w:pPr>
            <w:r w:rsidRPr="002460FB">
              <w:t>laboratory prototype</w:t>
            </w:r>
          </w:p>
        </w:tc>
        <w:tc>
          <w:tcPr>
            <w:tcW w:w="1966" w:type="dxa"/>
            <w:tcBorders>
              <w:top w:val="single" w:sz="8" w:space="0" w:color="auto"/>
              <w:left w:val="single" w:sz="8" w:space="0" w:color="auto"/>
              <w:right w:val="single" w:sz="8" w:space="0" w:color="auto"/>
            </w:tcBorders>
            <w:vAlign w:val="center"/>
          </w:tcPr>
          <w:p w14:paraId="0B66E8FC" w14:textId="7446C870" w:rsidR="00B32B13" w:rsidRPr="004F4166" w:rsidRDefault="00BF25A0" w:rsidP="00B32B13">
            <w:pPr>
              <w:jc w:val="center"/>
            </w:pPr>
            <w:r w:rsidRPr="00E164A1">
              <w:t>fundamental</w:t>
            </w:r>
            <w:r w:rsidR="00F527DC" w:rsidRPr="00F527DC">
              <w:t xml:space="preserve"> research</w:t>
            </w:r>
          </w:p>
        </w:tc>
      </w:tr>
      <w:tr w:rsidR="00B32B13" w14:paraId="7D288996" w14:textId="0604CDF0" w:rsidTr="004942AA">
        <w:trPr>
          <w:trHeight w:val="577"/>
        </w:trPr>
        <w:tc>
          <w:tcPr>
            <w:tcW w:w="1862" w:type="dxa"/>
            <w:tcBorders>
              <w:left w:val="single" w:sz="8" w:space="0" w:color="auto"/>
              <w:right w:val="single" w:sz="8" w:space="0" w:color="auto"/>
            </w:tcBorders>
            <w:vAlign w:val="center"/>
          </w:tcPr>
          <w:p w14:paraId="5B0DF768" w14:textId="3F0BBB7D" w:rsidR="00B32B13" w:rsidRDefault="00B32B13" w:rsidP="00B32B13">
            <w:pPr>
              <w:jc w:val="center"/>
              <w:rPr>
                <w:b/>
              </w:rPr>
            </w:pPr>
            <w:r w:rsidRPr="00E164A1">
              <w:t>PCR</w:t>
            </w:r>
            <w:r>
              <w:t xml:space="preserve"> </w:t>
            </w:r>
            <w:r w:rsidRPr="00E164A1">
              <w:t>testing</w:t>
            </w:r>
          </w:p>
        </w:tc>
        <w:tc>
          <w:tcPr>
            <w:tcW w:w="3690" w:type="dxa"/>
            <w:tcBorders>
              <w:left w:val="single" w:sz="8" w:space="0" w:color="auto"/>
              <w:right w:val="single" w:sz="8" w:space="0" w:color="auto"/>
            </w:tcBorders>
            <w:vAlign w:val="center"/>
          </w:tcPr>
          <w:p w14:paraId="41D94299" w14:textId="1154D616" w:rsidR="00B32B13" w:rsidRPr="004F4166" w:rsidRDefault="008E13F5" w:rsidP="00B32B13">
            <w:pPr>
              <w:jc w:val="center"/>
            </w:pPr>
            <w:proofErr w:type="spellStart"/>
            <w:r>
              <w:t>r</w:t>
            </w:r>
            <w:r w:rsidR="00B32B13" w:rsidRPr="004F4166">
              <w:t>aindance</w:t>
            </w:r>
            <w:proofErr w:type="spellEnd"/>
            <w:r w:rsidR="00B32B13" w:rsidRPr="004F4166">
              <w:t xml:space="preserve"> droplet digital PCR</w:t>
            </w:r>
            <w:r w:rsidR="00E82715">
              <w:t xml:space="preserve"> </w:t>
            </w:r>
            <w:r w:rsidR="00B32B13">
              <w:t xml:space="preserve">for </w:t>
            </w:r>
            <w:r w:rsidR="00B32B13" w:rsidRPr="004F4166">
              <w:t>viral nucleic acids</w:t>
            </w:r>
            <w:r w:rsidR="00B32B13">
              <w:t xml:space="preserve"> detection</w:t>
            </w:r>
            <w:r w:rsidR="00B32B13">
              <w:fldChar w:fldCharType="begin"/>
            </w:r>
            <w:r w:rsidR="00823A8B">
              <w:instrText xml:space="preserve"> ADDIN ZOTERO_ITEM CSL_CITATION {"citationID":"rEljhPPV","properties":{"formattedCitation":"\\super 4\\nosupersub{}","plainCitation":"4","noteIndex":0},"citationItems":[{"id":"uGIU80em/qJ6ryyEF","uris":["http://zotero.org/users/local/c98G4TOX/items/2IWZTSS3"],"itemData":{"id":68,"type":"article-journal","abstract":"Sensitive detection of viral nucleic acids is critically important for diagnosis and monitoring of the progression of infectious diseases such as those caused by SARS-CoV2, HIV-1, and other viruses. In HIV-1 infection cases, assessing the efficacy of treatment interventions that are superimposed on combination antiretroviral therapy (cART) has benefited tremendously from the development of sensitive HIV-1 DNA and RNA quantitation assays. Simian immunodeficiency virus (SIV) infection of Rhesus macaques is similar in many key aspects to human HIV-1 infection and consequently this non-human primate (NHP) model has and continues to prove instrumental in evaluating HIV prevention, treatment and eradication approaches. Cell and tissue associated HIV-1 viral nucleic acids have been found to serve as useful predictors of disease outcome and indicators of treatment efficacy, highlighting the value of and the need for sensitive detection of viruses in cells/tissues from infected individuals or animal models. However, viral nucleic acid detection and quantitation in such sample sources can often be complicated by high nucleic acid input (that is required to detect ultralow level viruses in, for example, cure research) or inhibitors, leading to reduced detection sensitivity and under-quantification, and confounded result interpretation. Here, we present a step-by-step procedure to quantitatively recover cell/tissue associated viral DNA and RNA, using SIV-infected Rhesus macaque cells and tissues as model systems, and subsequently quantify the viral DNA and RNA with an ultrasensitive SIV droplet digital PCR (ddPCR) assay and reverse transcription ddPCR (RT-ddPCR) assay, respectively, on the Raindance ddPCR platform. The procedure can be readily adapted for a broad range of applications where highly sensitive nucleic acid detection and quantitation are required.","container-title":"Methods (San Diego, Calif.)","DOI":"10.1016/j.ymeth.2021.04.025","ISSN":"1046-2023","journalAbbreviation":"Methods","note":"PMID: 33957204\nPMCID: PMC8563494","page":"49-64","source":"PubMed Central","title":"Ultrasensitive detection and quantification of viral nucleic acids with Raindance droplet digital PCR (ddPCR)","volume":"201","author":[{"family":"Long","given":"Samuel"},{"family":"Berkemeier","given":"Brian"}],"issued":{"date-parts":[["2022",5]]}}}],"schema":"https://github.com/citation-style-language/schema/raw/master/csl-citation.json"} </w:instrText>
            </w:r>
            <w:r w:rsidR="00B32B13">
              <w:fldChar w:fldCharType="separate"/>
            </w:r>
            <w:r w:rsidR="005B1BF0" w:rsidRPr="005B1BF0">
              <w:rPr>
                <w:vertAlign w:val="superscript"/>
                <w:lang w:val="en-GB"/>
              </w:rPr>
              <w:t>4</w:t>
            </w:r>
            <w:r w:rsidR="00B32B13">
              <w:fldChar w:fldCharType="end"/>
            </w:r>
          </w:p>
        </w:tc>
        <w:tc>
          <w:tcPr>
            <w:tcW w:w="2003" w:type="dxa"/>
            <w:tcBorders>
              <w:left w:val="single" w:sz="8" w:space="0" w:color="auto"/>
              <w:right w:val="single" w:sz="8" w:space="0" w:color="auto"/>
            </w:tcBorders>
            <w:vAlign w:val="center"/>
          </w:tcPr>
          <w:p w14:paraId="46DCBE0D" w14:textId="04A60ED7" w:rsidR="00B32B13" w:rsidRPr="004F4166" w:rsidRDefault="002B5DE3" w:rsidP="00B32B13">
            <w:pPr>
              <w:jc w:val="center"/>
            </w:pPr>
            <w:r>
              <w:t>commercial products</w:t>
            </w:r>
          </w:p>
        </w:tc>
        <w:tc>
          <w:tcPr>
            <w:tcW w:w="1966" w:type="dxa"/>
            <w:tcBorders>
              <w:left w:val="single" w:sz="8" w:space="0" w:color="auto"/>
              <w:right w:val="single" w:sz="8" w:space="0" w:color="auto"/>
            </w:tcBorders>
            <w:vAlign w:val="center"/>
          </w:tcPr>
          <w:p w14:paraId="015D211F" w14:textId="7BC2C891" w:rsidR="00B32B13" w:rsidRPr="004F4166" w:rsidRDefault="00F527DC" w:rsidP="00B32B13">
            <w:pPr>
              <w:jc w:val="center"/>
            </w:pPr>
            <w:r w:rsidRPr="00F527DC">
              <w:t xml:space="preserve">clinical </w:t>
            </w:r>
            <w:r w:rsidR="002460FB" w:rsidRPr="00F527DC">
              <w:t xml:space="preserve">analytical </w:t>
            </w:r>
            <w:r w:rsidRPr="00F527DC">
              <w:t>diagnosis</w:t>
            </w:r>
          </w:p>
        </w:tc>
      </w:tr>
      <w:tr w:rsidR="00B32B13" w14:paraId="1D4749EE" w14:textId="6CCC46D3" w:rsidTr="004942AA">
        <w:trPr>
          <w:trHeight w:val="577"/>
        </w:trPr>
        <w:tc>
          <w:tcPr>
            <w:tcW w:w="1862" w:type="dxa"/>
            <w:tcBorders>
              <w:left w:val="single" w:sz="8" w:space="0" w:color="auto"/>
              <w:right w:val="single" w:sz="8" w:space="0" w:color="auto"/>
            </w:tcBorders>
            <w:vAlign w:val="center"/>
          </w:tcPr>
          <w:p w14:paraId="17334996" w14:textId="2580A36E" w:rsidR="00B32B13" w:rsidRDefault="00B32B13" w:rsidP="00B32B13">
            <w:pPr>
              <w:jc w:val="center"/>
              <w:rPr>
                <w:b/>
              </w:rPr>
            </w:pPr>
            <w:r w:rsidRPr="00E164A1">
              <w:t>enzymes enrichment</w:t>
            </w:r>
          </w:p>
        </w:tc>
        <w:tc>
          <w:tcPr>
            <w:tcW w:w="3690" w:type="dxa"/>
            <w:tcBorders>
              <w:left w:val="single" w:sz="8" w:space="0" w:color="auto"/>
              <w:right w:val="single" w:sz="8" w:space="0" w:color="auto"/>
            </w:tcBorders>
            <w:vAlign w:val="center"/>
          </w:tcPr>
          <w:p w14:paraId="259AD057" w14:textId="703CD2DC" w:rsidR="00B32B13" w:rsidRPr="00774B42" w:rsidRDefault="00B32B13" w:rsidP="00B32B13">
            <w:pPr>
              <w:jc w:val="center"/>
            </w:pPr>
            <w:r>
              <w:t>h</w:t>
            </w:r>
            <w:r w:rsidRPr="00774B42">
              <w:t xml:space="preserve">igh-throughput screening for </w:t>
            </w:r>
            <w:r>
              <w:t>industrial enzyme production</w:t>
            </w:r>
            <w:r>
              <w:fldChar w:fldCharType="begin"/>
            </w:r>
            <w:r w:rsidR="00823A8B">
              <w:instrText xml:space="preserve"> ADDIN ZOTERO_ITEM CSL_CITATION {"citationID":"C824XxHn","properties":{"formattedCitation":"\\super 5\\nosupersub{}","plainCitation":"5","noteIndex":0},"citationItems":[{"id":"uGIU80em/4OhC806z","uris":["http://zotero.org/users/local/c98G4TOX/items/HVGGRQWS"],"itemData":{"id":43,"type":"article-journal","abstract":"A high-throughput method for single cell screening by microfluidic droplet sorting is applied to a whole-genome mutated yeast cell library yielding improved production hosts of secreted industrial enzymes. The sorting method is validated by enriching a yeast strain 14 times based on its α-amylase production, close to the theoretical maximum enrichment. Furthermore, a 105 member yeast cell library is screened yielding a clone with a more than 2-fold increase in α-amylase production. The increase in enzyme production results from an improvement of the cellular functions of the production host in contrast to previous droplet-based directed evolution that has focused on improving enzyme protein structure. In the workflow presented, enzyme producing single cells are encapsulated in 20 pL droplets with a fluorogenic reporter substrate. The coupling of a desired phenotype (secreted enzyme concentration) with the genotype (contained in the cell) inside a droplet enables selection of single cells with improved enzyme production capacity by droplet sorting. The platform has a throughput over 300 times higher than that of the current industry standard, an automated microtiter plate screening system. At the same time, reagent consumption for a screening experiment is decreased a million fold, greatly reducing the costs of evolutionary engineering of production strains.","container-title":"Lab on a Chip","DOI":"10.1039/C3LC51202A","ISSN":"1473-0189","issue":"4","journalAbbreviation":"Lab Chip","language":"en","note":"publisher: The Royal Society of Chemistry","page":"806-813","source":"pubs.rsc.org","title":"High-throughput screening for industrial enzyme production hosts by droplet microfluidics","volume":"14","author":[{"family":"Sjostrom","given":"Staffan L."},{"family":"Bai","given":"Yunpeng"},{"family":"Huang","given":"Mingtao"},{"family":"Liu","given":"Zihe"},{"family":"Nielsen","given":"Jens"},{"family":"Joensson","given":"Haakan N."},{"family":"Svahn","given":"Helene Andersson"}],"issued":{"date-parts":[["2014",1,21]]}}}],"schema":"https://github.com/citation-style-language/schema/raw/master/csl-citation.json"} </w:instrText>
            </w:r>
            <w:r>
              <w:fldChar w:fldCharType="separate"/>
            </w:r>
            <w:r w:rsidR="005B1BF0" w:rsidRPr="005B1BF0">
              <w:rPr>
                <w:vertAlign w:val="superscript"/>
                <w:lang w:val="en-GB"/>
              </w:rPr>
              <w:t>5</w:t>
            </w:r>
            <w:r>
              <w:fldChar w:fldCharType="end"/>
            </w:r>
          </w:p>
        </w:tc>
        <w:tc>
          <w:tcPr>
            <w:tcW w:w="2003" w:type="dxa"/>
            <w:tcBorders>
              <w:left w:val="single" w:sz="8" w:space="0" w:color="auto"/>
              <w:right w:val="single" w:sz="8" w:space="0" w:color="auto"/>
            </w:tcBorders>
            <w:vAlign w:val="center"/>
          </w:tcPr>
          <w:p w14:paraId="3F377312" w14:textId="7E2A4D49" w:rsidR="00B32B13" w:rsidRPr="00774B42" w:rsidRDefault="005F0FDE" w:rsidP="00B32B13">
            <w:pPr>
              <w:jc w:val="center"/>
            </w:pPr>
            <w:r>
              <w:t>l</w:t>
            </w:r>
            <w:r w:rsidRPr="004F4166">
              <w:t>aboratory</w:t>
            </w:r>
            <w:r>
              <w:t xml:space="preserve"> and </w:t>
            </w:r>
            <w:r w:rsidR="00F527DC">
              <w:t>commercial products</w:t>
            </w:r>
          </w:p>
        </w:tc>
        <w:tc>
          <w:tcPr>
            <w:tcW w:w="1966" w:type="dxa"/>
            <w:tcBorders>
              <w:left w:val="single" w:sz="8" w:space="0" w:color="auto"/>
              <w:right w:val="single" w:sz="8" w:space="0" w:color="auto"/>
            </w:tcBorders>
            <w:vAlign w:val="center"/>
          </w:tcPr>
          <w:p w14:paraId="73C5FF11" w14:textId="440C88C3" w:rsidR="00B32B13" w:rsidRPr="00774B42" w:rsidRDefault="00F527DC" w:rsidP="008E13F5">
            <w:pPr>
              <w:jc w:val="center"/>
            </w:pPr>
            <w:r>
              <w:t>chemical</w:t>
            </w:r>
            <w:r w:rsidR="005F0FDE">
              <w:t xml:space="preserve"> i</w:t>
            </w:r>
            <w:r w:rsidR="00B32B13" w:rsidRPr="00774B42">
              <w:t>ndust</w:t>
            </w:r>
            <w:r w:rsidR="008E13F5">
              <w:t>ry</w:t>
            </w:r>
          </w:p>
        </w:tc>
      </w:tr>
      <w:tr w:rsidR="00B32B13" w14:paraId="29CE7325" w14:textId="0DD722A5" w:rsidTr="004942AA">
        <w:trPr>
          <w:trHeight w:val="577"/>
        </w:trPr>
        <w:tc>
          <w:tcPr>
            <w:tcW w:w="1862" w:type="dxa"/>
            <w:tcBorders>
              <w:left w:val="single" w:sz="8" w:space="0" w:color="auto"/>
              <w:right w:val="single" w:sz="8" w:space="0" w:color="auto"/>
            </w:tcBorders>
            <w:vAlign w:val="center"/>
          </w:tcPr>
          <w:p w14:paraId="52EBFBD0" w14:textId="7E7C234F" w:rsidR="00B32B13" w:rsidRDefault="00B32B13" w:rsidP="00B32B13">
            <w:pPr>
              <w:jc w:val="center"/>
              <w:rPr>
                <w:b/>
              </w:rPr>
            </w:pPr>
            <w:r w:rsidRPr="00E164A1">
              <w:t>polymerization</w:t>
            </w:r>
          </w:p>
        </w:tc>
        <w:tc>
          <w:tcPr>
            <w:tcW w:w="3690" w:type="dxa"/>
            <w:tcBorders>
              <w:left w:val="single" w:sz="8" w:space="0" w:color="auto"/>
              <w:right w:val="single" w:sz="8" w:space="0" w:color="auto"/>
            </w:tcBorders>
            <w:vAlign w:val="center"/>
          </w:tcPr>
          <w:p w14:paraId="422837EC" w14:textId="1C52B6DB" w:rsidR="00B32B13" w:rsidRPr="002D1643" w:rsidRDefault="00B32B13" w:rsidP="00B32B13">
            <w:pPr>
              <w:jc w:val="center"/>
            </w:pPr>
            <w:r>
              <w:t>p</w:t>
            </w:r>
            <w:r w:rsidRPr="002D1643">
              <w:t xml:space="preserve">olymer </w:t>
            </w:r>
            <w:r>
              <w:t>m</w:t>
            </w:r>
            <w:r w:rsidRPr="002D1643">
              <w:t>icrofluidics</w:t>
            </w:r>
            <w:r>
              <w:fldChar w:fldCharType="begin"/>
            </w:r>
            <w:r w:rsidR="00823A8B">
              <w:instrText xml:space="preserve"> ADDIN ZOTERO_ITEM CSL_CITATION {"citationID":"evYR5N0w","properties":{"formattedCitation":"\\super 6,7\\nosupersub{}","plainCitation":"6,7","noteIndex":0},"citationItems":[{"id":"uGIU80em/HqWmaFfe","uris":["http://zotero.org/users/local/c98G4TOX/items/I5Q4ZUEP"],"itemData":{"id":77,"type":"article-journal","abstract":"Using polymer materials to fabricate microfluidic devices provides simple, cost effective, and disposal advantages for both lab-on-a-chip (LOC) devices and micro total analysis systems (μTAS). Polydimethylsiloxane (PDMS) elastomer and thermoplastics are the two major polymer materials used in microfluidics. The fabrication of PDMS and thermoplastic microfluidic device can be categorized as front-end polymer microchannel fabrication and post-end microfluidic bonding procedures, respectively. PDMS and thermoplastic materials each have unique advantages and their use is indispensable in polymer microfluidics. Therefore, the proper selection of polymer microfabrication is necessary for the successful application of microfluidics. In this paper, we give a short overview of polymer microfabrication methods for microfluidics and discuss current challenges and future opportunities for research in polymer microfluidics fabrication. We summarize standard approaches, as well as state-of-art polymer microfluidic fabrication methods. Currently, the polymer microfluidic device is at the stage of technology transition from research labs to commercial production. Thus, critical consideration is also required with respect to the commercialization aspects of fabricating polymer microfluidics. This article provides easy-to-understand illustrations and targets to assist the research community in selecting proper polymer microfabrication strategies in microfluidics.","container-title":"Micromachines","DOI":"10.3390/mi7120225","ISSN":"2072-666X","issue":"12","journalAbbreviation":"Micromachines (Basel)","note":"PMID: 30404397\nPMCID: PMC6189853","page":"225","source":"PubMed Central","title":"Polymer Microfluidics: Simple, Low-Cost Fabrication Process Bridging Academic Lab Research to Commercialized Production","title-short":"Polymer Microfluidics","volume":"7","author":[{"family":"Tsao","given":"Chia-Wen"}],"issued":{"date-parts":[["2016",12,10]]}}},{"id":"uGIU80em/8tziYezO","uris":["http://zotero.org/users/local/c98G4TOX/items/CDQ9QA4E"],"itemData":{"id":74,"type":"article-journal","abstract":"Understanding polymerization reactions has challenges relating to the complexity of the systems, the hazards associated with the reagents, the environmental footprint of the operations and the highly nonlinear topologies of reaction spaces. In this work, we aim to present a new methodology for studying polymerization reactions using machine-learning-assisted automated microchemical reactors. A custom-designed rapidly prototyped microreactor is used in conjunction with automation and in situ infrared thermography for efficient, high-speed experimentation to map the reaction space of a zirconocene polymerization catalyst and obtain fundamental kinetic parameters. Chemical waste is decreased by two orders of magnitude and catalytic discovery is reduced from weeks to hours. Bayesian regularization backpropagation is used in conjunction with kinetic modelling to understand the reaction space and resultant technoeconomic topology. Here, we show that efficient microfluidic technology can be coupled with machine-learning algorithms to obtain high-fidelity datasets on a complex chemical reaction.","container-title":"Nature Machine Intelligence","DOI":"10.1038/s42256-020-0166-5","ISSN":"2522-5839","issue":"4","journalAbbreviation":"Nat Mach Intell","language":"en","license":"2020 The Author(s), under exclusive licence to Springer Nature Limited","note":"number: 4\npublisher: Nature Publishing Group","page":"200-209","source":"www.nature.com","title":"Combining automated microfluidic experimentation with machine learning for efficient polymerization design","volume":"2","author":[{"family":"Rizkin","given":"Benjamin A."},{"family":"Shkolnik","given":"Albert S."},{"family":"Ferraro","given":"Neil J."},{"family":"Hartman","given":"Ryan L."}],"issued":{"date-parts":[["2020",4]]}}}],"schema":"https://github.com/citation-style-language/schema/raw/master/csl-citation.json"} </w:instrText>
            </w:r>
            <w:r>
              <w:fldChar w:fldCharType="separate"/>
            </w:r>
            <w:r w:rsidR="005B1BF0" w:rsidRPr="005B1BF0">
              <w:rPr>
                <w:vertAlign w:val="superscript"/>
                <w:lang w:val="en-GB"/>
              </w:rPr>
              <w:t>6,7</w:t>
            </w:r>
            <w:r>
              <w:fldChar w:fldCharType="end"/>
            </w:r>
          </w:p>
        </w:tc>
        <w:tc>
          <w:tcPr>
            <w:tcW w:w="2003" w:type="dxa"/>
            <w:tcBorders>
              <w:left w:val="single" w:sz="8" w:space="0" w:color="auto"/>
              <w:right w:val="single" w:sz="8" w:space="0" w:color="auto"/>
            </w:tcBorders>
            <w:vAlign w:val="center"/>
          </w:tcPr>
          <w:p w14:paraId="1BF63F04" w14:textId="7D39C2C5" w:rsidR="00B32B13" w:rsidRPr="002D1643" w:rsidRDefault="00B32B13" w:rsidP="00B32B13">
            <w:pPr>
              <w:jc w:val="center"/>
            </w:pPr>
            <w:r w:rsidRPr="004F4166">
              <w:t>laboratory</w:t>
            </w:r>
            <w:r w:rsidRPr="002D1643">
              <w:t xml:space="preserve"> </w:t>
            </w:r>
            <w:r>
              <w:t xml:space="preserve">and </w:t>
            </w:r>
            <w:r w:rsidR="00F527DC">
              <w:t>commercial products</w:t>
            </w:r>
          </w:p>
        </w:tc>
        <w:tc>
          <w:tcPr>
            <w:tcW w:w="1966" w:type="dxa"/>
            <w:tcBorders>
              <w:left w:val="single" w:sz="8" w:space="0" w:color="auto"/>
              <w:right w:val="single" w:sz="8" w:space="0" w:color="auto"/>
            </w:tcBorders>
            <w:vAlign w:val="center"/>
          </w:tcPr>
          <w:p w14:paraId="1158C3F9" w14:textId="5C51EE4A" w:rsidR="00B32B13" w:rsidRPr="004F4166" w:rsidRDefault="00F527DC" w:rsidP="008E13F5">
            <w:pPr>
              <w:jc w:val="center"/>
            </w:pPr>
            <w:r>
              <w:t>chemical</w:t>
            </w:r>
            <w:r w:rsidR="005F0FDE">
              <w:t xml:space="preserve"> </w:t>
            </w:r>
            <w:r w:rsidR="004E4083">
              <w:t>industr</w:t>
            </w:r>
            <w:r w:rsidR="008E13F5">
              <w:t>y</w:t>
            </w:r>
          </w:p>
        </w:tc>
      </w:tr>
      <w:tr w:rsidR="00B32B13" w14:paraId="0DAE3B98" w14:textId="1562EB7F" w:rsidTr="004942AA">
        <w:trPr>
          <w:trHeight w:val="577"/>
        </w:trPr>
        <w:tc>
          <w:tcPr>
            <w:tcW w:w="1862" w:type="dxa"/>
            <w:tcBorders>
              <w:left w:val="single" w:sz="8" w:space="0" w:color="auto"/>
              <w:right w:val="single" w:sz="8" w:space="0" w:color="auto"/>
            </w:tcBorders>
            <w:vAlign w:val="center"/>
          </w:tcPr>
          <w:p w14:paraId="70241221" w14:textId="72B21DDC" w:rsidR="00B32B13" w:rsidRDefault="00B32B13" w:rsidP="00B32B13">
            <w:pPr>
              <w:jc w:val="center"/>
              <w:rPr>
                <w:b/>
              </w:rPr>
            </w:pPr>
            <w:r w:rsidRPr="00E164A1">
              <w:t>food screening</w:t>
            </w:r>
          </w:p>
        </w:tc>
        <w:tc>
          <w:tcPr>
            <w:tcW w:w="3690" w:type="dxa"/>
            <w:tcBorders>
              <w:left w:val="single" w:sz="8" w:space="0" w:color="auto"/>
              <w:right w:val="single" w:sz="8" w:space="0" w:color="auto"/>
            </w:tcBorders>
            <w:vAlign w:val="center"/>
          </w:tcPr>
          <w:p w14:paraId="32D864F7" w14:textId="2F8D7A98" w:rsidR="00B32B13" w:rsidRPr="002D1643" w:rsidRDefault="00B32B13" w:rsidP="00B32B13">
            <w:pPr>
              <w:jc w:val="center"/>
            </w:pPr>
            <w:r w:rsidRPr="002D1643">
              <w:t>food safety and quality analysis</w:t>
            </w:r>
            <w:r>
              <w:fldChar w:fldCharType="begin"/>
            </w:r>
            <w:r w:rsidR="00823A8B">
              <w:instrText xml:space="preserve"> ADDIN ZOTERO_ITEM CSL_CITATION {"citationID":"C4zUVrDL","properties":{"formattedCitation":"\\super 8,9\\nosupersub{}","plainCitation":"8,9","noteIndex":0},"citationItems":[{"id":"uGIU80em/ZUZtzHtx","uris":["http://zotero.org/users/local/c98G4TOX/items/KFBYLCNX"],"itemData":{"id":80,"type":"article-journal","abstract":"An impedance based microfluidic biosensor for simultaneous and rapid detection of Salmonella serotypes B and D in ready-to-eat (RTE) Turkey matrix has been presented. Detection of Salmonella at a concentration as low as 300 cells/ml with a total detection time of 1 hour has been achieved. The sensor has two sensing regions, with each formed from one interdigitated electrode array (IDE array) consisting of 50 finger pairs. First, Salmonella antibody type B and D were prepared and delivered to the sensor to functionalize each sensing region without causing any cross contamination. Then the RTE Turkey samples spiked with Salmonella types B and D were introduced into the biosensor via the antigen inlet. The response signal resulted from the binding between Salmonella and its specific antibody demonstrated the sensor’s ability to detect a single type of pathogen, and multiple pathogens simultaneously. In addition, the biosensor’s selectivity was tested using non-specific binding of E. coli O157 and E. coli DH5 Alpha while the IDE array was coated with the Salmonella antibody. The results also showed the sensor is capable to differentiate low concentration of live Salmonella cells from high concentration of dead Salmonella cells, and high concentration of E. coli cells. A detailed study on antibody immobilization that includes antibody concentration, antibody coating time (0.5–3 hours) and use of cross-linker has been performed. The study showed that Salmonella antibody to Salmonella antigen is not a factor of antibody concentration after electrodes were saturated with antibody, while the optimal coating time was found to be 1.5 hours, and the use of cross-linker has improved the signal response by 45–60%.","container-title":"PLOS ONE","DOI":"10.1371/journal.pone.0216873","ISSN":"1932-6203","issue":"5","journalAbbreviation":"PLOS ONE","language":"en","note":"publisher: Public Library of Science","page":"e0216873","source":"PLoS Journals","title":"A microfluidic based biosensor for rapid detection of Salmonella in food products","volume":"14","author":[{"family":"Liu","given":"Jiayu"},{"family":"Jasim","given":"Ibrahem"},{"family":"Shen","given":"Zhenyu"},{"family":"Zhao","given":"Lu"},{"family":"Dweik","given":"Majed"},{"family":"Zhang","given":"Shuping"},{"family":"Almasri","given":"Mahmoud"}],"issued":{"date-parts":[["2019",5,14]]}}},{"id":"uGIU80em/u8josjSO","uris":["http://zotero.org/users/local/c98G4TOX/items/TPFUE76B"],"itemData":{"id":83,"type":"article-journal","container-title":"Food &amp; Function","DOI":"10.1039/D0FO01278E","issue":"7","language":"en","note":"publisher: Royal Society of Chemistry","page":"5726-5737","source":"pubs.rsc.org","title":"Application of microfluidic technology in food processing","volume":"11","author":[{"family":"He","given":"Shan"},{"family":"Joseph","given":"Nikita"},{"family":"Feng","given":"Shilun"},{"family":"Jellicoe","given":"Matt"},{"family":"L. Raston","given":"Colin"}],"issued":{"date-parts":[["2020"]]}}}],"schema":"https://github.com/citation-style-language/schema/raw/master/csl-citation.json"} </w:instrText>
            </w:r>
            <w:r>
              <w:fldChar w:fldCharType="separate"/>
            </w:r>
            <w:r w:rsidR="005B1BF0" w:rsidRPr="005B1BF0">
              <w:rPr>
                <w:vertAlign w:val="superscript"/>
                <w:lang w:val="en-GB"/>
              </w:rPr>
              <w:t>8,9</w:t>
            </w:r>
            <w:r>
              <w:fldChar w:fldCharType="end"/>
            </w:r>
          </w:p>
        </w:tc>
        <w:tc>
          <w:tcPr>
            <w:tcW w:w="2003" w:type="dxa"/>
            <w:tcBorders>
              <w:left w:val="single" w:sz="8" w:space="0" w:color="auto"/>
              <w:right w:val="single" w:sz="8" w:space="0" w:color="auto"/>
            </w:tcBorders>
            <w:vAlign w:val="center"/>
          </w:tcPr>
          <w:p w14:paraId="32A61DA4" w14:textId="7AAC5FD0" w:rsidR="004E4083" w:rsidRPr="004E4083" w:rsidRDefault="00B32B13" w:rsidP="004E4083">
            <w:pPr>
              <w:jc w:val="center"/>
            </w:pPr>
            <w:r w:rsidRPr="004F4166">
              <w:t>laboratory</w:t>
            </w:r>
            <w:r>
              <w:t xml:space="preserve"> and </w:t>
            </w:r>
            <w:r w:rsidR="00F527DC">
              <w:t>commercial products</w:t>
            </w:r>
          </w:p>
        </w:tc>
        <w:tc>
          <w:tcPr>
            <w:tcW w:w="1966" w:type="dxa"/>
            <w:tcBorders>
              <w:left w:val="single" w:sz="8" w:space="0" w:color="auto"/>
              <w:right w:val="single" w:sz="8" w:space="0" w:color="auto"/>
            </w:tcBorders>
            <w:vAlign w:val="center"/>
          </w:tcPr>
          <w:p w14:paraId="0EF117EB" w14:textId="4E2F7748" w:rsidR="00B32B13" w:rsidRPr="004F4166" w:rsidRDefault="004E4083" w:rsidP="008E13F5">
            <w:pPr>
              <w:jc w:val="center"/>
            </w:pPr>
            <w:r>
              <w:t xml:space="preserve">food </w:t>
            </w:r>
            <w:r w:rsidR="00B32B13">
              <w:t>industr</w:t>
            </w:r>
            <w:r w:rsidR="008E13F5">
              <w:t>y</w:t>
            </w:r>
          </w:p>
        </w:tc>
      </w:tr>
      <w:tr w:rsidR="00E33060" w14:paraId="5C084DB9" w14:textId="77777777" w:rsidTr="004942AA">
        <w:trPr>
          <w:trHeight w:val="577"/>
        </w:trPr>
        <w:tc>
          <w:tcPr>
            <w:tcW w:w="1862" w:type="dxa"/>
            <w:tcBorders>
              <w:left w:val="single" w:sz="8" w:space="0" w:color="auto"/>
              <w:right w:val="single" w:sz="8" w:space="0" w:color="auto"/>
            </w:tcBorders>
            <w:vAlign w:val="center"/>
          </w:tcPr>
          <w:p w14:paraId="0DA7754A" w14:textId="605F0B25" w:rsidR="00E33060" w:rsidRPr="00E164A1" w:rsidRDefault="00E33060" w:rsidP="00B32B13">
            <w:pPr>
              <w:jc w:val="center"/>
            </w:pPr>
            <w:r>
              <w:t>glucose and lactate detection</w:t>
            </w:r>
          </w:p>
        </w:tc>
        <w:tc>
          <w:tcPr>
            <w:tcW w:w="3690" w:type="dxa"/>
            <w:tcBorders>
              <w:left w:val="single" w:sz="8" w:space="0" w:color="auto"/>
              <w:right w:val="single" w:sz="8" w:space="0" w:color="auto"/>
            </w:tcBorders>
            <w:vAlign w:val="center"/>
          </w:tcPr>
          <w:p w14:paraId="6C4B60A3" w14:textId="5B40BE54" w:rsidR="00E33060" w:rsidRPr="002D1643" w:rsidRDefault="00E33060" w:rsidP="00B32B13">
            <w:pPr>
              <w:jc w:val="center"/>
            </w:pPr>
            <w:r w:rsidRPr="00E33060">
              <w:t>Monitoring biomolecule concentrations in tissue</w:t>
            </w:r>
            <w:r w:rsidR="008E13F5">
              <w:t>s</w:t>
            </w:r>
            <w:r w:rsidR="00372B91">
              <w:fldChar w:fldCharType="begin"/>
            </w:r>
            <w:r w:rsidR="005B1BF0">
              <w:instrText xml:space="preserve"> ADDIN ZOTERO_ITEM CSL_CITATION {"citationID":"sxY8UWl9","properties":{"formattedCitation":"\\super 10\\nosupersub{}","plainCitation":"10","noteIndex":0},"citationItems":[{"id":328,"uris":["http://zotero.org/users/local/wKhrfxCK/items/RG4ANF75"],"itemData":{"id":328,"type":"article-journal","abstract":"Knowing how biomarker levels vary within biological fluids over time can produce valuable insight into tissue physiology and pathology, and could inform personalised clinical treatment. We describe here a wearable sensor for monitoring biomolecule levels that combines continuous fluid sampling with in situ analysis using wet-chemical assays (with the specific assay interchangeable depending on the target biomolecule). The microfluidic device employs a droplet flow regime to maximise the temporal response of the device, using a screw-driven push-pull peristaltic micropump to robustly produce nanolitre-sized droplets. The fully integrated sensor is contained within a small (palm-sized) footprint, is fully autonomous, and features high measurement frequency (a measurement every few seconds) meaning deviations from steady-state levels are quickly detected. We demonstrate how the sensor can track perturbed glucose and lactate levels in dermal tissue with results in close agreement with standard off-line analysis and consistent with changes in peripheral blood levels.","container-title":"Nature Communications","DOI":"10.1038/s41467-019-10401-y","ISSN":"2041-1723","issue":"1","journalAbbreviation":"Nat Commun","language":"en","license":"2019 The Author(s)","note":"number: 1\npublisher: Nature Publishing Group","page":"2741","source":"www.nature.com","title":"Monitoring biomolecule concentrations in tissue using a wearable droplet microfluidic-based sensor","volume":"10","author":[{"family":"Nightingale","given":"Adrian M."},{"family":"Leong","given":"Chi Leng"},{"family":"Burnish","given":"Rachel A."},{"family":"Hassan","given":"Sammer-ul"},{"family":"Zhang","given":"Yu"},{"family":"Clough","given":"Geraldine F."},{"family":"Boutelle","given":"Martyn G."},{"family":"Voegeli","given":"David"},{"family":"Niu","given":"Xize"}],"issued":{"date-parts":[["2019",6,21]]}}}],"schema":"https://github.com/citation-style-language/schema/raw/master/csl-citation.json"} </w:instrText>
            </w:r>
            <w:r w:rsidR="00372B91">
              <w:fldChar w:fldCharType="separate"/>
            </w:r>
            <w:r w:rsidR="005B1BF0" w:rsidRPr="005B1BF0">
              <w:rPr>
                <w:vertAlign w:val="superscript"/>
                <w:lang w:val="en-GB"/>
              </w:rPr>
              <w:t>10</w:t>
            </w:r>
            <w:r w:rsidR="00372B91">
              <w:fldChar w:fldCharType="end"/>
            </w:r>
          </w:p>
        </w:tc>
        <w:tc>
          <w:tcPr>
            <w:tcW w:w="2003" w:type="dxa"/>
            <w:tcBorders>
              <w:left w:val="single" w:sz="8" w:space="0" w:color="auto"/>
              <w:right w:val="single" w:sz="8" w:space="0" w:color="auto"/>
            </w:tcBorders>
            <w:vAlign w:val="center"/>
          </w:tcPr>
          <w:p w14:paraId="22C7355E" w14:textId="30853D51" w:rsidR="00372B91" w:rsidRPr="004F4166" w:rsidRDefault="00372B91" w:rsidP="0020477B">
            <w:pPr>
              <w:jc w:val="center"/>
            </w:pPr>
            <w:r w:rsidRPr="002460FB">
              <w:t>laboratory prototype</w:t>
            </w:r>
          </w:p>
        </w:tc>
        <w:tc>
          <w:tcPr>
            <w:tcW w:w="1966" w:type="dxa"/>
            <w:tcBorders>
              <w:left w:val="single" w:sz="8" w:space="0" w:color="auto"/>
              <w:right w:val="single" w:sz="8" w:space="0" w:color="auto"/>
            </w:tcBorders>
            <w:vAlign w:val="center"/>
          </w:tcPr>
          <w:p w14:paraId="4F571D35" w14:textId="37E6AA5B" w:rsidR="00E33060" w:rsidRDefault="00372B91" w:rsidP="00B32B13">
            <w:pPr>
              <w:jc w:val="center"/>
            </w:pPr>
            <w:r>
              <w:t xml:space="preserve">personalized </w:t>
            </w:r>
            <w:r w:rsidR="0020477B">
              <w:t>diagnostics</w:t>
            </w:r>
          </w:p>
        </w:tc>
      </w:tr>
      <w:tr w:rsidR="004046E4" w14:paraId="59CBB18A" w14:textId="77777777" w:rsidTr="004942AA">
        <w:trPr>
          <w:trHeight w:val="577"/>
        </w:trPr>
        <w:tc>
          <w:tcPr>
            <w:tcW w:w="1862" w:type="dxa"/>
            <w:tcBorders>
              <w:left w:val="single" w:sz="8" w:space="0" w:color="auto"/>
              <w:right w:val="single" w:sz="8" w:space="0" w:color="auto"/>
            </w:tcBorders>
            <w:vAlign w:val="center"/>
          </w:tcPr>
          <w:p w14:paraId="734DB32F" w14:textId="24C7B429" w:rsidR="004046E4" w:rsidRDefault="004046E4" w:rsidP="00B32B13">
            <w:pPr>
              <w:jc w:val="center"/>
            </w:pPr>
            <w:r>
              <w:t>amylase detection</w:t>
            </w:r>
          </w:p>
        </w:tc>
        <w:tc>
          <w:tcPr>
            <w:tcW w:w="3690" w:type="dxa"/>
            <w:tcBorders>
              <w:left w:val="single" w:sz="8" w:space="0" w:color="auto"/>
              <w:right w:val="single" w:sz="8" w:space="0" w:color="auto"/>
            </w:tcBorders>
            <w:vAlign w:val="center"/>
          </w:tcPr>
          <w:p w14:paraId="06E003BF" w14:textId="7D4FA647" w:rsidR="004046E4" w:rsidRPr="00BF25A0" w:rsidRDefault="004046E4" w:rsidP="00285E08">
            <w:pPr>
              <w:jc w:val="center"/>
            </w:pPr>
            <w:r w:rsidRPr="0035602C">
              <w:t>α-amylase production yeast</w:t>
            </w:r>
            <w:r>
              <w:t xml:space="preserve"> screen</w:t>
            </w:r>
            <w:r w:rsidR="0031063A">
              <w:fldChar w:fldCharType="begin"/>
            </w:r>
            <w:r w:rsidR="005B1BF0">
              <w:instrText xml:space="preserve"> ADDIN ZOTERO_ITEM CSL_CITATION {"citationID":"eRe3Sr5Q","properties":{"formattedCitation":"\\super 11\\nosupersub{}","plainCitation":"11","noteIndex":0},"citationItems":[{"id":317,"uris":["http://zotero.org/users/local/wKhrfxCK/items/AAR6QDVU"],"itemData":{"id":317,"type":"article-journal","abstract":"There is an increasing demand for biotech-based production of recombinant proteins for use as pharmaceuticals in the food and feed industry and in industrial applications. Yeast Saccharomyces cerevisiae is among preferred cell factories for recombinant protein production, and there is increasing interest in improving its protein secretion capacity. Due to the complexity of the secretory machinery in eukaryotic cells, it is difficult to apply rational engineering for construction of improved strains. Here we used high-throughput microfluidics for the screening of yeast libraries, generated by UV mutagenesis. Several screening and sorting rounds resulted in the selection of eight yeast clones with significantly improved secretion of recombinant α-amylase. Efficient secretion was genetically stable in the selected clones. We performed whole-genome sequencing of the eight clones and identified 330 mutations in total. Gene ontology analysis of mutated genes revealed many biological processes, including some that have not been identified before in the context of protein secretion. Mutated genes identified in this study can be potentially used for reverse metabolic engineering, with the objective to construct efficient cell factories for protein secretion. The combined use of microfluidics screening and whole-genome sequencing to map the mutations associated with the improved phenotype can easily be adapted for other products and cell types to identify novel engineering targets, and this approach could broadly facilitate design of novel cell factories.","container-title":"Proceedings of the National Academy of Sciences","DOI":"10.1073/pnas.1506460112","issue":"34","note":"publisher: Proceedings of the National Academy of Sciences","page":"E4689-E4696","source":"pnas.org (Atypon)","title":"Microfluidic screening and whole-genome sequencing identifies mutations associated with improved protein secretion by yeast","volume":"112","author":[{"family":"Huang","given":"Mingtao"},{"family":"Bai","given":"Yunpeng"},{"family":"Sjostrom","given":"Staffan L."},{"family":"Hallström","given":"Björn M."},{"family":"Liu","given":"Zihe"},{"family":"Petranovic","given":"Dina"},{"family":"Uhlén","given":"Mathias"},{"family":"Joensson","given":"Haakan N."},{"family":"Andersson-Svahn","given":"Helene"},{"family":"Nielsen","given":"Jens"}],"issued":{"date-parts":[["2015",8,25]]}}}],"schema":"https://github.com/citation-style-language/schema/raw/master/csl-citation.json"} </w:instrText>
            </w:r>
            <w:r w:rsidR="0031063A">
              <w:fldChar w:fldCharType="separate"/>
            </w:r>
            <w:r w:rsidR="005B1BF0" w:rsidRPr="005B1BF0">
              <w:rPr>
                <w:vertAlign w:val="superscript"/>
                <w:lang w:val="en-GB"/>
              </w:rPr>
              <w:t>11</w:t>
            </w:r>
            <w:r w:rsidR="0031063A">
              <w:fldChar w:fldCharType="end"/>
            </w:r>
          </w:p>
        </w:tc>
        <w:tc>
          <w:tcPr>
            <w:tcW w:w="2003" w:type="dxa"/>
            <w:tcBorders>
              <w:left w:val="single" w:sz="8" w:space="0" w:color="auto"/>
              <w:right w:val="single" w:sz="8" w:space="0" w:color="auto"/>
            </w:tcBorders>
            <w:vAlign w:val="center"/>
          </w:tcPr>
          <w:p w14:paraId="5AFC58A1" w14:textId="3C5C3546" w:rsidR="004046E4" w:rsidRPr="002460FB" w:rsidRDefault="006B3E30" w:rsidP="00B32B13">
            <w:pPr>
              <w:jc w:val="center"/>
            </w:pPr>
            <w:r>
              <w:t>l</w:t>
            </w:r>
            <w:r w:rsidR="004046E4" w:rsidRPr="002460FB">
              <w:t>aboratory</w:t>
            </w:r>
            <w:r>
              <w:t xml:space="preserve"> prototype</w:t>
            </w:r>
          </w:p>
        </w:tc>
        <w:tc>
          <w:tcPr>
            <w:tcW w:w="1966" w:type="dxa"/>
            <w:tcBorders>
              <w:left w:val="single" w:sz="8" w:space="0" w:color="auto"/>
              <w:right w:val="single" w:sz="8" w:space="0" w:color="auto"/>
            </w:tcBorders>
            <w:vAlign w:val="center"/>
          </w:tcPr>
          <w:p w14:paraId="1DE0F2B4" w14:textId="0DFFDC4D" w:rsidR="004046E4" w:rsidRDefault="004046E4" w:rsidP="008E13F5">
            <w:pPr>
              <w:jc w:val="center"/>
            </w:pPr>
            <w:r>
              <w:t>food i</w:t>
            </w:r>
            <w:r w:rsidRPr="00774B42">
              <w:t>ndustr</w:t>
            </w:r>
            <w:r w:rsidR="008E13F5">
              <w:t>y</w:t>
            </w:r>
          </w:p>
        </w:tc>
      </w:tr>
      <w:tr w:rsidR="00285E08" w14:paraId="65DB08BA" w14:textId="522F4F5D" w:rsidTr="004942AA">
        <w:trPr>
          <w:trHeight w:val="577"/>
        </w:trPr>
        <w:tc>
          <w:tcPr>
            <w:tcW w:w="1862" w:type="dxa"/>
            <w:tcBorders>
              <w:left w:val="single" w:sz="8" w:space="0" w:color="auto"/>
              <w:right w:val="single" w:sz="8" w:space="0" w:color="auto"/>
            </w:tcBorders>
            <w:vAlign w:val="center"/>
          </w:tcPr>
          <w:p w14:paraId="7030ED83" w14:textId="13AD4FCF" w:rsidR="00285E08" w:rsidRPr="006B64FF" w:rsidRDefault="00285E08" w:rsidP="00B32B13">
            <w:pPr>
              <w:jc w:val="center"/>
            </w:pPr>
            <w:r>
              <w:t>amylase detection</w:t>
            </w:r>
          </w:p>
        </w:tc>
        <w:tc>
          <w:tcPr>
            <w:tcW w:w="3690" w:type="dxa"/>
            <w:tcBorders>
              <w:left w:val="single" w:sz="8" w:space="0" w:color="auto"/>
              <w:right w:val="single" w:sz="8" w:space="0" w:color="auto"/>
            </w:tcBorders>
            <w:vAlign w:val="center"/>
          </w:tcPr>
          <w:p w14:paraId="2014BCBE" w14:textId="1FC46F9F" w:rsidR="00285E08" w:rsidRPr="0020477B" w:rsidRDefault="00285E08" w:rsidP="00285E08">
            <w:pPr>
              <w:jc w:val="center"/>
              <w:rPr>
                <w:highlight w:val="yellow"/>
              </w:rPr>
            </w:pPr>
            <w:r w:rsidRPr="00BF25A0">
              <w:t>microfluidic-based rapid amylase assay system</w:t>
            </w:r>
            <w:r>
              <w:fldChar w:fldCharType="begin"/>
            </w:r>
            <w:r w:rsidR="005B1BF0">
              <w:instrText xml:space="preserve"> ADDIN ZOTERO_ITEM CSL_CITATION {"citationID":"8a2D6TLj","properties":{"formattedCitation":"\\super 12\\nosupersub{}","plainCitation":"12","noteIndex":0},"citationItems":[{"id":162,"uris":["http://zotero.org/users/local/wKhrfxCK/items/8SIE3U34"],"itemData":{"id":162,"type":"article-journal","abstract":"ABSTRACT: This article describes work into a prototype system for the assay of amylase, using microfludic technologies. The new system has a significantly shorter cycle time than the current laboratory methods, which generally use microtitre plates, yet is capable of generating significantly superior results. As such, we have shown that sensitivity is enhanced by a factor of 10 in the standard assay trials, and by a factor of 2 in the real-sample lab trials. In both assays, the use of a microreactor system reduced the reaction time by a factor of 6.2, from 20 min incubation to 3.2 min. Basing the conclusion on the Megazyme Cerealpha Standard Method, and using the Cerealpha units as a measure of assay efficiency, the typical response for the microfluidic assay was shown to be 1.0 × 10−3 CU/mL (standard deviation [SD] 2.5 × 10−4 CU/mL), compared to 2.56 × 10−4 CU/mL (SD 5.94 × 10−5 CU/mL) for the standard macroassay. It is believed that this improvement in the reaction schematics is due to the inherent advantages of microfluidic devices such as superior mixing, higher thermal efficiency, and enhanced reaction kinetics.","container-title":"Journal of Food Science","DOI":"10.1111/j.1750-3841.2009.01235.x","ISSN":"1750-3841","issue":"6","language":"en","note":"_eprint: https://onlinelibrary.wiley.com/doi/pdf/10.1111/j.1750-3841.2009.01235.x","page":"N37-N43","source":"Wiley Online Library","title":"Toward a Microfluidic-Based Rapid Amylase Assay System","volume":"74","author":[{"family":"Holmes","given":"Richard J."},{"family":"Summersgil","given":"Philip"},{"family":"Ryan","given":"Timothy"},{"family":"Brown","given":"Bernard J. Treves"},{"family":"Mockbil","given":"Amal"},{"family":"Grieve","given":"Bruce D."},{"family":"Fielden","given":"Peter R."}],"issued":{"date-parts":[["2009"]]}}}],"schema":"https://github.com/citation-style-language/schema/raw/master/csl-citation.json"} </w:instrText>
            </w:r>
            <w:r>
              <w:fldChar w:fldCharType="separate"/>
            </w:r>
            <w:r w:rsidR="005B1BF0" w:rsidRPr="005B1BF0">
              <w:rPr>
                <w:vertAlign w:val="superscript"/>
                <w:lang w:val="en-GB"/>
              </w:rPr>
              <w:t>12</w:t>
            </w:r>
            <w:r>
              <w:fldChar w:fldCharType="end"/>
            </w:r>
          </w:p>
        </w:tc>
        <w:tc>
          <w:tcPr>
            <w:tcW w:w="2003" w:type="dxa"/>
            <w:tcBorders>
              <w:left w:val="single" w:sz="8" w:space="0" w:color="auto"/>
              <w:right w:val="single" w:sz="8" w:space="0" w:color="auto"/>
            </w:tcBorders>
            <w:vAlign w:val="center"/>
          </w:tcPr>
          <w:p w14:paraId="56998C21" w14:textId="43D8783F" w:rsidR="00285E08" w:rsidRPr="007A1370" w:rsidRDefault="00285E08" w:rsidP="00B32B13">
            <w:pPr>
              <w:jc w:val="center"/>
            </w:pPr>
            <w:r w:rsidRPr="002460FB">
              <w:t>laboratory prototype</w:t>
            </w:r>
          </w:p>
        </w:tc>
        <w:tc>
          <w:tcPr>
            <w:tcW w:w="1966" w:type="dxa"/>
            <w:tcBorders>
              <w:left w:val="single" w:sz="8" w:space="0" w:color="auto"/>
              <w:right w:val="single" w:sz="8" w:space="0" w:color="auto"/>
            </w:tcBorders>
            <w:vAlign w:val="center"/>
          </w:tcPr>
          <w:p w14:paraId="7C047713" w14:textId="4BD58748" w:rsidR="00285E08" w:rsidRPr="007A1370" w:rsidRDefault="00285E08" w:rsidP="008E13F5">
            <w:pPr>
              <w:jc w:val="center"/>
            </w:pPr>
            <w:r>
              <w:t>food i</w:t>
            </w:r>
            <w:r w:rsidRPr="00774B42">
              <w:t>ndustr</w:t>
            </w:r>
            <w:r w:rsidR="008E13F5">
              <w:t>y</w:t>
            </w:r>
            <w:r w:rsidRPr="00774B42">
              <w:t xml:space="preserve"> </w:t>
            </w:r>
          </w:p>
        </w:tc>
      </w:tr>
      <w:tr w:rsidR="00285E08" w14:paraId="56105CA1" w14:textId="77777777" w:rsidTr="004942AA">
        <w:trPr>
          <w:trHeight w:val="577"/>
        </w:trPr>
        <w:tc>
          <w:tcPr>
            <w:tcW w:w="1862" w:type="dxa"/>
            <w:tcBorders>
              <w:left w:val="single" w:sz="8" w:space="0" w:color="auto"/>
              <w:bottom w:val="single" w:sz="8" w:space="0" w:color="auto"/>
              <w:right w:val="single" w:sz="8" w:space="0" w:color="auto"/>
            </w:tcBorders>
            <w:shd w:val="clear" w:color="auto" w:fill="FBE4D5" w:themeFill="accent2" w:themeFillTint="33"/>
            <w:vAlign w:val="center"/>
          </w:tcPr>
          <w:p w14:paraId="6BCA2FBE" w14:textId="57101E8B" w:rsidR="00285E08" w:rsidRPr="0020477B" w:rsidRDefault="00285E08" w:rsidP="00F527DC">
            <w:pPr>
              <w:jc w:val="center"/>
            </w:pPr>
            <w:r w:rsidRPr="0020477B">
              <w:t>amylase detection (this work)</w:t>
            </w:r>
          </w:p>
        </w:tc>
        <w:tc>
          <w:tcPr>
            <w:tcW w:w="3690" w:type="dxa"/>
            <w:tcBorders>
              <w:left w:val="single" w:sz="8" w:space="0" w:color="auto"/>
              <w:bottom w:val="single" w:sz="8" w:space="0" w:color="auto"/>
              <w:right w:val="single" w:sz="8" w:space="0" w:color="auto"/>
            </w:tcBorders>
            <w:shd w:val="clear" w:color="auto" w:fill="FBE4D5" w:themeFill="accent2" w:themeFillTint="33"/>
            <w:vAlign w:val="center"/>
          </w:tcPr>
          <w:p w14:paraId="46968B24" w14:textId="32860A2A" w:rsidR="00285E08" w:rsidRPr="0020477B" w:rsidRDefault="00285E08" w:rsidP="00285E08">
            <w:pPr>
              <w:jc w:val="center"/>
              <w:rPr>
                <w:highlight w:val="yellow"/>
              </w:rPr>
            </w:pPr>
            <w:r w:rsidRPr="0020477B">
              <w:t xml:space="preserve">drain </w:t>
            </w:r>
            <w:r w:rsidR="008E13F5">
              <w:t xml:space="preserve">fluid </w:t>
            </w:r>
            <w:r w:rsidRPr="0020477B">
              <w:t>analytics for postoperative patients</w:t>
            </w:r>
          </w:p>
        </w:tc>
        <w:tc>
          <w:tcPr>
            <w:tcW w:w="2003" w:type="dxa"/>
            <w:tcBorders>
              <w:left w:val="single" w:sz="8" w:space="0" w:color="auto"/>
              <w:bottom w:val="single" w:sz="8" w:space="0" w:color="auto"/>
              <w:right w:val="single" w:sz="8" w:space="0" w:color="auto"/>
            </w:tcBorders>
            <w:shd w:val="clear" w:color="auto" w:fill="FBE4D5" w:themeFill="accent2" w:themeFillTint="33"/>
            <w:vAlign w:val="center"/>
          </w:tcPr>
          <w:p w14:paraId="1864B0BC" w14:textId="3F6D9942" w:rsidR="00285E08" w:rsidRPr="0020477B" w:rsidRDefault="00285E08" w:rsidP="00F527DC">
            <w:pPr>
              <w:jc w:val="center"/>
            </w:pPr>
            <w:r w:rsidRPr="0020477B">
              <w:t>prototype</w:t>
            </w:r>
            <w:r w:rsidR="0020477B" w:rsidRPr="0020477B">
              <w:t xml:space="preserve"> for translation into clinic</w:t>
            </w:r>
          </w:p>
        </w:tc>
        <w:tc>
          <w:tcPr>
            <w:tcW w:w="1966" w:type="dxa"/>
            <w:tcBorders>
              <w:left w:val="single" w:sz="8" w:space="0" w:color="auto"/>
              <w:bottom w:val="single" w:sz="8" w:space="0" w:color="auto"/>
              <w:right w:val="single" w:sz="8" w:space="0" w:color="auto"/>
            </w:tcBorders>
            <w:shd w:val="clear" w:color="auto" w:fill="FBE4D5" w:themeFill="accent2" w:themeFillTint="33"/>
            <w:vAlign w:val="center"/>
          </w:tcPr>
          <w:p w14:paraId="69DCC8CD" w14:textId="59B3AC99" w:rsidR="00285E08" w:rsidRPr="0020477B" w:rsidRDefault="00285E08" w:rsidP="008E13F5">
            <w:pPr>
              <w:jc w:val="center"/>
            </w:pPr>
            <w:r w:rsidRPr="0020477B">
              <w:t xml:space="preserve">clinical </w:t>
            </w:r>
            <w:r w:rsidR="0020477B" w:rsidRPr="0020477B">
              <w:t xml:space="preserve">diagnostics, </w:t>
            </w:r>
            <w:r w:rsidRPr="0020477B">
              <w:t>personal</w:t>
            </w:r>
            <w:r w:rsidR="0020477B" w:rsidRPr="0020477B">
              <w:t>ized</w:t>
            </w:r>
            <w:r w:rsidRPr="0020477B">
              <w:t xml:space="preserve"> health monitoring</w:t>
            </w:r>
          </w:p>
        </w:tc>
      </w:tr>
      <w:bookmarkEnd w:id="4"/>
    </w:tbl>
    <w:p w14:paraId="50464523" w14:textId="77777777" w:rsidR="00266379" w:rsidRDefault="00266379">
      <w:pPr>
        <w:rPr>
          <w:b/>
        </w:rPr>
      </w:pPr>
    </w:p>
    <w:p w14:paraId="293E6105" w14:textId="77777777" w:rsidR="00823A8B" w:rsidRDefault="006B64FF">
      <w:pPr>
        <w:rPr>
          <w:b/>
        </w:rPr>
      </w:pPr>
      <w:r>
        <w:rPr>
          <w:b/>
        </w:rPr>
        <w:br w:type="page"/>
      </w:r>
    </w:p>
    <w:p w14:paraId="03BFA0E7" w14:textId="557DCD49" w:rsidR="00823A8B" w:rsidRDefault="00823A8B">
      <w:pPr>
        <w:rPr>
          <w:bCs/>
        </w:rPr>
      </w:pPr>
      <w:r w:rsidRPr="004942AA">
        <w:rPr>
          <w:b/>
        </w:rPr>
        <w:lastRenderedPageBreak/>
        <w:t xml:space="preserve">Supplementary Table </w:t>
      </w:r>
      <w:r w:rsidR="001853D3">
        <w:rPr>
          <w:b/>
        </w:rPr>
        <w:t>2</w:t>
      </w:r>
      <w:r w:rsidRPr="004942AA">
        <w:rPr>
          <w:b/>
        </w:rPr>
        <w:t>:</w:t>
      </w:r>
      <w:r>
        <w:rPr>
          <w:b/>
        </w:rPr>
        <w:t xml:space="preserve"> </w:t>
      </w:r>
      <w:r>
        <w:rPr>
          <w:bCs/>
        </w:rPr>
        <w:t>N</w:t>
      </w:r>
      <w:r w:rsidRPr="00242CE9">
        <w:rPr>
          <w:bCs/>
        </w:rPr>
        <w:t>ormal amylase concentration range reported in different research.</w:t>
      </w:r>
    </w:p>
    <w:p w14:paraId="5E458951" w14:textId="77777777" w:rsidR="00823A8B" w:rsidRPr="001853D3" w:rsidRDefault="00823A8B">
      <w:pPr>
        <w:rPr>
          <w:bCs/>
        </w:rPr>
      </w:pPr>
    </w:p>
    <w:tbl>
      <w:tblPr>
        <w:tblStyle w:val="Tabellenraster"/>
        <w:tblW w:w="0" w:type="auto"/>
        <w:tblLook w:val="04A0" w:firstRow="1" w:lastRow="0" w:firstColumn="1" w:lastColumn="0" w:noHBand="0" w:noVBand="1"/>
      </w:tblPr>
      <w:tblGrid>
        <w:gridCol w:w="2799"/>
        <w:gridCol w:w="1661"/>
        <w:gridCol w:w="2551"/>
        <w:gridCol w:w="2106"/>
      </w:tblGrid>
      <w:tr w:rsidR="00823A8B" w:rsidRPr="000332D7" w14:paraId="64126288" w14:textId="77777777" w:rsidTr="00FC3D0E">
        <w:trPr>
          <w:trHeight w:val="576"/>
        </w:trPr>
        <w:tc>
          <w:tcPr>
            <w:tcW w:w="2799" w:type="dxa"/>
            <w:vAlign w:val="center"/>
          </w:tcPr>
          <w:p w14:paraId="61B31E27" w14:textId="77777777" w:rsidR="00823A8B" w:rsidRPr="00242CE9" w:rsidRDefault="00823A8B" w:rsidP="00FC3D0E">
            <w:pPr>
              <w:jc w:val="center"/>
              <w:rPr>
                <w:bCs/>
              </w:rPr>
            </w:pPr>
            <w:r>
              <w:rPr>
                <w:bCs/>
              </w:rPr>
              <w:t>Sample type</w:t>
            </w:r>
          </w:p>
        </w:tc>
        <w:tc>
          <w:tcPr>
            <w:tcW w:w="1661" w:type="dxa"/>
            <w:vAlign w:val="center"/>
          </w:tcPr>
          <w:p w14:paraId="2F98BB13" w14:textId="77777777" w:rsidR="00823A8B" w:rsidRPr="00242CE9" w:rsidRDefault="00823A8B" w:rsidP="00FC3D0E">
            <w:pPr>
              <w:jc w:val="center"/>
              <w:rPr>
                <w:bCs/>
              </w:rPr>
            </w:pPr>
            <w:r>
              <w:rPr>
                <w:bCs/>
              </w:rPr>
              <w:t>Age</w:t>
            </w:r>
          </w:p>
        </w:tc>
        <w:tc>
          <w:tcPr>
            <w:tcW w:w="2551" w:type="dxa"/>
            <w:vAlign w:val="center"/>
          </w:tcPr>
          <w:p w14:paraId="114D99E1" w14:textId="77777777" w:rsidR="00823A8B" w:rsidRPr="00242CE9" w:rsidRDefault="00823A8B" w:rsidP="00FC3D0E">
            <w:pPr>
              <w:jc w:val="center"/>
              <w:rPr>
                <w:bCs/>
              </w:rPr>
            </w:pPr>
            <w:r>
              <w:rPr>
                <w:bCs/>
              </w:rPr>
              <w:t>Normal range</w:t>
            </w:r>
          </w:p>
        </w:tc>
        <w:tc>
          <w:tcPr>
            <w:tcW w:w="2106" w:type="dxa"/>
            <w:vAlign w:val="center"/>
          </w:tcPr>
          <w:p w14:paraId="6914F546" w14:textId="77777777" w:rsidR="00823A8B" w:rsidRPr="00242CE9" w:rsidRDefault="00823A8B" w:rsidP="00FC3D0E">
            <w:pPr>
              <w:jc w:val="center"/>
              <w:rPr>
                <w:bCs/>
              </w:rPr>
            </w:pPr>
            <w:r>
              <w:rPr>
                <w:bCs/>
              </w:rPr>
              <w:t>Ref.</w:t>
            </w:r>
          </w:p>
        </w:tc>
      </w:tr>
      <w:tr w:rsidR="00823A8B" w:rsidRPr="000332D7" w14:paraId="3DCA2711" w14:textId="77777777" w:rsidTr="00FC3D0E">
        <w:trPr>
          <w:trHeight w:val="576"/>
        </w:trPr>
        <w:tc>
          <w:tcPr>
            <w:tcW w:w="2799" w:type="dxa"/>
            <w:vAlign w:val="center"/>
          </w:tcPr>
          <w:p w14:paraId="305AEF06" w14:textId="77777777" w:rsidR="00823A8B" w:rsidRPr="00242CE9" w:rsidRDefault="00823A8B" w:rsidP="00FC3D0E">
            <w:pPr>
              <w:jc w:val="center"/>
              <w:rPr>
                <w:bCs/>
              </w:rPr>
            </w:pPr>
            <w:r w:rsidRPr="00EC5CDC">
              <w:rPr>
                <w:bCs/>
              </w:rPr>
              <w:t>Serum</w:t>
            </w:r>
          </w:p>
        </w:tc>
        <w:tc>
          <w:tcPr>
            <w:tcW w:w="1661" w:type="dxa"/>
            <w:vAlign w:val="center"/>
          </w:tcPr>
          <w:p w14:paraId="2B907712" w14:textId="77777777" w:rsidR="00823A8B" w:rsidRPr="00242CE9" w:rsidRDefault="00823A8B" w:rsidP="00FC3D0E">
            <w:pPr>
              <w:jc w:val="center"/>
              <w:rPr>
                <w:bCs/>
              </w:rPr>
            </w:pPr>
            <w:r>
              <w:rPr>
                <w:bCs/>
              </w:rPr>
              <w:t>-</w:t>
            </w:r>
          </w:p>
        </w:tc>
        <w:tc>
          <w:tcPr>
            <w:tcW w:w="2551" w:type="dxa"/>
            <w:vAlign w:val="center"/>
          </w:tcPr>
          <w:p w14:paraId="6034C8BA" w14:textId="77777777" w:rsidR="00823A8B" w:rsidRPr="00242CE9" w:rsidRDefault="00823A8B" w:rsidP="00FC3D0E">
            <w:pPr>
              <w:jc w:val="center"/>
              <w:rPr>
                <w:bCs/>
              </w:rPr>
            </w:pPr>
            <w:r w:rsidRPr="000E1BBA">
              <w:rPr>
                <w:bCs/>
              </w:rPr>
              <w:t xml:space="preserve">0.5-1.83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Align w:val="center"/>
          </w:tcPr>
          <w:p w14:paraId="64056395" w14:textId="4DE03C51" w:rsidR="00823A8B" w:rsidRPr="00242CE9" w:rsidRDefault="00823A8B" w:rsidP="00FC3D0E">
            <w:pPr>
              <w:jc w:val="center"/>
              <w:rPr>
                <w:bCs/>
              </w:rPr>
            </w:pPr>
            <w:r>
              <w:rPr>
                <w:bCs/>
              </w:rPr>
              <w:fldChar w:fldCharType="begin"/>
            </w:r>
            <w:r>
              <w:rPr>
                <w:bCs/>
              </w:rPr>
              <w:instrText xml:space="preserve"> ADDIN ZOTERO_ITEM CSL_CITATION {"citationID":"pYQZvJ1q","properties":{"formattedCitation":"\\super 13\\nosupersub{}","plainCitation":"13","noteIndex":0},"citationItems":[{"id":376,"uris":["http://zotero.org/users/local/wKhrfxCK/items/7GAINSHJ"],"itemData":{"id":376,"type":"article-journal","abstract":"The purpose of this study was to determine 1) the incidence and magnitude of elevation in admission serum amylase and lipase levels in extrapancreatic etiologies of acute abdominal pain, and 2) the test most closely associated with the diagnosis of acute pancreatitis. Serum amylase and lipase levels were obtained in 306 patients admitted for evaluation of acute abdominal pain. Patients were categorized by anatomic location of identified pathology. Logistic regression analysis was used to compare the enzyme levels between patient groups and to determine the correlation between elevation in serum amylase and lipase. Twenty-seven (13%) of 208 patients with an extrapancreatic etiology of acute abdominal pain demonstrated an elevated admission serum amylase level with a maximum value of 385 units (U)/L (normal range 30-110 U/L). Twenty-six (12.5%) of these 208 patients had an elevated admission serum lipase value with a maximum of 3685 U/L (normal range 5-208 U/L). Of 48 patients with abdominal pain resulting from acute pancreatitis, admission serum amylase ranged from 30 to 7680 U/L and lipase ranged from 5 to 90,654 U/L. Both serum amylase and lipase elevations were positively associated with a correct diagnosis of acute pancreatitis (P &lt; 0.001) with diagnostic efficiencies of 91 and 94 per cent, respectively. A close correlation between elevation of admission serum amylase and lipase was observed (r = 0.87) in both extrapancreatic and pancreatic disease processes. Serum amylase and lipase levels may be elevated in nonpancreatic disease processes of the abdomen. Significant elevations (greater than three times upper limit of normal) in either enzyme are uncommon in these disorders. The strong correlation between elevations in the two serum enzymes in both pancreatic and extrapancreatic etiologies of abdominal pain makes them redundant measures. Serum lipase is a better test than serum amylase either to exclude or to support a diagnosis of acute pancreatitis.","container-title":"The American Surgeon","ISSN":"0003-1348","issue":"12","journalAbbreviation":"Am Surg","language":"eng","note":"PMID: 8955242","page":"1028-1033","source":"PubMed","title":"Serum amylase and lipase in the evaluation of acute abdominal pain","volume":"62","author":[{"family":"Chase","given":"C. W."},{"family":"Barker","given":"D. E."},{"family":"Russell","given":"W. L."},{"family":"Burns","given":"R. P."}],"issued":{"date-parts":[["1996",12]]}}}],"schema":"https://github.com/citation-style-language/schema/raw/master/csl-citation.json"} </w:instrText>
            </w:r>
            <w:r>
              <w:rPr>
                <w:bCs/>
              </w:rPr>
              <w:fldChar w:fldCharType="separate"/>
            </w:r>
            <w:r w:rsidRPr="00823A8B">
              <w:rPr>
                <w:vertAlign w:val="superscript"/>
                <w:lang w:val="en-GB"/>
              </w:rPr>
              <w:t>13</w:t>
            </w:r>
            <w:r>
              <w:rPr>
                <w:bCs/>
              </w:rPr>
              <w:fldChar w:fldCharType="end"/>
            </w:r>
          </w:p>
        </w:tc>
      </w:tr>
      <w:tr w:rsidR="00823A8B" w:rsidRPr="000332D7" w14:paraId="0865A00F" w14:textId="77777777" w:rsidTr="00FC3D0E">
        <w:trPr>
          <w:trHeight w:val="576"/>
        </w:trPr>
        <w:tc>
          <w:tcPr>
            <w:tcW w:w="2799" w:type="dxa"/>
            <w:vAlign w:val="center"/>
          </w:tcPr>
          <w:p w14:paraId="0F498C26" w14:textId="77777777" w:rsidR="00823A8B" w:rsidRPr="00242CE9" w:rsidRDefault="00823A8B" w:rsidP="00FC3D0E">
            <w:pPr>
              <w:jc w:val="center"/>
              <w:rPr>
                <w:bCs/>
              </w:rPr>
            </w:pPr>
            <w:r w:rsidRPr="000E1BBA">
              <w:rPr>
                <w:bCs/>
              </w:rPr>
              <w:t xml:space="preserve">Serum </w:t>
            </w:r>
          </w:p>
        </w:tc>
        <w:tc>
          <w:tcPr>
            <w:tcW w:w="1661" w:type="dxa"/>
            <w:vAlign w:val="center"/>
          </w:tcPr>
          <w:p w14:paraId="13924089" w14:textId="77777777" w:rsidR="00823A8B" w:rsidRPr="00242CE9" w:rsidRDefault="00823A8B" w:rsidP="00FC3D0E">
            <w:pPr>
              <w:jc w:val="center"/>
              <w:rPr>
                <w:bCs/>
              </w:rPr>
            </w:pPr>
            <w:r>
              <w:rPr>
                <w:bCs/>
              </w:rPr>
              <w:t>-</w:t>
            </w:r>
          </w:p>
        </w:tc>
        <w:tc>
          <w:tcPr>
            <w:tcW w:w="2551" w:type="dxa"/>
            <w:vAlign w:val="center"/>
          </w:tcPr>
          <w:p w14:paraId="6CC27A1E" w14:textId="77777777" w:rsidR="00823A8B" w:rsidRPr="00242CE9" w:rsidRDefault="00823A8B" w:rsidP="00FC3D0E">
            <w:pPr>
              <w:jc w:val="center"/>
              <w:rPr>
                <w:bCs/>
              </w:rPr>
            </w:pPr>
            <w:r w:rsidRPr="000E1BBA">
              <w:rPr>
                <w:bCs/>
              </w:rPr>
              <w:t xml:space="preserve">0.32-1.43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Align w:val="center"/>
          </w:tcPr>
          <w:p w14:paraId="7BD3D37F" w14:textId="4A091DC7" w:rsidR="00823A8B" w:rsidRPr="00242CE9" w:rsidRDefault="00823A8B" w:rsidP="00FC3D0E">
            <w:pPr>
              <w:jc w:val="center"/>
              <w:rPr>
                <w:bCs/>
                <w:lang w:val="de-DE"/>
              </w:rPr>
            </w:pPr>
            <w:r>
              <w:rPr>
                <w:bCs/>
              </w:rPr>
              <w:fldChar w:fldCharType="begin"/>
            </w:r>
            <w:r>
              <w:rPr>
                <w:bCs/>
              </w:rPr>
              <w:instrText xml:space="preserve"> ADDIN ZOTERO_ITEM CSL_CITATION {"citationID":"DwvWVAZI","properties":{"formattedCitation":"\\super 14\\nosupersub{}","plainCitation":"14","noteIndex":0},"citationItems":[{"id":373,"uris":["http://zotero.org/users/local/wKhrfxCK/items/7LGHTGVW"],"itemData":{"id":373,"type":"article-journal","abstract":"Background/Aims\nThis study aimed to evaluate the diagnostic role of low serum amylase and lipase values in the detection of chronic pancreatitis.\n\nMethods\nPatients underwent endoscopic retrograde cholangiopancreatography and were diagnosed with non-calcific chronic pancreatitis (NCCP; n=99) and calcific chronic pancreatitis (CCP; n=112). Patient serum amylase and lipase values were compared with those of healthy controls (H; n=170).\n\nResults\nThe median serum amylase (normal range, 19 to 86 U/L) and lipase values (7 to 59 U/L) (P25–P75) were 47.0 (39.8 to 55.3) and 25.0 (18.0 to 35.0) for H, 34.0 (24.5 to 49.0) and 19.0 (9.0 to 30.0) for NCCP, and 30.0 (20.0 to 40.8) and 10.0 (3.0 to 19.0) for CCP, respectively. The cutoff values with the highest diagnostic accuracy for discriminating NCCP from H were 40 U/L for amylase and 20 U/L for lipase, respectively, and for CCP from H were 38 U/L for amylase and 15 U/L for lipase, respectively. For the diagnosis of NCCP with a criterion of serum amylase &lt;40 and lipase &lt;20 U/L, the sensitivity, specificity, positive predictive value, and negative predictive values were 37.4%, 88.8%, 66.1%, and 70.9%, respectively.\n\nConclusions\nSerum amylase and/or lipase levels below the normal serum range are highly specific for chronic pancreatitis patients. Clinicians should not ignore low serum pancreatic enzyme values.","container-title":"Gut and Liver","DOI":"10.5009/gnl17066","ISSN":"1976-2283","issue":"6","journalAbbreviation":"Gut Liver","note":"PMID: 29081212\nPMCID: PMC5669605","page":"878-883","source":"PubMed Central","title":"Low Serum Pancreatic Amylase and Lipase Values Are Simple and Useful Predictors to Diagnose Chronic Pancreatitis","volume":"11","author":[{"family":"Oh","given":"Hyoung-Chul"},{"family":"Kwon","given":"Chang-Il"},{"family":"El Hajj","given":"Ihab I."},{"family":"Easler","given":"Jeffrey J."},{"family":"Watkins","given":"James"},{"family":"Fogel","given":"Evan L."},{"family":"McHenry","given":"Lee"},{"family":"Sherman","given":"Stuart"},{"family":"Zimmerman","given":"Michelle K."},{"family":"Lehman","given":"Glen A."}],"issued":{"date-parts":[["2017",11]]}}}],"schema":"https://github.com/citation-style-language/schema/raw/master/csl-citation.json"} </w:instrText>
            </w:r>
            <w:r>
              <w:rPr>
                <w:bCs/>
              </w:rPr>
              <w:fldChar w:fldCharType="separate"/>
            </w:r>
            <w:r w:rsidRPr="00823A8B">
              <w:rPr>
                <w:vertAlign w:val="superscript"/>
                <w:lang w:val="en-GB"/>
              </w:rPr>
              <w:t>14</w:t>
            </w:r>
            <w:r>
              <w:rPr>
                <w:bCs/>
              </w:rPr>
              <w:fldChar w:fldCharType="end"/>
            </w:r>
          </w:p>
        </w:tc>
      </w:tr>
      <w:tr w:rsidR="00823A8B" w:rsidRPr="000332D7" w14:paraId="6988B300" w14:textId="77777777" w:rsidTr="00FC3D0E">
        <w:trPr>
          <w:trHeight w:val="576"/>
        </w:trPr>
        <w:tc>
          <w:tcPr>
            <w:tcW w:w="2799" w:type="dxa"/>
            <w:vMerge w:val="restart"/>
            <w:vAlign w:val="center"/>
          </w:tcPr>
          <w:p w14:paraId="3DBA08BC" w14:textId="77777777" w:rsidR="00823A8B" w:rsidRPr="00242CE9" w:rsidRDefault="00823A8B" w:rsidP="00FC3D0E">
            <w:pPr>
              <w:jc w:val="center"/>
              <w:rPr>
                <w:bCs/>
              </w:rPr>
            </w:pPr>
            <w:r>
              <w:rPr>
                <w:bCs/>
              </w:rPr>
              <w:t>S</w:t>
            </w:r>
            <w:r w:rsidRPr="00242CE9">
              <w:rPr>
                <w:bCs/>
              </w:rPr>
              <w:t>erum </w:t>
            </w:r>
          </w:p>
        </w:tc>
        <w:tc>
          <w:tcPr>
            <w:tcW w:w="1661" w:type="dxa"/>
            <w:vAlign w:val="center"/>
          </w:tcPr>
          <w:p w14:paraId="24EDF15C" w14:textId="77777777" w:rsidR="00823A8B" w:rsidRPr="00242CE9" w:rsidRDefault="00823A8B" w:rsidP="00FC3D0E">
            <w:pPr>
              <w:jc w:val="center"/>
              <w:rPr>
                <w:bCs/>
              </w:rPr>
            </w:pPr>
            <w:r>
              <w:rPr>
                <w:bCs/>
              </w:rPr>
              <w:t>Newborn</w:t>
            </w:r>
          </w:p>
        </w:tc>
        <w:tc>
          <w:tcPr>
            <w:tcW w:w="2551" w:type="dxa"/>
            <w:vAlign w:val="center"/>
          </w:tcPr>
          <w:p w14:paraId="575120D3" w14:textId="77777777" w:rsidR="00823A8B" w:rsidRPr="00242CE9" w:rsidRDefault="00823A8B" w:rsidP="00FC3D0E">
            <w:pPr>
              <w:jc w:val="center"/>
              <w:rPr>
                <w:bCs/>
              </w:rPr>
            </w:pPr>
            <w:r>
              <w:rPr>
                <w:bCs/>
              </w:rPr>
              <w:t xml:space="preserve">0.1-1.08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restart"/>
            <w:vAlign w:val="center"/>
          </w:tcPr>
          <w:p w14:paraId="5E6526A7" w14:textId="412F6208" w:rsidR="00823A8B" w:rsidRPr="00242CE9" w:rsidRDefault="00823A8B" w:rsidP="00FC3D0E">
            <w:pPr>
              <w:jc w:val="center"/>
              <w:rPr>
                <w:bCs/>
              </w:rPr>
            </w:pPr>
            <w:r>
              <w:rPr>
                <w:bCs/>
              </w:rPr>
              <w:fldChar w:fldCharType="begin"/>
            </w:r>
            <w:r>
              <w:rPr>
                <w:bCs/>
              </w:rPr>
              <w:instrText xml:space="preserve"> ADDIN ZOTERO_ITEM CSL_CITATION {"citationID":"iCk6loNJ","properties":{"formattedCitation":"\\super 15\\nosupersub{}","plainCitation":"15","noteIndex":0},"citationItems":[{"id":371,"uris":["http://zotero.org/users/local/wKhrfxCK/items/Z7P37B74"],"itemData":{"id":371,"type":"post-weblog","abstract":"Amylase Serum is thr marker for the diagnosis of acute pancreatitis.","language":"en-US","note":"section: Chemical pathology","title":"Amylase Serum and Acute Pancreatitis Diagnosis - Labpedia.net","URL":"https://labpedia.net/amylase-serum-and-acute-pancreatitis-diagnosis/","accessed":{"date-parts":[["2023",3,20]]},"issued":{"date-parts":[["2020",1,25]]}}}],"schema":"https://github.com/citation-style-language/schema/raw/master/csl-citation.json"} </w:instrText>
            </w:r>
            <w:r>
              <w:rPr>
                <w:bCs/>
              </w:rPr>
              <w:fldChar w:fldCharType="separate"/>
            </w:r>
            <w:r w:rsidRPr="00823A8B">
              <w:rPr>
                <w:vertAlign w:val="superscript"/>
                <w:lang w:val="en-GB"/>
              </w:rPr>
              <w:t>15</w:t>
            </w:r>
            <w:r>
              <w:rPr>
                <w:bCs/>
              </w:rPr>
              <w:fldChar w:fldCharType="end"/>
            </w:r>
          </w:p>
        </w:tc>
      </w:tr>
      <w:tr w:rsidR="00823A8B" w:rsidRPr="000332D7" w14:paraId="0760A9BF" w14:textId="77777777" w:rsidTr="00FC3D0E">
        <w:trPr>
          <w:trHeight w:val="576"/>
        </w:trPr>
        <w:tc>
          <w:tcPr>
            <w:tcW w:w="2799" w:type="dxa"/>
            <w:vMerge/>
            <w:vAlign w:val="center"/>
          </w:tcPr>
          <w:p w14:paraId="3C47FB24" w14:textId="77777777" w:rsidR="00823A8B" w:rsidRPr="00242CE9" w:rsidRDefault="00823A8B" w:rsidP="00FC3D0E">
            <w:pPr>
              <w:jc w:val="center"/>
              <w:rPr>
                <w:bCs/>
              </w:rPr>
            </w:pPr>
          </w:p>
        </w:tc>
        <w:tc>
          <w:tcPr>
            <w:tcW w:w="1661" w:type="dxa"/>
            <w:vAlign w:val="center"/>
          </w:tcPr>
          <w:p w14:paraId="307A5C63" w14:textId="77777777" w:rsidR="00823A8B" w:rsidRPr="00242CE9" w:rsidRDefault="00823A8B" w:rsidP="00FC3D0E">
            <w:pPr>
              <w:jc w:val="center"/>
              <w:rPr>
                <w:bCs/>
              </w:rPr>
            </w:pPr>
            <w:r>
              <w:rPr>
                <w:bCs/>
              </w:rPr>
              <w:t>Adult</w:t>
            </w:r>
          </w:p>
        </w:tc>
        <w:tc>
          <w:tcPr>
            <w:tcW w:w="2551" w:type="dxa"/>
            <w:vAlign w:val="center"/>
          </w:tcPr>
          <w:p w14:paraId="6137004E" w14:textId="77777777" w:rsidR="00823A8B" w:rsidRPr="00242CE9" w:rsidRDefault="00823A8B" w:rsidP="00FC3D0E">
            <w:pPr>
              <w:jc w:val="center"/>
              <w:rPr>
                <w:bCs/>
              </w:rPr>
            </w:pPr>
            <w:r>
              <w:rPr>
                <w:bCs/>
              </w:rPr>
              <w:t xml:space="preserve">0.5-3.67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ign w:val="center"/>
          </w:tcPr>
          <w:p w14:paraId="16138EF9" w14:textId="77777777" w:rsidR="00823A8B" w:rsidRPr="00242CE9" w:rsidRDefault="00823A8B" w:rsidP="00FC3D0E">
            <w:pPr>
              <w:jc w:val="center"/>
              <w:rPr>
                <w:bCs/>
              </w:rPr>
            </w:pPr>
          </w:p>
        </w:tc>
      </w:tr>
      <w:tr w:rsidR="00823A8B" w:rsidRPr="000E1BBA" w14:paraId="1E912087" w14:textId="77777777" w:rsidTr="00FC3D0E">
        <w:trPr>
          <w:trHeight w:val="576"/>
        </w:trPr>
        <w:tc>
          <w:tcPr>
            <w:tcW w:w="2799" w:type="dxa"/>
            <w:vMerge w:val="restart"/>
            <w:vAlign w:val="center"/>
          </w:tcPr>
          <w:p w14:paraId="225CBC36" w14:textId="77777777" w:rsidR="00823A8B" w:rsidRPr="000E1BBA" w:rsidRDefault="00823A8B" w:rsidP="00FC3D0E">
            <w:pPr>
              <w:jc w:val="center"/>
              <w:rPr>
                <w:bCs/>
              </w:rPr>
            </w:pPr>
            <w:r>
              <w:rPr>
                <w:bCs/>
              </w:rPr>
              <w:t>S</w:t>
            </w:r>
            <w:r w:rsidRPr="00C56E23">
              <w:rPr>
                <w:bCs/>
              </w:rPr>
              <w:t>erum </w:t>
            </w:r>
          </w:p>
        </w:tc>
        <w:tc>
          <w:tcPr>
            <w:tcW w:w="1661" w:type="dxa"/>
            <w:vAlign w:val="center"/>
          </w:tcPr>
          <w:p w14:paraId="5AAD2374" w14:textId="77777777" w:rsidR="00823A8B" w:rsidRDefault="00823A8B" w:rsidP="00FC3D0E">
            <w:pPr>
              <w:jc w:val="center"/>
              <w:rPr>
                <w:bCs/>
              </w:rPr>
            </w:pPr>
            <w:r>
              <w:rPr>
                <w:bCs/>
              </w:rPr>
              <w:t>Newborn</w:t>
            </w:r>
          </w:p>
        </w:tc>
        <w:tc>
          <w:tcPr>
            <w:tcW w:w="2551" w:type="dxa"/>
            <w:vAlign w:val="center"/>
          </w:tcPr>
          <w:p w14:paraId="3F36100D" w14:textId="77777777" w:rsidR="00823A8B" w:rsidRDefault="00823A8B" w:rsidP="00FC3D0E">
            <w:pPr>
              <w:jc w:val="center"/>
              <w:rPr>
                <w:bCs/>
              </w:rPr>
            </w:pPr>
            <w:r>
              <w:rPr>
                <w:bCs/>
              </w:rPr>
              <w:t xml:space="preserve">0.83-1.08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ign w:val="center"/>
          </w:tcPr>
          <w:p w14:paraId="1812A6AE" w14:textId="77777777" w:rsidR="00823A8B" w:rsidRPr="000E1BBA" w:rsidRDefault="00823A8B" w:rsidP="00FC3D0E">
            <w:pPr>
              <w:jc w:val="center"/>
              <w:rPr>
                <w:bCs/>
              </w:rPr>
            </w:pPr>
          </w:p>
        </w:tc>
      </w:tr>
      <w:tr w:rsidR="00823A8B" w:rsidRPr="000E1BBA" w14:paraId="239AA729" w14:textId="77777777" w:rsidTr="00FC3D0E">
        <w:trPr>
          <w:trHeight w:val="576"/>
        </w:trPr>
        <w:tc>
          <w:tcPr>
            <w:tcW w:w="2799" w:type="dxa"/>
            <w:vMerge/>
            <w:vAlign w:val="center"/>
          </w:tcPr>
          <w:p w14:paraId="4099A12D" w14:textId="77777777" w:rsidR="00823A8B" w:rsidRPr="000E1BBA" w:rsidRDefault="00823A8B" w:rsidP="00FC3D0E">
            <w:pPr>
              <w:jc w:val="center"/>
              <w:rPr>
                <w:bCs/>
              </w:rPr>
            </w:pPr>
          </w:p>
        </w:tc>
        <w:tc>
          <w:tcPr>
            <w:tcW w:w="1661" w:type="dxa"/>
            <w:vAlign w:val="center"/>
          </w:tcPr>
          <w:p w14:paraId="60C915C9" w14:textId="77777777" w:rsidR="00823A8B" w:rsidRDefault="00823A8B" w:rsidP="00FC3D0E">
            <w:pPr>
              <w:jc w:val="center"/>
              <w:rPr>
                <w:bCs/>
              </w:rPr>
            </w:pPr>
            <w:r>
              <w:rPr>
                <w:bCs/>
              </w:rPr>
              <w:t>Adult</w:t>
            </w:r>
          </w:p>
        </w:tc>
        <w:tc>
          <w:tcPr>
            <w:tcW w:w="2551" w:type="dxa"/>
            <w:vAlign w:val="center"/>
          </w:tcPr>
          <w:p w14:paraId="1D55A314" w14:textId="77777777" w:rsidR="00823A8B" w:rsidRDefault="00823A8B" w:rsidP="00FC3D0E">
            <w:pPr>
              <w:jc w:val="center"/>
              <w:rPr>
                <w:bCs/>
              </w:rPr>
            </w:pPr>
            <w:r>
              <w:rPr>
                <w:bCs/>
              </w:rPr>
              <w:t xml:space="preserve">0.45-2.18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ign w:val="center"/>
          </w:tcPr>
          <w:p w14:paraId="795DEEAF" w14:textId="77777777" w:rsidR="00823A8B" w:rsidRPr="000E1BBA" w:rsidRDefault="00823A8B" w:rsidP="00FC3D0E">
            <w:pPr>
              <w:jc w:val="center"/>
              <w:rPr>
                <w:bCs/>
              </w:rPr>
            </w:pPr>
          </w:p>
        </w:tc>
      </w:tr>
      <w:tr w:rsidR="00823A8B" w:rsidRPr="000E1BBA" w14:paraId="438879A6" w14:textId="77777777" w:rsidTr="00FC3D0E">
        <w:trPr>
          <w:trHeight w:val="576"/>
        </w:trPr>
        <w:tc>
          <w:tcPr>
            <w:tcW w:w="2799" w:type="dxa"/>
            <w:vMerge/>
            <w:vAlign w:val="center"/>
          </w:tcPr>
          <w:p w14:paraId="7F0BA5D5" w14:textId="77777777" w:rsidR="00823A8B" w:rsidRPr="000E1BBA" w:rsidRDefault="00823A8B" w:rsidP="00FC3D0E">
            <w:pPr>
              <w:jc w:val="center"/>
              <w:rPr>
                <w:bCs/>
              </w:rPr>
            </w:pPr>
          </w:p>
        </w:tc>
        <w:tc>
          <w:tcPr>
            <w:tcW w:w="1661" w:type="dxa"/>
            <w:vAlign w:val="center"/>
          </w:tcPr>
          <w:p w14:paraId="7CE5E9B1" w14:textId="77777777" w:rsidR="00823A8B" w:rsidRDefault="00823A8B" w:rsidP="00FC3D0E">
            <w:pPr>
              <w:jc w:val="center"/>
              <w:rPr>
                <w:bCs/>
              </w:rPr>
            </w:pPr>
            <w:r w:rsidRPr="00242CE9">
              <w:rPr>
                <w:bCs/>
              </w:rPr>
              <w:t>Adult 60 to 90 years</w:t>
            </w:r>
          </w:p>
        </w:tc>
        <w:tc>
          <w:tcPr>
            <w:tcW w:w="2551" w:type="dxa"/>
            <w:vAlign w:val="center"/>
          </w:tcPr>
          <w:p w14:paraId="1B431B52" w14:textId="77777777" w:rsidR="00823A8B" w:rsidRDefault="00823A8B" w:rsidP="00FC3D0E">
            <w:pPr>
              <w:jc w:val="center"/>
              <w:rPr>
                <w:bCs/>
              </w:rPr>
            </w:pPr>
            <w:r>
              <w:rPr>
                <w:bCs/>
              </w:rPr>
              <w:t xml:space="preserve">0.4-2.52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ign w:val="center"/>
          </w:tcPr>
          <w:p w14:paraId="787BE18B" w14:textId="77777777" w:rsidR="00823A8B" w:rsidRPr="000E1BBA" w:rsidRDefault="00823A8B" w:rsidP="00FC3D0E">
            <w:pPr>
              <w:jc w:val="center"/>
              <w:rPr>
                <w:bCs/>
              </w:rPr>
            </w:pPr>
          </w:p>
        </w:tc>
      </w:tr>
      <w:tr w:rsidR="00823A8B" w:rsidRPr="000E1BBA" w14:paraId="6D7C157D" w14:textId="77777777" w:rsidTr="00FC3D0E">
        <w:trPr>
          <w:trHeight w:val="576"/>
        </w:trPr>
        <w:tc>
          <w:tcPr>
            <w:tcW w:w="2799" w:type="dxa"/>
            <w:vAlign w:val="center"/>
          </w:tcPr>
          <w:p w14:paraId="65AF9B5C" w14:textId="77777777" w:rsidR="00823A8B" w:rsidRPr="000E1BBA" w:rsidRDefault="00823A8B" w:rsidP="00FC3D0E">
            <w:pPr>
              <w:jc w:val="center"/>
              <w:rPr>
                <w:bCs/>
              </w:rPr>
            </w:pPr>
            <w:r>
              <w:rPr>
                <w:bCs/>
              </w:rPr>
              <w:t>Serum</w:t>
            </w:r>
          </w:p>
        </w:tc>
        <w:tc>
          <w:tcPr>
            <w:tcW w:w="1661" w:type="dxa"/>
            <w:vAlign w:val="center"/>
          </w:tcPr>
          <w:p w14:paraId="1CE81242" w14:textId="77777777" w:rsidR="00823A8B" w:rsidRPr="000332D7" w:rsidRDefault="00823A8B" w:rsidP="00FC3D0E">
            <w:pPr>
              <w:jc w:val="center"/>
              <w:rPr>
                <w:bCs/>
              </w:rPr>
            </w:pPr>
            <w:r>
              <w:rPr>
                <w:bCs/>
              </w:rPr>
              <w:t>-</w:t>
            </w:r>
          </w:p>
        </w:tc>
        <w:tc>
          <w:tcPr>
            <w:tcW w:w="2551" w:type="dxa"/>
            <w:vAlign w:val="center"/>
          </w:tcPr>
          <w:p w14:paraId="0E112ECB" w14:textId="77777777" w:rsidR="00823A8B" w:rsidRDefault="00823A8B" w:rsidP="00FC3D0E">
            <w:pPr>
              <w:jc w:val="center"/>
              <w:rPr>
                <w:bCs/>
              </w:rPr>
            </w:pPr>
            <w:r>
              <w:rPr>
                <w:bCs/>
              </w:rPr>
              <w:t xml:space="preserve">0.42-2.17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ign w:val="center"/>
          </w:tcPr>
          <w:p w14:paraId="443CD9CB" w14:textId="77777777" w:rsidR="00823A8B" w:rsidRPr="000E1BBA" w:rsidRDefault="00823A8B" w:rsidP="00FC3D0E">
            <w:pPr>
              <w:jc w:val="center"/>
              <w:rPr>
                <w:bCs/>
              </w:rPr>
            </w:pPr>
          </w:p>
        </w:tc>
      </w:tr>
      <w:tr w:rsidR="00823A8B" w:rsidRPr="000E1BBA" w14:paraId="502994B7" w14:textId="77777777" w:rsidTr="00FC3D0E">
        <w:trPr>
          <w:trHeight w:val="576"/>
        </w:trPr>
        <w:tc>
          <w:tcPr>
            <w:tcW w:w="2799" w:type="dxa"/>
            <w:vAlign w:val="center"/>
          </w:tcPr>
          <w:p w14:paraId="4C5146F5" w14:textId="77777777" w:rsidR="00823A8B" w:rsidRPr="000E1BBA" w:rsidRDefault="00823A8B" w:rsidP="00FC3D0E">
            <w:pPr>
              <w:jc w:val="center"/>
              <w:rPr>
                <w:bCs/>
              </w:rPr>
            </w:pPr>
            <w:r>
              <w:rPr>
                <w:bCs/>
              </w:rPr>
              <w:t>Urine</w:t>
            </w:r>
          </w:p>
        </w:tc>
        <w:tc>
          <w:tcPr>
            <w:tcW w:w="1661" w:type="dxa"/>
            <w:vAlign w:val="center"/>
          </w:tcPr>
          <w:p w14:paraId="651C0A3B" w14:textId="77777777" w:rsidR="00823A8B" w:rsidRPr="000332D7" w:rsidRDefault="00823A8B" w:rsidP="00FC3D0E">
            <w:pPr>
              <w:jc w:val="center"/>
              <w:rPr>
                <w:bCs/>
              </w:rPr>
            </w:pPr>
            <w:r>
              <w:rPr>
                <w:bCs/>
              </w:rPr>
              <w:t>-</w:t>
            </w:r>
          </w:p>
        </w:tc>
        <w:tc>
          <w:tcPr>
            <w:tcW w:w="2551" w:type="dxa"/>
            <w:vAlign w:val="center"/>
          </w:tcPr>
          <w:p w14:paraId="7FC1627B" w14:textId="77777777" w:rsidR="00823A8B" w:rsidRDefault="00823A8B" w:rsidP="00FC3D0E">
            <w:pPr>
              <w:jc w:val="center"/>
              <w:rPr>
                <w:bCs/>
              </w:rPr>
            </w:pPr>
            <w:r>
              <w:rPr>
                <w:bCs/>
              </w:rPr>
              <w:t xml:space="preserve">0.017-0.25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Merge/>
            <w:vAlign w:val="center"/>
          </w:tcPr>
          <w:p w14:paraId="38EBFBD9" w14:textId="77777777" w:rsidR="00823A8B" w:rsidRPr="000E1BBA" w:rsidRDefault="00823A8B" w:rsidP="00FC3D0E">
            <w:pPr>
              <w:jc w:val="center"/>
              <w:rPr>
                <w:bCs/>
              </w:rPr>
            </w:pPr>
          </w:p>
        </w:tc>
      </w:tr>
      <w:tr w:rsidR="00823A8B" w:rsidRPr="000E1BBA" w14:paraId="245309E9" w14:textId="77777777" w:rsidTr="00FC3D0E">
        <w:trPr>
          <w:trHeight w:val="576"/>
        </w:trPr>
        <w:tc>
          <w:tcPr>
            <w:tcW w:w="2799" w:type="dxa"/>
            <w:vAlign w:val="center"/>
          </w:tcPr>
          <w:p w14:paraId="663B04FF" w14:textId="77777777" w:rsidR="00823A8B" w:rsidRPr="000E1BBA" w:rsidRDefault="00823A8B" w:rsidP="00FC3D0E">
            <w:pPr>
              <w:jc w:val="center"/>
              <w:rPr>
                <w:bCs/>
              </w:rPr>
            </w:pPr>
            <w:r>
              <w:rPr>
                <w:bCs/>
              </w:rPr>
              <w:t>Serum</w:t>
            </w:r>
          </w:p>
        </w:tc>
        <w:tc>
          <w:tcPr>
            <w:tcW w:w="1661" w:type="dxa"/>
            <w:vAlign w:val="center"/>
          </w:tcPr>
          <w:p w14:paraId="013BA6A6" w14:textId="77777777" w:rsidR="00823A8B" w:rsidRPr="000332D7" w:rsidRDefault="00823A8B" w:rsidP="00FC3D0E">
            <w:pPr>
              <w:jc w:val="center"/>
              <w:rPr>
                <w:bCs/>
              </w:rPr>
            </w:pPr>
            <w:r>
              <w:rPr>
                <w:bCs/>
              </w:rPr>
              <w:t>-</w:t>
            </w:r>
          </w:p>
        </w:tc>
        <w:tc>
          <w:tcPr>
            <w:tcW w:w="2551" w:type="dxa"/>
            <w:vAlign w:val="center"/>
          </w:tcPr>
          <w:p w14:paraId="6874D304" w14:textId="77777777" w:rsidR="00823A8B" w:rsidRDefault="00823A8B" w:rsidP="00FC3D0E">
            <w:pPr>
              <w:jc w:val="center"/>
              <w:rPr>
                <w:bCs/>
              </w:rPr>
            </w:pPr>
            <w:r>
              <w:rPr>
                <w:bCs/>
              </w:rPr>
              <w:t xml:space="preserve">Up to 1.33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Align w:val="center"/>
          </w:tcPr>
          <w:p w14:paraId="64D040CE" w14:textId="28AB4A45" w:rsidR="00823A8B" w:rsidRPr="000E1BBA" w:rsidRDefault="00823A8B" w:rsidP="00FC3D0E">
            <w:pPr>
              <w:jc w:val="center"/>
              <w:rPr>
                <w:bCs/>
              </w:rPr>
            </w:pPr>
            <w:r>
              <w:rPr>
                <w:bCs/>
              </w:rPr>
              <w:fldChar w:fldCharType="begin"/>
            </w:r>
            <w:r>
              <w:rPr>
                <w:bCs/>
              </w:rPr>
              <w:instrText xml:space="preserve"> ADDIN ZOTERO_ITEM CSL_CITATION {"citationID":"i5xGtnmJ","properties":{"formattedCitation":"\\super 16\\nosupersub{}","plainCitation":"16","noteIndex":0},"citationItems":[{"id":378,"uris":["http://zotero.org/users/local/wKhrfxCK/items/22DXQQ3M"],"itemData":{"id":378,"type":"article-journal","abstract":"To establish utility of single enzymatic marker for the diagnosis of acute pancreatitis. This is a cohort study. Tertiary care centre proven cases of acute pancreatitis (n = 50) admitted in surgery ward between December 2011 and May 2013 were included in the study. Serum amylase and lipase were performed along with many analytes. All relevant data including serum lab values and imaging were collected. All 50 patients included in the study had raised serum lipase, 42 patients had both amylase and lipase raised, 8 patients had amylase normal but lipase raised. In smaller hospitals where limited lab and radiological facilities are available, estimation of serum lipase will be a better choice over serum amylase in diagnosis of acute pancreatitis.","container-title":"Indian Journal of Clinical Biochemistry","DOI":"10.1007/s12291-013-0416-y","ISSN":"0974-0422","issue":"2","journalAbbreviation":"Ind J Clin Biochem","language":"en","page":"230-233","source":"Springer Link","title":"Comparative Study of Serum Amylase and Lipase in Acute Pancreatitis Patients","volume":"30","author":[{"family":"Batra","given":"HS"},{"family":"Kumar","given":"Ashwini"},{"family":"Saha","given":"TK"},{"family":"Misra","given":"Pratibha"},{"family":"Ambade","given":"Vivek"}],"issued":{"date-parts":[["2015",4,1]]}}}],"schema":"https://github.com/citation-style-language/schema/raw/master/csl-citation.json"} </w:instrText>
            </w:r>
            <w:r>
              <w:rPr>
                <w:bCs/>
              </w:rPr>
              <w:fldChar w:fldCharType="separate"/>
            </w:r>
            <w:r w:rsidRPr="00823A8B">
              <w:rPr>
                <w:vertAlign w:val="superscript"/>
                <w:lang w:val="en-GB"/>
              </w:rPr>
              <w:t>16</w:t>
            </w:r>
            <w:r>
              <w:rPr>
                <w:bCs/>
              </w:rPr>
              <w:fldChar w:fldCharType="end"/>
            </w:r>
          </w:p>
        </w:tc>
      </w:tr>
      <w:tr w:rsidR="00823A8B" w:rsidRPr="000E1BBA" w14:paraId="6B4155A5" w14:textId="77777777" w:rsidTr="00FC3D0E">
        <w:trPr>
          <w:trHeight w:val="576"/>
        </w:trPr>
        <w:tc>
          <w:tcPr>
            <w:tcW w:w="2799" w:type="dxa"/>
            <w:vAlign w:val="center"/>
          </w:tcPr>
          <w:p w14:paraId="20AFF8C7" w14:textId="77777777" w:rsidR="00823A8B" w:rsidRDefault="00823A8B" w:rsidP="00FC3D0E">
            <w:pPr>
              <w:jc w:val="center"/>
              <w:rPr>
                <w:bCs/>
              </w:rPr>
            </w:pPr>
            <w:r>
              <w:rPr>
                <w:bCs/>
              </w:rPr>
              <w:t>Serum</w:t>
            </w:r>
          </w:p>
        </w:tc>
        <w:tc>
          <w:tcPr>
            <w:tcW w:w="1661" w:type="dxa"/>
            <w:vAlign w:val="center"/>
          </w:tcPr>
          <w:p w14:paraId="19E7A890" w14:textId="77777777" w:rsidR="00823A8B" w:rsidRDefault="00823A8B" w:rsidP="00FC3D0E">
            <w:pPr>
              <w:jc w:val="center"/>
              <w:rPr>
                <w:bCs/>
              </w:rPr>
            </w:pPr>
            <w:r>
              <w:rPr>
                <w:bCs/>
              </w:rPr>
              <w:t>-</w:t>
            </w:r>
          </w:p>
        </w:tc>
        <w:tc>
          <w:tcPr>
            <w:tcW w:w="2551" w:type="dxa"/>
            <w:vAlign w:val="center"/>
          </w:tcPr>
          <w:p w14:paraId="673A4D9D" w14:textId="77777777" w:rsidR="00823A8B" w:rsidRDefault="00823A8B" w:rsidP="00FC3D0E">
            <w:pPr>
              <w:jc w:val="center"/>
              <w:rPr>
                <w:bCs/>
              </w:rPr>
            </w:pPr>
            <w:r>
              <w:rPr>
                <w:bCs/>
              </w:rPr>
              <w:t xml:space="preserve">0.54-1.44 </w:t>
            </w:r>
            <w:proofErr w:type="spellStart"/>
            <w:r w:rsidRPr="000E1BBA">
              <w:rPr>
                <w:bCs/>
              </w:rPr>
              <w:t>μmol</w:t>
            </w:r>
            <w:proofErr w:type="spellEnd"/>
            <w:r w:rsidRPr="000E1BBA">
              <w:rPr>
                <w:bCs/>
              </w:rPr>
              <w:t>/</w:t>
            </w:r>
            <w:proofErr w:type="spellStart"/>
            <w:r w:rsidRPr="000E1BBA">
              <w:rPr>
                <w:bCs/>
              </w:rPr>
              <w:t>s·L</w:t>
            </w:r>
            <w:proofErr w:type="spellEnd"/>
          </w:p>
        </w:tc>
        <w:tc>
          <w:tcPr>
            <w:tcW w:w="2106" w:type="dxa"/>
            <w:vAlign w:val="center"/>
          </w:tcPr>
          <w:p w14:paraId="42C06DCE" w14:textId="40C9AE27" w:rsidR="00823A8B" w:rsidRDefault="00823A8B" w:rsidP="00FC3D0E">
            <w:pPr>
              <w:jc w:val="center"/>
              <w:rPr>
                <w:bCs/>
              </w:rPr>
            </w:pPr>
            <w:r>
              <w:rPr>
                <w:bCs/>
              </w:rPr>
              <w:fldChar w:fldCharType="begin"/>
            </w:r>
            <w:r>
              <w:rPr>
                <w:bCs/>
              </w:rPr>
              <w:instrText xml:space="preserve"> ADDIN ZOTERO_ITEM CSL_CITATION {"citationID":"YjTwGofg","properties":{"formattedCitation":"\\super 17\\nosupersub{}","plainCitation":"17","noteIndex":0},"citationItems":[{"id":382,"uris":["http://zotero.org/users/local/wKhrfxCK/items/X4MZVATF"],"itemData":{"id":382,"type":"article-journal","abstract":"Serum amylase and lipase levels are commonly obtained in the emergency department for the diagnosis of acute pancreatitis. The role of these enzymes has frequently been the subject of confusion and controversy. This article comprehensively reviews the history, biochemistry, clinical, and laboratory literature on both enzymes as used in the evaluation of pancreatitis. Specific guidelines are presented to assist the Emergency Physician in the appropriate use and interpretation of these clinical laboratory tests.","container-title":"The Journal of Emergency Medicine","DOI":"10.1016/S0736-4679(99)00136-5","ISSN":"0736-4679","issue":"6","journalAbbreviation":"The Journal of Emergency Medicine","language":"en","page":"1027-1037","source":"ScienceDirect","title":"Amylase and lipase in the emergency department evaluation of acute pancreatitis11Clinical Laboratory in Emergency Medicine is coordinated by Jonathan S. Olshaker, MD, of the University of Maryland Medical Center, Baltimore, Maryland","volume":"17","author":[{"family":"Vissers","given":"Robert J"},{"family":"Abu-Laban","given":"Riyad B"},{"family":"McHugh","given":"Damian F"}],"issued":{"date-parts":[["1999",11,1]]}}}],"schema":"https://github.com/citation-style-language/schema/raw/master/csl-citation.json"} </w:instrText>
            </w:r>
            <w:r>
              <w:rPr>
                <w:bCs/>
              </w:rPr>
              <w:fldChar w:fldCharType="separate"/>
            </w:r>
            <w:r w:rsidRPr="00823A8B">
              <w:rPr>
                <w:vertAlign w:val="superscript"/>
                <w:lang w:val="en-GB"/>
              </w:rPr>
              <w:t>17</w:t>
            </w:r>
            <w:r>
              <w:rPr>
                <w:bCs/>
              </w:rPr>
              <w:fldChar w:fldCharType="end"/>
            </w:r>
          </w:p>
        </w:tc>
      </w:tr>
    </w:tbl>
    <w:p w14:paraId="66E11BEA" w14:textId="0B4C28A3" w:rsidR="00823A8B" w:rsidRDefault="00823A8B">
      <w:pPr>
        <w:rPr>
          <w:b/>
        </w:rPr>
      </w:pPr>
      <w:r>
        <w:rPr>
          <w:b/>
        </w:rPr>
        <w:br w:type="page"/>
      </w:r>
    </w:p>
    <w:p w14:paraId="64E30B3A" w14:textId="3BE8F59A" w:rsidR="00FC110E" w:rsidRDefault="00285E08" w:rsidP="00285E08">
      <w:pPr>
        <w:widowControl w:val="0"/>
        <w:spacing w:line="360" w:lineRule="auto"/>
      </w:pPr>
      <w:r w:rsidRPr="004942AA">
        <w:rPr>
          <w:b/>
        </w:rPr>
        <w:lastRenderedPageBreak/>
        <w:t xml:space="preserve">Supplementary Table </w:t>
      </w:r>
      <w:r w:rsidR="00D247D0">
        <w:rPr>
          <w:b/>
        </w:rPr>
        <w:t>3</w:t>
      </w:r>
      <w:r w:rsidRPr="004942AA">
        <w:rPr>
          <w:b/>
        </w:rPr>
        <w:t>:</w:t>
      </w:r>
      <w:r>
        <w:rPr>
          <w:b/>
        </w:rPr>
        <w:t xml:space="preserve"> </w:t>
      </w:r>
      <w:r w:rsidRPr="0020477B">
        <w:rPr>
          <w:bCs/>
        </w:rPr>
        <w:t>Comparison of</w:t>
      </w:r>
      <w:r>
        <w:rPr>
          <w:b/>
        </w:rPr>
        <w:t xml:space="preserve"> </w:t>
      </w:r>
      <w:r>
        <w:t xml:space="preserve">amylase detection </w:t>
      </w:r>
      <w:r w:rsidR="008E13F5">
        <w:t xml:space="preserve">using </w:t>
      </w:r>
      <w:r>
        <w:t xml:space="preserve">different </w:t>
      </w:r>
      <w:r w:rsidR="00FC110E">
        <w:t>methods.</w:t>
      </w:r>
    </w:p>
    <w:tbl>
      <w:tblPr>
        <w:tblStyle w:val="Tabellenraster"/>
        <w:tblW w:w="9950" w:type="dxa"/>
        <w:tblLayout w:type="fixed"/>
        <w:tblLook w:val="04A0" w:firstRow="1" w:lastRow="0" w:firstColumn="1" w:lastColumn="0" w:noHBand="0" w:noVBand="1"/>
      </w:tblPr>
      <w:tblGrid>
        <w:gridCol w:w="521"/>
        <w:gridCol w:w="568"/>
        <w:gridCol w:w="936"/>
        <w:gridCol w:w="1094"/>
        <w:gridCol w:w="1094"/>
        <w:gridCol w:w="974"/>
        <w:gridCol w:w="1332"/>
        <w:gridCol w:w="1101"/>
        <w:gridCol w:w="1088"/>
        <w:gridCol w:w="1242"/>
      </w:tblGrid>
      <w:tr w:rsidR="00675BD3" w:rsidRPr="00675BD3" w14:paraId="110B3C3D" w14:textId="77777777" w:rsidTr="00A7398C">
        <w:trPr>
          <w:cantSplit/>
          <w:trHeight w:val="1250"/>
        </w:trPr>
        <w:tc>
          <w:tcPr>
            <w:tcW w:w="1089" w:type="dxa"/>
            <w:gridSpan w:val="2"/>
            <w:textDirection w:val="btLr"/>
            <w:vAlign w:val="center"/>
          </w:tcPr>
          <w:p w14:paraId="3D835A75" w14:textId="77777777" w:rsidR="00A7398C" w:rsidRPr="00675BD3" w:rsidRDefault="00A7398C" w:rsidP="006D6FE2">
            <w:pPr>
              <w:ind w:left="113" w:right="113"/>
              <w:jc w:val="center"/>
              <w:rPr>
                <w:b/>
              </w:rPr>
            </w:pPr>
            <w:r w:rsidRPr="00675BD3">
              <w:rPr>
                <w:b/>
              </w:rPr>
              <w:t>Ref.</w:t>
            </w:r>
          </w:p>
        </w:tc>
        <w:tc>
          <w:tcPr>
            <w:tcW w:w="936" w:type="dxa"/>
            <w:textDirection w:val="btLr"/>
            <w:vAlign w:val="center"/>
          </w:tcPr>
          <w:p w14:paraId="7332176A" w14:textId="53930DCA" w:rsidR="00A7398C" w:rsidRPr="00675BD3" w:rsidRDefault="00A7398C" w:rsidP="006D6FE2">
            <w:pPr>
              <w:ind w:left="113" w:right="113"/>
              <w:jc w:val="center"/>
              <w:rPr>
                <w:bCs/>
              </w:rPr>
            </w:pPr>
            <w:r w:rsidRPr="00675BD3">
              <w:rPr>
                <w:bCs/>
              </w:rPr>
              <w:fldChar w:fldCharType="begin"/>
            </w:r>
            <w:r w:rsidR="00823A8B">
              <w:rPr>
                <w:bCs/>
              </w:rPr>
              <w:instrText xml:space="preserve"> ADDIN ZOTERO_ITEM CSL_CITATION {"citationID":"2B7RTVo6","properties":{"formattedCitation":"\\super 11\\nosupersub{}","plainCitation":"11","noteIndex":0},"citationItems":[{"id":317,"uris":["http://zotero.org/users/local/wKhrfxCK/items/AAR6QDVU"],"itemData":{"id":317,"type":"article-journal","abstract":"There is an increasing demand for biotech-based production of recombinant proteins for use as pharmaceuticals in the food and feed industry and in industrial applications. Yeast Saccharomyces cerevisiae is among preferred cell factories for recombinant protein production, and there is increasing interest in improving its protein secretion capacity. Due to the complexity of the secretory machinery in eukaryotic cells, it is difficult to apply rational engineering for construction of improved strains. Here we used high-throughput microfluidics for the screening of yeast libraries, generated by UV mutagenesis. Several screening and sorting rounds resulted in the selection of eight yeast clones with significantly improved secretion of recombinant α-amylase. Efficient secretion was genetically stable in the selected clones. We performed whole-genome sequencing of the eight clones and identified 330 mutations in total. Gene ontology analysis of mutated genes revealed many biological processes, including some that have not been identified before in the context of protein secretion. Mutated genes identified in this study can be potentially used for reverse metabolic engineering, with the objective to construct efficient cell factories for protein secretion. The combined use of microfluidics screening and whole-genome sequencing to map the mutations associated with the improved phenotype can easily be adapted for other products and cell types to identify novel engineering targets, and this approach could broadly facilitate design of novel cell factories.","container-title":"Proceedings of the National Academy of Sciences","DOI":"10.1073/pnas.1506460112","issue":"34","note":"publisher: Proceedings of the National Academy of Sciences","page":"E4689-E4696","source":"pnas.org (Atypon)","title":"Microfluidic screening and whole-genome sequencing identifies mutations associated with improved protein secretion by yeast","volume":"112","author":[{"family":"Huang","given":"Mingtao"},{"family":"Bai","given":"Yunpeng"},{"family":"Sjostrom","given":"Staffan L."},{"family":"Hallström","given":"Björn M."},{"family":"Liu","given":"Zihe"},{"family":"Petranovic","given":"Dina"},{"family":"Uhlén","given":"Mathias"},{"family":"Joensson","given":"Haakan N."},{"family":"Andersson-Svahn","given":"Helene"},{"family":"Nielsen","given":"Jens"}],"issued":{"date-parts":[["2015",8,25]]}}}],"schema":"https://github.com/citation-style-language/schema/raw/master/csl-citation.json"} </w:instrText>
            </w:r>
            <w:r w:rsidRPr="00675BD3">
              <w:rPr>
                <w:bCs/>
              </w:rPr>
              <w:fldChar w:fldCharType="separate"/>
            </w:r>
            <w:r w:rsidR="00823A8B" w:rsidRPr="00823A8B">
              <w:rPr>
                <w:vertAlign w:val="superscript"/>
                <w:lang w:val="en-GB"/>
              </w:rPr>
              <w:t>11</w:t>
            </w:r>
            <w:r w:rsidRPr="00675BD3">
              <w:rPr>
                <w:bCs/>
              </w:rPr>
              <w:fldChar w:fldCharType="end"/>
            </w:r>
          </w:p>
        </w:tc>
        <w:tc>
          <w:tcPr>
            <w:tcW w:w="1094" w:type="dxa"/>
            <w:textDirection w:val="btLr"/>
            <w:vAlign w:val="center"/>
          </w:tcPr>
          <w:p w14:paraId="63B92056" w14:textId="77777777" w:rsidR="00A7398C" w:rsidRPr="00675BD3" w:rsidRDefault="00A7398C" w:rsidP="006D6FE2">
            <w:pPr>
              <w:ind w:left="113" w:right="113"/>
              <w:jc w:val="center"/>
              <w:rPr>
                <w:bCs/>
              </w:rPr>
            </w:pPr>
            <w:r w:rsidRPr="00675BD3">
              <w:rPr>
                <w:bCs/>
              </w:rPr>
              <w:fldChar w:fldCharType="begin"/>
            </w:r>
            <w:r w:rsidRPr="00675BD3">
              <w:rPr>
                <w:bCs/>
              </w:rPr>
              <w:instrText xml:space="preserve"> ADDIN ZOTERO_ITEM CSL_CITATION {"citationID":"I62TAf0I","properties":{"formattedCitation":"\\super 12\\nosupersub{}","plainCitation":"12","noteIndex":0},"citationItems":[{"id":162,"uris":["http://zotero.org/users/local/wKhrfxCK/items/8SIE3U34"],"itemData":{"id":162,"type":"article-journal","abstract":"ABSTRACT: This article describes work into a prototype system for the assay of amylase, using microfludic technologies. The new system has a significantly shorter cycle time than the current laboratory methods, which generally use microtitre plates, yet is capable of generating significantly superior results. As such, we have shown that sensitivity is enhanced by a factor of 10 in the standard assay trials, and by a factor of 2 in the real-sample lab trials. In both assays, the use of a microreactor system reduced the reaction time by a factor of 6.2, from 20 min incubation to 3.2 min. Basing the conclusion on the Megazyme Cerealpha Standard Method, and using the Cerealpha units as a measure of assay efficiency, the typical response for the microfluidic assay was shown to be 1.0 × 10−3 CU/mL (standard deviation [SD] 2.5 × 10−4 CU/mL), compared to 2.56 × 10−4 CU/mL (SD 5.94 × 10−5 CU/mL) for the standard macroassay. It is believed that this improvement in the reaction schematics is due to the inherent advantages of microfluidic devices such as superior mixing, higher thermal efficiency, and enhanced reaction kinetics.","container-title":"Journal of Food Science","DOI":"10.1111/j.1750-3841.2009.01235.x","ISSN":"1750-3841","issue":"6","language":"en","note":"_eprint: https://onlinelibrary.wiley.com/doi/pdf/10.1111/j.1750-3841.2009.01235.x","page":"N37-N43","source":"Wiley Online Library","title":"Toward a Microfluidic-Based Rapid Amylase Assay System","volume":"74","author":[{"family":"Holmes","given":"Richard J."},{"family":"Summersgil","given":"Philip"},{"family":"Ryan","given":"Timothy"},{"family":"Brown","given":"Bernard J. Treves"},{"family":"Mockbil","given":"Amal"},{"family":"Grieve","given":"Bruce D."},{"family":"Fielden","given":"Peter R."}],"issued":{"date-parts":[["2009"]]}}}],"schema":"https://github.com/citation-style-language/schema/raw/master/csl-citation.json"} </w:instrText>
            </w:r>
            <w:r w:rsidRPr="00675BD3">
              <w:rPr>
                <w:bCs/>
              </w:rPr>
              <w:fldChar w:fldCharType="separate"/>
            </w:r>
            <w:r w:rsidRPr="00675BD3">
              <w:rPr>
                <w:vertAlign w:val="superscript"/>
                <w:lang w:val="en-GB"/>
              </w:rPr>
              <w:t>12</w:t>
            </w:r>
            <w:r w:rsidRPr="00675BD3">
              <w:rPr>
                <w:bCs/>
              </w:rPr>
              <w:fldChar w:fldCharType="end"/>
            </w:r>
          </w:p>
        </w:tc>
        <w:tc>
          <w:tcPr>
            <w:tcW w:w="1094" w:type="dxa"/>
            <w:textDirection w:val="btLr"/>
            <w:vAlign w:val="center"/>
          </w:tcPr>
          <w:p w14:paraId="501A738F" w14:textId="0B272133" w:rsidR="00A7398C" w:rsidRPr="00675BD3" w:rsidRDefault="00A7398C" w:rsidP="006D6FE2">
            <w:pPr>
              <w:ind w:left="113" w:right="113"/>
              <w:jc w:val="center"/>
              <w:rPr>
                <w:bCs/>
              </w:rPr>
            </w:pPr>
            <w:r w:rsidRPr="00675BD3">
              <w:rPr>
                <w:bCs/>
              </w:rPr>
              <w:fldChar w:fldCharType="begin"/>
            </w:r>
            <w:r w:rsidR="00823A8B">
              <w:rPr>
                <w:bCs/>
              </w:rPr>
              <w:instrText xml:space="preserve"> ADDIN ZOTERO_ITEM CSL_CITATION {"citationID":"TB2lDdhU","properties":{"formattedCitation":"\\super 18\\nosupersub{}","plainCitation":"18","noteIndex":0},"citationItems":[{"id":165,"uris":["http://zotero.org/users/local/wKhrfxCK/items/WWDSS3MP"],"itemData":{"id":165,"type":"article-journal","container-title":"Analytical Methods","DOI":"10.1039/C8AY02080A","issue":"5","language":"en","note":"publisher: Royal Society of Chemistry","page":"587-595","source":"pubs.rsc.org","title":"Development of a microfluidic device (μPADs) for forensic serological analysis","volume":"11","author":[{"family":"L. Cromartie","given":"Rosa"},{"family":"Wardlow","given":"Ashley"},{"family":"Duncan","given":"George"},{"family":"R. McCord","given":"Bruce"}],"issued":{"date-parts":[["2019"]]}}}],"schema":"https://github.com/citation-style-language/schema/raw/master/csl-citation.json"} </w:instrText>
            </w:r>
            <w:r w:rsidRPr="00675BD3">
              <w:rPr>
                <w:bCs/>
              </w:rPr>
              <w:fldChar w:fldCharType="separate"/>
            </w:r>
            <w:r w:rsidR="00823A8B" w:rsidRPr="00823A8B">
              <w:rPr>
                <w:vertAlign w:val="superscript"/>
                <w:lang w:val="en-GB"/>
              </w:rPr>
              <w:t>18</w:t>
            </w:r>
            <w:r w:rsidRPr="00675BD3">
              <w:rPr>
                <w:bCs/>
              </w:rPr>
              <w:fldChar w:fldCharType="end"/>
            </w:r>
          </w:p>
        </w:tc>
        <w:tc>
          <w:tcPr>
            <w:tcW w:w="974" w:type="dxa"/>
            <w:textDirection w:val="btLr"/>
            <w:vAlign w:val="center"/>
          </w:tcPr>
          <w:p w14:paraId="21D01981" w14:textId="6C67073F" w:rsidR="00A7398C" w:rsidRPr="00675BD3" w:rsidRDefault="00A7398C" w:rsidP="006D6FE2">
            <w:pPr>
              <w:ind w:left="113" w:right="113"/>
              <w:jc w:val="center"/>
              <w:rPr>
                <w:bCs/>
              </w:rPr>
            </w:pPr>
            <w:r w:rsidRPr="00675BD3">
              <w:rPr>
                <w:bCs/>
              </w:rPr>
              <w:fldChar w:fldCharType="begin"/>
            </w:r>
            <w:r w:rsidR="00823A8B">
              <w:rPr>
                <w:bCs/>
              </w:rPr>
              <w:instrText xml:space="preserve"> ADDIN ZOTERO_ITEM CSL_CITATION {"citationID":"CQn4sgqB","properties":{"formattedCitation":"\\super 19\\nosupersub{}","plainCitation":"19","noteIndex":0},"citationItems":[{"id":315,"uris":["http://zotero.org/users/local/wKhrfxCK/items/KBRPC7R9"],"itemData":{"id":315,"type":"article-journal","abstract":"We report the fabrication of a paper-sensor for quantitative detection of α-amylase activity in human blood serum. Pieces of filter papers were coated with starch–iodine solution leading to an intense blue coloration on the surface. Dispensing α-amylase solution on the starch–iodine coated paper reduced the intensity of the color because of starch-hydrolysis catalyzed by amylase. The variation in the intensity of the color with the concentration of amylase was estimated in three stages: (i) initially, the paper-surface was illuminated with a light emitting diode, (ii) then, the transmitted (reflected) rays emitted through (from) the paper were collected on a photoresistor, and (iii) the variations in the electrical resistance of the photoresistor were correlated with the amylase concentration in analyte. The resistance of photoresistor decreased monotonically with an increase in amylase concentration because the intensity of the reflected (transmitted) rays collected from (through) the paper increased with reduction in the color intensity on the paper surface. Since a specific bio-reaction was employed to detect the activity of amylase, the sensor was found to be equally efficient in detecting unknown quantities of amylase in human blood serum. The reported sensor has shown the potential to graduate into a point-of-care detection tool for α-amylase.","container-title":"Biosensors and Bioelectronics","DOI":"10.1016/j.bios.2015.11.075","ISSN":"0956-5663","journalAbbreviation":"Biosensors and Bioelectronics","language":"en","page":"447-453","source":"ScienceDirect","title":"Paper-based α-amylase detector for point-of-care diagnostics","volume":"78","author":[{"family":"Dutta","given":"Satarupa"},{"family":"Mandal","given":"Nilanjan"},{"family":"Bandyopadhyay","given":"Dipankar"}],"issued":{"date-parts":[["2016",4,15]]}}}],"schema":"https://github.com/citation-style-language/schema/raw/master/csl-citation.json"} </w:instrText>
            </w:r>
            <w:r w:rsidRPr="00675BD3">
              <w:rPr>
                <w:bCs/>
              </w:rPr>
              <w:fldChar w:fldCharType="separate"/>
            </w:r>
            <w:r w:rsidR="00823A8B" w:rsidRPr="00823A8B">
              <w:rPr>
                <w:vertAlign w:val="superscript"/>
                <w:lang w:val="en-GB"/>
              </w:rPr>
              <w:t>19</w:t>
            </w:r>
            <w:r w:rsidRPr="00675BD3">
              <w:rPr>
                <w:bCs/>
              </w:rPr>
              <w:fldChar w:fldCharType="end"/>
            </w:r>
          </w:p>
        </w:tc>
        <w:tc>
          <w:tcPr>
            <w:tcW w:w="1332" w:type="dxa"/>
            <w:textDirection w:val="btLr"/>
            <w:vAlign w:val="center"/>
          </w:tcPr>
          <w:p w14:paraId="476F3A90" w14:textId="6EA6CCB0" w:rsidR="00A7398C" w:rsidRPr="00675BD3" w:rsidRDefault="00A7398C" w:rsidP="006D6FE2">
            <w:pPr>
              <w:ind w:left="113" w:right="113"/>
              <w:jc w:val="center"/>
              <w:rPr>
                <w:bCs/>
              </w:rPr>
            </w:pPr>
            <w:r w:rsidRPr="00675BD3">
              <w:rPr>
                <w:bCs/>
              </w:rPr>
              <w:fldChar w:fldCharType="begin"/>
            </w:r>
            <w:r w:rsidR="00823A8B">
              <w:rPr>
                <w:bCs/>
              </w:rPr>
              <w:instrText xml:space="preserve"> ADDIN ZOTERO_ITEM CSL_CITATION {"citationID":"tdWCeZVi","properties":{"formattedCitation":"\\super 20\\nosupersub{}","plainCitation":"20","noteIndex":0},"citationItems":[{"id":313,"uris":["http://zotero.org/users/local/wKhrfxCK/items/BEZG7TIN"],"itemData":{"id":313,"type":"article-journal","abstract":"Postoperative pancreatic fistula (POPF), the major driver of morbidity and mortality following pancreatectomy, is caused by an abnormal communication between the pancreatic ductal epithelium and another epithelial surface containing pancreas-derived, enzyme-rich fluid. There is a strong correlation between the amylase content in surgically-placed drains early in the postoperative course and the development of POPF. A simple and cheap method to determine the amylase content from the drain effluent has been eagerly advocated. Here, we developed an amylase optical biosensor, based on a surface plasmon resonance (SPR) plastic optical fiber (POF), metallized with a 60 nm layer of gold and interrogated with white light. The sensor was made specific by coupling it with an anti-amylase antibody. Each surface derivatization step was optimized and studied by XPS, contact angle, and fluorescence. The POF-biosensor was tested for its response to amylase in diluted drain effluents. The volume of sample required was 50 µL and the measurement time was 8 min. The POF-biosensor showed selectivity for amylase, a calibration curve log-linear in the range of 0.8–25.8 U/L and a limit of detection (LOD) of ~0.5 U/L. In preliminary tests, the POF-biosensor allowed for the measurement of the amylase content of diluted surgically-placed drain effluents with an accuracy of &gt;92% with respect to the gold standard. The POF-biosensor allows for reliable measurement and could be implemented to allow for a rapid bedside assessment of amylase value in drains following pancreatectomy.","container-title":"Sensors","DOI":"10.3390/s21103443","ISSN":"1424-8220","issue":"10","language":"en","license":"http://creativecommons.org/licenses/by/3.0/","note":"number: 10\npublisher: Multidisciplinary Digital Publishing Institute","page":"3443","source":"www.mdpi.com","title":"A Surface Plasmon Resonance Plastic Optical Fiber Biosensor for the Detection of Pancreatic Amylase in Surgically-Placed Drain Effluent","volume":"21","author":[{"family":"Pasquardini","given":"Laura"},{"family":"Cennamo","given":"Nunzio"},{"family":"Malleo","given":"Giuseppe"},{"family":"Vanzetti","given":"Lia"},{"family":"Zeni","given":"Luigi"},{"family":"Bonamini","given":"Deborah"},{"family":"Salvia","given":"Roberto"},{"family":"Bassi","given":"Claudio"},{"family":"Bossi","given":"Alessandra Maria"}],"issued":{"date-parts":[["2021",1]]}}}],"schema":"https://github.com/citation-style-language/schema/raw/master/csl-citation.json"} </w:instrText>
            </w:r>
            <w:r w:rsidRPr="00675BD3">
              <w:rPr>
                <w:bCs/>
              </w:rPr>
              <w:fldChar w:fldCharType="separate"/>
            </w:r>
            <w:r w:rsidR="00823A8B" w:rsidRPr="00823A8B">
              <w:rPr>
                <w:vertAlign w:val="superscript"/>
                <w:lang w:val="en-GB"/>
              </w:rPr>
              <w:t>20</w:t>
            </w:r>
            <w:r w:rsidRPr="00675BD3">
              <w:rPr>
                <w:bCs/>
              </w:rPr>
              <w:fldChar w:fldCharType="end"/>
            </w:r>
          </w:p>
        </w:tc>
        <w:tc>
          <w:tcPr>
            <w:tcW w:w="1101" w:type="dxa"/>
            <w:shd w:val="clear" w:color="auto" w:fill="D5DCE4" w:themeFill="text2" w:themeFillTint="33"/>
            <w:textDirection w:val="btLr"/>
            <w:vAlign w:val="center"/>
          </w:tcPr>
          <w:p w14:paraId="112671D8" w14:textId="77777777" w:rsidR="00A7398C" w:rsidRPr="00675BD3" w:rsidRDefault="00A7398C" w:rsidP="006D6FE2">
            <w:pPr>
              <w:ind w:left="113" w:right="113"/>
              <w:jc w:val="center"/>
              <w:rPr>
                <w:bCs/>
              </w:rPr>
            </w:pPr>
            <w:r w:rsidRPr="00675BD3">
              <w:rPr>
                <w:bCs/>
              </w:rPr>
              <w:t>Clinical standard (this work)</w:t>
            </w:r>
          </w:p>
        </w:tc>
        <w:tc>
          <w:tcPr>
            <w:tcW w:w="1088" w:type="dxa"/>
            <w:shd w:val="clear" w:color="auto" w:fill="D5DCE4" w:themeFill="text2" w:themeFillTint="33"/>
            <w:textDirection w:val="btLr"/>
            <w:vAlign w:val="center"/>
          </w:tcPr>
          <w:p w14:paraId="0AEA228B" w14:textId="77777777" w:rsidR="00A7398C" w:rsidRPr="00675BD3" w:rsidRDefault="00A7398C" w:rsidP="006D6FE2">
            <w:pPr>
              <w:ind w:left="113" w:right="113"/>
              <w:jc w:val="center"/>
              <w:rPr>
                <w:bCs/>
              </w:rPr>
            </w:pPr>
            <w:r w:rsidRPr="00675BD3">
              <w:rPr>
                <w:bCs/>
              </w:rPr>
              <w:t>Microplate (this work)</w:t>
            </w:r>
          </w:p>
        </w:tc>
        <w:tc>
          <w:tcPr>
            <w:tcW w:w="1242" w:type="dxa"/>
            <w:shd w:val="clear" w:color="auto" w:fill="FBE4D5" w:themeFill="accent2" w:themeFillTint="33"/>
            <w:textDirection w:val="btLr"/>
            <w:vAlign w:val="center"/>
          </w:tcPr>
          <w:p w14:paraId="533BF561" w14:textId="77777777" w:rsidR="00A7398C" w:rsidRPr="00675BD3" w:rsidRDefault="00A7398C" w:rsidP="006D6FE2">
            <w:pPr>
              <w:ind w:left="113" w:right="113"/>
              <w:jc w:val="center"/>
              <w:rPr>
                <w:bCs/>
              </w:rPr>
            </w:pPr>
            <w:proofErr w:type="spellStart"/>
            <w:r w:rsidRPr="00675BD3">
              <w:rPr>
                <w:bCs/>
              </w:rPr>
              <w:t>Millifluidic</w:t>
            </w:r>
            <w:proofErr w:type="spellEnd"/>
            <w:r w:rsidRPr="00675BD3">
              <w:rPr>
                <w:bCs/>
              </w:rPr>
              <w:t xml:space="preserve"> (this work)</w:t>
            </w:r>
          </w:p>
        </w:tc>
      </w:tr>
      <w:tr w:rsidR="00675BD3" w:rsidRPr="00675BD3" w14:paraId="07CE5030" w14:textId="77777777" w:rsidTr="00A7398C">
        <w:trPr>
          <w:cantSplit/>
          <w:trHeight w:val="1430"/>
        </w:trPr>
        <w:tc>
          <w:tcPr>
            <w:tcW w:w="1089" w:type="dxa"/>
            <w:gridSpan w:val="2"/>
            <w:textDirection w:val="btLr"/>
            <w:vAlign w:val="center"/>
          </w:tcPr>
          <w:p w14:paraId="6CB1F00F" w14:textId="77777777" w:rsidR="00A7398C" w:rsidRPr="00675BD3" w:rsidRDefault="00A7398C" w:rsidP="006D6FE2">
            <w:pPr>
              <w:ind w:left="113" w:right="113"/>
              <w:jc w:val="center"/>
              <w:rPr>
                <w:b/>
              </w:rPr>
            </w:pPr>
            <w:r w:rsidRPr="00675BD3">
              <w:rPr>
                <w:b/>
              </w:rPr>
              <w:t>Real-time monitoring</w:t>
            </w:r>
          </w:p>
        </w:tc>
        <w:tc>
          <w:tcPr>
            <w:tcW w:w="936" w:type="dxa"/>
            <w:textDirection w:val="btLr"/>
            <w:vAlign w:val="center"/>
          </w:tcPr>
          <w:p w14:paraId="015351FC" w14:textId="77777777" w:rsidR="00A7398C" w:rsidRPr="00675BD3" w:rsidRDefault="00A7398C" w:rsidP="006D6FE2">
            <w:pPr>
              <w:ind w:left="113" w:right="113"/>
              <w:jc w:val="center"/>
              <w:rPr>
                <w:bCs/>
              </w:rPr>
            </w:pPr>
            <w:r w:rsidRPr="00675BD3">
              <w:rPr>
                <w:bCs/>
              </w:rPr>
              <w:t>Yes</w:t>
            </w:r>
          </w:p>
        </w:tc>
        <w:tc>
          <w:tcPr>
            <w:tcW w:w="1094" w:type="dxa"/>
            <w:textDirection w:val="btLr"/>
            <w:vAlign w:val="center"/>
          </w:tcPr>
          <w:p w14:paraId="747CDEA0" w14:textId="77777777" w:rsidR="00A7398C" w:rsidRPr="00675BD3" w:rsidRDefault="00A7398C" w:rsidP="006D6FE2">
            <w:pPr>
              <w:ind w:left="113" w:right="113"/>
              <w:jc w:val="center"/>
              <w:rPr>
                <w:bCs/>
              </w:rPr>
            </w:pPr>
            <w:r w:rsidRPr="00675BD3">
              <w:rPr>
                <w:bCs/>
              </w:rPr>
              <w:t>No</w:t>
            </w:r>
            <w:r w:rsidRPr="00675BD3">
              <w:rPr>
                <w:b/>
                <w:bCs/>
              </w:rPr>
              <w:t>‡</w:t>
            </w:r>
          </w:p>
        </w:tc>
        <w:tc>
          <w:tcPr>
            <w:tcW w:w="1094" w:type="dxa"/>
            <w:textDirection w:val="btLr"/>
            <w:vAlign w:val="center"/>
          </w:tcPr>
          <w:p w14:paraId="75759529" w14:textId="77777777" w:rsidR="00A7398C" w:rsidRPr="00675BD3" w:rsidRDefault="00A7398C" w:rsidP="006D6FE2">
            <w:pPr>
              <w:ind w:left="113" w:right="113"/>
              <w:jc w:val="center"/>
              <w:rPr>
                <w:bCs/>
              </w:rPr>
            </w:pPr>
            <w:r w:rsidRPr="00675BD3">
              <w:rPr>
                <w:bCs/>
              </w:rPr>
              <w:t>No</w:t>
            </w:r>
          </w:p>
        </w:tc>
        <w:tc>
          <w:tcPr>
            <w:tcW w:w="974" w:type="dxa"/>
            <w:textDirection w:val="btLr"/>
            <w:vAlign w:val="center"/>
          </w:tcPr>
          <w:p w14:paraId="3AE846FF" w14:textId="77777777" w:rsidR="00A7398C" w:rsidRPr="00675BD3" w:rsidRDefault="00A7398C" w:rsidP="006D6FE2">
            <w:pPr>
              <w:ind w:left="113" w:right="113"/>
              <w:jc w:val="center"/>
              <w:rPr>
                <w:bCs/>
              </w:rPr>
            </w:pPr>
            <w:r w:rsidRPr="00675BD3">
              <w:rPr>
                <w:bCs/>
              </w:rPr>
              <w:t>No</w:t>
            </w:r>
          </w:p>
        </w:tc>
        <w:tc>
          <w:tcPr>
            <w:tcW w:w="1332" w:type="dxa"/>
            <w:textDirection w:val="btLr"/>
            <w:vAlign w:val="center"/>
          </w:tcPr>
          <w:p w14:paraId="7BF87D46" w14:textId="77777777" w:rsidR="00A7398C" w:rsidRPr="00675BD3" w:rsidRDefault="00A7398C" w:rsidP="006D6FE2">
            <w:pPr>
              <w:ind w:left="113" w:right="113"/>
              <w:jc w:val="center"/>
              <w:rPr>
                <w:bCs/>
              </w:rPr>
            </w:pPr>
            <w:r w:rsidRPr="00675BD3">
              <w:rPr>
                <w:bCs/>
              </w:rPr>
              <w:t>No</w:t>
            </w:r>
            <w:r w:rsidRPr="00675BD3">
              <w:rPr>
                <w:b/>
                <w:bCs/>
              </w:rPr>
              <w:t>#</w:t>
            </w:r>
            <w:r w:rsidRPr="00675BD3">
              <w:rPr>
                <w:bCs/>
              </w:rPr>
              <w:t xml:space="preserve"> </w:t>
            </w:r>
          </w:p>
        </w:tc>
        <w:tc>
          <w:tcPr>
            <w:tcW w:w="1101" w:type="dxa"/>
            <w:shd w:val="clear" w:color="auto" w:fill="D5DCE4" w:themeFill="text2" w:themeFillTint="33"/>
            <w:textDirection w:val="btLr"/>
            <w:vAlign w:val="center"/>
          </w:tcPr>
          <w:p w14:paraId="06EAE211" w14:textId="77777777" w:rsidR="00A7398C" w:rsidRPr="00675BD3" w:rsidRDefault="00A7398C" w:rsidP="006D6FE2">
            <w:pPr>
              <w:ind w:left="113" w:right="113"/>
              <w:jc w:val="center"/>
              <w:rPr>
                <w:bCs/>
              </w:rPr>
            </w:pPr>
            <w:r w:rsidRPr="00675BD3">
              <w:rPr>
                <w:bCs/>
              </w:rPr>
              <w:t>No</w:t>
            </w:r>
          </w:p>
        </w:tc>
        <w:tc>
          <w:tcPr>
            <w:tcW w:w="1088" w:type="dxa"/>
            <w:shd w:val="clear" w:color="auto" w:fill="D5DCE4" w:themeFill="text2" w:themeFillTint="33"/>
            <w:textDirection w:val="btLr"/>
            <w:vAlign w:val="center"/>
          </w:tcPr>
          <w:p w14:paraId="7BEF4E8F" w14:textId="77777777" w:rsidR="00A7398C" w:rsidRPr="00675BD3" w:rsidRDefault="00A7398C" w:rsidP="006D6FE2">
            <w:pPr>
              <w:ind w:left="113" w:right="113"/>
              <w:jc w:val="center"/>
              <w:rPr>
                <w:bCs/>
              </w:rPr>
            </w:pPr>
            <w:r w:rsidRPr="00675BD3">
              <w:rPr>
                <w:bCs/>
              </w:rPr>
              <w:t>No</w:t>
            </w:r>
          </w:p>
        </w:tc>
        <w:tc>
          <w:tcPr>
            <w:tcW w:w="1242" w:type="dxa"/>
            <w:shd w:val="clear" w:color="auto" w:fill="FBE4D5" w:themeFill="accent2" w:themeFillTint="33"/>
            <w:textDirection w:val="btLr"/>
            <w:vAlign w:val="center"/>
          </w:tcPr>
          <w:p w14:paraId="26A5C07B" w14:textId="77777777" w:rsidR="00A7398C" w:rsidRPr="00675BD3" w:rsidRDefault="00A7398C" w:rsidP="006D6FE2">
            <w:pPr>
              <w:ind w:left="113" w:right="113"/>
              <w:jc w:val="center"/>
              <w:rPr>
                <w:bCs/>
              </w:rPr>
            </w:pPr>
            <w:r w:rsidRPr="00675BD3">
              <w:rPr>
                <w:bCs/>
              </w:rPr>
              <w:t>Yes</w:t>
            </w:r>
          </w:p>
        </w:tc>
      </w:tr>
      <w:tr w:rsidR="00675BD3" w:rsidRPr="00675BD3" w14:paraId="3E53E5E3" w14:textId="77777777" w:rsidTr="00A7398C">
        <w:trPr>
          <w:cantSplit/>
          <w:trHeight w:val="1203"/>
        </w:trPr>
        <w:tc>
          <w:tcPr>
            <w:tcW w:w="1089" w:type="dxa"/>
            <w:gridSpan w:val="2"/>
            <w:textDirection w:val="btLr"/>
            <w:vAlign w:val="center"/>
          </w:tcPr>
          <w:p w14:paraId="1070D599" w14:textId="77777777" w:rsidR="00A7398C" w:rsidRPr="00675BD3" w:rsidRDefault="00A7398C" w:rsidP="006D6FE2">
            <w:pPr>
              <w:ind w:left="113" w:right="113"/>
              <w:jc w:val="center"/>
              <w:rPr>
                <w:b/>
              </w:rPr>
            </w:pPr>
            <w:proofErr w:type="spellStart"/>
            <w:r w:rsidRPr="00675BD3">
              <w:rPr>
                <w:b/>
              </w:rPr>
              <w:t>LoDs</w:t>
            </w:r>
            <w:proofErr w:type="spellEnd"/>
          </w:p>
        </w:tc>
        <w:tc>
          <w:tcPr>
            <w:tcW w:w="936" w:type="dxa"/>
            <w:textDirection w:val="btLr"/>
            <w:vAlign w:val="center"/>
          </w:tcPr>
          <w:p w14:paraId="53BF0235" w14:textId="77777777" w:rsidR="00A7398C" w:rsidRPr="00675BD3" w:rsidRDefault="00A7398C" w:rsidP="006D6FE2">
            <w:pPr>
              <w:ind w:left="113" w:right="113"/>
              <w:jc w:val="center"/>
              <w:rPr>
                <w:bCs/>
              </w:rPr>
            </w:pPr>
            <w:r w:rsidRPr="00675BD3">
              <w:rPr>
                <w:bCs/>
              </w:rPr>
              <w:t>Not given</w:t>
            </w:r>
          </w:p>
        </w:tc>
        <w:tc>
          <w:tcPr>
            <w:tcW w:w="1094" w:type="dxa"/>
            <w:textDirection w:val="btLr"/>
            <w:vAlign w:val="center"/>
          </w:tcPr>
          <w:p w14:paraId="61C48ADC" w14:textId="77777777" w:rsidR="00A7398C" w:rsidRPr="00675BD3" w:rsidRDefault="00A7398C" w:rsidP="006D6FE2">
            <w:pPr>
              <w:ind w:left="113" w:right="113"/>
              <w:jc w:val="center"/>
              <w:rPr>
                <w:bCs/>
              </w:rPr>
            </w:pPr>
            <w:r w:rsidRPr="00675BD3">
              <w:rPr>
                <w:bCs/>
              </w:rPr>
              <w:t xml:space="preserve">1.0 </w:t>
            </w:r>
            <w:r w:rsidRPr="00675BD3">
              <w:rPr>
                <w:rStyle w:val="None"/>
              </w:rPr>
              <w:t>× 10</w:t>
            </w:r>
            <w:r w:rsidRPr="00675BD3">
              <w:rPr>
                <w:rStyle w:val="None"/>
                <w:vertAlign w:val="superscript"/>
              </w:rPr>
              <w:t>-3</w:t>
            </w:r>
            <w:r w:rsidRPr="00675BD3">
              <w:rPr>
                <w:rStyle w:val="None"/>
              </w:rPr>
              <w:t xml:space="preserve"> CU/mL**</w:t>
            </w:r>
          </w:p>
        </w:tc>
        <w:tc>
          <w:tcPr>
            <w:tcW w:w="1094" w:type="dxa"/>
            <w:textDirection w:val="btLr"/>
            <w:vAlign w:val="center"/>
          </w:tcPr>
          <w:p w14:paraId="4C10116F" w14:textId="77777777" w:rsidR="00A7398C" w:rsidRPr="00675BD3" w:rsidRDefault="00A7398C" w:rsidP="006D6FE2">
            <w:pPr>
              <w:ind w:left="113" w:right="113"/>
              <w:jc w:val="center"/>
              <w:rPr>
                <w:bCs/>
              </w:rPr>
            </w:pPr>
            <w:r w:rsidRPr="00675BD3">
              <w:rPr>
                <w:bCs/>
              </w:rPr>
              <w:t xml:space="preserve">0.01 </w:t>
            </w:r>
            <w:r w:rsidRPr="00675BD3">
              <w:rPr>
                <w:bCs/>
                <w:i/>
                <w:iCs/>
              </w:rPr>
              <w:t>v/v</w:t>
            </w:r>
          </w:p>
        </w:tc>
        <w:tc>
          <w:tcPr>
            <w:tcW w:w="974" w:type="dxa"/>
            <w:textDirection w:val="btLr"/>
            <w:vAlign w:val="center"/>
          </w:tcPr>
          <w:p w14:paraId="1F799E4D" w14:textId="016021D5" w:rsidR="00A7398C" w:rsidRPr="00675BD3" w:rsidRDefault="00A7398C" w:rsidP="006D6FE2">
            <w:pPr>
              <w:ind w:left="113" w:right="113"/>
              <w:jc w:val="center"/>
              <w:rPr>
                <w:bCs/>
              </w:rPr>
            </w:pPr>
            <w:r w:rsidRPr="00675BD3">
              <w:rPr>
                <w:bCs/>
              </w:rPr>
              <w:t>167 nmol/</w:t>
            </w:r>
            <w:proofErr w:type="spellStart"/>
            <w:r w:rsidRPr="00675BD3">
              <w:rPr>
                <w:bCs/>
              </w:rPr>
              <w:t>s</w:t>
            </w:r>
            <w:r w:rsidR="00173BF4" w:rsidRPr="00173BF4">
              <w:rPr>
                <w:color w:val="4D5156"/>
                <w:shd w:val="clear" w:color="auto" w:fill="FFFFFF"/>
              </w:rPr>
              <w:t>·</w:t>
            </w:r>
            <w:r w:rsidRPr="00675BD3">
              <w:rPr>
                <w:bCs/>
              </w:rPr>
              <w:t>L</w:t>
            </w:r>
            <w:proofErr w:type="spellEnd"/>
          </w:p>
        </w:tc>
        <w:tc>
          <w:tcPr>
            <w:tcW w:w="1332" w:type="dxa"/>
            <w:textDirection w:val="btLr"/>
            <w:vAlign w:val="center"/>
          </w:tcPr>
          <w:p w14:paraId="17BAB4AF" w14:textId="091A54AF" w:rsidR="00A7398C" w:rsidRPr="00675BD3" w:rsidRDefault="00A7398C" w:rsidP="006D6FE2">
            <w:pPr>
              <w:ind w:left="113" w:right="113"/>
              <w:jc w:val="center"/>
              <w:rPr>
                <w:bCs/>
              </w:rPr>
            </w:pPr>
            <w:r w:rsidRPr="00675BD3">
              <w:rPr>
                <w:bCs/>
              </w:rPr>
              <w:t>9 nmol/</w:t>
            </w:r>
            <w:proofErr w:type="spellStart"/>
            <w:r w:rsidRPr="00675BD3">
              <w:rPr>
                <w:bCs/>
              </w:rPr>
              <w:t>s</w:t>
            </w:r>
            <w:r w:rsidR="00173BF4" w:rsidRPr="00173BF4">
              <w:rPr>
                <w:color w:val="4D5156"/>
                <w:shd w:val="clear" w:color="auto" w:fill="FFFFFF"/>
              </w:rPr>
              <w:t>·</w:t>
            </w:r>
            <w:r w:rsidRPr="00675BD3">
              <w:rPr>
                <w:bCs/>
              </w:rPr>
              <w:t>L</w:t>
            </w:r>
            <w:proofErr w:type="spellEnd"/>
          </w:p>
        </w:tc>
        <w:tc>
          <w:tcPr>
            <w:tcW w:w="1101" w:type="dxa"/>
            <w:shd w:val="clear" w:color="auto" w:fill="D5DCE4" w:themeFill="text2" w:themeFillTint="33"/>
            <w:textDirection w:val="btLr"/>
            <w:vAlign w:val="center"/>
          </w:tcPr>
          <w:p w14:paraId="70B266B4" w14:textId="526EF412" w:rsidR="00A7398C" w:rsidRPr="00675BD3" w:rsidRDefault="00823A8B" w:rsidP="006D6FE2">
            <w:pPr>
              <w:ind w:left="113" w:right="113"/>
              <w:jc w:val="center"/>
              <w:rPr>
                <w:bCs/>
              </w:rPr>
            </w:pPr>
            <w:r>
              <w:rPr>
                <w:bCs/>
              </w:rPr>
              <w:t>10</w:t>
            </w:r>
            <w:r w:rsidRPr="00675BD3">
              <w:rPr>
                <w:bCs/>
              </w:rPr>
              <w:t xml:space="preserve">0 </w:t>
            </w:r>
            <w:r w:rsidR="00A7398C" w:rsidRPr="00675BD3">
              <w:rPr>
                <w:bCs/>
              </w:rPr>
              <w:t>nmol/</w:t>
            </w:r>
            <w:proofErr w:type="spellStart"/>
            <w:r w:rsidR="00A7398C" w:rsidRPr="00675BD3">
              <w:rPr>
                <w:bCs/>
              </w:rPr>
              <w:t>s</w:t>
            </w:r>
            <w:r w:rsidR="00173BF4" w:rsidRPr="00173BF4">
              <w:rPr>
                <w:bCs/>
              </w:rPr>
              <w:t>·</w:t>
            </w:r>
            <w:r w:rsidR="00A7398C" w:rsidRPr="00675BD3">
              <w:rPr>
                <w:bCs/>
              </w:rPr>
              <w:t>L</w:t>
            </w:r>
            <w:proofErr w:type="spellEnd"/>
          </w:p>
        </w:tc>
        <w:tc>
          <w:tcPr>
            <w:tcW w:w="1088" w:type="dxa"/>
            <w:shd w:val="clear" w:color="auto" w:fill="D5DCE4" w:themeFill="text2" w:themeFillTint="33"/>
            <w:textDirection w:val="btLr"/>
            <w:vAlign w:val="center"/>
          </w:tcPr>
          <w:p w14:paraId="071AEC06" w14:textId="63C5555B" w:rsidR="00A7398C" w:rsidRPr="00675BD3" w:rsidRDefault="00A7398C" w:rsidP="006D6FE2">
            <w:pPr>
              <w:ind w:left="113" w:right="113"/>
              <w:jc w:val="center"/>
              <w:rPr>
                <w:bCs/>
              </w:rPr>
            </w:pPr>
            <w:r w:rsidRPr="00675BD3">
              <w:rPr>
                <w:bCs/>
              </w:rPr>
              <w:t>12 nmol/</w:t>
            </w:r>
            <w:proofErr w:type="spellStart"/>
            <w:r w:rsidRPr="00675BD3">
              <w:rPr>
                <w:bCs/>
              </w:rPr>
              <w:t>s</w:t>
            </w:r>
            <w:r w:rsidR="00173BF4" w:rsidRPr="00173BF4">
              <w:rPr>
                <w:bCs/>
              </w:rPr>
              <w:t>·</w:t>
            </w:r>
            <w:r w:rsidRPr="00675BD3">
              <w:rPr>
                <w:bCs/>
              </w:rPr>
              <w:t>L</w:t>
            </w:r>
            <w:proofErr w:type="spellEnd"/>
          </w:p>
        </w:tc>
        <w:tc>
          <w:tcPr>
            <w:tcW w:w="1242" w:type="dxa"/>
            <w:shd w:val="clear" w:color="auto" w:fill="FBE4D5" w:themeFill="accent2" w:themeFillTint="33"/>
            <w:textDirection w:val="btLr"/>
            <w:vAlign w:val="center"/>
          </w:tcPr>
          <w:p w14:paraId="2EDD538F" w14:textId="0182AC8B" w:rsidR="00A7398C" w:rsidRPr="00675BD3" w:rsidRDefault="00A7398C" w:rsidP="006D6FE2">
            <w:pPr>
              <w:ind w:left="113" w:right="113"/>
              <w:jc w:val="center"/>
              <w:rPr>
                <w:bCs/>
              </w:rPr>
            </w:pPr>
            <w:r w:rsidRPr="00675BD3">
              <w:rPr>
                <w:bCs/>
              </w:rPr>
              <w:t>7 nmol/</w:t>
            </w:r>
            <w:proofErr w:type="spellStart"/>
            <w:r w:rsidRPr="00675BD3">
              <w:rPr>
                <w:bCs/>
              </w:rPr>
              <w:t>s</w:t>
            </w:r>
            <w:r w:rsidR="00173BF4" w:rsidRPr="00173BF4">
              <w:rPr>
                <w:bCs/>
              </w:rPr>
              <w:t>·</w:t>
            </w:r>
            <w:r w:rsidRPr="00675BD3">
              <w:rPr>
                <w:bCs/>
              </w:rPr>
              <w:t>L</w:t>
            </w:r>
            <w:proofErr w:type="spellEnd"/>
          </w:p>
        </w:tc>
      </w:tr>
      <w:tr w:rsidR="00A7398C" w:rsidRPr="00675BD3" w14:paraId="16372427" w14:textId="77777777" w:rsidTr="00A7398C">
        <w:trPr>
          <w:cantSplit/>
          <w:trHeight w:val="1097"/>
        </w:trPr>
        <w:tc>
          <w:tcPr>
            <w:tcW w:w="521" w:type="dxa"/>
            <w:vMerge w:val="restart"/>
            <w:textDirection w:val="btLr"/>
            <w:vAlign w:val="center"/>
          </w:tcPr>
          <w:p w14:paraId="2A7E40D8" w14:textId="77777777" w:rsidR="00A7398C" w:rsidRPr="00675BD3" w:rsidRDefault="00A7398C" w:rsidP="006D6FE2">
            <w:pPr>
              <w:ind w:left="113" w:right="113"/>
              <w:jc w:val="center"/>
              <w:rPr>
                <w:b/>
              </w:rPr>
            </w:pPr>
            <w:r w:rsidRPr="00675BD3">
              <w:rPr>
                <w:b/>
              </w:rPr>
              <w:t>Volume requires</w:t>
            </w:r>
          </w:p>
        </w:tc>
        <w:tc>
          <w:tcPr>
            <w:tcW w:w="568" w:type="dxa"/>
            <w:textDirection w:val="btLr"/>
            <w:vAlign w:val="center"/>
          </w:tcPr>
          <w:p w14:paraId="488A6247" w14:textId="77777777" w:rsidR="00A7398C" w:rsidRPr="00675BD3" w:rsidRDefault="00A7398C" w:rsidP="006D6FE2">
            <w:pPr>
              <w:ind w:left="113" w:right="113"/>
              <w:jc w:val="center"/>
              <w:rPr>
                <w:b/>
              </w:rPr>
            </w:pPr>
            <w:r w:rsidRPr="00675BD3">
              <w:rPr>
                <w:b/>
              </w:rPr>
              <w:t>Reagent</w:t>
            </w:r>
          </w:p>
        </w:tc>
        <w:tc>
          <w:tcPr>
            <w:tcW w:w="936" w:type="dxa"/>
            <w:textDirection w:val="btLr"/>
            <w:vAlign w:val="center"/>
          </w:tcPr>
          <w:p w14:paraId="7FE92664" w14:textId="77777777" w:rsidR="00A7398C" w:rsidRPr="00675BD3" w:rsidRDefault="00A7398C" w:rsidP="006D6FE2">
            <w:pPr>
              <w:ind w:left="113" w:right="113"/>
              <w:jc w:val="center"/>
              <w:rPr>
                <w:bCs/>
              </w:rPr>
            </w:pPr>
            <w:r w:rsidRPr="00675BD3">
              <w:rPr>
                <w:bCs/>
              </w:rPr>
              <w:t>50 µL</w:t>
            </w:r>
          </w:p>
        </w:tc>
        <w:tc>
          <w:tcPr>
            <w:tcW w:w="1094" w:type="dxa"/>
            <w:textDirection w:val="btLr"/>
            <w:vAlign w:val="center"/>
          </w:tcPr>
          <w:p w14:paraId="2E72BA0C" w14:textId="77777777" w:rsidR="00A7398C" w:rsidRPr="00675BD3" w:rsidRDefault="00A7398C" w:rsidP="006D6FE2">
            <w:pPr>
              <w:ind w:left="113" w:right="113"/>
              <w:jc w:val="center"/>
              <w:rPr>
                <w:bCs/>
              </w:rPr>
            </w:pPr>
            <w:r w:rsidRPr="00675BD3">
              <w:rPr>
                <w:bCs/>
              </w:rPr>
              <w:t>0.5 mL</w:t>
            </w:r>
          </w:p>
        </w:tc>
        <w:tc>
          <w:tcPr>
            <w:tcW w:w="1094" w:type="dxa"/>
            <w:textDirection w:val="btLr"/>
            <w:vAlign w:val="center"/>
          </w:tcPr>
          <w:p w14:paraId="0258319C" w14:textId="77777777" w:rsidR="00A7398C" w:rsidRPr="00675BD3" w:rsidRDefault="00A7398C" w:rsidP="006D6FE2">
            <w:pPr>
              <w:ind w:left="113" w:right="113"/>
              <w:jc w:val="center"/>
              <w:rPr>
                <w:bCs/>
              </w:rPr>
            </w:pPr>
            <w:r w:rsidRPr="00675BD3">
              <w:rPr>
                <w:bCs/>
              </w:rPr>
              <w:t>Not given</w:t>
            </w:r>
          </w:p>
        </w:tc>
        <w:tc>
          <w:tcPr>
            <w:tcW w:w="974" w:type="dxa"/>
            <w:textDirection w:val="btLr"/>
            <w:vAlign w:val="center"/>
          </w:tcPr>
          <w:p w14:paraId="0C73D995" w14:textId="77777777" w:rsidR="00A7398C" w:rsidRPr="00675BD3" w:rsidRDefault="00A7398C" w:rsidP="006D6FE2">
            <w:pPr>
              <w:ind w:left="113" w:right="113"/>
              <w:jc w:val="center"/>
              <w:rPr>
                <w:bCs/>
              </w:rPr>
            </w:pPr>
            <w:r w:rsidRPr="00675BD3">
              <w:rPr>
                <w:bCs/>
              </w:rPr>
              <w:t>60 µL</w:t>
            </w:r>
          </w:p>
        </w:tc>
        <w:tc>
          <w:tcPr>
            <w:tcW w:w="1332" w:type="dxa"/>
            <w:textDirection w:val="btLr"/>
            <w:vAlign w:val="center"/>
          </w:tcPr>
          <w:p w14:paraId="536EED8A" w14:textId="77777777" w:rsidR="00A7398C" w:rsidRPr="00675BD3" w:rsidRDefault="00A7398C" w:rsidP="006D6FE2">
            <w:pPr>
              <w:ind w:left="113" w:right="113"/>
              <w:jc w:val="center"/>
              <w:rPr>
                <w:bCs/>
              </w:rPr>
            </w:pPr>
            <w:r w:rsidRPr="00675BD3">
              <w:rPr>
                <w:bCs/>
              </w:rPr>
              <w:t>Not given</w:t>
            </w:r>
          </w:p>
        </w:tc>
        <w:tc>
          <w:tcPr>
            <w:tcW w:w="1101" w:type="dxa"/>
            <w:shd w:val="clear" w:color="auto" w:fill="D5DCE4" w:themeFill="text2" w:themeFillTint="33"/>
            <w:textDirection w:val="btLr"/>
            <w:vAlign w:val="center"/>
          </w:tcPr>
          <w:p w14:paraId="619BB1BF" w14:textId="77777777" w:rsidR="00A7398C" w:rsidRPr="00675BD3" w:rsidRDefault="00A7398C" w:rsidP="006D6FE2">
            <w:pPr>
              <w:ind w:left="113" w:right="113"/>
              <w:jc w:val="center"/>
              <w:rPr>
                <w:bCs/>
              </w:rPr>
            </w:pPr>
            <w:r w:rsidRPr="00675BD3">
              <w:rPr>
                <w:bCs/>
              </w:rPr>
              <w:t>1-5 mL</w:t>
            </w:r>
          </w:p>
        </w:tc>
        <w:tc>
          <w:tcPr>
            <w:tcW w:w="1088" w:type="dxa"/>
            <w:shd w:val="clear" w:color="auto" w:fill="D5DCE4" w:themeFill="text2" w:themeFillTint="33"/>
            <w:textDirection w:val="btLr"/>
            <w:vAlign w:val="center"/>
          </w:tcPr>
          <w:p w14:paraId="2CFEC926" w14:textId="77777777" w:rsidR="00A7398C" w:rsidRPr="00675BD3" w:rsidRDefault="00A7398C" w:rsidP="006D6FE2">
            <w:pPr>
              <w:ind w:left="113" w:right="113"/>
              <w:jc w:val="center"/>
              <w:rPr>
                <w:bCs/>
              </w:rPr>
            </w:pPr>
            <w:r w:rsidRPr="00675BD3">
              <w:rPr>
                <w:bCs/>
              </w:rPr>
              <w:t>300 µL</w:t>
            </w:r>
          </w:p>
        </w:tc>
        <w:tc>
          <w:tcPr>
            <w:tcW w:w="1242" w:type="dxa"/>
            <w:shd w:val="clear" w:color="auto" w:fill="FBE4D5" w:themeFill="accent2" w:themeFillTint="33"/>
            <w:textDirection w:val="btLr"/>
            <w:vAlign w:val="center"/>
          </w:tcPr>
          <w:p w14:paraId="45778BB3" w14:textId="77777777" w:rsidR="00A7398C" w:rsidRPr="00675BD3" w:rsidRDefault="00A7398C" w:rsidP="006D6FE2">
            <w:pPr>
              <w:ind w:left="113" w:right="113"/>
              <w:jc w:val="center"/>
              <w:rPr>
                <w:bCs/>
              </w:rPr>
            </w:pPr>
            <w:r w:rsidRPr="00675BD3">
              <w:rPr>
                <w:bCs/>
              </w:rPr>
              <w:t>10 µL (100 droplets)</w:t>
            </w:r>
          </w:p>
        </w:tc>
      </w:tr>
      <w:tr w:rsidR="00A7398C" w:rsidRPr="00675BD3" w14:paraId="6B6A73B0" w14:textId="77777777" w:rsidTr="00A7398C">
        <w:trPr>
          <w:cantSplit/>
          <w:trHeight w:val="1101"/>
        </w:trPr>
        <w:tc>
          <w:tcPr>
            <w:tcW w:w="521" w:type="dxa"/>
            <w:vMerge/>
            <w:textDirection w:val="btLr"/>
            <w:vAlign w:val="center"/>
          </w:tcPr>
          <w:p w14:paraId="5C72A2A4" w14:textId="77777777" w:rsidR="00A7398C" w:rsidRPr="00675BD3" w:rsidRDefault="00A7398C" w:rsidP="006D6FE2">
            <w:pPr>
              <w:ind w:left="113" w:right="113"/>
              <w:jc w:val="center"/>
              <w:rPr>
                <w:b/>
              </w:rPr>
            </w:pPr>
          </w:p>
        </w:tc>
        <w:tc>
          <w:tcPr>
            <w:tcW w:w="568" w:type="dxa"/>
            <w:textDirection w:val="btLr"/>
            <w:vAlign w:val="center"/>
          </w:tcPr>
          <w:p w14:paraId="34D64971" w14:textId="77777777" w:rsidR="00A7398C" w:rsidRPr="00675BD3" w:rsidRDefault="00A7398C" w:rsidP="006D6FE2">
            <w:pPr>
              <w:ind w:left="113" w:right="113"/>
              <w:jc w:val="center"/>
              <w:rPr>
                <w:b/>
              </w:rPr>
            </w:pPr>
            <w:r w:rsidRPr="00675BD3">
              <w:rPr>
                <w:b/>
              </w:rPr>
              <w:t>Sample</w:t>
            </w:r>
          </w:p>
        </w:tc>
        <w:tc>
          <w:tcPr>
            <w:tcW w:w="936" w:type="dxa"/>
            <w:textDirection w:val="btLr"/>
            <w:vAlign w:val="center"/>
          </w:tcPr>
          <w:p w14:paraId="1BCC420E" w14:textId="77777777" w:rsidR="00A7398C" w:rsidRPr="00675BD3" w:rsidRDefault="00A7398C" w:rsidP="006D6FE2">
            <w:pPr>
              <w:ind w:left="113" w:right="113"/>
              <w:jc w:val="center"/>
              <w:rPr>
                <w:bCs/>
              </w:rPr>
            </w:pPr>
            <w:r w:rsidRPr="00675BD3">
              <w:rPr>
                <w:bCs/>
              </w:rPr>
              <w:t>50 µL</w:t>
            </w:r>
          </w:p>
        </w:tc>
        <w:tc>
          <w:tcPr>
            <w:tcW w:w="1094" w:type="dxa"/>
            <w:textDirection w:val="btLr"/>
            <w:vAlign w:val="center"/>
          </w:tcPr>
          <w:p w14:paraId="060EC9F0" w14:textId="77777777" w:rsidR="00A7398C" w:rsidRPr="00675BD3" w:rsidRDefault="00A7398C" w:rsidP="006D6FE2">
            <w:pPr>
              <w:ind w:left="113" w:right="113"/>
              <w:jc w:val="center"/>
              <w:rPr>
                <w:bCs/>
              </w:rPr>
            </w:pPr>
            <w:r w:rsidRPr="00675BD3">
              <w:rPr>
                <w:bCs/>
              </w:rPr>
              <w:t>0.5 mL</w:t>
            </w:r>
          </w:p>
        </w:tc>
        <w:tc>
          <w:tcPr>
            <w:tcW w:w="1094" w:type="dxa"/>
            <w:textDirection w:val="btLr"/>
            <w:vAlign w:val="center"/>
          </w:tcPr>
          <w:p w14:paraId="0065AE2B" w14:textId="77777777" w:rsidR="00A7398C" w:rsidRPr="00675BD3" w:rsidRDefault="00A7398C" w:rsidP="006D6FE2">
            <w:pPr>
              <w:ind w:left="113" w:right="113"/>
              <w:jc w:val="center"/>
              <w:rPr>
                <w:bCs/>
              </w:rPr>
            </w:pPr>
            <w:r w:rsidRPr="00675BD3">
              <w:rPr>
                <w:bCs/>
              </w:rPr>
              <w:t>150 µL</w:t>
            </w:r>
          </w:p>
        </w:tc>
        <w:tc>
          <w:tcPr>
            <w:tcW w:w="974" w:type="dxa"/>
            <w:textDirection w:val="btLr"/>
            <w:vAlign w:val="center"/>
          </w:tcPr>
          <w:p w14:paraId="57D76104" w14:textId="77777777" w:rsidR="00A7398C" w:rsidRPr="00675BD3" w:rsidRDefault="00A7398C" w:rsidP="006D6FE2">
            <w:pPr>
              <w:ind w:left="113" w:right="113"/>
              <w:jc w:val="center"/>
              <w:rPr>
                <w:bCs/>
              </w:rPr>
            </w:pPr>
            <w:r w:rsidRPr="00675BD3">
              <w:rPr>
                <w:bCs/>
              </w:rPr>
              <w:t>5 µL (one drop)</w:t>
            </w:r>
          </w:p>
        </w:tc>
        <w:tc>
          <w:tcPr>
            <w:tcW w:w="1332" w:type="dxa"/>
            <w:textDirection w:val="btLr"/>
            <w:vAlign w:val="center"/>
          </w:tcPr>
          <w:p w14:paraId="7CB1B589" w14:textId="77777777" w:rsidR="00A7398C" w:rsidRPr="00675BD3" w:rsidRDefault="00A7398C" w:rsidP="006D6FE2">
            <w:pPr>
              <w:ind w:left="113" w:right="113"/>
              <w:jc w:val="center"/>
              <w:rPr>
                <w:bCs/>
              </w:rPr>
            </w:pPr>
            <w:r w:rsidRPr="00675BD3">
              <w:rPr>
                <w:bCs/>
              </w:rPr>
              <w:t>50 µL (one drop)</w:t>
            </w:r>
          </w:p>
        </w:tc>
        <w:tc>
          <w:tcPr>
            <w:tcW w:w="1101" w:type="dxa"/>
            <w:shd w:val="clear" w:color="auto" w:fill="D5DCE4" w:themeFill="text2" w:themeFillTint="33"/>
            <w:textDirection w:val="btLr"/>
            <w:vAlign w:val="center"/>
          </w:tcPr>
          <w:p w14:paraId="488E4440" w14:textId="77777777" w:rsidR="00A7398C" w:rsidRPr="00675BD3" w:rsidRDefault="00A7398C" w:rsidP="006D6FE2">
            <w:pPr>
              <w:ind w:left="113" w:right="113"/>
              <w:jc w:val="center"/>
              <w:rPr>
                <w:bCs/>
              </w:rPr>
            </w:pPr>
            <w:r w:rsidRPr="00675BD3">
              <w:rPr>
                <w:bCs/>
              </w:rPr>
              <w:t>1-5 mL</w:t>
            </w:r>
          </w:p>
        </w:tc>
        <w:tc>
          <w:tcPr>
            <w:tcW w:w="1088" w:type="dxa"/>
            <w:shd w:val="clear" w:color="auto" w:fill="D5DCE4" w:themeFill="text2" w:themeFillTint="33"/>
            <w:textDirection w:val="btLr"/>
            <w:vAlign w:val="center"/>
          </w:tcPr>
          <w:p w14:paraId="14DD3248" w14:textId="77777777" w:rsidR="00A7398C" w:rsidRPr="00675BD3" w:rsidRDefault="00A7398C" w:rsidP="006D6FE2">
            <w:pPr>
              <w:ind w:left="113" w:right="113"/>
              <w:jc w:val="center"/>
              <w:rPr>
                <w:bCs/>
              </w:rPr>
            </w:pPr>
            <w:r w:rsidRPr="00675BD3">
              <w:rPr>
                <w:bCs/>
              </w:rPr>
              <w:t>300 µL</w:t>
            </w:r>
          </w:p>
        </w:tc>
        <w:tc>
          <w:tcPr>
            <w:tcW w:w="1242" w:type="dxa"/>
            <w:shd w:val="clear" w:color="auto" w:fill="FBE4D5" w:themeFill="accent2" w:themeFillTint="33"/>
            <w:textDirection w:val="btLr"/>
            <w:vAlign w:val="center"/>
          </w:tcPr>
          <w:p w14:paraId="04DE9E45" w14:textId="77777777" w:rsidR="00A7398C" w:rsidRPr="00675BD3" w:rsidRDefault="00A7398C" w:rsidP="006D6FE2">
            <w:pPr>
              <w:ind w:left="113" w:right="113"/>
              <w:jc w:val="center"/>
              <w:rPr>
                <w:bCs/>
              </w:rPr>
            </w:pPr>
            <w:r w:rsidRPr="00675BD3">
              <w:rPr>
                <w:bCs/>
              </w:rPr>
              <w:t>10 µL (100 droplets)</w:t>
            </w:r>
          </w:p>
        </w:tc>
      </w:tr>
      <w:tr w:rsidR="00675BD3" w:rsidRPr="00675BD3" w14:paraId="3AD2AEC8" w14:textId="77777777" w:rsidTr="00A7398C">
        <w:trPr>
          <w:cantSplit/>
          <w:trHeight w:val="1223"/>
        </w:trPr>
        <w:tc>
          <w:tcPr>
            <w:tcW w:w="1089" w:type="dxa"/>
            <w:gridSpan w:val="2"/>
            <w:textDirection w:val="btLr"/>
            <w:vAlign w:val="center"/>
          </w:tcPr>
          <w:p w14:paraId="6DE510BC" w14:textId="77777777" w:rsidR="00A7398C" w:rsidRPr="00675BD3" w:rsidRDefault="00A7398C" w:rsidP="006D6FE2">
            <w:pPr>
              <w:ind w:left="113" w:right="113"/>
              <w:jc w:val="center"/>
              <w:rPr>
                <w:b/>
              </w:rPr>
            </w:pPr>
            <w:r w:rsidRPr="00675BD3">
              <w:rPr>
                <w:b/>
              </w:rPr>
              <w:t>Time of detection</w:t>
            </w:r>
          </w:p>
        </w:tc>
        <w:tc>
          <w:tcPr>
            <w:tcW w:w="936" w:type="dxa"/>
            <w:textDirection w:val="btLr"/>
            <w:vAlign w:val="center"/>
          </w:tcPr>
          <w:p w14:paraId="07BFE86C" w14:textId="77777777" w:rsidR="00A7398C" w:rsidRPr="00675BD3" w:rsidRDefault="00A7398C" w:rsidP="006D6FE2">
            <w:pPr>
              <w:ind w:left="113" w:right="113"/>
              <w:jc w:val="center"/>
              <w:rPr>
                <w:bCs/>
              </w:rPr>
            </w:pPr>
            <w:r w:rsidRPr="00675BD3">
              <w:rPr>
                <w:bCs/>
              </w:rPr>
              <w:t>3 h</w:t>
            </w:r>
          </w:p>
        </w:tc>
        <w:tc>
          <w:tcPr>
            <w:tcW w:w="1094" w:type="dxa"/>
            <w:textDirection w:val="btLr"/>
            <w:vAlign w:val="center"/>
          </w:tcPr>
          <w:p w14:paraId="68442EE7" w14:textId="77777777" w:rsidR="00A7398C" w:rsidRPr="00675BD3" w:rsidRDefault="00A7398C" w:rsidP="006D6FE2">
            <w:pPr>
              <w:ind w:left="113" w:right="113"/>
              <w:jc w:val="center"/>
              <w:rPr>
                <w:bCs/>
              </w:rPr>
            </w:pPr>
            <w:r w:rsidRPr="00675BD3">
              <w:rPr>
                <w:bCs/>
              </w:rPr>
              <w:t>4 min</w:t>
            </w:r>
          </w:p>
        </w:tc>
        <w:tc>
          <w:tcPr>
            <w:tcW w:w="1094" w:type="dxa"/>
            <w:textDirection w:val="btLr"/>
            <w:vAlign w:val="center"/>
          </w:tcPr>
          <w:p w14:paraId="1AC8528D" w14:textId="77777777" w:rsidR="00A7398C" w:rsidRPr="00675BD3" w:rsidRDefault="00A7398C" w:rsidP="006D6FE2">
            <w:pPr>
              <w:ind w:left="113" w:right="113"/>
              <w:jc w:val="center"/>
              <w:rPr>
                <w:bCs/>
              </w:rPr>
            </w:pPr>
            <w:r w:rsidRPr="00675BD3">
              <w:rPr>
                <w:bCs/>
              </w:rPr>
              <w:t>10-15 min</w:t>
            </w:r>
          </w:p>
        </w:tc>
        <w:tc>
          <w:tcPr>
            <w:tcW w:w="974" w:type="dxa"/>
            <w:textDirection w:val="btLr"/>
            <w:vAlign w:val="center"/>
          </w:tcPr>
          <w:p w14:paraId="12139DA7" w14:textId="77777777" w:rsidR="00A7398C" w:rsidRPr="00675BD3" w:rsidRDefault="00A7398C" w:rsidP="006D6FE2">
            <w:pPr>
              <w:ind w:left="113" w:right="113"/>
              <w:jc w:val="center"/>
              <w:rPr>
                <w:bCs/>
              </w:rPr>
            </w:pPr>
            <w:r w:rsidRPr="00675BD3">
              <w:rPr>
                <w:bCs/>
              </w:rPr>
              <w:t>15 min</w:t>
            </w:r>
          </w:p>
        </w:tc>
        <w:tc>
          <w:tcPr>
            <w:tcW w:w="1332" w:type="dxa"/>
            <w:textDirection w:val="btLr"/>
            <w:vAlign w:val="center"/>
          </w:tcPr>
          <w:p w14:paraId="1593CC83" w14:textId="77777777" w:rsidR="00A7398C" w:rsidRPr="00675BD3" w:rsidRDefault="00A7398C" w:rsidP="006D6FE2">
            <w:pPr>
              <w:ind w:left="113" w:right="113"/>
              <w:jc w:val="center"/>
              <w:rPr>
                <w:bCs/>
              </w:rPr>
            </w:pPr>
            <w:r w:rsidRPr="00675BD3">
              <w:rPr>
                <w:bCs/>
              </w:rPr>
              <w:t>8 min</w:t>
            </w:r>
          </w:p>
        </w:tc>
        <w:tc>
          <w:tcPr>
            <w:tcW w:w="1101" w:type="dxa"/>
            <w:shd w:val="clear" w:color="auto" w:fill="D5DCE4" w:themeFill="text2" w:themeFillTint="33"/>
            <w:textDirection w:val="btLr"/>
            <w:vAlign w:val="center"/>
          </w:tcPr>
          <w:p w14:paraId="621983F2" w14:textId="77777777" w:rsidR="00A7398C" w:rsidRPr="00675BD3" w:rsidRDefault="00A7398C" w:rsidP="006D6FE2">
            <w:pPr>
              <w:ind w:left="113" w:right="113"/>
              <w:jc w:val="center"/>
              <w:rPr>
                <w:bCs/>
              </w:rPr>
            </w:pPr>
            <w:r w:rsidRPr="00675BD3">
              <w:rPr>
                <w:bCs/>
              </w:rPr>
              <w:t xml:space="preserve">2-6 h* </w:t>
            </w:r>
          </w:p>
        </w:tc>
        <w:tc>
          <w:tcPr>
            <w:tcW w:w="1088" w:type="dxa"/>
            <w:shd w:val="clear" w:color="auto" w:fill="D5DCE4" w:themeFill="text2" w:themeFillTint="33"/>
            <w:textDirection w:val="btLr"/>
            <w:vAlign w:val="center"/>
          </w:tcPr>
          <w:p w14:paraId="07E7CA43" w14:textId="77777777" w:rsidR="00A7398C" w:rsidRPr="00675BD3" w:rsidRDefault="00A7398C" w:rsidP="006D6FE2">
            <w:pPr>
              <w:ind w:left="113" w:right="113"/>
              <w:jc w:val="center"/>
              <w:rPr>
                <w:bCs/>
              </w:rPr>
            </w:pPr>
            <w:r w:rsidRPr="00675BD3">
              <w:rPr>
                <w:bCs/>
              </w:rPr>
              <w:t>20 min</w:t>
            </w:r>
          </w:p>
        </w:tc>
        <w:tc>
          <w:tcPr>
            <w:tcW w:w="1242" w:type="dxa"/>
            <w:shd w:val="clear" w:color="auto" w:fill="FBE4D5" w:themeFill="accent2" w:themeFillTint="33"/>
            <w:textDirection w:val="btLr"/>
            <w:vAlign w:val="center"/>
          </w:tcPr>
          <w:p w14:paraId="62471CAB" w14:textId="77777777" w:rsidR="00A7398C" w:rsidRPr="00675BD3" w:rsidRDefault="00A7398C" w:rsidP="006D6FE2">
            <w:pPr>
              <w:ind w:left="113" w:right="113"/>
              <w:jc w:val="center"/>
              <w:rPr>
                <w:bCs/>
              </w:rPr>
            </w:pPr>
            <w:r w:rsidRPr="00675BD3">
              <w:rPr>
                <w:bCs/>
              </w:rPr>
              <w:t>3 min</w:t>
            </w:r>
          </w:p>
        </w:tc>
      </w:tr>
      <w:tr w:rsidR="00A7398C" w:rsidRPr="00675BD3" w14:paraId="0CB3FB2B" w14:textId="77777777" w:rsidTr="004942AA">
        <w:trPr>
          <w:cantSplit/>
          <w:trHeight w:val="1511"/>
        </w:trPr>
        <w:tc>
          <w:tcPr>
            <w:tcW w:w="1089" w:type="dxa"/>
            <w:gridSpan w:val="2"/>
            <w:textDirection w:val="btLr"/>
            <w:vAlign w:val="center"/>
          </w:tcPr>
          <w:p w14:paraId="3C8B7590" w14:textId="77777777" w:rsidR="00A7398C" w:rsidRPr="00675BD3" w:rsidRDefault="00A7398C" w:rsidP="006D6FE2">
            <w:pPr>
              <w:ind w:left="113" w:right="113"/>
              <w:jc w:val="center"/>
              <w:rPr>
                <w:b/>
              </w:rPr>
            </w:pPr>
            <w:r w:rsidRPr="00675BD3">
              <w:rPr>
                <w:b/>
              </w:rPr>
              <w:t>Methods</w:t>
            </w:r>
          </w:p>
        </w:tc>
        <w:tc>
          <w:tcPr>
            <w:tcW w:w="936" w:type="dxa"/>
            <w:textDirection w:val="btLr"/>
            <w:vAlign w:val="center"/>
          </w:tcPr>
          <w:p w14:paraId="4D29FA2A" w14:textId="77777777" w:rsidR="00A7398C" w:rsidRPr="00675BD3" w:rsidRDefault="00A7398C" w:rsidP="006D6FE2">
            <w:pPr>
              <w:ind w:left="113" w:right="113"/>
              <w:jc w:val="center"/>
              <w:rPr>
                <w:bCs/>
              </w:rPr>
            </w:pPr>
            <w:r w:rsidRPr="00675BD3">
              <w:rPr>
                <w:bCs/>
              </w:rPr>
              <w:t>Fluorometric</w:t>
            </w:r>
          </w:p>
        </w:tc>
        <w:tc>
          <w:tcPr>
            <w:tcW w:w="1094" w:type="dxa"/>
            <w:textDirection w:val="btLr"/>
            <w:vAlign w:val="center"/>
          </w:tcPr>
          <w:p w14:paraId="5E6F09D4" w14:textId="77777777" w:rsidR="00A7398C" w:rsidRPr="00675BD3" w:rsidRDefault="00A7398C" w:rsidP="006D6FE2">
            <w:pPr>
              <w:ind w:left="113" w:right="113"/>
              <w:jc w:val="center"/>
              <w:rPr>
                <w:bCs/>
              </w:rPr>
            </w:pPr>
            <w:r w:rsidRPr="00675BD3">
              <w:rPr>
                <w:bCs/>
              </w:rPr>
              <w:t>Absorbance spectrometry</w:t>
            </w:r>
          </w:p>
        </w:tc>
        <w:tc>
          <w:tcPr>
            <w:tcW w:w="1094" w:type="dxa"/>
            <w:textDirection w:val="btLr"/>
            <w:vAlign w:val="center"/>
          </w:tcPr>
          <w:p w14:paraId="64D8EB6C" w14:textId="77777777" w:rsidR="00A7398C" w:rsidRPr="00675BD3" w:rsidRDefault="00A7398C" w:rsidP="006D6FE2">
            <w:pPr>
              <w:ind w:left="113" w:right="113"/>
              <w:jc w:val="center"/>
              <w:rPr>
                <w:bCs/>
              </w:rPr>
            </w:pPr>
            <w:r w:rsidRPr="00675BD3">
              <w:rPr>
                <w:bCs/>
              </w:rPr>
              <w:t>Colorimetric (channel)</w:t>
            </w:r>
          </w:p>
        </w:tc>
        <w:tc>
          <w:tcPr>
            <w:tcW w:w="974" w:type="dxa"/>
            <w:textDirection w:val="btLr"/>
            <w:vAlign w:val="center"/>
          </w:tcPr>
          <w:p w14:paraId="70CC6D2A" w14:textId="77777777" w:rsidR="00A7398C" w:rsidRPr="00675BD3" w:rsidRDefault="00A7398C" w:rsidP="006D6FE2">
            <w:pPr>
              <w:ind w:left="113" w:right="113"/>
              <w:jc w:val="center"/>
              <w:rPr>
                <w:bCs/>
              </w:rPr>
            </w:pPr>
            <w:r w:rsidRPr="00675BD3">
              <w:rPr>
                <w:bCs/>
              </w:rPr>
              <w:t>Colorimetric (channel)</w:t>
            </w:r>
          </w:p>
        </w:tc>
        <w:tc>
          <w:tcPr>
            <w:tcW w:w="1332" w:type="dxa"/>
            <w:textDirection w:val="btLr"/>
            <w:vAlign w:val="center"/>
          </w:tcPr>
          <w:p w14:paraId="6D84E9C7" w14:textId="77777777" w:rsidR="00A7398C" w:rsidRPr="00675BD3" w:rsidRDefault="00A7398C" w:rsidP="006D6FE2">
            <w:pPr>
              <w:ind w:left="113" w:right="113"/>
              <w:jc w:val="center"/>
              <w:rPr>
                <w:bCs/>
              </w:rPr>
            </w:pPr>
            <w:r w:rsidRPr="00675BD3">
              <w:rPr>
                <w:bCs/>
              </w:rPr>
              <w:t>Plasmonic shift (optical fiber)</w:t>
            </w:r>
          </w:p>
        </w:tc>
        <w:tc>
          <w:tcPr>
            <w:tcW w:w="1101" w:type="dxa"/>
            <w:shd w:val="clear" w:color="auto" w:fill="D5DCE4" w:themeFill="text2" w:themeFillTint="33"/>
            <w:textDirection w:val="btLr"/>
            <w:vAlign w:val="center"/>
          </w:tcPr>
          <w:p w14:paraId="1F096B82" w14:textId="77777777" w:rsidR="00A7398C" w:rsidRPr="00675BD3" w:rsidRDefault="00A7398C" w:rsidP="006D6FE2">
            <w:pPr>
              <w:ind w:left="113" w:right="113"/>
              <w:jc w:val="center"/>
              <w:rPr>
                <w:bCs/>
              </w:rPr>
            </w:pPr>
            <w:r w:rsidRPr="00675BD3">
              <w:rPr>
                <w:bCs/>
              </w:rPr>
              <w:t>Colorimetric (plates)</w:t>
            </w:r>
          </w:p>
        </w:tc>
        <w:tc>
          <w:tcPr>
            <w:tcW w:w="1088" w:type="dxa"/>
            <w:shd w:val="clear" w:color="auto" w:fill="D5DCE4" w:themeFill="text2" w:themeFillTint="33"/>
            <w:textDirection w:val="btLr"/>
            <w:vAlign w:val="center"/>
          </w:tcPr>
          <w:p w14:paraId="476E2993" w14:textId="77777777" w:rsidR="00A7398C" w:rsidRPr="00675BD3" w:rsidRDefault="00A7398C" w:rsidP="006D6FE2">
            <w:pPr>
              <w:ind w:left="113" w:right="113"/>
              <w:jc w:val="center"/>
              <w:rPr>
                <w:bCs/>
              </w:rPr>
            </w:pPr>
            <w:r w:rsidRPr="00675BD3">
              <w:rPr>
                <w:bCs/>
              </w:rPr>
              <w:t>Fluorometric (plates)</w:t>
            </w:r>
          </w:p>
        </w:tc>
        <w:tc>
          <w:tcPr>
            <w:tcW w:w="1242" w:type="dxa"/>
            <w:shd w:val="clear" w:color="auto" w:fill="FBE4D5" w:themeFill="accent2" w:themeFillTint="33"/>
            <w:textDirection w:val="btLr"/>
            <w:vAlign w:val="center"/>
          </w:tcPr>
          <w:p w14:paraId="683DD3F3" w14:textId="77777777" w:rsidR="00A7398C" w:rsidRPr="00675BD3" w:rsidRDefault="00A7398C" w:rsidP="006D6FE2">
            <w:pPr>
              <w:ind w:left="113" w:right="113"/>
              <w:jc w:val="center"/>
              <w:rPr>
                <w:bCs/>
              </w:rPr>
            </w:pPr>
            <w:r w:rsidRPr="00675BD3">
              <w:rPr>
                <w:bCs/>
              </w:rPr>
              <w:t>Fluorometric (droplets)</w:t>
            </w:r>
          </w:p>
        </w:tc>
      </w:tr>
      <w:tr w:rsidR="00A7398C" w:rsidRPr="00675BD3" w14:paraId="741F067E" w14:textId="77777777" w:rsidTr="004942AA">
        <w:trPr>
          <w:cantSplit/>
          <w:trHeight w:val="2060"/>
        </w:trPr>
        <w:tc>
          <w:tcPr>
            <w:tcW w:w="1089" w:type="dxa"/>
            <w:gridSpan w:val="2"/>
            <w:textDirection w:val="btLr"/>
            <w:vAlign w:val="center"/>
          </w:tcPr>
          <w:p w14:paraId="3C48AB8C" w14:textId="77777777" w:rsidR="00A7398C" w:rsidRPr="00675BD3" w:rsidRDefault="00A7398C" w:rsidP="006D6FE2">
            <w:pPr>
              <w:ind w:left="113" w:right="113"/>
              <w:jc w:val="center"/>
              <w:rPr>
                <w:b/>
              </w:rPr>
            </w:pPr>
            <w:r w:rsidRPr="00675BD3">
              <w:rPr>
                <w:b/>
              </w:rPr>
              <w:t>Research</w:t>
            </w:r>
          </w:p>
        </w:tc>
        <w:tc>
          <w:tcPr>
            <w:tcW w:w="936" w:type="dxa"/>
            <w:textDirection w:val="btLr"/>
            <w:vAlign w:val="center"/>
          </w:tcPr>
          <w:p w14:paraId="4AE9DFEB" w14:textId="77777777" w:rsidR="00A7398C" w:rsidRPr="00675BD3" w:rsidRDefault="00A7398C" w:rsidP="006D6FE2">
            <w:pPr>
              <w:ind w:left="113" w:right="113"/>
              <w:jc w:val="center"/>
              <w:rPr>
                <w:bCs/>
              </w:rPr>
            </w:pPr>
            <w:r w:rsidRPr="00675BD3">
              <w:t>α-amylase production yeast sorting</w:t>
            </w:r>
          </w:p>
        </w:tc>
        <w:tc>
          <w:tcPr>
            <w:tcW w:w="1094" w:type="dxa"/>
            <w:textDirection w:val="btLr"/>
            <w:vAlign w:val="center"/>
          </w:tcPr>
          <w:p w14:paraId="09400DD8" w14:textId="77777777" w:rsidR="00A7398C" w:rsidRPr="00675BD3" w:rsidRDefault="00A7398C" w:rsidP="006D6FE2">
            <w:pPr>
              <w:ind w:left="113" w:right="113"/>
              <w:jc w:val="center"/>
              <w:rPr>
                <w:bCs/>
              </w:rPr>
            </w:pPr>
            <w:r w:rsidRPr="00675BD3">
              <w:rPr>
                <w:bCs/>
              </w:rPr>
              <w:t>Rapid amylase assay</w:t>
            </w:r>
          </w:p>
        </w:tc>
        <w:tc>
          <w:tcPr>
            <w:tcW w:w="1094" w:type="dxa"/>
            <w:textDirection w:val="btLr"/>
            <w:vAlign w:val="center"/>
          </w:tcPr>
          <w:p w14:paraId="795FD847" w14:textId="77777777" w:rsidR="00A7398C" w:rsidRPr="00675BD3" w:rsidRDefault="00A7398C" w:rsidP="006D6FE2">
            <w:pPr>
              <w:ind w:left="113" w:right="113"/>
              <w:jc w:val="center"/>
              <w:rPr>
                <w:bCs/>
              </w:rPr>
            </w:pPr>
            <w:r w:rsidRPr="00675BD3">
              <w:rPr>
                <w:bCs/>
              </w:rPr>
              <w:t>Forensic serological analysis</w:t>
            </w:r>
          </w:p>
        </w:tc>
        <w:tc>
          <w:tcPr>
            <w:tcW w:w="974" w:type="dxa"/>
            <w:textDirection w:val="btLr"/>
            <w:vAlign w:val="center"/>
          </w:tcPr>
          <w:p w14:paraId="6CF92090" w14:textId="77777777" w:rsidR="00A7398C" w:rsidRPr="00675BD3" w:rsidRDefault="00A7398C" w:rsidP="006D6FE2">
            <w:pPr>
              <w:ind w:left="113" w:right="113"/>
              <w:jc w:val="center"/>
              <w:rPr>
                <w:bCs/>
              </w:rPr>
            </w:pPr>
            <w:r w:rsidRPr="00675BD3">
              <w:rPr>
                <w:bCs/>
              </w:rPr>
              <w:t>Amylase levels in human blood serum</w:t>
            </w:r>
          </w:p>
        </w:tc>
        <w:tc>
          <w:tcPr>
            <w:tcW w:w="4763" w:type="dxa"/>
            <w:gridSpan w:val="4"/>
            <w:textDirection w:val="btLr"/>
            <w:vAlign w:val="center"/>
          </w:tcPr>
          <w:p w14:paraId="2C632F6C" w14:textId="77777777" w:rsidR="00A7398C" w:rsidRPr="00675BD3" w:rsidRDefault="00A7398C" w:rsidP="006D6FE2">
            <w:pPr>
              <w:ind w:left="113" w:right="113"/>
              <w:jc w:val="center"/>
              <w:rPr>
                <w:bCs/>
              </w:rPr>
            </w:pPr>
            <w:r w:rsidRPr="00675BD3">
              <w:rPr>
                <w:bCs/>
              </w:rPr>
              <w:t>Patient pancreatic drain fluidic amylase detection</w:t>
            </w:r>
          </w:p>
        </w:tc>
      </w:tr>
      <w:tr w:rsidR="00A7398C" w:rsidRPr="00675BD3" w14:paraId="323E41F2" w14:textId="77777777" w:rsidTr="00A7398C">
        <w:trPr>
          <w:cantSplit/>
          <w:trHeight w:val="1528"/>
        </w:trPr>
        <w:tc>
          <w:tcPr>
            <w:tcW w:w="1089" w:type="dxa"/>
            <w:gridSpan w:val="2"/>
            <w:textDirection w:val="btLr"/>
            <w:vAlign w:val="center"/>
          </w:tcPr>
          <w:p w14:paraId="6548FBD1" w14:textId="77777777" w:rsidR="00A7398C" w:rsidRPr="00675BD3" w:rsidRDefault="00A7398C" w:rsidP="006D6FE2">
            <w:pPr>
              <w:ind w:left="113" w:right="113"/>
              <w:jc w:val="center"/>
              <w:rPr>
                <w:b/>
              </w:rPr>
            </w:pPr>
            <w:r w:rsidRPr="00675BD3">
              <w:rPr>
                <w:b/>
              </w:rPr>
              <w:t>Application</w:t>
            </w:r>
          </w:p>
        </w:tc>
        <w:tc>
          <w:tcPr>
            <w:tcW w:w="2030" w:type="dxa"/>
            <w:gridSpan w:val="2"/>
            <w:textDirection w:val="btLr"/>
            <w:vAlign w:val="center"/>
          </w:tcPr>
          <w:p w14:paraId="3BF17E6E" w14:textId="77777777" w:rsidR="00A7398C" w:rsidRPr="00675BD3" w:rsidRDefault="00A7398C" w:rsidP="006D6FE2">
            <w:pPr>
              <w:ind w:left="113" w:right="113"/>
              <w:jc w:val="center"/>
              <w:rPr>
                <w:bCs/>
              </w:rPr>
            </w:pPr>
            <w:r w:rsidRPr="00675BD3">
              <w:rPr>
                <w:bCs/>
              </w:rPr>
              <w:t>Food industry</w:t>
            </w:r>
          </w:p>
        </w:tc>
        <w:tc>
          <w:tcPr>
            <w:tcW w:w="1094" w:type="dxa"/>
            <w:textDirection w:val="btLr"/>
            <w:vAlign w:val="center"/>
          </w:tcPr>
          <w:p w14:paraId="3A8C2551" w14:textId="77777777" w:rsidR="00A7398C" w:rsidRPr="00675BD3" w:rsidRDefault="00A7398C" w:rsidP="006D6FE2">
            <w:pPr>
              <w:ind w:left="113" w:right="113"/>
              <w:jc w:val="center"/>
              <w:rPr>
                <w:bCs/>
              </w:rPr>
            </w:pPr>
            <w:r w:rsidRPr="00675BD3">
              <w:rPr>
                <w:bCs/>
              </w:rPr>
              <w:t>Forensic analysis</w:t>
            </w:r>
          </w:p>
        </w:tc>
        <w:tc>
          <w:tcPr>
            <w:tcW w:w="5737" w:type="dxa"/>
            <w:gridSpan w:val="5"/>
            <w:textDirection w:val="btLr"/>
            <w:vAlign w:val="center"/>
          </w:tcPr>
          <w:p w14:paraId="2D8068B9" w14:textId="77777777" w:rsidR="00A7398C" w:rsidRPr="00675BD3" w:rsidRDefault="00A7398C" w:rsidP="006D6FE2">
            <w:pPr>
              <w:ind w:left="113" w:right="113"/>
              <w:jc w:val="center"/>
              <w:rPr>
                <w:bCs/>
              </w:rPr>
            </w:pPr>
            <w:r w:rsidRPr="00675BD3">
              <w:rPr>
                <w:bCs/>
              </w:rPr>
              <w:t>Towards clinical application</w:t>
            </w:r>
          </w:p>
        </w:tc>
      </w:tr>
    </w:tbl>
    <w:p w14:paraId="353EAF3C" w14:textId="77777777" w:rsidR="00A7398C" w:rsidRDefault="00A7398C" w:rsidP="00A7398C">
      <w:pPr>
        <w:rPr>
          <w:bCs/>
        </w:rPr>
      </w:pPr>
      <w:r w:rsidRPr="002260F8">
        <w:rPr>
          <w:b/>
          <w:bCs/>
        </w:rPr>
        <w:lastRenderedPageBreak/>
        <w:t>*</w:t>
      </w:r>
      <w:r w:rsidRPr="002260F8">
        <w:rPr>
          <w:bCs/>
        </w:rPr>
        <w:t xml:space="preserve"> Footnote: time from samples uptake up to the results receiving by the patient, including assay preparation, handling, measuring and communication.</w:t>
      </w:r>
    </w:p>
    <w:p w14:paraId="40D55B93" w14:textId="5982B509" w:rsidR="00A7398C" w:rsidRPr="002260F8" w:rsidRDefault="00A7398C" w:rsidP="00A7398C">
      <w:pPr>
        <w:rPr>
          <w:sz w:val="24"/>
          <w:szCs w:val="24"/>
        </w:rPr>
      </w:pPr>
      <w:r w:rsidRPr="002260F8">
        <w:rPr>
          <w:rStyle w:val="None"/>
        </w:rPr>
        <w:t>**</w:t>
      </w:r>
      <w:r>
        <w:rPr>
          <w:rStyle w:val="None"/>
        </w:rPr>
        <w:t xml:space="preserve"> Lowest response concentration.</w:t>
      </w:r>
    </w:p>
    <w:p w14:paraId="5426FAE1" w14:textId="69C1242E" w:rsidR="00A7398C" w:rsidRPr="002260F8" w:rsidRDefault="00A7398C" w:rsidP="00A7398C">
      <w:pPr>
        <w:widowControl w:val="0"/>
        <w:spacing w:line="360" w:lineRule="auto"/>
        <w:rPr>
          <w:bCs/>
        </w:rPr>
      </w:pPr>
      <w:r w:rsidRPr="002260F8">
        <w:rPr>
          <w:b/>
          <w:bCs/>
        </w:rPr>
        <w:t xml:space="preserve">‡ </w:t>
      </w:r>
      <w:r w:rsidRPr="002260F8">
        <w:rPr>
          <w:bCs/>
        </w:rPr>
        <w:t>Footnote: device lifetime is 3 assay runs</w:t>
      </w:r>
      <w:r>
        <w:rPr>
          <w:bCs/>
        </w:rPr>
        <w:t>.</w:t>
      </w:r>
    </w:p>
    <w:p w14:paraId="255D27E4" w14:textId="00C1DE14" w:rsidR="00A7398C" w:rsidRDefault="00A7398C" w:rsidP="00A7398C">
      <w:pPr>
        <w:widowControl w:val="0"/>
        <w:spacing w:line="360" w:lineRule="auto"/>
        <w:rPr>
          <w:bCs/>
          <w:sz w:val="20"/>
          <w:szCs w:val="20"/>
        </w:rPr>
      </w:pPr>
      <w:r>
        <w:rPr>
          <w:b/>
          <w:bCs/>
        </w:rPr>
        <w:t>#</w:t>
      </w:r>
      <w:r w:rsidRPr="002260F8">
        <w:rPr>
          <w:b/>
          <w:bCs/>
        </w:rPr>
        <w:t xml:space="preserve"> </w:t>
      </w:r>
      <w:r w:rsidRPr="002260F8">
        <w:rPr>
          <w:bCs/>
        </w:rPr>
        <w:t>Footnote: antibody-based test, regeneration is needed for each assay</w:t>
      </w:r>
      <w:r>
        <w:rPr>
          <w:bCs/>
        </w:rPr>
        <w:t>.</w:t>
      </w:r>
    </w:p>
    <w:p w14:paraId="398CF846" w14:textId="77777777" w:rsidR="00823A8B" w:rsidRDefault="00285E08" w:rsidP="00823A8B">
      <w:pPr>
        <w:rPr>
          <w:rFonts w:eastAsia="Calibri"/>
        </w:rPr>
      </w:pPr>
      <w:r w:rsidRPr="006B3E30">
        <w:rPr>
          <w:b/>
          <w:sz w:val="20"/>
          <w:szCs w:val="20"/>
        </w:rPr>
        <w:br w:type="page"/>
      </w:r>
      <w:r w:rsidR="00823A8B" w:rsidRPr="004942AA">
        <w:rPr>
          <w:b/>
        </w:rPr>
        <w:lastRenderedPageBreak/>
        <w:t xml:space="preserve">Supplementary Table </w:t>
      </w:r>
      <w:r w:rsidR="00823A8B">
        <w:rPr>
          <w:b/>
        </w:rPr>
        <w:t>4</w:t>
      </w:r>
      <w:r w:rsidR="00823A8B" w:rsidRPr="004942AA">
        <w:rPr>
          <w:b/>
        </w:rPr>
        <w:t>:</w:t>
      </w:r>
      <w:r w:rsidR="00823A8B">
        <w:rPr>
          <w:b/>
        </w:rPr>
        <w:t xml:space="preserve"> </w:t>
      </w:r>
      <w:r w:rsidR="00823A8B" w:rsidRPr="004942AA">
        <w:rPr>
          <w:bCs/>
        </w:rPr>
        <w:t>Summary of the 32 sample results</w:t>
      </w:r>
      <w:r w:rsidR="00823A8B">
        <w:rPr>
          <w:bCs/>
        </w:rPr>
        <w:t xml:space="preserve">: </w:t>
      </w:r>
      <w:r w:rsidR="00823A8B" w:rsidRPr="004942AA">
        <w:rPr>
          <w:bCs/>
        </w:rPr>
        <w:t>PMT fluorescence intensity, correlated amylase concentrations upon calibration curve, dilution factors, and calculated final amylase concentration of patient samples.</w:t>
      </w:r>
    </w:p>
    <w:tbl>
      <w:tblPr>
        <w:tblStyle w:val="Tabellenraster"/>
        <w:tblW w:w="9414" w:type="dxa"/>
        <w:tblLook w:val="04A0" w:firstRow="1" w:lastRow="0" w:firstColumn="1" w:lastColumn="0" w:noHBand="0" w:noVBand="1"/>
      </w:tblPr>
      <w:tblGrid>
        <w:gridCol w:w="1029"/>
        <w:gridCol w:w="2240"/>
        <w:gridCol w:w="2411"/>
        <w:gridCol w:w="1553"/>
        <w:gridCol w:w="2181"/>
      </w:tblGrid>
      <w:tr w:rsidR="00823A8B" w:rsidRPr="00675BD3" w14:paraId="77BDAD9E" w14:textId="77777777" w:rsidTr="00FC3D0E">
        <w:trPr>
          <w:trHeight w:val="303"/>
        </w:trPr>
        <w:tc>
          <w:tcPr>
            <w:tcW w:w="1029" w:type="dxa"/>
            <w:noWrap/>
            <w:vAlign w:val="center"/>
            <w:hideMark/>
          </w:tcPr>
          <w:p w14:paraId="701D5E2F" w14:textId="77777777" w:rsidR="00823A8B" w:rsidRPr="004942AA" w:rsidRDefault="00823A8B" w:rsidP="00FC3D0E">
            <w:pPr>
              <w:widowControl w:val="0"/>
              <w:spacing w:line="360" w:lineRule="auto"/>
              <w:jc w:val="left"/>
              <w:rPr>
                <w:b/>
                <w:sz w:val="20"/>
                <w:szCs w:val="20"/>
              </w:rPr>
            </w:pPr>
            <w:r w:rsidRPr="004942AA">
              <w:rPr>
                <w:b/>
                <w:sz w:val="20"/>
                <w:szCs w:val="20"/>
              </w:rPr>
              <w:t>Sample</w:t>
            </w:r>
          </w:p>
        </w:tc>
        <w:tc>
          <w:tcPr>
            <w:tcW w:w="2240" w:type="dxa"/>
            <w:noWrap/>
            <w:vAlign w:val="center"/>
            <w:hideMark/>
          </w:tcPr>
          <w:p w14:paraId="31B3193A" w14:textId="77777777" w:rsidR="00823A8B" w:rsidRPr="004942AA" w:rsidRDefault="00823A8B" w:rsidP="00FC3D0E">
            <w:pPr>
              <w:widowControl w:val="0"/>
              <w:spacing w:line="360" w:lineRule="auto"/>
              <w:jc w:val="left"/>
              <w:rPr>
                <w:b/>
                <w:sz w:val="20"/>
                <w:szCs w:val="20"/>
              </w:rPr>
            </w:pPr>
            <w:r w:rsidRPr="004942AA">
              <w:rPr>
                <w:b/>
                <w:sz w:val="20"/>
                <w:szCs w:val="20"/>
              </w:rPr>
              <w:t xml:space="preserve">PMT </w:t>
            </w:r>
            <w:proofErr w:type="spellStart"/>
            <w:r w:rsidRPr="004942AA">
              <w:rPr>
                <w:b/>
                <w:i/>
                <w:iCs/>
                <w:sz w:val="20"/>
                <w:szCs w:val="20"/>
              </w:rPr>
              <w:t>fluo</w:t>
            </w:r>
            <w:proofErr w:type="spellEnd"/>
            <w:r w:rsidRPr="004942AA">
              <w:rPr>
                <w:b/>
                <w:i/>
                <w:iCs/>
                <w:sz w:val="20"/>
                <w:szCs w:val="20"/>
              </w:rPr>
              <w:t>.</w:t>
            </w:r>
            <w:r w:rsidRPr="004942AA">
              <w:rPr>
                <w:b/>
                <w:sz w:val="20"/>
                <w:szCs w:val="20"/>
              </w:rPr>
              <w:t xml:space="preserve"> intensity</w:t>
            </w:r>
          </w:p>
        </w:tc>
        <w:tc>
          <w:tcPr>
            <w:tcW w:w="2411" w:type="dxa"/>
            <w:noWrap/>
            <w:vAlign w:val="center"/>
            <w:hideMark/>
          </w:tcPr>
          <w:p w14:paraId="3EDB8C21" w14:textId="77777777" w:rsidR="00823A8B" w:rsidRPr="004942AA" w:rsidRDefault="00823A8B" w:rsidP="00FC3D0E">
            <w:pPr>
              <w:widowControl w:val="0"/>
              <w:spacing w:line="360" w:lineRule="auto"/>
              <w:jc w:val="left"/>
              <w:rPr>
                <w:b/>
                <w:sz w:val="20"/>
                <w:szCs w:val="20"/>
              </w:rPr>
            </w:pPr>
            <w:proofErr w:type="spellStart"/>
            <w:r w:rsidRPr="004942AA">
              <w:rPr>
                <w:b/>
                <w:sz w:val="20"/>
                <w:szCs w:val="20"/>
              </w:rPr>
              <w:t>millifluidic</w:t>
            </w:r>
            <w:proofErr w:type="spellEnd"/>
            <w:r w:rsidRPr="004942AA">
              <w:rPr>
                <w:b/>
                <w:sz w:val="20"/>
                <w:szCs w:val="20"/>
              </w:rPr>
              <w:t xml:space="preserve"> (</w:t>
            </w:r>
            <w:proofErr w:type="spellStart"/>
            <w:r w:rsidRPr="004942AA">
              <w:rPr>
                <w:b/>
                <w:sz w:val="20"/>
                <w:szCs w:val="20"/>
              </w:rPr>
              <w:t>μmol</w:t>
            </w:r>
            <w:proofErr w:type="spellEnd"/>
            <w:r w:rsidRPr="004942AA">
              <w:rPr>
                <w:b/>
                <w:sz w:val="20"/>
                <w:szCs w:val="20"/>
              </w:rPr>
              <w:t>/</w:t>
            </w:r>
            <w:proofErr w:type="spellStart"/>
            <w:r w:rsidRPr="004942AA">
              <w:rPr>
                <w:b/>
                <w:sz w:val="20"/>
                <w:szCs w:val="20"/>
              </w:rPr>
              <w:t>s</w:t>
            </w:r>
            <w:r w:rsidRPr="007146B9">
              <w:rPr>
                <w:b/>
                <w:bCs/>
                <w:color w:val="4D5156"/>
                <w:sz w:val="20"/>
                <w:szCs w:val="20"/>
                <w:shd w:val="clear" w:color="auto" w:fill="FFFFFF"/>
              </w:rPr>
              <w:t>·</w:t>
            </w:r>
            <w:r w:rsidRPr="004942AA">
              <w:rPr>
                <w:b/>
                <w:sz w:val="20"/>
                <w:szCs w:val="20"/>
              </w:rPr>
              <w:t>L</w:t>
            </w:r>
            <w:proofErr w:type="spellEnd"/>
            <w:r w:rsidRPr="004942AA">
              <w:rPr>
                <w:b/>
                <w:sz w:val="20"/>
                <w:szCs w:val="20"/>
              </w:rPr>
              <w:t>)</w:t>
            </w:r>
          </w:p>
        </w:tc>
        <w:tc>
          <w:tcPr>
            <w:tcW w:w="1553" w:type="dxa"/>
            <w:noWrap/>
            <w:vAlign w:val="center"/>
            <w:hideMark/>
          </w:tcPr>
          <w:p w14:paraId="079BA176" w14:textId="77777777" w:rsidR="00823A8B" w:rsidRPr="004942AA" w:rsidRDefault="00823A8B" w:rsidP="00FC3D0E">
            <w:pPr>
              <w:widowControl w:val="0"/>
              <w:spacing w:line="360" w:lineRule="auto"/>
              <w:jc w:val="left"/>
              <w:rPr>
                <w:b/>
                <w:sz w:val="20"/>
                <w:szCs w:val="20"/>
              </w:rPr>
            </w:pPr>
            <w:r w:rsidRPr="004942AA">
              <w:rPr>
                <w:b/>
                <w:sz w:val="20"/>
                <w:szCs w:val="20"/>
              </w:rPr>
              <w:t>dilution</w:t>
            </w:r>
          </w:p>
        </w:tc>
        <w:tc>
          <w:tcPr>
            <w:tcW w:w="2181" w:type="dxa"/>
            <w:noWrap/>
            <w:vAlign w:val="center"/>
            <w:hideMark/>
          </w:tcPr>
          <w:p w14:paraId="788DECAD" w14:textId="77777777" w:rsidR="00823A8B" w:rsidRPr="004942AA" w:rsidRDefault="00823A8B" w:rsidP="00FC3D0E">
            <w:pPr>
              <w:widowControl w:val="0"/>
              <w:spacing w:line="360" w:lineRule="auto"/>
              <w:jc w:val="left"/>
              <w:rPr>
                <w:b/>
                <w:sz w:val="20"/>
                <w:szCs w:val="20"/>
              </w:rPr>
            </w:pPr>
            <w:r w:rsidRPr="004942AA">
              <w:rPr>
                <w:b/>
                <w:sz w:val="20"/>
                <w:szCs w:val="20"/>
              </w:rPr>
              <w:t>Amylase (</w:t>
            </w:r>
            <w:proofErr w:type="spellStart"/>
            <w:r w:rsidRPr="004942AA">
              <w:rPr>
                <w:b/>
                <w:sz w:val="20"/>
                <w:szCs w:val="20"/>
              </w:rPr>
              <w:t>μmol</w:t>
            </w:r>
            <w:proofErr w:type="spellEnd"/>
            <w:r w:rsidRPr="004942AA">
              <w:rPr>
                <w:b/>
                <w:sz w:val="20"/>
                <w:szCs w:val="20"/>
              </w:rPr>
              <w:t>/</w:t>
            </w:r>
            <w:proofErr w:type="spellStart"/>
            <w:r w:rsidRPr="004942AA">
              <w:rPr>
                <w:b/>
                <w:sz w:val="20"/>
                <w:szCs w:val="20"/>
              </w:rPr>
              <w:t>s</w:t>
            </w:r>
            <w:r w:rsidRPr="007146B9">
              <w:rPr>
                <w:b/>
                <w:bCs/>
                <w:color w:val="4D5156"/>
                <w:sz w:val="20"/>
                <w:szCs w:val="20"/>
                <w:shd w:val="clear" w:color="auto" w:fill="FFFFFF"/>
              </w:rPr>
              <w:t>·</w:t>
            </w:r>
            <w:r w:rsidRPr="004942AA">
              <w:rPr>
                <w:b/>
                <w:sz w:val="20"/>
                <w:szCs w:val="20"/>
              </w:rPr>
              <w:t>L</w:t>
            </w:r>
            <w:proofErr w:type="spellEnd"/>
            <w:r w:rsidRPr="004942AA">
              <w:rPr>
                <w:b/>
                <w:sz w:val="20"/>
                <w:szCs w:val="20"/>
              </w:rPr>
              <w:t>)</w:t>
            </w:r>
          </w:p>
        </w:tc>
      </w:tr>
      <w:tr w:rsidR="00823A8B" w:rsidRPr="00675BD3" w14:paraId="0106BB4F" w14:textId="77777777" w:rsidTr="00FC3D0E">
        <w:trPr>
          <w:trHeight w:val="303"/>
        </w:trPr>
        <w:tc>
          <w:tcPr>
            <w:tcW w:w="1029" w:type="dxa"/>
            <w:noWrap/>
            <w:vAlign w:val="center"/>
            <w:hideMark/>
          </w:tcPr>
          <w:p w14:paraId="42BA8181" w14:textId="77777777" w:rsidR="00823A8B" w:rsidRPr="004942AA" w:rsidRDefault="00823A8B" w:rsidP="00FC3D0E">
            <w:pPr>
              <w:widowControl w:val="0"/>
              <w:spacing w:line="360" w:lineRule="auto"/>
              <w:jc w:val="left"/>
              <w:rPr>
                <w:bCs/>
                <w:sz w:val="20"/>
                <w:szCs w:val="20"/>
              </w:rPr>
            </w:pPr>
            <w:r w:rsidRPr="004942AA">
              <w:rPr>
                <w:bCs/>
                <w:sz w:val="20"/>
                <w:szCs w:val="20"/>
              </w:rPr>
              <w:t>1</w:t>
            </w:r>
          </w:p>
        </w:tc>
        <w:tc>
          <w:tcPr>
            <w:tcW w:w="2240" w:type="dxa"/>
            <w:noWrap/>
            <w:vAlign w:val="center"/>
            <w:hideMark/>
          </w:tcPr>
          <w:p w14:paraId="08071C7D" w14:textId="77777777" w:rsidR="00823A8B" w:rsidRPr="004942AA" w:rsidRDefault="00823A8B" w:rsidP="00FC3D0E">
            <w:pPr>
              <w:widowControl w:val="0"/>
              <w:spacing w:line="360" w:lineRule="auto"/>
              <w:jc w:val="left"/>
              <w:rPr>
                <w:bCs/>
                <w:sz w:val="20"/>
                <w:szCs w:val="20"/>
              </w:rPr>
            </w:pPr>
            <w:r w:rsidRPr="004942AA">
              <w:rPr>
                <w:bCs/>
                <w:sz w:val="20"/>
                <w:szCs w:val="20"/>
              </w:rPr>
              <w:t>0.4190</w:t>
            </w:r>
          </w:p>
        </w:tc>
        <w:tc>
          <w:tcPr>
            <w:tcW w:w="2411" w:type="dxa"/>
            <w:noWrap/>
            <w:vAlign w:val="center"/>
            <w:hideMark/>
          </w:tcPr>
          <w:p w14:paraId="13DCAD19" w14:textId="77777777" w:rsidR="00823A8B" w:rsidRPr="004942AA" w:rsidRDefault="00823A8B" w:rsidP="00FC3D0E">
            <w:pPr>
              <w:widowControl w:val="0"/>
              <w:spacing w:line="360" w:lineRule="auto"/>
              <w:jc w:val="left"/>
              <w:rPr>
                <w:bCs/>
                <w:sz w:val="20"/>
                <w:szCs w:val="20"/>
              </w:rPr>
            </w:pPr>
            <w:r w:rsidRPr="004942AA">
              <w:rPr>
                <w:bCs/>
                <w:sz w:val="20"/>
                <w:szCs w:val="20"/>
              </w:rPr>
              <w:t>0.0133</w:t>
            </w:r>
          </w:p>
        </w:tc>
        <w:tc>
          <w:tcPr>
            <w:tcW w:w="1553" w:type="dxa"/>
            <w:noWrap/>
            <w:vAlign w:val="center"/>
            <w:hideMark/>
          </w:tcPr>
          <w:p w14:paraId="13E948B7" w14:textId="77777777" w:rsidR="00823A8B" w:rsidRPr="004942AA" w:rsidRDefault="00823A8B" w:rsidP="00FC3D0E">
            <w:pPr>
              <w:widowControl w:val="0"/>
              <w:spacing w:line="360" w:lineRule="auto"/>
              <w:jc w:val="left"/>
              <w:rPr>
                <w:bCs/>
                <w:sz w:val="20"/>
                <w:szCs w:val="20"/>
              </w:rPr>
            </w:pPr>
            <w:r w:rsidRPr="004942AA">
              <w:rPr>
                <w:bCs/>
                <w:sz w:val="20"/>
                <w:szCs w:val="20"/>
              </w:rPr>
              <w:t>1</w:t>
            </w:r>
          </w:p>
        </w:tc>
        <w:tc>
          <w:tcPr>
            <w:tcW w:w="2181" w:type="dxa"/>
            <w:noWrap/>
            <w:vAlign w:val="center"/>
            <w:hideMark/>
          </w:tcPr>
          <w:p w14:paraId="77974388"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0.013</w:t>
            </w:r>
          </w:p>
        </w:tc>
      </w:tr>
      <w:tr w:rsidR="00823A8B" w:rsidRPr="00675BD3" w14:paraId="07C516EB" w14:textId="77777777" w:rsidTr="00FC3D0E">
        <w:trPr>
          <w:trHeight w:val="303"/>
        </w:trPr>
        <w:tc>
          <w:tcPr>
            <w:tcW w:w="1029" w:type="dxa"/>
            <w:noWrap/>
            <w:vAlign w:val="center"/>
            <w:hideMark/>
          </w:tcPr>
          <w:p w14:paraId="7A4C85C2" w14:textId="77777777" w:rsidR="00823A8B" w:rsidRPr="004942AA" w:rsidRDefault="00823A8B" w:rsidP="00FC3D0E">
            <w:pPr>
              <w:widowControl w:val="0"/>
              <w:spacing w:line="360" w:lineRule="auto"/>
              <w:jc w:val="left"/>
              <w:rPr>
                <w:bCs/>
                <w:sz w:val="20"/>
                <w:szCs w:val="20"/>
              </w:rPr>
            </w:pPr>
            <w:r w:rsidRPr="004942AA">
              <w:rPr>
                <w:bCs/>
                <w:sz w:val="20"/>
                <w:szCs w:val="20"/>
              </w:rPr>
              <w:t>2</w:t>
            </w:r>
          </w:p>
        </w:tc>
        <w:tc>
          <w:tcPr>
            <w:tcW w:w="2240" w:type="dxa"/>
            <w:noWrap/>
            <w:vAlign w:val="center"/>
            <w:hideMark/>
          </w:tcPr>
          <w:p w14:paraId="64B46F4B" w14:textId="77777777" w:rsidR="00823A8B" w:rsidRPr="004942AA" w:rsidRDefault="00823A8B" w:rsidP="00FC3D0E">
            <w:pPr>
              <w:widowControl w:val="0"/>
              <w:spacing w:line="360" w:lineRule="auto"/>
              <w:jc w:val="left"/>
              <w:rPr>
                <w:bCs/>
                <w:sz w:val="20"/>
                <w:szCs w:val="20"/>
              </w:rPr>
            </w:pPr>
            <w:r w:rsidRPr="004942AA">
              <w:rPr>
                <w:bCs/>
                <w:sz w:val="20"/>
                <w:szCs w:val="20"/>
              </w:rPr>
              <w:t>0.5993</w:t>
            </w:r>
          </w:p>
        </w:tc>
        <w:tc>
          <w:tcPr>
            <w:tcW w:w="2411" w:type="dxa"/>
            <w:noWrap/>
            <w:vAlign w:val="center"/>
            <w:hideMark/>
          </w:tcPr>
          <w:p w14:paraId="791E7360" w14:textId="77777777" w:rsidR="00823A8B" w:rsidRPr="004942AA" w:rsidRDefault="00823A8B" w:rsidP="00FC3D0E">
            <w:pPr>
              <w:widowControl w:val="0"/>
              <w:spacing w:line="360" w:lineRule="auto"/>
              <w:jc w:val="left"/>
              <w:rPr>
                <w:bCs/>
                <w:sz w:val="20"/>
                <w:szCs w:val="20"/>
              </w:rPr>
            </w:pPr>
            <w:r w:rsidRPr="004942AA">
              <w:rPr>
                <w:bCs/>
                <w:sz w:val="20"/>
                <w:szCs w:val="20"/>
              </w:rPr>
              <w:t>0.0369</w:t>
            </w:r>
          </w:p>
        </w:tc>
        <w:tc>
          <w:tcPr>
            <w:tcW w:w="1553" w:type="dxa"/>
            <w:noWrap/>
            <w:vAlign w:val="center"/>
            <w:hideMark/>
          </w:tcPr>
          <w:p w14:paraId="203D0FA1" w14:textId="77777777" w:rsidR="00823A8B" w:rsidRPr="004942AA" w:rsidRDefault="00823A8B" w:rsidP="00FC3D0E">
            <w:pPr>
              <w:widowControl w:val="0"/>
              <w:spacing w:line="360" w:lineRule="auto"/>
              <w:jc w:val="left"/>
              <w:rPr>
                <w:bCs/>
                <w:sz w:val="20"/>
                <w:szCs w:val="20"/>
              </w:rPr>
            </w:pPr>
            <w:r w:rsidRPr="004942AA">
              <w:rPr>
                <w:bCs/>
                <w:sz w:val="20"/>
                <w:szCs w:val="20"/>
              </w:rPr>
              <w:t>15000</w:t>
            </w:r>
          </w:p>
        </w:tc>
        <w:tc>
          <w:tcPr>
            <w:tcW w:w="2181" w:type="dxa"/>
            <w:noWrap/>
            <w:vAlign w:val="center"/>
            <w:hideMark/>
          </w:tcPr>
          <w:p w14:paraId="618D60BD" w14:textId="77777777" w:rsidR="00823A8B" w:rsidRPr="004942AA" w:rsidRDefault="00823A8B" w:rsidP="00FC3D0E">
            <w:pPr>
              <w:widowControl w:val="0"/>
              <w:spacing w:line="360" w:lineRule="auto"/>
              <w:jc w:val="left"/>
              <w:rPr>
                <w:bCs/>
                <w:sz w:val="20"/>
                <w:szCs w:val="20"/>
              </w:rPr>
            </w:pPr>
            <w:r w:rsidRPr="007146B9">
              <w:rPr>
                <w:bCs/>
                <w:color w:val="FF0000"/>
                <w:sz w:val="20"/>
                <w:szCs w:val="20"/>
              </w:rPr>
              <w:t>553.30</w:t>
            </w:r>
          </w:p>
        </w:tc>
      </w:tr>
      <w:tr w:rsidR="00823A8B" w:rsidRPr="00675BD3" w14:paraId="5AFD9637" w14:textId="77777777" w:rsidTr="00FC3D0E">
        <w:trPr>
          <w:trHeight w:val="303"/>
        </w:trPr>
        <w:tc>
          <w:tcPr>
            <w:tcW w:w="1029" w:type="dxa"/>
            <w:noWrap/>
            <w:vAlign w:val="center"/>
            <w:hideMark/>
          </w:tcPr>
          <w:p w14:paraId="2F0CEA32" w14:textId="77777777" w:rsidR="00823A8B" w:rsidRPr="004942AA" w:rsidRDefault="00823A8B" w:rsidP="00FC3D0E">
            <w:pPr>
              <w:widowControl w:val="0"/>
              <w:spacing w:line="360" w:lineRule="auto"/>
              <w:jc w:val="left"/>
              <w:rPr>
                <w:bCs/>
                <w:sz w:val="20"/>
                <w:szCs w:val="20"/>
              </w:rPr>
            </w:pPr>
            <w:r w:rsidRPr="004942AA">
              <w:rPr>
                <w:bCs/>
                <w:sz w:val="20"/>
                <w:szCs w:val="20"/>
              </w:rPr>
              <w:t>3</w:t>
            </w:r>
          </w:p>
        </w:tc>
        <w:tc>
          <w:tcPr>
            <w:tcW w:w="2240" w:type="dxa"/>
            <w:noWrap/>
            <w:vAlign w:val="center"/>
            <w:hideMark/>
          </w:tcPr>
          <w:p w14:paraId="1D815C2E" w14:textId="77777777" w:rsidR="00823A8B" w:rsidRPr="004942AA" w:rsidRDefault="00823A8B" w:rsidP="00FC3D0E">
            <w:pPr>
              <w:widowControl w:val="0"/>
              <w:spacing w:line="360" w:lineRule="auto"/>
              <w:jc w:val="left"/>
              <w:rPr>
                <w:bCs/>
                <w:sz w:val="20"/>
                <w:szCs w:val="20"/>
              </w:rPr>
            </w:pPr>
            <w:r w:rsidRPr="004942AA">
              <w:rPr>
                <w:bCs/>
                <w:sz w:val="20"/>
                <w:szCs w:val="20"/>
              </w:rPr>
              <w:t>0.4173</w:t>
            </w:r>
          </w:p>
        </w:tc>
        <w:tc>
          <w:tcPr>
            <w:tcW w:w="2411" w:type="dxa"/>
            <w:noWrap/>
            <w:vAlign w:val="center"/>
            <w:hideMark/>
          </w:tcPr>
          <w:p w14:paraId="06BA064A" w14:textId="77777777" w:rsidR="00823A8B" w:rsidRPr="004942AA" w:rsidRDefault="00823A8B" w:rsidP="00FC3D0E">
            <w:pPr>
              <w:widowControl w:val="0"/>
              <w:spacing w:line="360" w:lineRule="auto"/>
              <w:jc w:val="left"/>
              <w:rPr>
                <w:bCs/>
                <w:sz w:val="20"/>
                <w:szCs w:val="20"/>
              </w:rPr>
            </w:pPr>
            <w:r w:rsidRPr="004942AA">
              <w:rPr>
                <w:bCs/>
                <w:sz w:val="20"/>
                <w:szCs w:val="20"/>
              </w:rPr>
              <w:t>0.0130</w:t>
            </w:r>
          </w:p>
        </w:tc>
        <w:tc>
          <w:tcPr>
            <w:tcW w:w="1553" w:type="dxa"/>
            <w:noWrap/>
            <w:vAlign w:val="center"/>
            <w:hideMark/>
          </w:tcPr>
          <w:p w14:paraId="298FF37D" w14:textId="77777777" w:rsidR="00823A8B" w:rsidRPr="004942AA" w:rsidRDefault="00823A8B" w:rsidP="00FC3D0E">
            <w:pPr>
              <w:widowControl w:val="0"/>
              <w:spacing w:line="360" w:lineRule="auto"/>
              <w:jc w:val="left"/>
              <w:rPr>
                <w:bCs/>
                <w:sz w:val="20"/>
                <w:szCs w:val="20"/>
              </w:rPr>
            </w:pPr>
            <w:r w:rsidRPr="004942AA">
              <w:rPr>
                <w:bCs/>
                <w:sz w:val="20"/>
                <w:szCs w:val="20"/>
              </w:rPr>
              <w:t>5</w:t>
            </w:r>
          </w:p>
        </w:tc>
        <w:tc>
          <w:tcPr>
            <w:tcW w:w="2181" w:type="dxa"/>
            <w:noWrap/>
            <w:vAlign w:val="center"/>
            <w:hideMark/>
          </w:tcPr>
          <w:p w14:paraId="127CDB81"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0.065</w:t>
            </w:r>
          </w:p>
        </w:tc>
      </w:tr>
      <w:tr w:rsidR="00823A8B" w:rsidRPr="00675BD3" w14:paraId="57893D6C" w14:textId="77777777" w:rsidTr="00FC3D0E">
        <w:trPr>
          <w:trHeight w:val="303"/>
        </w:trPr>
        <w:tc>
          <w:tcPr>
            <w:tcW w:w="1029" w:type="dxa"/>
            <w:noWrap/>
            <w:vAlign w:val="center"/>
            <w:hideMark/>
          </w:tcPr>
          <w:p w14:paraId="4D789837" w14:textId="77777777" w:rsidR="00823A8B" w:rsidRPr="004942AA" w:rsidRDefault="00823A8B" w:rsidP="00FC3D0E">
            <w:pPr>
              <w:widowControl w:val="0"/>
              <w:spacing w:line="360" w:lineRule="auto"/>
              <w:jc w:val="left"/>
              <w:rPr>
                <w:bCs/>
                <w:sz w:val="20"/>
                <w:szCs w:val="20"/>
              </w:rPr>
            </w:pPr>
            <w:r w:rsidRPr="004942AA">
              <w:rPr>
                <w:bCs/>
                <w:sz w:val="20"/>
                <w:szCs w:val="20"/>
              </w:rPr>
              <w:t>4</w:t>
            </w:r>
          </w:p>
        </w:tc>
        <w:tc>
          <w:tcPr>
            <w:tcW w:w="2240" w:type="dxa"/>
            <w:noWrap/>
            <w:vAlign w:val="center"/>
            <w:hideMark/>
          </w:tcPr>
          <w:p w14:paraId="267466D3" w14:textId="77777777" w:rsidR="00823A8B" w:rsidRPr="004942AA" w:rsidRDefault="00823A8B" w:rsidP="00FC3D0E">
            <w:pPr>
              <w:widowControl w:val="0"/>
              <w:spacing w:line="360" w:lineRule="auto"/>
              <w:jc w:val="left"/>
              <w:rPr>
                <w:bCs/>
                <w:sz w:val="20"/>
                <w:szCs w:val="20"/>
              </w:rPr>
            </w:pPr>
            <w:r w:rsidRPr="004942AA">
              <w:rPr>
                <w:bCs/>
                <w:sz w:val="20"/>
                <w:szCs w:val="20"/>
              </w:rPr>
              <w:t>0.6852</w:t>
            </w:r>
          </w:p>
        </w:tc>
        <w:tc>
          <w:tcPr>
            <w:tcW w:w="2411" w:type="dxa"/>
            <w:noWrap/>
            <w:vAlign w:val="center"/>
            <w:hideMark/>
          </w:tcPr>
          <w:p w14:paraId="5A997542" w14:textId="77777777" w:rsidR="00823A8B" w:rsidRPr="004942AA" w:rsidRDefault="00823A8B" w:rsidP="00FC3D0E">
            <w:pPr>
              <w:widowControl w:val="0"/>
              <w:spacing w:line="360" w:lineRule="auto"/>
              <w:jc w:val="left"/>
              <w:rPr>
                <w:bCs/>
                <w:sz w:val="20"/>
                <w:szCs w:val="20"/>
              </w:rPr>
            </w:pPr>
            <w:r w:rsidRPr="004942AA">
              <w:rPr>
                <w:bCs/>
                <w:sz w:val="20"/>
                <w:szCs w:val="20"/>
              </w:rPr>
              <w:t>0.0433</w:t>
            </w:r>
          </w:p>
        </w:tc>
        <w:tc>
          <w:tcPr>
            <w:tcW w:w="1553" w:type="dxa"/>
            <w:noWrap/>
            <w:vAlign w:val="center"/>
            <w:hideMark/>
          </w:tcPr>
          <w:p w14:paraId="4C343F31" w14:textId="77777777" w:rsidR="00823A8B" w:rsidRPr="004942AA" w:rsidRDefault="00823A8B" w:rsidP="00FC3D0E">
            <w:pPr>
              <w:widowControl w:val="0"/>
              <w:spacing w:line="360" w:lineRule="auto"/>
              <w:jc w:val="left"/>
              <w:rPr>
                <w:bCs/>
                <w:sz w:val="20"/>
                <w:szCs w:val="20"/>
              </w:rPr>
            </w:pPr>
            <w:r w:rsidRPr="004942AA">
              <w:rPr>
                <w:bCs/>
                <w:sz w:val="20"/>
                <w:szCs w:val="20"/>
              </w:rPr>
              <w:t>7500</w:t>
            </w:r>
          </w:p>
        </w:tc>
        <w:tc>
          <w:tcPr>
            <w:tcW w:w="2181" w:type="dxa"/>
            <w:noWrap/>
            <w:vAlign w:val="center"/>
            <w:hideMark/>
          </w:tcPr>
          <w:p w14:paraId="0B6908F4"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325.08</w:t>
            </w:r>
          </w:p>
        </w:tc>
      </w:tr>
      <w:tr w:rsidR="00823A8B" w:rsidRPr="00675BD3" w14:paraId="0F65DA99" w14:textId="77777777" w:rsidTr="00FC3D0E">
        <w:trPr>
          <w:trHeight w:val="303"/>
        </w:trPr>
        <w:tc>
          <w:tcPr>
            <w:tcW w:w="1029" w:type="dxa"/>
            <w:noWrap/>
            <w:vAlign w:val="center"/>
            <w:hideMark/>
          </w:tcPr>
          <w:p w14:paraId="47064EB2" w14:textId="77777777" w:rsidR="00823A8B" w:rsidRPr="004942AA" w:rsidRDefault="00823A8B" w:rsidP="00FC3D0E">
            <w:pPr>
              <w:widowControl w:val="0"/>
              <w:spacing w:line="360" w:lineRule="auto"/>
              <w:jc w:val="left"/>
              <w:rPr>
                <w:bCs/>
                <w:sz w:val="20"/>
                <w:szCs w:val="20"/>
              </w:rPr>
            </w:pPr>
            <w:r w:rsidRPr="004942AA">
              <w:rPr>
                <w:bCs/>
                <w:sz w:val="20"/>
                <w:szCs w:val="20"/>
              </w:rPr>
              <w:t>5</w:t>
            </w:r>
          </w:p>
        </w:tc>
        <w:tc>
          <w:tcPr>
            <w:tcW w:w="2240" w:type="dxa"/>
            <w:noWrap/>
            <w:vAlign w:val="center"/>
            <w:hideMark/>
          </w:tcPr>
          <w:p w14:paraId="5805E32C" w14:textId="77777777" w:rsidR="00823A8B" w:rsidRPr="004942AA" w:rsidRDefault="00823A8B" w:rsidP="00FC3D0E">
            <w:pPr>
              <w:widowControl w:val="0"/>
              <w:spacing w:line="360" w:lineRule="auto"/>
              <w:jc w:val="left"/>
              <w:rPr>
                <w:bCs/>
                <w:sz w:val="20"/>
                <w:szCs w:val="20"/>
              </w:rPr>
            </w:pPr>
            <w:r w:rsidRPr="004942AA">
              <w:rPr>
                <w:bCs/>
                <w:sz w:val="20"/>
                <w:szCs w:val="20"/>
              </w:rPr>
              <w:t>0.4437</w:t>
            </w:r>
          </w:p>
        </w:tc>
        <w:tc>
          <w:tcPr>
            <w:tcW w:w="2411" w:type="dxa"/>
            <w:noWrap/>
            <w:vAlign w:val="center"/>
            <w:hideMark/>
          </w:tcPr>
          <w:p w14:paraId="74E8E706" w14:textId="77777777" w:rsidR="00823A8B" w:rsidRPr="004942AA" w:rsidRDefault="00823A8B" w:rsidP="00FC3D0E">
            <w:pPr>
              <w:widowControl w:val="0"/>
              <w:spacing w:line="360" w:lineRule="auto"/>
              <w:jc w:val="left"/>
              <w:rPr>
                <w:bCs/>
                <w:sz w:val="20"/>
                <w:szCs w:val="20"/>
              </w:rPr>
            </w:pPr>
            <w:r w:rsidRPr="004942AA">
              <w:rPr>
                <w:bCs/>
                <w:sz w:val="20"/>
                <w:szCs w:val="20"/>
              </w:rPr>
              <w:t>0.0181</w:t>
            </w:r>
          </w:p>
        </w:tc>
        <w:tc>
          <w:tcPr>
            <w:tcW w:w="1553" w:type="dxa"/>
            <w:noWrap/>
            <w:vAlign w:val="center"/>
            <w:hideMark/>
          </w:tcPr>
          <w:p w14:paraId="25F3BB6E" w14:textId="77777777" w:rsidR="00823A8B" w:rsidRPr="004942AA" w:rsidRDefault="00823A8B" w:rsidP="00FC3D0E">
            <w:pPr>
              <w:widowControl w:val="0"/>
              <w:spacing w:line="360" w:lineRule="auto"/>
              <w:jc w:val="left"/>
              <w:rPr>
                <w:bCs/>
                <w:sz w:val="20"/>
                <w:szCs w:val="20"/>
              </w:rPr>
            </w:pPr>
            <w:r w:rsidRPr="004942AA">
              <w:rPr>
                <w:bCs/>
                <w:sz w:val="20"/>
                <w:szCs w:val="20"/>
              </w:rPr>
              <w:t>750</w:t>
            </w:r>
          </w:p>
        </w:tc>
        <w:tc>
          <w:tcPr>
            <w:tcW w:w="2181" w:type="dxa"/>
            <w:noWrap/>
            <w:vAlign w:val="center"/>
            <w:hideMark/>
          </w:tcPr>
          <w:p w14:paraId="126A3452"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13.59</w:t>
            </w:r>
          </w:p>
        </w:tc>
      </w:tr>
      <w:tr w:rsidR="00823A8B" w:rsidRPr="00675BD3" w14:paraId="61F039E1" w14:textId="77777777" w:rsidTr="00FC3D0E">
        <w:trPr>
          <w:trHeight w:val="303"/>
        </w:trPr>
        <w:tc>
          <w:tcPr>
            <w:tcW w:w="1029" w:type="dxa"/>
            <w:noWrap/>
            <w:vAlign w:val="center"/>
            <w:hideMark/>
          </w:tcPr>
          <w:p w14:paraId="517FEAE2" w14:textId="77777777" w:rsidR="00823A8B" w:rsidRPr="004942AA" w:rsidRDefault="00823A8B" w:rsidP="00FC3D0E">
            <w:pPr>
              <w:widowControl w:val="0"/>
              <w:spacing w:line="360" w:lineRule="auto"/>
              <w:jc w:val="left"/>
              <w:rPr>
                <w:bCs/>
                <w:sz w:val="20"/>
                <w:szCs w:val="20"/>
              </w:rPr>
            </w:pPr>
            <w:r w:rsidRPr="004942AA">
              <w:rPr>
                <w:bCs/>
                <w:sz w:val="20"/>
                <w:szCs w:val="20"/>
              </w:rPr>
              <w:t>6</w:t>
            </w:r>
          </w:p>
        </w:tc>
        <w:tc>
          <w:tcPr>
            <w:tcW w:w="2240" w:type="dxa"/>
            <w:noWrap/>
            <w:vAlign w:val="center"/>
            <w:hideMark/>
          </w:tcPr>
          <w:p w14:paraId="3362CEFF" w14:textId="77777777" w:rsidR="00823A8B" w:rsidRPr="004942AA" w:rsidRDefault="00823A8B" w:rsidP="00FC3D0E">
            <w:pPr>
              <w:widowControl w:val="0"/>
              <w:spacing w:line="360" w:lineRule="auto"/>
              <w:jc w:val="left"/>
              <w:rPr>
                <w:bCs/>
                <w:sz w:val="20"/>
                <w:szCs w:val="20"/>
              </w:rPr>
            </w:pPr>
            <w:r w:rsidRPr="004942AA">
              <w:rPr>
                <w:bCs/>
                <w:sz w:val="20"/>
                <w:szCs w:val="20"/>
              </w:rPr>
              <w:t>0.4827</w:t>
            </w:r>
          </w:p>
        </w:tc>
        <w:tc>
          <w:tcPr>
            <w:tcW w:w="2411" w:type="dxa"/>
            <w:noWrap/>
            <w:vAlign w:val="center"/>
            <w:hideMark/>
          </w:tcPr>
          <w:p w14:paraId="70ABDFE1" w14:textId="77777777" w:rsidR="00823A8B" w:rsidRPr="004942AA" w:rsidRDefault="00823A8B" w:rsidP="00FC3D0E">
            <w:pPr>
              <w:widowControl w:val="0"/>
              <w:spacing w:line="360" w:lineRule="auto"/>
              <w:jc w:val="left"/>
              <w:rPr>
                <w:bCs/>
                <w:sz w:val="20"/>
                <w:szCs w:val="20"/>
              </w:rPr>
            </w:pPr>
            <w:r w:rsidRPr="004942AA">
              <w:rPr>
                <w:bCs/>
                <w:sz w:val="20"/>
                <w:szCs w:val="20"/>
              </w:rPr>
              <w:t>0.0243</w:t>
            </w:r>
          </w:p>
        </w:tc>
        <w:tc>
          <w:tcPr>
            <w:tcW w:w="1553" w:type="dxa"/>
            <w:noWrap/>
            <w:vAlign w:val="center"/>
            <w:hideMark/>
          </w:tcPr>
          <w:p w14:paraId="0CB8B360" w14:textId="77777777" w:rsidR="00823A8B" w:rsidRPr="004942AA" w:rsidRDefault="00823A8B" w:rsidP="00FC3D0E">
            <w:pPr>
              <w:widowControl w:val="0"/>
              <w:spacing w:line="360" w:lineRule="auto"/>
              <w:jc w:val="left"/>
              <w:rPr>
                <w:bCs/>
                <w:sz w:val="20"/>
                <w:szCs w:val="20"/>
              </w:rPr>
            </w:pPr>
            <w:r w:rsidRPr="004942AA">
              <w:rPr>
                <w:bCs/>
                <w:sz w:val="20"/>
                <w:szCs w:val="20"/>
              </w:rPr>
              <w:t>750</w:t>
            </w:r>
          </w:p>
        </w:tc>
        <w:tc>
          <w:tcPr>
            <w:tcW w:w="2181" w:type="dxa"/>
            <w:noWrap/>
            <w:vAlign w:val="center"/>
            <w:hideMark/>
          </w:tcPr>
          <w:p w14:paraId="24C62E70"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18.24</w:t>
            </w:r>
          </w:p>
        </w:tc>
      </w:tr>
      <w:tr w:rsidR="00823A8B" w:rsidRPr="00675BD3" w14:paraId="72355E41" w14:textId="77777777" w:rsidTr="00FC3D0E">
        <w:trPr>
          <w:trHeight w:val="303"/>
        </w:trPr>
        <w:tc>
          <w:tcPr>
            <w:tcW w:w="1029" w:type="dxa"/>
            <w:noWrap/>
            <w:vAlign w:val="center"/>
            <w:hideMark/>
          </w:tcPr>
          <w:p w14:paraId="57E9599C" w14:textId="77777777" w:rsidR="00823A8B" w:rsidRPr="004942AA" w:rsidRDefault="00823A8B" w:rsidP="00FC3D0E">
            <w:pPr>
              <w:widowControl w:val="0"/>
              <w:spacing w:line="360" w:lineRule="auto"/>
              <w:jc w:val="left"/>
              <w:rPr>
                <w:bCs/>
                <w:sz w:val="20"/>
                <w:szCs w:val="20"/>
              </w:rPr>
            </w:pPr>
            <w:r w:rsidRPr="004942AA">
              <w:rPr>
                <w:bCs/>
                <w:sz w:val="20"/>
                <w:szCs w:val="20"/>
              </w:rPr>
              <w:t>7</w:t>
            </w:r>
          </w:p>
        </w:tc>
        <w:tc>
          <w:tcPr>
            <w:tcW w:w="2240" w:type="dxa"/>
            <w:noWrap/>
            <w:vAlign w:val="center"/>
            <w:hideMark/>
          </w:tcPr>
          <w:p w14:paraId="2E1F8C97" w14:textId="77777777" w:rsidR="00823A8B" w:rsidRPr="004942AA" w:rsidRDefault="00823A8B" w:rsidP="00FC3D0E">
            <w:pPr>
              <w:widowControl w:val="0"/>
              <w:spacing w:line="360" w:lineRule="auto"/>
              <w:jc w:val="left"/>
              <w:rPr>
                <w:bCs/>
                <w:sz w:val="20"/>
                <w:szCs w:val="20"/>
              </w:rPr>
            </w:pPr>
            <w:r w:rsidRPr="004942AA">
              <w:rPr>
                <w:bCs/>
                <w:sz w:val="20"/>
                <w:szCs w:val="20"/>
              </w:rPr>
              <w:t>0.4340</w:t>
            </w:r>
          </w:p>
        </w:tc>
        <w:tc>
          <w:tcPr>
            <w:tcW w:w="2411" w:type="dxa"/>
            <w:noWrap/>
            <w:vAlign w:val="center"/>
            <w:hideMark/>
          </w:tcPr>
          <w:p w14:paraId="0B614B4F" w14:textId="77777777" w:rsidR="00823A8B" w:rsidRPr="004942AA" w:rsidRDefault="00823A8B" w:rsidP="00FC3D0E">
            <w:pPr>
              <w:widowControl w:val="0"/>
              <w:spacing w:line="360" w:lineRule="auto"/>
              <w:jc w:val="left"/>
              <w:rPr>
                <w:bCs/>
                <w:sz w:val="20"/>
                <w:szCs w:val="20"/>
              </w:rPr>
            </w:pPr>
            <w:r w:rsidRPr="004942AA">
              <w:rPr>
                <w:bCs/>
                <w:sz w:val="20"/>
                <w:szCs w:val="20"/>
              </w:rPr>
              <w:t>0.0407</w:t>
            </w:r>
          </w:p>
        </w:tc>
        <w:tc>
          <w:tcPr>
            <w:tcW w:w="1553" w:type="dxa"/>
            <w:noWrap/>
            <w:vAlign w:val="center"/>
            <w:hideMark/>
          </w:tcPr>
          <w:p w14:paraId="2E92CFFF" w14:textId="77777777" w:rsidR="00823A8B" w:rsidRPr="004942AA" w:rsidRDefault="00823A8B" w:rsidP="00FC3D0E">
            <w:pPr>
              <w:widowControl w:val="0"/>
              <w:spacing w:line="360" w:lineRule="auto"/>
              <w:jc w:val="left"/>
              <w:rPr>
                <w:bCs/>
                <w:sz w:val="20"/>
                <w:szCs w:val="20"/>
              </w:rPr>
            </w:pPr>
            <w:r w:rsidRPr="004942AA">
              <w:rPr>
                <w:bCs/>
                <w:sz w:val="20"/>
                <w:szCs w:val="20"/>
              </w:rPr>
              <w:t>1000</w:t>
            </w:r>
          </w:p>
        </w:tc>
        <w:tc>
          <w:tcPr>
            <w:tcW w:w="2181" w:type="dxa"/>
            <w:noWrap/>
            <w:vAlign w:val="center"/>
            <w:hideMark/>
          </w:tcPr>
          <w:p w14:paraId="51422940"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40.67</w:t>
            </w:r>
          </w:p>
        </w:tc>
      </w:tr>
      <w:tr w:rsidR="00823A8B" w:rsidRPr="00675BD3" w14:paraId="2564C8B3" w14:textId="77777777" w:rsidTr="00FC3D0E">
        <w:trPr>
          <w:trHeight w:val="303"/>
        </w:trPr>
        <w:tc>
          <w:tcPr>
            <w:tcW w:w="1029" w:type="dxa"/>
            <w:noWrap/>
            <w:vAlign w:val="center"/>
            <w:hideMark/>
          </w:tcPr>
          <w:p w14:paraId="046DD3EF" w14:textId="77777777" w:rsidR="00823A8B" w:rsidRPr="004942AA" w:rsidRDefault="00823A8B" w:rsidP="00FC3D0E">
            <w:pPr>
              <w:widowControl w:val="0"/>
              <w:spacing w:line="360" w:lineRule="auto"/>
              <w:jc w:val="left"/>
              <w:rPr>
                <w:bCs/>
                <w:sz w:val="20"/>
                <w:szCs w:val="20"/>
              </w:rPr>
            </w:pPr>
            <w:r w:rsidRPr="004942AA">
              <w:rPr>
                <w:bCs/>
                <w:sz w:val="20"/>
                <w:szCs w:val="20"/>
              </w:rPr>
              <w:t>8</w:t>
            </w:r>
          </w:p>
        </w:tc>
        <w:tc>
          <w:tcPr>
            <w:tcW w:w="2240" w:type="dxa"/>
            <w:noWrap/>
            <w:vAlign w:val="center"/>
            <w:hideMark/>
          </w:tcPr>
          <w:p w14:paraId="04683618" w14:textId="77777777" w:rsidR="00823A8B" w:rsidRPr="004942AA" w:rsidRDefault="00823A8B" w:rsidP="00FC3D0E">
            <w:pPr>
              <w:widowControl w:val="0"/>
              <w:spacing w:line="360" w:lineRule="auto"/>
              <w:jc w:val="left"/>
              <w:rPr>
                <w:bCs/>
                <w:sz w:val="20"/>
                <w:szCs w:val="20"/>
              </w:rPr>
            </w:pPr>
            <w:r w:rsidRPr="004942AA">
              <w:rPr>
                <w:bCs/>
                <w:sz w:val="20"/>
                <w:szCs w:val="20"/>
              </w:rPr>
              <w:t>0.4181</w:t>
            </w:r>
          </w:p>
        </w:tc>
        <w:tc>
          <w:tcPr>
            <w:tcW w:w="2411" w:type="dxa"/>
            <w:noWrap/>
            <w:vAlign w:val="center"/>
            <w:hideMark/>
          </w:tcPr>
          <w:p w14:paraId="2CEFE806" w14:textId="77777777" w:rsidR="00823A8B" w:rsidRPr="004942AA" w:rsidRDefault="00823A8B" w:rsidP="00FC3D0E">
            <w:pPr>
              <w:widowControl w:val="0"/>
              <w:spacing w:line="360" w:lineRule="auto"/>
              <w:jc w:val="left"/>
              <w:rPr>
                <w:bCs/>
                <w:sz w:val="20"/>
                <w:szCs w:val="20"/>
              </w:rPr>
            </w:pPr>
            <w:r w:rsidRPr="004942AA">
              <w:rPr>
                <w:bCs/>
                <w:sz w:val="20"/>
                <w:szCs w:val="20"/>
              </w:rPr>
              <w:t>0.0131</w:t>
            </w:r>
          </w:p>
        </w:tc>
        <w:tc>
          <w:tcPr>
            <w:tcW w:w="1553" w:type="dxa"/>
            <w:noWrap/>
            <w:vAlign w:val="center"/>
            <w:hideMark/>
          </w:tcPr>
          <w:p w14:paraId="0AA4F597" w14:textId="77777777" w:rsidR="00823A8B" w:rsidRPr="004942AA" w:rsidRDefault="00823A8B" w:rsidP="00FC3D0E">
            <w:pPr>
              <w:widowControl w:val="0"/>
              <w:spacing w:line="360" w:lineRule="auto"/>
              <w:jc w:val="left"/>
              <w:rPr>
                <w:bCs/>
                <w:sz w:val="20"/>
                <w:szCs w:val="20"/>
              </w:rPr>
            </w:pPr>
            <w:r w:rsidRPr="004942AA">
              <w:rPr>
                <w:bCs/>
                <w:sz w:val="20"/>
                <w:szCs w:val="20"/>
              </w:rPr>
              <w:t>1</w:t>
            </w:r>
          </w:p>
        </w:tc>
        <w:tc>
          <w:tcPr>
            <w:tcW w:w="2181" w:type="dxa"/>
            <w:noWrap/>
            <w:vAlign w:val="center"/>
            <w:hideMark/>
          </w:tcPr>
          <w:p w14:paraId="756E594D"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0.013</w:t>
            </w:r>
          </w:p>
        </w:tc>
      </w:tr>
      <w:tr w:rsidR="00823A8B" w:rsidRPr="00675BD3" w14:paraId="22777836" w14:textId="77777777" w:rsidTr="00FC3D0E">
        <w:trPr>
          <w:trHeight w:val="303"/>
        </w:trPr>
        <w:tc>
          <w:tcPr>
            <w:tcW w:w="1029" w:type="dxa"/>
            <w:noWrap/>
            <w:vAlign w:val="center"/>
            <w:hideMark/>
          </w:tcPr>
          <w:p w14:paraId="267439E5" w14:textId="77777777" w:rsidR="00823A8B" w:rsidRPr="004942AA" w:rsidRDefault="00823A8B" w:rsidP="00FC3D0E">
            <w:pPr>
              <w:widowControl w:val="0"/>
              <w:spacing w:line="360" w:lineRule="auto"/>
              <w:jc w:val="left"/>
              <w:rPr>
                <w:bCs/>
                <w:sz w:val="20"/>
                <w:szCs w:val="20"/>
              </w:rPr>
            </w:pPr>
            <w:r w:rsidRPr="004942AA">
              <w:rPr>
                <w:bCs/>
                <w:sz w:val="20"/>
                <w:szCs w:val="20"/>
              </w:rPr>
              <w:t>9</w:t>
            </w:r>
          </w:p>
        </w:tc>
        <w:tc>
          <w:tcPr>
            <w:tcW w:w="2240" w:type="dxa"/>
            <w:noWrap/>
            <w:vAlign w:val="center"/>
            <w:hideMark/>
          </w:tcPr>
          <w:p w14:paraId="53DDC8E0" w14:textId="77777777" w:rsidR="00823A8B" w:rsidRPr="004942AA" w:rsidRDefault="00823A8B" w:rsidP="00FC3D0E">
            <w:pPr>
              <w:widowControl w:val="0"/>
              <w:spacing w:line="360" w:lineRule="auto"/>
              <w:jc w:val="left"/>
              <w:rPr>
                <w:bCs/>
                <w:sz w:val="20"/>
                <w:szCs w:val="20"/>
              </w:rPr>
            </w:pPr>
            <w:r w:rsidRPr="004942AA">
              <w:rPr>
                <w:bCs/>
                <w:sz w:val="20"/>
                <w:szCs w:val="20"/>
              </w:rPr>
              <w:t>0.4663</w:t>
            </w:r>
          </w:p>
        </w:tc>
        <w:tc>
          <w:tcPr>
            <w:tcW w:w="2411" w:type="dxa"/>
            <w:noWrap/>
            <w:vAlign w:val="center"/>
            <w:hideMark/>
          </w:tcPr>
          <w:p w14:paraId="7E702C89" w14:textId="77777777" w:rsidR="00823A8B" w:rsidRPr="004942AA" w:rsidRDefault="00823A8B" w:rsidP="00FC3D0E">
            <w:pPr>
              <w:widowControl w:val="0"/>
              <w:spacing w:line="360" w:lineRule="auto"/>
              <w:jc w:val="left"/>
              <w:rPr>
                <w:bCs/>
                <w:sz w:val="20"/>
                <w:szCs w:val="20"/>
              </w:rPr>
            </w:pPr>
            <w:r w:rsidRPr="004942AA">
              <w:rPr>
                <w:bCs/>
                <w:sz w:val="20"/>
                <w:szCs w:val="20"/>
              </w:rPr>
              <w:t>0.0221</w:t>
            </w:r>
          </w:p>
        </w:tc>
        <w:tc>
          <w:tcPr>
            <w:tcW w:w="1553" w:type="dxa"/>
            <w:noWrap/>
            <w:vAlign w:val="center"/>
            <w:hideMark/>
          </w:tcPr>
          <w:p w14:paraId="30698AF1" w14:textId="77777777" w:rsidR="00823A8B" w:rsidRPr="004942AA" w:rsidRDefault="00823A8B" w:rsidP="00FC3D0E">
            <w:pPr>
              <w:widowControl w:val="0"/>
              <w:spacing w:line="360" w:lineRule="auto"/>
              <w:jc w:val="left"/>
              <w:rPr>
                <w:bCs/>
                <w:sz w:val="20"/>
                <w:szCs w:val="20"/>
              </w:rPr>
            </w:pPr>
            <w:r w:rsidRPr="004942AA">
              <w:rPr>
                <w:bCs/>
                <w:sz w:val="20"/>
                <w:szCs w:val="20"/>
              </w:rPr>
              <w:t>2500</w:t>
            </w:r>
          </w:p>
        </w:tc>
        <w:tc>
          <w:tcPr>
            <w:tcW w:w="2181" w:type="dxa"/>
            <w:noWrap/>
            <w:vAlign w:val="center"/>
            <w:hideMark/>
          </w:tcPr>
          <w:p w14:paraId="5C040D1A" w14:textId="77777777" w:rsidR="00823A8B" w:rsidRPr="004942AA" w:rsidRDefault="00823A8B" w:rsidP="00FC3D0E">
            <w:pPr>
              <w:widowControl w:val="0"/>
              <w:spacing w:line="360" w:lineRule="auto"/>
              <w:jc w:val="left"/>
              <w:rPr>
                <w:bCs/>
                <w:sz w:val="20"/>
                <w:szCs w:val="20"/>
              </w:rPr>
            </w:pPr>
            <w:r w:rsidRPr="007146B9">
              <w:rPr>
                <w:bCs/>
                <w:color w:val="FF0000"/>
                <w:sz w:val="20"/>
                <w:szCs w:val="20"/>
              </w:rPr>
              <w:t>55.13</w:t>
            </w:r>
          </w:p>
        </w:tc>
      </w:tr>
      <w:tr w:rsidR="00823A8B" w:rsidRPr="00675BD3" w14:paraId="4A115738" w14:textId="77777777" w:rsidTr="00FC3D0E">
        <w:trPr>
          <w:trHeight w:val="303"/>
        </w:trPr>
        <w:tc>
          <w:tcPr>
            <w:tcW w:w="1029" w:type="dxa"/>
            <w:noWrap/>
            <w:vAlign w:val="center"/>
            <w:hideMark/>
          </w:tcPr>
          <w:p w14:paraId="5C4B7A52" w14:textId="77777777" w:rsidR="00823A8B" w:rsidRPr="004942AA" w:rsidRDefault="00823A8B" w:rsidP="00FC3D0E">
            <w:pPr>
              <w:widowControl w:val="0"/>
              <w:spacing w:line="360" w:lineRule="auto"/>
              <w:jc w:val="left"/>
              <w:rPr>
                <w:bCs/>
                <w:sz w:val="20"/>
                <w:szCs w:val="20"/>
              </w:rPr>
            </w:pPr>
            <w:r w:rsidRPr="004942AA">
              <w:rPr>
                <w:bCs/>
                <w:sz w:val="20"/>
                <w:szCs w:val="20"/>
              </w:rPr>
              <w:t>10</w:t>
            </w:r>
          </w:p>
        </w:tc>
        <w:tc>
          <w:tcPr>
            <w:tcW w:w="2240" w:type="dxa"/>
            <w:noWrap/>
            <w:vAlign w:val="center"/>
            <w:hideMark/>
          </w:tcPr>
          <w:p w14:paraId="56A0794C" w14:textId="77777777" w:rsidR="00823A8B" w:rsidRPr="004942AA" w:rsidRDefault="00823A8B" w:rsidP="00FC3D0E">
            <w:pPr>
              <w:widowControl w:val="0"/>
              <w:spacing w:line="360" w:lineRule="auto"/>
              <w:jc w:val="left"/>
              <w:rPr>
                <w:bCs/>
                <w:sz w:val="20"/>
                <w:szCs w:val="20"/>
              </w:rPr>
            </w:pPr>
            <w:r w:rsidRPr="004942AA">
              <w:rPr>
                <w:bCs/>
                <w:sz w:val="20"/>
                <w:szCs w:val="20"/>
              </w:rPr>
              <w:t>0.4243</w:t>
            </w:r>
          </w:p>
        </w:tc>
        <w:tc>
          <w:tcPr>
            <w:tcW w:w="2411" w:type="dxa"/>
            <w:noWrap/>
            <w:vAlign w:val="center"/>
            <w:hideMark/>
          </w:tcPr>
          <w:p w14:paraId="655A4CD2" w14:textId="77777777" w:rsidR="00823A8B" w:rsidRPr="004942AA" w:rsidRDefault="00823A8B" w:rsidP="00FC3D0E">
            <w:pPr>
              <w:widowControl w:val="0"/>
              <w:spacing w:line="360" w:lineRule="auto"/>
              <w:jc w:val="left"/>
              <w:rPr>
                <w:bCs/>
                <w:sz w:val="20"/>
                <w:szCs w:val="20"/>
              </w:rPr>
            </w:pPr>
            <w:r w:rsidRPr="004942AA">
              <w:rPr>
                <w:bCs/>
                <w:sz w:val="20"/>
                <w:szCs w:val="20"/>
              </w:rPr>
              <w:t>0.0144</w:t>
            </w:r>
          </w:p>
        </w:tc>
        <w:tc>
          <w:tcPr>
            <w:tcW w:w="1553" w:type="dxa"/>
            <w:noWrap/>
            <w:vAlign w:val="center"/>
            <w:hideMark/>
          </w:tcPr>
          <w:p w14:paraId="544209ED" w14:textId="77777777" w:rsidR="00823A8B" w:rsidRPr="004942AA" w:rsidRDefault="00823A8B" w:rsidP="00FC3D0E">
            <w:pPr>
              <w:widowControl w:val="0"/>
              <w:spacing w:line="360" w:lineRule="auto"/>
              <w:jc w:val="left"/>
              <w:rPr>
                <w:bCs/>
                <w:sz w:val="20"/>
                <w:szCs w:val="20"/>
              </w:rPr>
            </w:pPr>
            <w:r w:rsidRPr="004942AA">
              <w:rPr>
                <w:bCs/>
                <w:sz w:val="20"/>
                <w:szCs w:val="20"/>
              </w:rPr>
              <w:t>1</w:t>
            </w:r>
          </w:p>
        </w:tc>
        <w:tc>
          <w:tcPr>
            <w:tcW w:w="2181" w:type="dxa"/>
            <w:noWrap/>
            <w:vAlign w:val="center"/>
            <w:hideMark/>
          </w:tcPr>
          <w:p w14:paraId="0483A9AF"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0.014</w:t>
            </w:r>
          </w:p>
        </w:tc>
      </w:tr>
      <w:tr w:rsidR="00823A8B" w:rsidRPr="00675BD3" w14:paraId="11D0AFF0" w14:textId="77777777" w:rsidTr="00FC3D0E">
        <w:trPr>
          <w:trHeight w:val="303"/>
        </w:trPr>
        <w:tc>
          <w:tcPr>
            <w:tcW w:w="1029" w:type="dxa"/>
            <w:noWrap/>
            <w:vAlign w:val="center"/>
            <w:hideMark/>
          </w:tcPr>
          <w:p w14:paraId="164BE579" w14:textId="77777777" w:rsidR="00823A8B" w:rsidRPr="004942AA" w:rsidRDefault="00823A8B" w:rsidP="00FC3D0E">
            <w:pPr>
              <w:widowControl w:val="0"/>
              <w:spacing w:line="360" w:lineRule="auto"/>
              <w:jc w:val="left"/>
              <w:rPr>
                <w:bCs/>
                <w:sz w:val="20"/>
                <w:szCs w:val="20"/>
              </w:rPr>
            </w:pPr>
            <w:r w:rsidRPr="004942AA">
              <w:rPr>
                <w:bCs/>
                <w:sz w:val="20"/>
                <w:szCs w:val="20"/>
              </w:rPr>
              <w:t>11</w:t>
            </w:r>
          </w:p>
        </w:tc>
        <w:tc>
          <w:tcPr>
            <w:tcW w:w="2240" w:type="dxa"/>
            <w:noWrap/>
            <w:vAlign w:val="center"/>
            <w:hideMark/>
          </w:tcPr>
          <w:p w14:paraId="78AF1C89" w14:textId="77777777" w:rsidR="00823A8B" w:rsidRPr="004942AA" w:rsidRDefault="00823A8B" w:rsidP="00FC3D0E">
            <w:pPr>
              <w:widowControl w:val="0"/>
              <w:spacing w:line="360" w:lineRule="auto"/>
              <w:jc w:val="left"/>
              <w:rPr>
                <w:bCs/>
                <w:sz w:val="20"/>
                <w:szCs w:val="20"/>
              </w:rPr>
            </w:pPr>
            <w:r w:rsidRPr="004942AA">
              <w:rPr>
                <w:bCs/>
                <w:sz w:val="20"/>
                <w:szCs w:val="20"/>
              </w:rPr>
              <w:t>0.4311</w:t>
            </w:r>
          </w:p>
        </w:tc>
        <w:tc>
          <w:tcPr>
            <w:tcW w:w="2411" w:type="dxa"/>
            <w:noWrap/>
            <w:vAlign w:val="center"/>
            <w:hideMark/>
          </w:tcPr>
          <w:p w14:paraId="70E69BD8" w14:textId="77777777" w:rsidR="00823A8B" w:rsidRPr="004942AA" w:rsidRDefault="00823A8B" w:rsidP="00FC3D0E">
            <w:pPr>
              <w:widowControl w:val="0"/>
              <w:spacing w:line="360" w:lineRule="auto"/>
              <w:jc w:val="left"/>
              <w:rPr>
                <w:bCs/>
                <w:sz w:val="20"/>
                <w:szCs w:val="20"/>
              </w:rPr>
            </w:pPr>
            <w:r w:rsidRPr="004942AA">
              <w:rPr>
                <w:bCs/>
                <w:sz w:val="20"/>
                <w:szCs w:val="20"/>
              </w:rPr>
              <w:t>0.0158</w:t>
            </w:r>
          </w:p>
        </w:tc>
        <w:tc>
          <w:tcPr>
            <w:tcW w:w="1553" w:type="dxa"/>
            <w:noWrap/>
            <w:vAlign w:val="center"/>
            <w:hideMark/>
          </w:tcPr>
          <w:p w14:paraId="59F592D8" w14:textId="77777777" w:rsidR="00823A8B" w:rsidRPr="004942AA" w:rsidRDefault="00823A8B" w:rsidP="00FC3D0E">
            <w:pPr>
              <w:widowControl w:val="0"/>
              <w:spacing w:line="360" w:lineRule="auto"/>
              <w:jc w:val="left"/>
              <w:rPr>
                <w:bCs/>
                <w:sz w:val="20"/>
                <w:szCs w:val="20"/>
              </w:rPr>
            </w:pPr>
            <w:r w:rsidRPr="004942AA">
              <w:rPr>
                <w:bCs/>
                <w:sz w:val="20"/>
                <w:szCs w:val="20"/>
              </w:rPr>
              <w:t>100</w:t>
            </w:r>
          </w:p>
        </w:tc>
        <w:tc>
          <w:tcPr>
            <w:tcW w:w="2181" w:type="dxa"/>
            <w:noWrap/>
            <w:vAlign w:val="center"/>
            <w:hideMark/>
          </w:tcPr>
          <w:p w14:paraId="3D0F5F88"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1.58</w:t>
            </w:r>
          </w:p>
        </w:tc>
      </w:tr>
      <w:tr w:rsidR="00823A8B" w:rsidRPr="00675BD3" w14:paraId="3A086EE6" w14:textId="77777777" w:rsidTr="00FC3D0E">
        <w:trPr>
          <w:trHeight w:val="303"/>
        </w:trPr>
        <w:tc>
          <w:tcPr>
            <w:tcW w:w="1029" w:type="dxa"/>
            <w:noWrap/>
            <w:vAlign w:val="center"/>
            <w:hideMark/>
          </w:tcPr>
          <w:p w14:paraId="0DFA4143" w14:textId="77777777" w:rsidR="00823A8B" w:rsidRPr="004942AA" w:rsidRDefault="00823A8B" w:rsidP="00FC3D0E">
            <w:pPr>
              <w:widowControl w:val="0"/>
              <w:spacing w:line="360" w:lineRule="auto"/>
              <w:jc w:val="left"/>
              <w:rPr>
                <w:bCs/>
                <w:sz w:val="20"/>
                <w:szCs w:val="20"/>
              </w:rPr>
            </w:pPr>
            <w:r w:rsidRPr="004942AA">
              <w:rPr>
                <w:bCs/>
                <w:sz w:val="20"/>
                <w:szCs w:val="20"/>
              </w:rPr>
              <w:t>12</w:t>
            </w:r>
          </w:p>
        </w:tc>
        <w:tc>
          <w:tcPr>
            <w:tcW w:w="2240" w:type="dxa"/>
            <w:noWrap/>
            <w:vAlign w:val="center"/>
            <w:hideMark/>
          </w:tcPr>
          <w:p w14:paraId="54A66E39" w14:textId="77777777" w:rsidR="00823A8B" w:rsidRPr="004942AA" w:rsidRDefault="00823A8B" w:rsidP="00FC3D0E">
            <w:pPr>
              <w:widowControl w:val="0"/>
              <w:spacing w:line="360" w:lineRule="auto"/>
              <w:jc w:val="left"/>
              <w:rPr>
                <w:bCs/>
                <w:sz w:val="20"/>
                <w:szCs w:val="20"/>
              </w:rPr>
            </w:pPr>
            <w:r w:rsidRPr="004942AA">
              <w:rPr>
                <w:bCs/>
                <w:sz w:val="20"/>
                <w:szCs w:val="20"/>
              </w:rPr>
              <w:t>0.4672</w:t>
            </w:r>
          </w:p>
        </w:tc>
        <w:tc>
          <w:tcPr>
            <w:tcW w:w="2411" w:type="dxa"/>
            <w:noWrap/>
            <w:vAlign w:val="center"/>
            <w:hideMark/>
          </w:tcPr>
          <w:p w14:paraId="0FDF541B" w14:textId="77777777" w:rsidR="00823A8B" w:rsidRPr="004942AA" w:rsidRDefault="00823A8B" w:rsidP="00FC3D0E">
            <w:pPr>
              <w:widowControl w:val="0"/>
              <w:spacing w:line="360" w:lineRule="auto"/>
              <w:jc w:val="left"/>
              <w:rPr>
                <w:bCs/>
                <w:sz w:val="20"/>
                <w:szCs w:val="20"/>
              </w:rPr>
            </w:pPr>
            <w:r w:rsidRPr="004942AA">
              <w:rPr>
                <w:bCs/>
                <w:sz w:val="20"/>
                <w:szCs w:val="20"/>
              </w:rPr>
              <w:t>0.0220</w:t>
            </w:r>
          </w:p>
        </w:tc>
        <w:tc>
          <w:tcPr>
            <w:tcW w:w="1553" w:type="dxa"/>
            <w:noWrap/>
            <w:vAlign w:val="center"/>
            <w:hideMark/>
          </w:tcPr>
          <w:p w14:paraId="05AA49A8" w14:textId="77777777" w:rsidR="00823A8B" w:rsidRPr="004942AA" w:rsidRDefault="00823A8B" w:rsidP="00FC3D0E">
            <w:pPr>
              <w:widowControl w:val="0"/>
              <w:spacing w:line="360" w:lineRule="auto"/>
              <w:jc w:val="left"/>
              <w:rPr>
                <w:bCs/>
                <w:sz w:val="20"/>
                <w:szCs w:val="20"/>
              </w:rPr>
            </w:pPr>
            <w:r w:rsidRPr="004942AA">
              <w:rPr>
                <w:bCs/>
                <w:sz w:val="20"/>
                <w:szCs w:val="20"/>
              </w:rPr>
              <w:t>2000</w:t>
            </w:r>
          </w:p>
        </w:tc>
        <w:tc>
          <w:tcPr>
            <w:tcW w:w="2181" w:type="dxa"/>
            <w:noWrap/>
            <w:vAlign w:val="center"/>
            <w:hideMark/>
          </w:tcPr>
          <w:p w14:paraId="70D86E32"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44.00</w:t>
            </w:r>
          </w:p>
        </w:tc>
      </w:tr>
      <w:tr w:rsidR="00823A8B" w:rsidRPr="00675BD3" w14:paraId="1083205F" w14:textId="77777777" w:rsidTr="00FC3D0E">
        <w:trPr>
          <w:trHeight w:val="303"/>
        </w:trPr>
        <w:tc>
          <w:tcPr>
            <w:tcW w:w="1029" w:type="dxa"/>
            <w:noWrap/>
            <w:vAlign w:val="center"/>
            <w:hideMark/>
          </w:tcPr>
          <w:p w14:paraId="70933569" w14:textId="77777777" w:rsidR="00823A8B" w:rsidRPr="004942AA" w:rsidRDefault="00823A8B" w:rsidP="00FC3D0E">
            <w:pPr>
              <w:widowControl w:val="0"/>
              <w:spacing w:line="360" w:lineRule="auto"/>
              <w:jc w:val="left"/>
              <w:rPr>
                <w:bCs/>
                <w:sz w:val="20"/>
                <w:szCs w:val="20"/>
              </w:rPr>
            </w:pPr>
            <w:r w:rsidRPr="004942AA">
              <w:rPr>
                <w:bCs/>
                <w:sz w:val="20"/>
                <w:szCs w:val="20"/>
              </w:rPr>
              <w:t>13</w:t>
            </w:r>
          </w:p>
        </w:tc>
        <w:tc>
          <w:tcPr>
            <w:tcW w:w="2240" w:type="dxa"/>
            <w:noWrap/>
            <w:vAlign w:val="center"/>
            <w:hideMark/>
          </w:tcPr>
          <w:p w14:paraId="5A74DE66" w14:textId="77777777" w:rsidR="00823A8B" w:rsidRPr="004942AA" w:rsidRDefault="00823A8B" w:rsidP="00FC3D0E">
            <w:pPr>
              <w:widowControl w:val="0"/>
              <w:spacing w:line="360" w:lineRule="auto"/>
              <w:jc w:val="left"/>
              <w:rPr>
                <w:bCs/>
                <w:sz w:val="20"/>
                <w:szCs w:val="20"/>
              </w:rPr>
            </w:pPr>
            <w:r w:rsidRPr="004942AA">
              <w:rPr>
                <w:bCs/>
                <w:sz w:val="20"/>
                <w:szCs w:val="20"/>
              </w:rPr>
              <w:t>0.4167</w:t>
            </w:r>
          </w:p>
        </w:tc>
        <w:tc>
          <w:tcPr>
            <w:tcW w:w="2411" w:type="dxa"/>
            <w:noWrap/>
            <w:vAlign w:val="center"/>
            <w:hideMark/>
          </w:tcPr>
          <w:p w14:paraId="5084E691" w14:textId="77777777" w:rsidR="00823A8B" w:rsidRPr="004942AA" w:rsidRDefault="00823A8B" w:rsidP="00FC3D0E">
            <w:pPr>
              <w:widowControl w:val="0"/>
              <w:spacing w:line="360" w:lineRule="auto"/>
              <w:jc w:val="left"/>
              <w:rPr>
                <w:bCs/>
                <w:sz w:val="20"/>
                <w:szCs w:val="20"/>
              </w:rPr>
            </w:pPr>
            <w:r w:rsidRPr="004942AA">
              <w:rPr>
                <w:bCs/>
                <w:sz w:val="20"/>
                <w:szCs w:val="20"/>
              </w:rPr>
              <w:t>0.0128</w:t>
            </w:r>
          </w:p>
        </w:tc>
        <w:tc>
          <w:tcPr>
            <w:tcW w:w="1553" w:type="dxa"/>
            <w:noWrap/>
            <w:vAlign w:val="center"/>
            <w:hideMark/>
          </w:tcPr>
          <w:p w14:paraId="158E17A7" w14:textId="77777777" w:rsidR="00823A8B" w:rsidRPr="004942AA" w:rsidRDefault="00823A8B" w:rsidP="00FC3D0E">
            <w:pPr>
              <w:widowControl w:val="0"/>
              <w:spacing w:line="360" w:lineRule="auto"/>
              <w:jc w:val="left"/>
              <w:rPr>
                <w:bCs/>
                <w:sz w:val="20"/>
                <w:szCs w:val="20"/>
              </w:rPr>
            </w:pPr>
            <w:r w:rsidRPr="004942AA">
              <w:rPr>
                <w:bCs/>
                <w:sz w:val="20"/>
                <w:szCs w:val="20"/>
              </w:rPr>
              <w:t>2000</w:t>
            </w:r>
          </w:p>
        </w:tc>
        <w:tc>
          <w:tcPr>
            <w:tcW w:w="2181" w:type="dxa"/>
            <w:noWrap/>
            <w:vAlign w:val="center"/>
            <w:hideMark/>
          </w:tcPr>
          <w:p w14:paraId="072E2662"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25.52</w:t>
            </w:r>
          </w:p>
        </w:tc>
      </w:tr>
      <w:tr w:rsidR="00823A8B" w:rsidRPr="00675BD3" w14:paraId="18D3B0C2" w14:textId="77777777" w:rsidTr="00FC3D0E">
        <w:trPr>
          <w:trHeight w:val="303"/>
        </w:trPr>
        <w:tc>
          <w:tcPr>
            <w:tcW w:w="1029" w:type="dxa"/>
            <w:noWrap/>
            <w:vAlign w:val="center"/>
            <w:hideMark/>
          </w:tcPr>
          <w:p w14:paraId="117D9AC8" w14:textId="77777777" w:rsidR="00823A8B" w:rsidRPr="004942AA" w:rsidRDefault="00823A8B" w:rsidP="00FC3D0E">
            <w:pPr>
              <w:widowControl w:val="0"/>
              <w:spacing w:line="360" w:lineRule="auto"/>
              <w:jc w:val="left"/>
              <w:rPr>
                <w:bCs/>
                <w:sz w:val="20"/>
                <w:szCs w:val="20"/>
              </w:rPr>
            </w:pPr>
            <w:r w:rsidRPr="004942AA">
              <w:rPr>
                <w:bCs/>
                <w:sz w:val="20"/>
                <w:szCs w:val="20"/>
              </w:rPr>
              <w:t>14</w:t>
            </w:r>
          </w:p>
        </w:tc>
        <w:tc>
          <w:tcPr>
            <w:tcW w:w="2240" w:type="dxa"/>
            <w:noWrap/>
            <w:vAlign w:val="center"/>
            <w:hideMark/>
          </w:tcPr>
          <w:p w14:paraId="1AA79BF6" w14:textId="77777777" w:rsidR="00823A8B" w:rsidRPr="004942AA" w:rsidRDefault="00823A8B" w:rsidP="00FC3D0E">
            <w:pPr>
              <w:widowControl w:val="0"/>
              <w:spacing w:line="360" w:lineRule="auto"/>
              <w:jc w:val="left"/>
              <w:rPr>
                <w:bCs/>
                <w:sz w:val="20"/>
                <w:szCs w:val="20"/>
              </w:rPr>
            </w:pPr>
            <w:r w:rsidRPr="004942AA">
              <w:rPr>
                <w:bCs/>
                <w:sz w:val="20"/>
                <w:szCs w:val="20"/>
              </w:rPr>
              <w:t>0.7614</w:t>
            </w:r>
          </w:p>
        </w:tc>
        <w:tc>
          <w:tcPr>
            <w:tcW w:w="2411" w:type="dxa"/>
            <w:noWrap/>
            <w:vAlign w:val="center"/>
            <w:hideMark/>
          </w:tcPr>
          <w:p w14:paraId="2B16F3C7" w14:textId="77777777" w:rsidR="00823A8B" w:rsidRPr="004942AA" w:rsidRDefault="00823A8B" w:rsidP="00FC3D0E">
            <w:pPr>
              <w:widowControl w:val="0"/>
              <w:spacing w:line="360" w:lineRule="auto"/>
              <w:jc w:val="left"/>
              <w:rPr>
                <w:bCs/>
                <w:sz w:val="20"/>
                <w:szCs w:val="20"/>
              </w:rPr>
            </w:pPr>
            <w:r w:rsidRPr="004942AA">
              <w:rPr>
                <w:bCs/>
                <w:sz w:val="20"/>
                <w:szCs w:val="20"/>
              </w:rPr>
              <w:t>0.0480</w:t>
            </w:r>
          </w:p>
        </w:tc>
        <w:tc>
          <w:tcPr>
            <w:tcW w:w="1553" w:type="dxa"/>
            <w:noWrap/>
            <w:vAlign w:val="center"/>
            <w:hideMark/>
          </w:tcPr>
          <w:p w14:paraId="2A92D0BE" w14:textId="77777777" w:rsidR="00823A8B" w:rsidRPr="004942AA" w:rsidRDefault="00823A8B" w:rsidP="00FC3D0E">
            <w:pPr>
              <w:widowControl w:val="0"/>
              <w:spacing w:line="360" w:lineRule="auto"/>
              <w:jc w:val="left"/>
              <w:rPr>
                <w:bCs/>
                <w:sz w:val="20"/>
                <w:szCs w:val="20"/>
              </w:rPr>
            </w:pPr>
            <w:r w:rsidRPr="004942AA">
              <w:rPr>
                <w:bCs/>
                <w:sz w:val="20"/>
                <w:szCs w:val="20"/>
              </w:rPr>
              <w:t>2500</w:t>
            </w:r>
          </w:p>
        </w:tc>
        <w:tc>
          <w:tcPr>
            <w:tcW w:w="2181" w:type="dxa"/>
            <w:noWrap/>
            <w:vAlign w:val="center"/>
            <w:hideMark/>
          </w:tcPr>
          <w:p w14:paraId="5D5ECC62"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120.00</w:t>
            </w:r>
          </w:p>
        </w:tc>
      </w:tr>
      <w:tr w:rsidR="00823A8B" w:rsidRPr="00675BD3" w14:paraId="27DC57AE" w14:textId="77777777" w:rsidTr="00FC3D0E">
        <w:trPr>
          <w:trHeight w:val="303"/>
        </w:trPr>
        <w:tc>
          <w:tcPr>
            <w:tcW w:w="1029" w:type="dxa"/>
            <w:noWrap/>
            <w:vAlign w:val="center"/>
            <w:hideMark/>
          </w:tcPr>
          <w:p w14:paraId="0C30BE33" w14:textId="77777777" w:rsidR="00823A8B" w:rsidRPr="004942AA" w:rsidRDefault="00823A8B" w:rsidP="00FC3D0E">
            <w:pPr>
              <w:widowControl w:val="0"/>
              <w:spacing w:line="360" w:lineRule="auto"/>
              <w:jc w:val="left"/>
              <w:rPr>
                <w:bCs/>
                <w:sz w:val="20"/>
                <w:szCs w:val="20"/>
              </w:rPr>
            </w:pPr>
            <w:r w:rsidRPr="004942AA">
              <w:rPr>
                <w:bCs/>
                <w:sz w:val="20"/>
                <w:szCs w:val="20"/>
              </w:rPr>
              <w:t>15</w:t>
            </w:r>
          </w:p>
        </w:tc>
        <w:tc>
          <w:tcPr>
            <w:tcW w:w="2240" w:type="dxa"/>
            <w:noWrap/>
            <w:vAlign w:val="center"/>
            <w:hideMark/>
          </w:tcPr>
          <w:p w14:paraId="44FD5516" w14:textId="77777777" w:rsidR="00823A8B" w:rsidRPr="004942AA" w:rsidRDefault="00823A8B" w:rsidP="00FC3D0E">
            <w:pPr>
              <w:widowControl w:val="0"/>
              <w:spacing w:line="360" w:lineRule="auto"/>
              <w:jc w:val="left"/>
              <w:rPr>
                <w:bCs/>
                <w:sz w:val="20"/>
                <w:szCs w:val="20"/>
              </w:rPr>
            </w:pPr>
            <w:r w:rsidRPr="004942AA">
              <w:rPr>
                <w:bCs/>
                <w:sz w:val="20"/>
                <w:szCs w:val="20"/>
              </w:rPr>
              <w:t>0.5740</w:t>
            </w:r>
          </w:p>
        </w:tc>
        <w:tc>
          <w:tcPr>
            <w:tcW w:w="2411" w:type="dxa"/>
            <w:noWrap/>
            <w:vAlign w:val="center"/>
            <w:hideMark/>
          </w:tcPr>
          <w:p w14:paraId="45B60D6D" w14:textId="77777777" w:rsidR="00823A8B" w:rsidRPr="004942AA" w:rsidRDefault="00823A8B" w:rsidP="00FC3D0E">
            <w:pPr>
              <w:widowControl w:val="0"/>
              <w:spacing w:line="360" w:lineRule="auto"/>
              <w:jc w:val="left"/>
              <w:rPr>
                <w:bCs/>
                <w:sz w:val="20"/>
                <w:szCs w:val="20"/>
              </w:rPr>
            </w:pPr>
            <w:r w:rsidRPr="004942AA">
              <w:rPr>
                <w:bCs/>
                <w:sz w:val="20"/>
                <w:szCs w:val="20"/>
              </w:rPr>
              <w:t>0.0347</w:t>
            </w:r>
          </w:p>
        </w:tc>
        <w:tc>
          <w:tcPr>
            <w:tcW w:w="1553" w:type="dxa"/>
            <w:noWrap/>
            <w:vAlign w:val="center"/>
            <w:hideMark/>
          </w:tcPr>
          <w:p w14:paraId="742DDFAB" w14:textId="77777777" w:rsidR="00823A8B" w:rsidRPr="004942AA" w:rsidRDefault="00823A8B" w:rsidP="00FC3D0E">
            <w:pPr>
              <w:widowControl w:val="0"/>
              <w:spacing w:line="360" w:lineRule="auto"/>
              <w:jc w:val="left"/>
              <w:rPr>
                <w:bCs/>
                <w:sz w:val="20"/>
                <w:szCs w:val="20"/>
              </w:rPr>
            </w:pPr>
            <w:r w:rsidRPr="004942AA">
              <w:rPr>
                <w:bCs/>
                <w:sz w:val="20"/>
                <w:szCs w:val="20"/>
              </w:rPr>
              <w:t>100</w:t>
            </w:r>
          </w:p>
        </w:tc>
        <w:tc>
          <w:tcPr>
            <w:tcW w:w="2181" w:type="dxa"/>
            <w:noWrap/>
            <w:vAlign w:val="center"/>
            <w:hideMark/>
          </w:tcPr>
          <w:p w14:paraId="1EEA917E"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3.47</w:t>
            </w:r>
          </w:p>
        </w:tc>
      </w:tr>
      <w:tr w:rsidR="00823A8B" w:rsidRPr="00675BD3" w14:paraId="729B0C8A" w14:textId="77777777" w:rsidTr="00FC3D0E">
        <w:trPr>
          <w:trHeight w:val="303"/>
        </w:trPr>
        <w:tc>
          <w:tcPr>
            <w:tcW w:w="1029" w:type="dxa"/>
            <w:noWrap/>
            <w:vAlign w:val="center"/>
            <w:hideMark/>
          </w:tcPr>
          <w:p w14:paraId="4B1C7DEF" w14:textId="77777777" w:rsidR="00823A8B" w:rsidRPr="004942AA" w:rsidRDefault="00823A8B" w:rsidP="00FC3D0E">
            <w:pPr>
              <w:widowControl w:val="0"/>
              <w:spacing w:line="360" w:lineRule="auto"/>
              <w:jc w:val="left"/>
              <w:rPr>
                <w:bCs/>
                <w:sz w:val="20"/>
                <w:szCs w:val="20"/>
              </w:rPr>
            </w:pPr>
            <w:r w:rsidRPr="004942AA">
              <w:rPr>
                <w:bCs/>
                <w:sz w:val="20"/>
                <w:szCs w:val="20"/>
              </w:rPr>
              <w:t>16</w:t>
            </w:r>
          </w:p>
        </w:tc>
        <w:tc>
          <w:tcPr>
            <w:tcW w:w="2240" w:type="dxa"/>
            <w:noWrap/>
            <w:vAlign w:val="center"/>
            <w:hideMark/>
          </w:tcPr>
          <w:p w14:paraId="1F181DDB" w14:textId="77777777" w:rsidR="00823A8B" w:rsidRPr="004942AA" w:rsidRDefault="00823A8B" w:rsidP="00FC3D0E">
            <w:pPr>
              <w:widowControl w:val="0"/>
              <w:spacing w:line="360" w:lineRule="auto"/>
              <w:jc w:val="left"/>
              <w:rPr>
                <w:bCs/>
                <w:sz w:val="20"/>
                <w:szCs w:val="20"/>
              </w:rPr>
            </w:pPr>
            <w:r w:rsidRPr="004942AA">
              <w:rPr>
                <w:bCs/>
                <w:sz w:val="20"/>
                <w:szCs w:val="20"/>
              </w:rPr>
              <w:t>0.7279</w:t>
            </w:r>
          </w:p>
        </w:tc>
        <w:tc>
          <w:tcPr>
            <w:tcW w:w="2411" w:type="dxa"/>
            <w:noWrap/>
            <w:vAlign w:val="center"/>
            <w:hideMark/>
          </w:tcPr>
          <w:p w14:paraId="7B3E20D7" w14:textId="77777777" w:rsidR="00823A8B" w:rsidRPr="004942AA" w:rsidRDefault="00823A8B" w:rsidP="00FC3D0E">
            <w:pPr>
              <w:widowControl w:val="0"/>
              <w:spacing w:line="360" w:lineRule="auto"/>
              <w:jc w:val="left"/>
              <w:rPr>
                <w:bCs/>
                <w:sz w:val="20"/>
                <w:szCs w:val="20"/>
              </w:rPr>
            </w:pPr>
            <w:r w:rsidRPr="004942AA">
              <w:rPr>
                <w:bCs/>
                <w:sz w:val="20"/>
                <w:szCs w:val="20"/>
              </w:rPr>
              <w:t>0.0460</w:t>
            </w:r>
          </w:p>
        </w:tc>
        <w:tc>
          <w:tcPr>
            <w:tcW w:w="1553" w:type="dxa"/>
            <w:noWrap/>
            <w:vAlign w:val="center"/>
            <w:hideMark/>
          </w:tcPr>
          <w:p w14:paraId="197EC07C" w14:textId="77777777" w:rsidR="00823A8B" w:rsidRPr="004942AA" w:rsidRDefault="00823A8B" w:rsidP="00FC3D0E">
            <w:pPr>
              <w:widowControl w:val="0"/>
              <w:spacing w:line="360" w:lineRule="auto"/>
              <w:jc w:val="left"/>
              <w:rPr>
                <w:bCs/>
                <w:sz w:val="20"/>
                <w:szCs w:val="20"/>
              </w:rPr>
            </w:pPr>
            <w:r w:rsidRPr="004942AA">
              <w:rPr>
                <w:bCs/>
                <w:sz w:val="20"/>
                <w:szCs w:val="20"/>
              </w:rPr>
              <w:t>1250</w:t>
            </w:r>
          </w:p>
        </w:tc>
        <w:tc>
          <w:tcPr>
            <w:tcW w:w="2181" w:type="dxa"/>
            <w:noWrap/>
            <w:vAlign w:val="center"/>
            <w:hideMark/>
          </w:tcPr>
          <w:p w14:paraId="2EAB0993" w14:textId="77777777" w:rsidR="00823A8B" w:rsidRPr="004942AA" w:rsidRDefault="00823A8B" w:rsidP="00FC3D0E">
            <w:pPr>
              <w:widowControl w:val="0"/>
              <w:spacing w:line="360" w:lineRule="auto"/>
              <w:jc w:val="left"/>
              <w:rPr>
                <w:bCs/>
                <w:sz w:val="20"/>
                <w:szCs w:val="20"/>
              </w:rPr>
            </w:pPr>
            <w:r w:rsidRPr="007146B9">
              <w:rPr>
                <w:bCs/>
                <w:color w:val="FF0000"/>
                <w:sz w:val="20"/>
                <w:szCs w:val="20"/>
              </w:rPr>
              <w:t>57.45</w:t>
            </w:r>
          </w:p>
        </w:tc>
      </w:tr>
      <w:tr w:rsidR="00823A8B" w:rsidRPr="00675BD3" w14:paraId="501586B1" w14:textId="77777777" w:rsidTr="00FC3D0E">
        <w:trPr>
          <w:trHeight w:val="303"/>
        </w:trPr>
        <w:tc>
          <w:tcPr>
            <w:tcW w:w="1029" w:type="dxa"/>
            <w:noWrap/>
            <w:vAlign w:val="center"/>
            <w:hideMark/>
          </w:tcPr>
          <w:p w14:paraId="413CF68E" w14:textId="77777777" w:rsidR="00823A8B" w:rsidRPr="004942AA" w:rsidRDefault="00823A8B" w:rsidP="00FC3D0E">
            <w:pPr>
              <w:widowControl w:val="0"/>
              <w:spacing w:line="360" w:lineRule="auto"/>
              <w:jc w:val="left"/>
              <w:rPr>
                <w:bCs/>
                <w:sz w:val="20"/>
                <w:szCs w:val="20"/>
              </w:rPr>
            </w:pPr>
            <w:r w:rsidRPr="004942AA">
              <w:rPr>
                <w:bCs/>
                <w:sz w:val="20"/>
                <w:szCs w:val="20"/>
              </w:rPr>
              <w:t>17</w:t>
            </w:r>
          </w:p>
        </w:tc>
        <w:tc>
          <w:tcPr>
            <w:tcW w:w="2240" w:type="dxa"/>
            <w:noWrap/>
            <w:vAlign w:val="center"/>
            <w:hideMark/>
          </w:tcPr>
          <w:p w14:paraId="5ACB7921" w14:textId="77777777" w:rsidR="00823A8B" w:rsidRPr="004942AA" w:rsidRDefault="00823A8B" w:rsidP="00FC3D0E">
            <w:pPr>
              <w:widowControl w:val="0"/>
              <w:spacing w:line="360" w:lineRule="auto"/>
              <w:jc w:val="left"/>
              <w:rPr>
                <w:bCs/>
                <w:sz w:val="20"/>
                <w:szCs w:val="20"/>
              </w:rPr>
            </w:pPr>
            <w:r w:rsidRPr="004942AA">
              <w:rPr>
                <w:bCs/>
                <w:sz w:val="20"/>
                <w:szCs w:val="20"/>
              </w:rPr>
              <w:t>0.5196</w:t>
            </w:r>
          </w:p>
        </w:tc>
        <w:tc>
          <w:tcPr>
            <w:tcW w:w="2411" w:type="dxa"/>
            <w:noWrap/>
            <w:vAlign w:val="center"/>
            <w:hideMark/>
          </w:tcPr>
          <w:p w14:paraId="4AF2D522" w14:textId="77777777" w:rsidR="00823A8B" w:rsidRPr="004942AA" w:rsidRDefault="00823A8B" w:rsidP="00FC3D0E">
            <w:pPr>
              <w:widowControl w:val="0"/>
              <w:spacing w:line="360" w:lineRule="auto"/>
              <w:jc w:val="left"/>
              <w:rPr>
                <w:bCs/>
                <w:sz w:val="20"/>
                <w:szCs w:val="20"/>
              </w:rPr>
            </w:pPr>
            <w:r w:rsidRPr="004942AA">
              <w:rPr>
                <w:bCs/>
                <w:sz w:val="20"/>
                <w:szCs w:val="20"/>
              </w:rPr>
              <w:t>0.0291</w:t>
            </w:r>
          </w:p>
        </w:tc>
        <w:tc>
          <w:tcPr>
            <w:tcW w:w="1553" w:type="dxa"/>
            <w:noWrap/>
            <w:vAlign w:val="center"/>
            <w:hideMark/>
          </w:tcPr>
          <w:p w14:paraId="60E753A3" w14:textId="77777777" w:rsidR="00823A8B" w:rsidRPr="004942AA" w:rsidRDefault="00823A8B" w:rsidP="00FC3D0E">
            <w:pPr>
              <w:widowControl w:val="0"/>
              <w:spacing w:line="360" w:lineRule="auto"/>
              <w:jc w:val="left"/>
              <w:rPr>
                <w:bCs/>
                <w:sz w:val="20"/>
                <w:szCs w:val="20"/>
              </w:rPr>
            </w:pPr>
            <w:r w:rsidRPr="004942AA">
              <w:rPr>
                <w:bCs/>
                <w:sz w:val="20"/>
                <w:szCs w:val="20"/>
              </w:rPr>
              <w:t>250</w:t>
            </w:r>
          </w:p>
        </w:tc>
        <w:tc>
          <w:tcPr>
            <w:tcW w:w="2181" w:type="dxa"/>
            <w:noWrap/>
            <w:vAlign w:val="center"/>
            <w:hideMark/>
          </w:tcPr>
          <w:p w14:paraId="25808FB3" w14:textId="77777777" w:rsidR="00823A8B" w:rsidRPr="004942AA" w:rsidRDefault="00823A8B" w:rsidP="00FC3D0E">
            <w:pPr>
              <w:widowControl w:val="0"/>
              <w:spacing w:line="360" w:lineRule="auto"/>
              <w:jc w:val="left"/>
              <w:rPr>
                <w:bCs/>
                <w:sz w:val="20"/>
                <w:szCs w:val="20"/>
              </w:rPr>
            </w:pPr>
            <w:r w:rsidRPr="007146B9">
              <w:rPr>
                <w:bCs/>
                <w:color w:val="FF0000"/>
                <w:sz w:val="20"/>
                <w:szCs w:val="20"/>
              </w:rPr>
              <w:t>7.27</w:t>
            </w:r>
          </w:p>
        </w:tc>
      </w:tr>
      <w:tr w:rsidR="00823A8B" w:rsidRPr="00675BD3" w14:paraId="7AEDD106" w14:textId="77777777" w:rsidTr="00FC3D0E">
        <w:trPr>
          <w:trHeight w:val="303"/>
        </w:trPr>
        <w:tc>
          <w:tcPr>
            <w:tcW w:w="1029" w:type="dxa"/>
            <w:noWrap/>
            <w:vAlign w:val="center"/>
            <w:hideMark/>
          </w:tcPr>
          <w:p w14:paraId="64DD04C6" w14:textId="77777777" w:rsidR="00823A8B" w:rsidRPr="004942AA" w:rsidRDefault="00823A8B" w:rsidP="00FC3D0E">
            <w:pPr>
              <w:widowControl w:val="0"/>
              <w:spacing w:line="360" w:lineRule="auto"/>
              <w:jc w:val="left"/>
              <w:rPr>
                <w:bCs/>
                <w:sz w:val="20"/>
                <w:szCs w:val="20"/>
              </w:rPr>
            </w:pPr>
            <w:r w:rsidRPr="004942AA">
              <w:rPr>
                <w:bCs/>
                <w:sz w:val="20"/>
                <w:szCs w:val="20"/>
              </w:rPr>
              <w:t>18</w:t>
            </w:r>
          </w:p>
        </w:tc>
        <w:tc>
          <w:tcPr>
            <w:tcW w:w="2240" w:type="dxa"/>
            <w:noWrap/>
            <w:vAlign w:val="center"/>
            <w:hideMark/>
          </w:tcPr>
          <w:p w14:paraId="0E0CFCEB" w14:textId="77777777" w:rsidR="00823A8B" w:rsidRPr="004942AA" w:rsidRDefault="00823A8B" w:rsidP="00FC3D0E">
            <w:pPr>
              <w:widowControl w:val="0"/>
              <w:spacing w:line="360" w:lineRule="auto"/>
              <w:jc w:val="left"/>
              <w:rPr>
                <w:bCs/>
                <w:sz w:val="20"/>
                <w:szCs w:val="20"/>
              </w:rPr>
            </w:pPr>
            <w:r w:rsidRPr="004942AA">
              <w:rPr>
                <w:bCs/>
                <w:sz w:val="20"/>
                <w:szCs w:val="20"/>
              </w:rPr>
              <w:t>0.3781</w:t>
            </w:r>
          </w:p>
        </w:tc>
        <w:tc>
          <w:tcPr>
            <w:tcW w:w="2411" w:type="dxa"/>
            <w:noWrap/>
            <w:vAlign w:val="center"/>
            <w:hideMark/>
          </w:tcPr>
          <w:p w14:paraId="234F86CF" w14:textId="77777777" w:rsidR="00823A8B" w:rsidRPr="004942AA" w:rsidRDefault="00823A8B" w:rsidP="00FC3D0E">
            <w:pPr>
              <w:widowControl w:val="0"/>
              <w:spacing w:line="360" w:lineRule="auto"/>
              <w:jc w:val="left"/>
              <w:rPr>
                <w:bCs/>
                <w:sz w:val="20"/>
                <w:szCs w:val="20"/>
              </w:rPr>
            </w:pPr>
            <w:r w:rsidRPr="004942AA">
              <w:rPr>
                <w:bCs/>
                <w:sz w:val="20"/>
                <w:szCs w:val="20"/>
              </w:rPr>
              <w:t>0.0034</w:t>
            </w:r>
          </w:p>
        </w:tc>
        <w:tc>
          <w:tcPr>
            <w:tcW w:w="1553" w:type="dxa"/>
            <w:noWrap/>
            <w:vAlign w:val="center"/>
            <w:hideMark/>
          </w:tcPr>
          <w:p w14:paraId="3CF378F5" w14:textId="77777777" w:rsidR="00823A8B" w:rsidRPr="004942AA" w:rsidRDefault="00823A8B" w:rsidP="00FC3D0E">
            <w:pPr>
              <w:widowControl w:val="0"/>
              <w:spacing w:line="360" w:lineRule="auto"/>
              <w:jc w:val="left"/>
              <w:rPr>
                <w:bCs/>
                <w:sz w:val="20"/>
                <w:szCs w:val="20"/>
              </w:rPr>
            </w:pPr>
            <w:r w:rsidRPr="004942AA">
              <w:rPr>
                <w:bCs/>
                <w:sz w:val="20"/>
                <w:szCs w:val="20"/>
              </w:rPr>
              <w:t>2500</w:t>
            </w:r>
          </w:p>
        </w:tc>
        <w:tc>
          <w:tcPr>
            <w:tcW w:w="2181" w:type="dxa"/>
            <w:noWrap/>
            <w:vAlign w:val="center"/>
            <w:hideMark/>
          </w:tcPr>
          <w:p w14:paraId="63742CF6" w14:textId="77777777" w:rsidR="00823A8B" w:rsidRPr="004942AA" w:rsidRDefault="00823A8B" w:rsidP="00FC3D0E">
            <w:pPr>
              <w:widowControl w:val="0"/>
              <w:spacing w:line="360" w:lineRule="auto"/>
              <w:jc w:val="left"/>
              <w:rPr>
                <w:bCs/>
                <w:sz w:val="20"/>
                <w:szCs w:val="20"/>
              </w:rPr>
            </w:pPr>
            <w:r w:rsidRPr="007146B9">
              <w:rPr>
                <w:bCs/>
                <w:color w:val="FF0000"/>
                <w:sz w:val="20"/>
                <w:szCs w:val="20"/>
              </w:rPr>
              <w:t>8.38</w:t>
            </w:r>
          </w:p>
        </w:tc>
      </w:tr>
      <w:tr w:rsidR="00823A8B" w:rsidRPr="00675BD3" w14:paraId="7F7055E4" w14:textId="77777777" w:rsidTr="00FC3D0E">
        <w:trPr>
          <w:trHeight w:val="303"/>
        </w:trPr>
        <w:tc>
          <w:tcPr>
            <w:tcW w:w="1029" w:type="dxa"/>
            <w:noWrap/>
            <w:vAlign w:val="center"/>
            <w:hideMark/>
          </w:tcPr>
          <w:p w14:paraId="1078D675" w14:textId="77777777" w:rsidR="00823A8B" w:rsidRPr="004942AA" w:rsidRDefault="00823A8B" w:rsidP="00FC3D0E">
            <w:pPr>
              <w:widowControl w:val="0"/>
              <w:spacing w:line="360" w:lineRule="auto"/>
              <w:jc w:val="left"/>
              <w:rPr>
                <w:bCs/>
                <w:sz w:val="20"/>
                <w:szCs w:val="20"/>
              </w:rPr>
            </w:pPr>
            <w:r w:rsidRPr="004942AA">
              <w:rPr>
                <w:bCs/>
                <w:sz w:val="20"/>
                <w:szCs w:val="20"/>
              </w:rPr>
              <w:t>19</w:t>
            </w:r>
          </w:p>
        </w:tc>
        <w:tc>
          <w:tcPr>
            <w:tcW w:w="2240" w:type="dxa"/>
            <w:noWrap/>
            <w:vAlign w:val="center"/>
            <w:hideMark/>
          </w:tcPr>
          <w:p w14:paraId="06C802FA" w14:textId="77777777" w:rsidR="00823A8B" w:rsidRPr="004942AA" w:rsidRDefault="00823A8B" w:rsidP="00FC3D0E">
            <w:pPr>
              <w:widowControl w:val="0"/>
              <w:spacing w:line="360" w:lineRule="auto"/>
              <w:jc w:val="left"/>
              <w:rPr>
                <w:bCs/>
                <w:sz w:val="20"/>
                <w:szCs w:val="20"/>
              </w:rPr>
            </w:pPr>
            <w:r w:rsidRPr="004942AA">
              <w:rPr>
                <w:bCs/>
                <w:sz w:val="20"/>
                <w:szCs w:val="20"/>
              </w:rPr>
              <w:t>0.4601</w:t>
            </w:r>
          </w:p>
        </w:tc>
        <w:tc>
          <w:tcPr>
            <w:tcW w:w="2411" w:type="dxa"/>
            <w:noWrap/>
            <w:vAlign w:val="center"/>
            <w:hideMark/>
          </w:tcPr>
          <w:p w14:paraId="4226D456" w14:textId="77777777" w:rsidR="00823A8B" w:rsidRPr="004942AA" w:rsidRDefault="00823A8B" w:rsidP="00FC3D0E">
            <w:pPr>
              <w:widowControl w:val="0"/>
              <w:spacing w:line="360" w:lineRule="auto"/>
              <w:jc w:val="left"/>
              <w:rPr>
                <w:bCs/>
                <w:sz w:val="20"/>
                <w:szCs w:val="20"/>
              </w:rPr>
            </w:pPr>
            <w:r w:rsidRPr="004942AA">
              <w:rPr>
                <w:bCs/>
                <w:sz w:val="20"/>
                <w:szCs w:val="20"/>
              </w:rPr>
              <w:t>0.0209</w:t>
            </w:r>
          </w:p>
        </w:tc>
        <w:tc>
          <w:tcPr>
            <w:tcW w:w="1553" w:type="dxa"/>
            <w:noWrap/>
            <w:vAlign w:val="center"/>
            <w:hideMark/>
          </w:tcPr>
          <w:p w14:paraId="66ACC4D3" w14:textId="77777777" w:rsidR="00823A8B" w:rsidRPr="004942AA" w:rsidRDefault="00823A8B" w:rsidP="00FC3D0E">
            <w:pPr>
              <w:widowControl w:val="0"/>
              <w:spacing w:line="360" w:lineRule="auto"/>
              <w:jc w:val="left"/>
              <w:rPr>
                <w:bCs/>
                <w:sz w:val="20"/>
                <w:szCs w:val="20"/>
              </w:rPr>
            </w:pPr>
            <w:r w:rsidRPr="004942AA">
              <w:rPr>
                <w:bCs/>
                <w:sz w:val="20"/>
                <w:szCs w:val="20"/>
              </w:rPr>
              <w:t>250</w:t>
            </w:r>
          </w:p>
        </w:tc>
        <w:tc>
          <w:tcPr>
            <w:tcW w:w="2181" w:type="dxa"/>
            <w:noWrap/>
            <w:vAlign w:val="center"/>
            <w:hideMark/>
          </w:tcPr>
          <w:p w14:paraId="0D07CDD6" w14:textId="77777777" w:rsidR="00823A8B" w:rsidRPr="007146B9" w:rsidRDefault="00823A8B" w:rsidP="00FC3D0E">
            <w:pPr>
              <w:widowControl w:val="0"/>
              <w:spacing w:line="360" w:lineRule="auto"/>
              <w:jc w:val="left"/>
              <w:rPr>
                <w:bCs/>
                <w:color w:val="00B050"/>
                <w:sz w:val="20"/>
                <w:szCs w:val="20"/>
              </w:rPr>
            </w:pPr>
            <w:r w:rsidRPr="007146B9">
              <w:rPr>
                <w:bCs/>
                <w:color w:val="00B050"/>
                <w:sz w:val="20"/>
                <w:szCs w:val="20"/>
              </w:rPr>
              <w:t>5.23</w:t>
            </w:r>
          </w:p>
        </w:tc>
      </w:tr>
      <w:tr w:rsidR="00823A8B" w:rsidRPr="00675BD3" w14:paraId="3E505B22" w14:textId="77777777" w:rsidTr="00FC3D0E">
        <w:trPr>
          <w:trHeight w:val="303"/>
        </w:trPr>
        <w:tc>
          <w:tcPr>
            <w:tcW w:w="1029" w:type="dxa"/>
            <w:noWrap/>
            <w:vAlign w:val="center"/>
            <w:hideMark/>
          </w:tcPr>
          <w:p w14:paraId="139C1327" w14:textId="77777777" w:rsidR="00823A8B" w:rsidRPr="004942AA" w:rsidRDefault="00823A8B" w:rsidP="00FC3D0E">
            <w:pPr>
              <w:widowControl w:val="0"/>
              <w:spacing w:line="360" w:lineRule="auto"/>
              <w:jc w:val="left"/>
              <w:rPr>
                <w:bCs/>
                <w:sz w:val="20"/>
                <w:szCs w:val="20"/>
              </w:rPr>
            </w:pPr>
            <w:r w:rsidRPr="004942AA">
              <w:rPr>
                <w:bCs/>
                <w:sz w:val="20"/>
                <w:szCs w:val="20"/>
              </w:rPr>
              <w:t>20</w:t>
            </w:r>
          </w:p>
        </w:tc>
        <w:tc>
          <w:tcPr>
            <w:tcW w:w="2240" w:type="dxa"/>
            <w:noWrap/>
            <w:vAlign w:val="center"/>
            <w:hideMark/>
          </w:tcPr>
          <w:p w14:paraId="65977471" w14:textId="77777777" w:rsidR="00823A8B" w:rsidRPr="004942AA" w:rsidRDefault="00823A8B" w:rsidP="00FC3D0E">
            <w:pPr>
              <w:widowControl w:val="0"/>
              <w:spacing w:line="360" w:lineRule="auto"/>
              <w:jc w:val="left"/>
              <w:rPr>
                <w:bCs/>
                <w:sz w:val="20"/>
                <w:szCs w:val="20"/>
              </w:rPr>
            </w:pPr>
            <w:r w:rsidRPr="004942AA">
              <w:rPr>
                <w:bCs/>
                <w:sz w:val="20"/>
                <w:szCs w:val="20"/>
              </w:rPr>
              <w:t>0.6163</w:t>
            </w:r>
          </w:p>
        </w:tc>
        <w:tc>
          <w:tcPr>
            <w:tcW w:w="2411" w:type="dxa"/>
            <w:noWrap/>
            <w:vAlign w:val="center"/>
            <w:hideMark/>
          </w:tcPr>
          <w:p w14:paraId="7E5AF282" w14:textId="77777777" w:rsidR="00823A8B" w:rsidRPr="004942AA" w:rsidRDefault="00823A8B" w:rsidP="00FC3D0E">
            <w:pPr>
              <w:widowControl w:val="0"/>
              <w:spacing w:line="360" w:lineRule="auto"/>
              <w:jc w:val="left"/>
              <w:rPr>
                <w:bCs/>
                <w:sz w:val="20"/>
                <w:szCs w:val="20"/>
              </w:rPr>
            </w:pPr>
            <w:r w:rsidRPr="004942AA">
              <w:rPr>
                <w:bCs/>
                <w:sz w:val="20"/>
                <w:szCs w:val="20"/>
              </w:rPr>
              <w:t>0.0383</w:t>
            </w:r>
          </w:p>
        </w:tc>
        <w:tc>
          <w:tcPr>
            <w:tcW w:w="1553" w:type="dxa"/>
            <w:noWrap/>
            <w:vAlign w:val="center"/>
            <w:hideMark/>
          </w:tcPr>
          <w:p w14:paraId="02164ECE" w14:textId="77777777" w:rsidR="00823A8B" w:rsidRPr="004942AA" w:rsidRDefault="00823A8B" w:rsidP="00FC3D0E">
            <w:pPr>
              <w:widowControl w:val="0"/>
              <w:spacing w:line="360" w:lineRule="auto"/>
              <w:jc w:val="left"/>
              <w:rPr>
                <w:bCs/>
                <w:sz w:val="20"/>
                <w:szCs w:val="20"/>
              </w:rPr>
            </w:pPr>
            <w:r w:rsidRPr="004942AA">
              <w:rPr>
                <w:bCs/>
                <w:sz w:val="20"/>
                <w:szCs w:val="20"/>
              </w:rPr>
              <w:t>5</w:t>
            </w:r>
          </w:p>
        </w:tc>
        <w:tc>
          <w:tcPr>
            <w:tcW w:w="2181" w:type="dxa"/>
            <w:noWrap/>
            <w:vAlign w:val="center"/>
            <w:hideMark/>
          </w:tcPr>
          <w:p w14:paraId="2CD9E5C4" w14:textId="77777777" w:rsidR="00823A8B" w:rsidRPr="007146B9" w:rsidRDefault="00823A8B" w:rsidP="00FC3D0E">
            <w:pPr>
              <w:widowControl w:val="0"/>
              <w:spacing w:line="360" w:lineRule="auto"/>
              <w:jc w:val="left"/>
              <w:rPr>
                <w:bCs/>
                <w:color w:val="00B050"/>
                <w:sz w:val="20"/>
                <w:szCs w:val="20"/>
              </w:rPr>
            </w:pPr>
            <w:r w:rsidRPr="007146B9">
              <w:rPr>
                <w:bCs/>
                <w:color w:val="00B050"/>
                <w:sz w:val="20"/>
                <w:szCs w:val="20"/>
              </w:rPr>
              <w:t>0.192</w:t>
            </w:r>
          </w:p>
        </w:tc>
      </w:tr>
      <w:tr w:rsidR="00823A8B" w:rsidRPr="00675BD3" w14:paraId="191110CF" w14:textId="77777777" w:rsidTr="00FC3D0E">
        <w:trPr>
          <w:trHeight w:val="303"/>
        </w:trPr>
        <w:tc>
          <w:tcPr>
            <w:tcW w:w="1029" w:type="dxa"/>
            <w:noWrap/>
            <w:vAlign w:val="center"/>
            <w:hideMark/>
          </w:tcPr>
          <w:p w14:paraId="2BC50A69" w14:textId="77777777" w:rsidR="00823A8B" w:rsidRPr="004942AA" w:rsidRDefault="00823A8B" w:rsidP="00FC3D0E">
            <w:pPr>
              <w:widowControl w:val="0"/>
              <w:spacing w:line="360" w:lineRule="auto"/>
              <w:jc w:val="left"/>
              <w:rPr>
                <w:bCs/>
                <w:sz w:val="20"/>
                <w:szCs w:val="20"/>
              </w:rPr>
            </w:pPr>
            <w:r w:rsidRPr="004942AA">
              <w:rPr>
                <w:bCs/>
                <w:sz w:val="20"/>
                <w:szCs w:val="20"/>
              </w:rPr>
              <w:t>21</w:t>
            </w:r>
          </w:p>
        </w:tc>
        <w:tc>
          <w:tcPr>
            <w:tcW w:w="2240" w:type="dxa"/>
            <w:noWrap/>
            <w:vAlign w:val="center"/>
            <w:hideMark/>
          </w:tcPr>
          <w:p w14:paraId="412D1691" w14:textId="77777777" w:rsidR="00823A8B" w:rsidRPr="004942AA" w:rsidRDefault="00823A8B" w:rsidP="00FC3D0E">
            <w:pPr>
              <w:widowControl w:val="0"/>
              <w:spacing w:line="360" w:lineRule="auto"/>
              <w:jc w:val="left"/>
              <w:rPr>
                <w:bCs/>
                <w:sz w:val="20"/>
                <w:szCs w:val="20"/>
              </w:rPr>
            </w:pPr>
            <w:r w:rsidRPr="004942AA">
              <w:rPr>
                <w:bCs/>
                <w:sz w:val="20"/>
                <w:szCs w:val="20"/>
              </w:rPr>
              <w:t>0.4307</w:t>
            </w:r>
          </w:p>
        </w:tc>
        <w:tc>
          <w:tcPr>
            <w:tcW w:w="2411" w:type="dxa"/>
            <w:noWrap/>
            <w:vAlign w:val="center"/>
            <w:hideMark/>
          </w:tcPr>
          <w:p w14:paraId="79C789E5" w14:textId="77777777" w:rsidR="00823A8B" w:rsidRPr="004942AA" w:rsidRDefault="00823A8B" w:rsidP="00FC3D0E">
            <w:pPr>
              <w:widowControl w:val="0"/>
              <w:spacing w:line="360" w:lineRule="auto"/>
              <w:jc w:val="left"/>
              <w:rPr>
                <w:bCs/>
                <w:sz w:val="20"/>
                <w:szCs w:val="20"/>
              </w:rPr>
            </w:pPr>
            <w:r w:rsidRPr="004942AA">
              <w:rPr>
                <w:bCs/>
                <w:sz w:val="20"/>
                <w:szCs w:val="20"/>
              </w:rPr>
              <w:t>0.0157</w:t>
            </w:r>
          </w:p>
        </w:tc>
        <w:tc>
          <w:tcPr>
            <w:tcW w:w="1553" w:type="dxa"/>
            <w:noWrap/>
            <w:vAlign w:val="center"/>
            <w:hideMark/>
          </w:tcPr>
          <w:p w14:paraId="7702127F" w14:textId="77777777" w:rsidR="00823A8B" w:rsidRPr="004942AA" w:rsidRDefault="00823A8B" w:rsidP="00FC3D0E">
            <w:pPr>
              <w:widowControl w:val="0"/>
              <w:spacing w:line="360" w:lineRule="auto"/>
              <w:jc w:val="left"/>
              <w:rPr>
                <w:bCs/>
                <w:sz w:val="20"/>
                <w:szCs w:val="20"/>
              </w:rPr>
            </w:pPr>
            <w:r w:rsidRPr="004942AA">
              <w:rPr>
                <w:bCs/>
                <w:sz w:val="20"/>
                <w:szCs w:val="20"/>
              </w:rPr>
              <w:t>2000</w:t>
            </w:r>
          </w:p>
        </w:tc>
        <w:tc>
          <w:tcPr>
            <w:tcW w:w="2181" w:type="dxa"/>
            <w:noWrap/>
            <w:vAlign w:val="center"/>
            <w:hideMark/>
          </w:tcPr>
          <w:p w14:paraId="258C792A"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31.43</w:t>
            </w:r>
          </w:p>
        </w:tc>
      </w:tr>
      <w:tr w:rsidR="00823A8B" w:rsidRPr="00675BD3" w14:paraId="60A2D188" w14:textId="77777777" w:rsidTr="00FC3D0E">
        <w:trPr>
          <w:trHeight w:val="303"/>
        </w:trPr>
        <w:tc>
          <w:tcPr>
            <w:tcW w:w="1029" w:type="dxa"/>
            <w:noWrap/>
            <w:vAlign w:val="center"/>
            <w:hideMark/>
          </w:tcPr>
          <w:p w14:paraId="3EBE92CA" w14:textId="77777777" w:rsidR="00823A8B" w:rsidRPr="004942AA" w:rsidRDefault="00823A8B" w:rsidP="00FC3D0E">
            <w:pPr>
              <w:widowControl w:val="0"/>
              <w:spacing w:line="360" w:lineRule="auto"/>
              <w:jc w:val="left"/>
              <w:rPr>
                <w:bCs/>
                <w:sz w:val="20"/>
                <w:szCs w:val="20"/>
              </w:rPr>
            </w:pPr>
            <w:r w:rsidRPr="004942AA">
              <w:rPr>
                <w:bCs/>
                <w:sz w:val="20"/>
                <w:szCs w:val="20"/>
              </w:rPr>
              <w:t>22</w:t>
            </w:r>
          </w:p>
        </w:tc>
        <w:tc>
          <w:tcPr>
            <w:tcW w:w="2240" w:type="dxa"/>
            <w:noWrap/>
            <w:vAlign w:val="center"/>
            <w:hideMark/>
          </w:tcPr>
          <w:p w14:paraId="30123510" w14:textId="77777777" w:rsidR="00823A8B" w:rsidRPr="004942AA" w:rsidRDefault="00823A8B" w:rsidP="00FC3D0E">
            <w:pPr>
              <w:widowControl w:val="0"/>
              <w:spacing w:line="360" w:lineRule="auto"/>
              <w:jc w:val="left"/>
              <w:rPr>
                <w:bCs/>
                <w:sz w:val="20"/>
                <w:szCs w:val="20"/>
              </w:rPr>
            </w:pPr>
            <w:r w:rsidRPr="004942AA">
              <w:rPr>
                <w:bCs/>
                <w:sz w:val="20"/>
                <w:szCs w:val="20"/>
              </w:rPr>
              <w:t>0.6552</w:t>
            </w:r>
          </w:p>
        </w:tc>
        <w:tc>
          <w:tcPr>
            <w:tcW w:w="2411" w:type="dxa"/>
            <w:noWrap/>
            <w:vAlign w:val="center"/>
            <w:hideMark/>
          </w:tcPr>
          <w:p w14:paraId="458A6CF2" w14:textId="77777777" w:rsidR="00823A8B" w:rsidRPr="004942AA" w:rsidRDefault="00823A8B" w:rsidP="00FC3D0E">
            <w:pPr>
              <w:widowControl w:val="0"/>
              <w:spacing w:line="360" w:lineRule="auto"/>
              <w:jc w:val="left"/>
              <w:rPr>
                <w:bCs/>
                <w:sz w:val="20"/>
                <w:szCs w:val="20"/>
              </w:rPr>
            </w:pPr>
            <w:r w:rsidRPr="004942AA">
              <w:rPr>
                <w:bCs/>
                <w:sz w:val="20"/>
                <w:szCs w:val="20"/>
              </w:rPr>
              <w:t>0.0412</w:t>
            </w:r>
          </w:p>
        </w:tc>
        <w:tc>
          <w:tcPr>
            <w:tcW w:w="1553" w:type="dxa"/>
            <w:noWrap/>
            <w:vAlign w:val="center"/>
            <w:hideMark/>
          </w:tcPr>
          <w:p w14:paraId="6A825A5A" w14:textId="77777777" w:rsidR="00823A8B" w:rsidRPr="004942AA" w:rsidRDefault="00823A8B" w:rsidP="00FC3D0E">
            <w:pPr>
              <w:widowControl w:val="0"/>
              <w:spacing w:line="360" w:lineRule="auto"/>
              <w:jc w:val="left"/>
              <w:rPr>
                <w:bCs/>
                <w:sz w:val="20"/>
                <w:szCs w:val="20"/>
              </w:rPr>
            </w:pPr>
            <w:r w:rsidRPr="004942AA">
              <w:rPr>
                <w:bCs/>
                <w:sz w:val="20"/>
                <w:szCs w:val="20"/>
              </w:rPr>
              <w:t>250</w:t>
            </w:r>
          </w:p>
        </w:tc>
        <w:tc>
          <w:tcPr>
            <w:tcW w:w="2181" w:type="dxa"/>
            <w:noWrap/>
            <w:vAlign w:val="center"/>
            <w:hideMark/>
          </w:tcPr>
          <w:p w14:paraId="25D111C1"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10.31</w:t>
            </w:r>
          </w:p>
        </w:tc>
      </w:tr>
      <w:tr w:rsidR="00823A8B" w:rsidRPr="00675BD3" w14:paraId="184FF0D7" w14:textId="77777777" w:rsidTr="00FC3D0E">
        <w:trPr>
          <w:trHeight w:val="303"/>
        </w:trPr>
        <w:tc>
          <w:tcPr>
            <w:tcW w:w="1029" w:type="dxa"/>
            <w:noWrap/>
            <w:vAlign w:val="center"/>
            <w:hideMark/>
          </w:tcPr>
          <w:p w14:paraId="614D45FD" w14:textId="77777777" w:rsidR="00823A8B" w:rsidRPr="004942AA" w:rsidRDefault="00823A8B" w:rsidP="00FC3D0E">
            <w:pPr>
              <w:widowControl w:val="0"/>
              <w:spacing w:line="360" w:lineRule="auto"/>
              <w:jc w:val="left"/>
              <w:rPr>
                <w:bCs/>
                <w:sz w:val="20"/>
                <w:szCs w:val="20"/>
              </w:rPr>
            </w:pPr>
            <w:r w:rsidRPr="004942AA">
              <w:rPr>
                <w:bCs/>
                <w:sz w:val="20"/>
                <w:szCs w:val="20"/>
              </w:rPr>
              <w:t>23</w:t>
            </w:r>
          </w:p>
        </w:tc>
        <w:tc>
          <w:tcPr>
            <w:tcW w:w="2240" w:type="dxa"/>
            <w:noWrap/>
            <w:vAlign w:val="center"/>
            <w:hideMark/>
          </w:tcPr>
          <w:p w14:paraId="6C82F737" w14:textId="77777777" w:rsidR="00823A8B" w:rsidRPr="004942AA" w:rsidRDefault="00823A8B" w:rsidP="00FC3D0E">
            <w:pPr>
              <w:widowControl w:val="0"/>
              <w:spacing w:line="360" w:lineRule="auto"/>
              <w:jc w:val="left"/>
              <w:rPr>
                <w:bCs/>
                <w:sz w:val="20"/>
                <w:szCs w:val="20"/>
              </w:rPr>
            </w:pPr>
            <w:r w:rsidRPr="004942AA">
              <w:rPr>
                <w:bCs/>
                <w:sz w:val="20"/>
                <w:szCs w:val="20"/>
              </w:rPr>
              <w:t>0.6297</w:t>
            </w:r>
          </w:p>
        </w:tc>
        <w:tc>
          <w:tcPr>
            <w:tcW w:w="2411" w:type="dxa"/>
            <w:noWrap/>
            <w:vAlign w:val="center"/>
            <w:hideMark/>
          </w:tcPr>
          <w:p w14:paraId="7752DFEE" w14:textId="77777777" w:rsidR="00823A8B" w:rsidRPr="004942AA" w:rsidRDefault="00823A8B" w:rsidP="00FC3D0E">
            <w:pPr>
              <w:widowControl w:val="0"/>
              <w:spacing w:line="360" w:lineRule="auto"/>
              <w:jc w:val="left"/>
              <w:rPr>
                <w:bCs/>
                <w:sz w:val="20"/>
                <w:szCs w:val="20"/>
              </w:rPr>
            </w:pPr>
            <w:r w:rsidRPr="004942AA">
              <w:rPr>
                <w:bCs/>
                <w:sz w:val="20"/>
                <w:szCs w:val="20"/>
              </w:rPr>
              <w:t>0.0393</w:t>
            </w:r>
          </w:p>
        </w:tc>
        <w:tc>
          <w:tcPr>
            <w:tcW w:w="1553" w:type="dxa"/>
            <w:noWrap/>
            <w:vAlign w:val="center"/>
            <w:hideMark/>
          </w:tcPr>
          <w:p w14:paraId="41659D7B" w14:textId="77777777" w:rsidR="00823A8B" w:rsidRPr="004942AA" w:rsidRDefault="00823A8B" w:rsidP="00FC3D0E">
            <w:pPr>
              <w:widowControl w:val="0"/>
              <w:spacing w:line="360" w:lineRule="auto"/>
              <w:jc w:val="left"/>
              <w:rPr>
                <w:bCs/>
                <w:sz w:val="20"/>
                <w:szCs w:val="20"/>
              </w:rPr>
            </w:pPr>
            <w:r w:rsidRPr="004942AA">
              <w:rPr>
                <w:bCs/>
                <w:sz w:val="20"/>
                <w:szCs w:val="20"/>
              </w:rPr>
              <w:t>100</w:t>
            </w:r>
          </w:p>
        </w:tc>
        <w:tc>
          <w:tcPr>
            <w:tcW w:w="2181" w:type="dxa"/>
            <w:noWrap/>
            <w:vAlign w:val="center"/>
            <w:hideMark/>
          </w:tcPr>
          <w:p w14:paraId="72574070" w14:textId="77777777" w:rsidR="00823A8B" w:rsidRPr="007146B9" w:rsidRDefault="00823A8B" w:rsidP="00FC3D0E">
            <w:pPr>
              <w:widowControl w:val="0"/>
              <w:spacing w:line="360" w:lineRule="auto"/>
              <w:jc w:val="left"/>
              <w:rPr>
                <w:bCs/>
                <w:color w:val="00B050"/>
                <w:sz w:val="20"/>
                <w:szCs w:val="20"/>
              </w:rPr>
            </w:pPr>
            <w:r w:rsidRPr="007146B9">
              <w:rPr>
                <w:bCs/>
                <w:color w:val="00B050"/>
                <w:sz w:val="20"/>
                <w:szCs w:val="20"/>
              </w:rPr>
              <w:t>3.93</w:t>
            </w:r>
          </w:p>
        </w:tc>
      </w:tr>
      <w:tr w:rsidR="00823A8B" w:rsidRPr="00675BD3" w14:paraId="1D18BABF" w14:textId="77777777" w:rsidTr="00FC3D0E">
        <w:trPr>
          <w:trHeight w:val="303"/>
        </w:trPr>
        <w:tc>
          <w:tcPr>
            <w:tcW w:w="1029" w:type="dxa"/>
            <w:noWrap/>
            <w:vAlign w:val="center"/>
            <w:hideMark/>
          </w:tcPr>
          <w:p w14:paraId="4DD72E2A" w14:textId="77777777" w:rsidR="00823A8B" w:rsidRPr="004942AA" w:rsidRDefault="00823A8B" w:rsidP="00FC3D0E">
            <w:pPr>
              <w:widowControl w:val="0"/>
              <w:spacing w:line="360" w:lineRule="auto"/>
              <w:jc w:val="left"/>
              <w:rPr>
                <w:bCs/>
                <w:sz w:val="20"/>
                <w:szCs w:val="20"/>
              </w:rPr>
            </w:pPr>
            <w:r w:rsidRPr="004942AA">
              <w:rPr>
                <w:bCs/>
                <w:sz w:val="20"/>
                <w:szCs w:val="20"/>
              </w:rPr>
              <w:t>24</w:t>
            </w:r>
          </w:p>
        </w:tc>
        <w:tc>
          <w:tcPr>
            <w:tcW w:w="2240" w:type="dxa"/>
            <w:noWrap/>
            <w:vAlign w:val="center"/>
            <w:hideMark/>
          </w:tcPr>
          <w:p w14:paraId="5312D4BA" w14:textId="77777777" w:rsidR="00823A8B" w:rsidRPr="004942AA" w:rsidRDefault="00823A8B" w:rsidP="00FC3D0E">
            <w:pPr>
              <w:widowControl w:val="0"/>
              <w:spacing w:line="360" w:lineRule="auto"/>
              <w:jc w:val="left"/>
              <w:rPr>
                <w:bCs/>
                <w:sz w:val="20"/>
                <w:szCs w:val="20"/>
              </w:rPr>
            </w:pPr>
            <w:r w:rsidRPr="004942AA">
              <w:rPr>
                <w:bCs/>
                <w:sz w:val="20"/>
                <w:szCs w:val="20"/>
              </w:rPr>
              <w:t>0.6739</w:t>
            </w:r>
          </w:p>
        </w:tc>
        <w:tc>
          <w:tcPr>
            <w:tcW w:w="2411" w:type="dxa"/>
            <w:noWrap/>
            <w:vAlign w:val="center"/>
            <w:hideMark/>
          </w:tcPr>
          <w:p w14:paraId="1477CAC0" w14:textId="77777777" w:rsidR="00823A8B" w:rsidRPr="004942AA" w:rsidRDefault="00823A8B" w:rsidP="00FC3D0E">
            <w:pPr>
              <w:widowControl w:val="0"/>
              <w:spacing w:line="360" w:lineRule="auto"/>
              <w:jc w:val="left"/>
              <w:rPr>
                <w:bCs/>
                <w:sz w:val="20"/>
                <w:szCs w:val="20"/>
              </w:rPr>
            </w:pPr>
            <w:r w:rsidRPr="004942AA">
              <w:rPr>
                <w:bCs/>
                <w:sz w:val="20"/>
                <w:szCs w:val="20"/>
              </w:rPr>
              <w:t>0.0425</w:t>
            </w:r>
          </w:p>
        </w:tc>
        <w:tc>
          <w:tcPr>
            <w:tcW w:w="1553" w:type="dxa"/>
            <w:noWrap/>
            <w:vAlign w:val="center"/>
            <w:hideMark/>
          </w:tcPr>
          <w:p w14:paraId="52A9DFCC" w14:textId="77777777" w:rsidR="00823A8B" w:rsidRPr="004942AA" w:rsidRDefault="00823A8B" w:rsidP="00FC3D0E">
            <w:pPr>
              <w:widowControl w:val="0"/>
              <w:spacing w:line="360" w:lineRule="auto"/>
              <w:jc w:val="left"/>
              <w:rPr>
                <w:bCs/>
                <w:sz w:val="20"/>
                <w:szCs w:val="20"/>
              </w:rPr>
            </w:pPr>
            <w:r w:rsidRPr="004942AA">
              <w:rPr>
                <w:bCs/>
                <w:sz w:val="20"/>
                <w:szCs w:val="20"/>
              </w:rPr>
              <w:t>100</w:t>
            </w:r>
          </w:p>
        </w:tc>
        <w:tc>
          <w:tcPr>
            <w:tcW w:w="2181" w:type="dxa"/>
            <w:noWrap/>
            <w:vAlign w:val="center"/>
            <w:hideMark/>
          </w:tcPr>
          <w:p w14:paraId="59FB69DA" w14:textId="77777777" w:rsidR="00823A8B" w:rsidRPr="007146B9" w:rsidRDefault="00823A8B" w:rsidP="00FC3D0E">
            <w:pPr>
              <w:widowControl w:val="0"/>
              <w:spacing w:line="360" w:lineRule="auto"/>
              <w:jc w:val="left"/>
              <w:rPr>
                <w:bCs/>
                <w:color w:val="00B050"/>
                <w:sz w:val="20"/>
                <w:szCs w:val="20"/>
              </w:rPr>
            </w:pPr>
            <w:r w:rsidRPr="007146B9">
              <w:rPr>
                <w:bCs/>
                <w:color w:val="00B050"/>
                <w:sz w:val="20"/>
                <w:szCs w:val="20"/>
              </w:rPr>
              <w:t>4.25</w:t>
            </w:r>
          </w:p>
        </w:tc>
      </w:tr>
      <w:tr w:rsidR="00823A8B" w:rsidRPr="00675BD3" w14:paraId="3569BF76" w14:textId="77777777" w:rsidTr="00FC3D0E">
        <w:trPr>
          <w:trHeight w:val="303"/>
        </w:trPr>
        <w:tc>
          <w:tcPr>
            <w:tcW w:w="1029" w:type="dxa"/>
            <w:noWrap/>
            <w:vAlign w:val="center"/>
            <w:hideMark/>
          </w:tcPr>
          <w:p w14:paraId="58C0F01A" w14:textId="77777777" w:rsidR="00823A8B" w:rsidRPr="004942AA" w:rsidRDefault="00823A8B" w:rsidP="00FC3D0E">
            <w:pPr>
              <w:widowControl w:val="0"/>
              <w:spacing w:line="360" w:lineRule="auto"/>
              <w:jc w:val="left"/>
              <w:rPr>
                <w:bCs/>
                <w:sz w:val="20"/>
                <w:szCs w:val="20"/>
              </w:rPr>
            </w:pPr>
            <w:r w:rsidRPr="004942AA">
              <w:rPr>
                <w:bCs/>
                <w:sz w:val="20"/>
                <w:szCs w:val="20"/>
              </w:rPr>
              <w:t>25</w:t>
            </w:r>
          </w:p>
        </w:tc>
        <w:tc>
          <w:tcPr>
            <w:tcW w:w="2240" w:type="dxa"/>
            <w:noWrap/>
            <w:vAlign w:val="center"/>
            <w:hideMark/>
          </w:tcPr>
          <w:p w14:paraId="7CC7F08E" w14:textId="77777777" w:rsidR="00823A8B" w:rsidRPr="004942AA" w:rsidRDefault="00823A8B" w:rsidP="00FC3D0E">
            <w:pPr>
              <w:widowControl w:val="0"/>
              <w:spacing w:line="360" w:lineRule="auto"/>
              <w:jc w:val="left"/>
              <w:rPr>
                <w:bCs/>
                <w:sz w:val="20"/>
                <w:szCs w:val="20"/>
              </w:rPr>
            </w:pPr>
            <w:r w:rsidRPr="004942AA">
              <w:rPr>
                <w:bCs/>
                <w:sz w:val="20"/>
                <w:szCs w:val="20"/>
              </w:rPr>
              <w:t>0.5289</w:t>
            </w:r>
          </w:p>
        </w:tc>
        <w:tc>
          <w:tcPr>
            <w:tcW w:w="2411" w:type="dxa"/>
            <w:noWrap/>
            <w:vAlign w:val="center"/>
            <w:hideMark/>
          </w:tcPr>
          <w:p w14:paraId="1D6472FF" w14:textId="77777777" w:rsidR="00823A8B" w:rsidRPr="004942AA" w:rsidRDefault="00823A8B" w:rsidP="00FC3D0E">
            <w:pPr>
              <w:widowControl w:val="0"/>
              <w:spacing w:line="360" w:lineRule="auto"/>
              <w:jc w:val="left"/>
              <w:rPr>
                <w:bCs/>
                <w:sz w:val="20"/>
                <w:szCs w:val="20"/>
              </w:rPr>
            </w:pPr>
            <w:r w:rsidRPr="004942AA">
              <w:rPr>
                <w:bCs/>
                <w:sz w:val="20"/>
                <w:szCs w:val="20"/>
              </w:rPr>
              <w:t>0.0301</w:t>
            </w:r>
          </w:p>
        </w:tc>
        <w:tc>
          <w:tcPr>
            <w:tcW w:w="1553" w:type="dxa"/>
            <w:noWrap/>
            <w:vAlign w:val="center"/>
            <w:hideMark/>
          </w:tcPr>
          <w:p w14:paraId="319C5A68" w14:textId="77777777" w:rsidR="00823A8B" w:rsidRPr="004942AA" w:rsidRDefault="00823A8B" w:rsidP="00FC3D0E">
            <w:pPr>
              <w:widowControl w:val="0"/>
              <w:spacing w:line="360" w:lineRule="auto"/>
              <w:jc w:val="left"/>
              <w:rPr>
                <w:bCs/>
                <w:sz w:val="20"/>
                <w:szCs w:val="20"/>
              </w:rPr>
            </w:pPr>
            <w:r w:rsidRPr="004942AA">
              <w:rPr>
                <w:bCs/>
                <w:sz w:val="20"/>
                <w:szCs w:val="20"/>
              </w:rPr>
              <w:t>1</w:t>
            </w:r>
          </w:p>
        </w:tc>
        <w:tc>
          <w:tcPr>
            <w:tcW w:w="2181" w:type="dxa"/>
            <w:noWrap/>
            <w:vAlign w:val="center"/>
            <w:hideMark/>
          </w:tcPr>
          <w:p w14:paraId="56452358" w14:textId="77777777" w:rsidR="00823A8B" w:rsidRPr="007146B9" w:rsidRDefault="00823A8B" w:rsidP="00FC3D0E">
            <w:pPr>
              <w:widowControl w:val="0"/>
              <w:spacing w:line="360" w:lineRule="auto"/>
              <w:jc w:val="left"/>
              <w:rPr>
                <w:bCs/>
                <w:color w:val="00B050"/>
                <w:sz w:val="20"/>
                <w:szCs w:val="20"/>
              </w:rPr>
            </w:pPr>
            <w:r w:rsidRPr="007146B9">
              <w:rPr>
                <w:bCs/>
                <w:color w:val="00B050"/>
                <w:sz w:val="20"/>
                <w:szCs w:val="20"/>
              </w:rPr>
              <w:t>0.030</w:t>
            </w:r>
          </w:p>
        </w:tc>
      </w:tr>
      <w:tr w:rsidR="00823A8B" w:rsidRPr="00675BD3" w14:paraId="24715D77" w14:textId="77777777" w:rsidTr="00FC3D0E">
        <w:trPr>
          <w:trHeight w:val="303"/>
        </w:trPr>
        <w:tc>
          <w:tcPr>
            <w:tcW w:w="1029" w:type="dxa"/>
            <w:noWrap/>
            <w:vAlign w:val="center"/>
            <w:hideMark/>
          </w:tcPr>
          <w:p w14:paraId="34E2D933" w14:textId="77777777" w:rsidR="00823A8B" w:rsidRPr="004942AA" w:rsidRDefault="00823A8B" w:rsidP="00FC3D0E">
            <w:pPr>
              <w:widowControl w:val="0"/>
              <w:spacing w:line="360" w:lineRule="auto"/>
              <w:jc w:val="left"/>
              <w:rPr>
                <w:bCs/>
                <w:sz w:val="20"/>
                <w:szCs w:val="20"/>
              </w:rPr>
            </w:pPr>
            <w:r w:rsidRPr="004942AA">
              <w:rPr>
                <w:bCs/>
                <w:sz w:val="20"/>
                <w:szCs w:val="20"/>
              </w:rPr>
              <w:t>26</w:t>
            </w:r>
          </w:p>
        </w:tc>
        <w:tc>
          <w:tcPr>
            <w:tcW w:w="2240" w:type="dxa"/>
            <w:noWrap/>
            <w:vAlign w:val="center"/>
            <w:hideMark/>
          </w:tcPr>
          <w:p w14:paraId="7DB3505E" w14:textId="77777777" w:rsidR="00823A8B" w:rsidRPr="004942AA" w:rsidRDefault="00823A8B" w:rsidP="00FC3D0E">
            <w:pPr>
              <w:widowControl w:val="0"/>
              <w:spacing w:line="360" w:lineRule="auto"/>
              <w:jc w:val="left"/>
              <w:rPr>
                <w:bCs/>
                <w:sz w:val="20"/>
                <w:szCs w:val="20"/>
              </w:rPr>
            </w:pPr>
            <w:r w:rsidRPr="004942AA">
              <w:rPr>
                <w:bCs/>
                <w:sz w:val="20"/>
                <w:szCs w:val="20"/>
              </w:rPr>
              <w:t>0.6710</w:t>
            </w:r>
          </w:p>
        </w:tc>
        <w:tc>
          <w:tcPr>
            <w:tcW w:w="2411" w:type="dxa"/>
            <w:noWrap/>
            <w:vAlign w:val="center"/>
            <w:hideMark/>
          </w:tcPr>
          <w:p w14:paraId="631F13FE" w14:textId="77777777" w:rsidR="00823A8B" w:rsidRPr="004942AA" w:rsidRDefault="00823A8B" w:rsidP="00FC3D0E">
            <w:pPr>
              <w:widowControl w:val="0"/>
              <w:spacing w:line="360" w:lineRule="auto"/>
              <w:jc w:val="left"/>
              <w:rPr>
                <w:bCs/>
                <w:sz w:val="20"/>
                <w:szCs w:val="20"/>
              </w:rPr>
            </w:pPr>
            <w:r w:rsidRPr="004942AA">
              <w:rPr>
                <w:bCs/>
                <w:sz w:val="20"/>
                <w:szCs w:val="20"/>
              </w:rPr>
              <w:t>0.0423</w:t>
            </w:r>
          </w:p>
        </w:tc>
        <w:tc>
          <w:tcPr>
            <w:tcW w:w="1553" w:type="dxa"/>
            <w:noWrap/>
            <w:vAlign w:val="center"/>
            <w:hideMark/>
          </w:tcPr>
          <w:p w14:paraId="3A4EDC34" w14:textId="77777777" w:rsidR="00823A8B" w:rsidRPr="004942AA" w:rsidRDefault="00823A8B" w:rsidP="00FC3D0E">
            <w:pPr>
              <w:widowControl w:val="0"/>
              <w:spacing w:line="360" w:lineRule="auto"/>
              <w:jc w:val="left"/>
              <w:rPr>
                <w:bCs/>
                <w:sz w:val="20"/>
                <w:szCs w:val="20"/>
              </w:rPr>
            </w:pPr>
            <w:r w:rsidRPr="004942AA">
              <w:rPr>
                <w:bCs/>
                <w:sz w:val="20"/>
                <w:szCs w:val="20"/>
              </w:rPr>
              <w:t>2000</w:t>
            </w:r>
          </w:p>
        </w:tc>
        <w:tc>
          <w:tcPr>
            <w:tcW w:w="2181" w:type="dxa"/>
            <w:noWrap/>
            <w:vAlign w:val="center"/>
            <w:hideMark/>
          </w:tcPr>
          <w:p w14:paraId="7E628410" w14:textId="77777777" w:rsidR="00823A8B" w:rsidRPr="004942AA" w:rsidRDefault="00823A8B" w:rsidP="00FC3D0E">
            <w:pPr>
              <w:widowControl w:val="0"/>
              <w:spacing w:line="360" w:lineRule="auto"/>
              <w:jc w:val="left"/>
              <w:rPr>
                <w:bCs/>
                <w:sz w:val="20"/>
                <w:szCs w:val="20"/>
              </w:rPr>
            </w:pPr>
            <w:r w:rsidRPr="007146B9">
              <w:rPr>
                <w:bCs/>
                <w:color w:val="FF0000"/>
                <w:sz w:val="20"/>
                <w:szCs w:val="20"/>
              </w:rPr>
              <w:t>84.69</w:t>
            </w:r>
          </w:p>
        </w:tc>
      </w:tr>
      <w:tr w:rsidR="00823A8B" w:rsidRPr="00675BD3" w14:paraId="2E3CF3A7" w14:textId="77777777" w:rsidTr="00FC3D0E">
        <w:trPr>
          <w:trHeight w:val="303"/>
        </w:trPr>
        <w:tc>
          <w:tcPr>
            <w:tcW w:w="1029" w:type="dxa"/>
            <w:noWrap/>
            <w:vAlign w:val="center"/>
            <w:hideMark/>
          </w:tcPr>
          <w:p w14:paraId="2C1B5741" w14:textId="77777777" w:rsidR="00823A8B" w:rsidRPr="004942AA" w:rsidRDefault="00823A8B" w:rsidP="00FC3D0E">
            <w:pPr>
              <w:widowControl w:val="0"/>
              <w:spacing w:line="360" w:lineRule="auto"/>
              <w:jc w:val="left"/>
              <w:rPr>
                <w:bCs/>
                <w:sz w:val="20"/>
                <w:szCs w:val="20"/>
              </w:rPr>
            </w:pPr>
            <w:r w:rsidRPr="004942AA">
              <w:rPr>
                <w:bCs/>
                <w:sz w:val="20"/>
                <w:szCs w:val="20"/>
              </w:rPr>
              <w:t>27</w:t>
            </w:r>
          </w:p>
        </w:tc>
        <w:tc>
          <w:tcPr>
            <w:tcW w:w="2240" w:type="dxa"/>
            <w:noWrap/>
            <w:vAlign w:val="center"/>
            <w:hideMark/>
          </w:tcPr>
          <w:p w14:paraId="2FEF14DB" w14:textId="77777777" w:rsidR="00823A8B" w:rsidRPr="004942AA" w:rsidRDefault="00823A8B" w:rsidP="00FC3D0E">
            <w:pPr>
              <w:widowControl w:val="0"/>
              <w:spacing w:line="360" w:lineRule="auto"/>
              <w:jc w:val="left"/>
              <w:rPr>
                <w:bCs/>
                <w:sz w:val="20"/>
                <w:szCs w:val="20"/>
              </w:rPr>
            </w:pPr>
            <w:r w:rsidRPr="004942AA">
              <w:rPr>
                <w:bCs/>
                <w:sz w:val="20"/>
                <w:szCs w:val="20"/>
              </w:rPr>
              <w:t>0.6433</w:t>
            </w:r>
          </w:p>
        </w:tc>
        <w:tc>
          <w:tcPr>
            <w:tcW w:w="2411" w:type="dxa"/>
            <w:noWrap/>
            <w:vAlign w:val="center"/>
            <w:hideMark/>
          </w:tcPr>
          <w:p w14:paraId="01FFF0E6" w14:textId="77777777" w:rsidR="00823A8B" w:rsidRPr="004942AA" w:rsidRDefault="00823A8B" w:rsidP="00FC3D0E">
            <w:pPr>
              <w:widowControl w:val="0"/>
              <w:spacing w:line="360" w:lineRule="auto"/>
              <w:jc w:val="left"/>
              <w:rPr>
                <w:bCs/>
                <w:sz w:val="20"/>
                <w:szCs w:val="20"/>
              </w:rPr>
            </w:pPr>
            <w:r w:rsidRPr="004942AA">
              <w:rPr>
                <w:bCs/>
                <w:sz w:val="20"/>
                <w:szCs w:val="20"/>
              </w:rPr>
              <w:t>0.0404</w:t>
            </w:r>
          </w:p>
        </w:tc>
        <w:tc>
          <w:tcPr>
            <w:tcW w:w="1553" w:type="dxa"/>
            <w:noWrap/>
            <w:vAlign w:val="center"/>
            <w:hideMark/>
          </w:tcPr>
          <w:p w14:paraId="52C96B24" w14:textId="77777777" w:rsidR="00823A8B" w:rsidRPr="004942AA" w:rsidRDefault="00823A8B" w:rsidP="00FC3D0E">
            <w:pPr>
              <w:widowControl w:val="0"/>
              <w:spacing w:line="360" w:lineRule="auto"/>
              <w:jc w:val="left"/>
              <w:rPr>
                <w:bCs/>
                <w:sz w:val="20"/>
                <w:szCs w:val="20"/>
              </w:rPr>
            </w:pPr>
            <w:r w:rsidRPr="004942AA">
              <w:rPr>
                <w:bCs/>
                <w:sz w:val="20"/>
                <w:szCs w:val="20"/>
              </w:rPr>
              <w:t>1</w:t>
            </w:r>
          </w:p>
        </w:tc>
        <w:tc>
          <w:tcPr>
            <w:tcW w:w="2181" w:type="dxa"/>
            <w:noWrap/>
            <w:vAlign w:val="center"/>
            <w:hideMark/>
          </w:tcPr>
          <w:p w14:paraId="142017C7" w14:textId="77777777" w:rsidR="00823A8B" w:rsidRPr="004942AA" w:rsidRDefault="00823A8B" w:rsidP="00FC3D0E">
            <w:pPr>
              <w:widowControl w:val="0"/>
              <w:spacing w:line="360" w:lineRule="auto"/>
              <w:jc w:val="left"/>
              <w:rPr>
                <w:bCs/>
                <w:sz w:val="20"/>
                <w:szCs w:val="20"/>
              </w:rPr>
            </w:pPr>
            <w:r w:rsidRPr="007146B9">
              <w:rPr>
                <w:bCs/>
                <w:color w:val="00B050"/>
                <w:sz w:val="20"/>
                <w:szCs w:val="20"/>
              </w:rPr>
              <w:t>0.040</w:t>
            </w:r>
          </w:p>
        </w:tc>
      </w:tr>
      <w:tr w:rsidR="00823A8B" w:rsidRPr="00675BD3" w14:paraId="1477829D" w14:textId="77777777" w:rsidTr="00FC3D0E">
        <w:trPr>
          <w:trHeight w:val="303"/>
        </w:trPr>
        <w:tc>
          <w:tcPr>
            <w:tcW w:w="1029" w:type="dxa"/>
            <w:noWrap/>
            <w:vAlign w:val="center"/>
            <w:hideMark/>
          </w:tcPr>
          <w:p w14:paraId="735C16A5" w14:textId="77777777" w:rsidR="00823A8B" w:rsidRPr="004942AA" w:rsidRDefault="00823A8B" w:rsidP="00FC3D0E">
            <w:pPr>
              <w:widowControl w:val="0"/>
              <w:spacing w:line="360" w:lineRule="auto"/>
              <w:jc w:val="left"/>
              <w:rPr>
                <w:bCs/>
                <w:sz w:val="20"/>
                <w:szCs w:val="20"/>
              </w:rPr>
            </w:pPr>
            <w:r w:rsidRPr="004942AA">
              <w:rPr>
                <w:bCs/>
                <w:sz w:val="20"/>
                <w:szCs w:val="20"/>
              </w:rPr>
              <w:t>28</w:t>
            </w:r>
          </w:p>
        </w:tc>
        <w:tc>
          <w:tcPr>
            <w:tcW w:w="2240" w:type="dxa"/>
            <w:noWrap/>
            <w:vAlign w:val="center"/>
            <w:hideMark/>
          </w:tcPr>
          <w:p w14:paraId="2EDDB500" w14:textId="77777777" w:rsidR="00823A8B" w:rsidRPr="004942AA" w:rsidRDefault="00823A8B" w:rsidP="00FC3D0E">
            <w:pPr>
              <w:widowControl w:val="0"/>
              <w:spacing w:line="360" w:lineRule="auto"/>
              <w:jc w:val="left"/>
              <w:rPr>
                <w:bCs/>
                <w:sz w:val="20"/>
                <w:szCs w:val="20"/>
              </w:rPr>
            </w:pPr>
            <w:r w:rsidRPr="004942AA">
              <w:rPr>
                <w:bCs/>
                <w:sz w:val="20"/>
                <w:szCs w:val="20"/>
              </w:rPr>
              <w:t>0.781</w:t>
            </w:r>
            <w:r>
              <w:rPr>
                <w:bCs/>
                <w:sz w:val="20"/>
                <w:szCs w:val="20"/>
              </w:rPr>
              <w:t>7</w:t>
            </w:r>
          </w:p>
        </w:tc>
        <w:tc>
          <w:tcPr>
            <w:tcW w:w="2411" w:type="dxa"/>
            <w:noWrap/>
            <w:vAlign w:val="center"/>
            <w:hideMark/>
          </w:tcPr>
          <w:p w14:paraId="0A757AA0" w14:textId="77777777" w:rsidR="00823A8B" w:rsidRPr="004942AA" w:rsidRDefault="00823A8B" w:rsidP="00FC3D0E">
            <w:pPr>
              <w:widowControl w:val="0"/>
              <w:spacing w:line="360" w:lineRule="auto"/>
              <w:jc w:val="left"/>
              <w:rPr>
                <w:bCs/>
                <w:sz w:val="20"/>
                <w:szCs w:val="20"/>
              </w:rPr>
            </w:pPr>
            <w:r w:rsidRPr="004942AA">
              <w:rPr>
                <w:bCs/>
                <w:sz w:val="20"/>
                <w:szCs w:val="20"/>
              </w:rPr>
              <w:t>0.0491</w:t>
            </w:r>
          </w:p>
        </w:tc>
        <w:tc>
          <w:tcPr>
            <w:tcW w:w="1553" w:type="dxa"/>
            <w:noWrap/>
            <w:vAlign w:val="center"/>
            <w:hideMark/>
          </w:tcPr>
          <w:p w14:paraId="57EDF363" w14:textId="77777777" w:rsidR="00823A8B" w:rsidRPr="004942AA" w:rsidRDefault="00823A8B" w:rsidP="00FC3D0E">
            <w:pPr>
              <w:widowControl w:val="0"/>
              <w:spacing w:line="360" w:lineRule="auto"/>
              <w:jc w:val="left"/>
              <w:rPr>
                <w:bCs/>
                <w:sz w:val="20"/>
                <w:szCs w:val="20"/>
              </w:rPr>
            </w:pPr>
            <w:r w:rsidRPr="004942AA">
              <w:rPr>
                <w:bCs/>
                <w:sz w:val="20"/>
                <w:szCs w:val="20"/>
              </w:rPr>
              <w:t>2500</w:t>
            </w:r>
          </w:p>
        </w:tc>
        <w:tc>
          <w:tcPr>
            <w:tcW w:w="2181" w:type="dxa"/>
            <w:noWrap/>
            <w:vAlign w:val="center"/>
            <w:hideMark/>
          </w:tcPr>
          <w:p w14:paraId="5E9EFDB2"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122.76</w:t>
            </w:r>
          </w:p>
        </w:tc>
      </w:tr>
      <w:tr w:rsidR="00823A8B" w:rsidRPr="00675BD3" w14:paraId="09C6233C" w14:textId="77777777" w:rsidTr="00FC3D0E">
        <w:trPr>
          <w:trHeight w:val="303"/>
        </w:trPr>
        <w:tc>
          <w:tcPr>
            <w:tcW w:w="1029" w:type="dxa"/>
            <w:noWrap/>
            <w:vAlign w:val="center"/>
            <w:hideMark/>
          </w:tcPr>
          <w:p w14:paraId="47DA788F" w14:textId="77777777" w:rsidR="00823A8B" w:rsidRPr="004942AA" w:rsidRDefault="00823A8B" w:rsidP="00FC3D0E">
            <w:pPr>
              <w:widowControl w:val="0"/>
              <w:spacing w:line="360" w:lineRule="auto"/>
              <w:jc w:val="left"/>
              <w:rPr>
                <w:bCs/>
                <w:sz w:val="20"/>
                <w:szCs w:val="20"/>
              </w:rPr>
            </w:pPr>
            <w:r w:rsidRPr="004942AA">
              <w:rPr>
                <w:bCs/>
                <w:sz w:val="20"/>
                <w:szCs w:val="20"/>
              </w:rPr>
              <w:t>29</w:t>
            </w:r>
          </w:p>
        </w:tc>
        <w:tc>
          <w:tcPr>
            <w:tcW w:w="2240" w:type="dxa"/>
            <w:noWrap/>
            <w:vAlign w:val="center"/>
            <w:hideMark/>
          </w:tcPr>
          <w:p w14:paraId="234FD048" w14:textId="77777777" w:rsidR="00823A8B" w:rsidRPr="004942AA" w:rsidRDefault="00823A8B" w:rsidP="00FC3D0E">
            <w:pPr>
              <w:widowControl w:val="0"/>
              <w:spacing w:line="360" w:lineRule="auto"/>
              <w:jc w:val="left"/>
              <w:rPr>
                <w:bCs/>
                <w:sz w:val="20"/>
                <w:szCs w:val="20"/>
              </w:rPr>
            </w:pPr>
            <w:r w:rsidRPr="004942AA">
              <w:rPr>
                <w:bCs/>
                <w:sz w:val="20"/>
                <w:szCs w:val="20"/>
              </w:rPr>
              <w:t>0.7802</w:t>
            </w:r>
          </w:p>
        </w:tc>
        <w:tc>
          <w:tcPr>
            <w:tcW w:w="2411" w:type="dxa"/>
            <w:noWrap/>
            <w:vAlign w:val="center"/>
            <w:hideMark/>
          </w:tcPr>
          <w:p w14:paraId="47F614D3" w14:textId="77777777" w:rsidR="00823A8B" w:rsidRPr="004942AA" w:rsidRDefault="00823A8B" w:rsidP="00FC3D0E">
            <w:pPr>
              <w:widowControl w:val="0"/>
              <w:spacing w:line="360" w:lineRule="auto"/>
              <w:jc w:val="left"/>
              <w:rPr>
                <w:bCs/>
                <w:sz w:val="20"/>
                <w:szCs w:val="20"/>
              </w:rPr>
            </w:pPr>
            <w:r w:rsidRPr="004942AA">
              <w:rPr>
                <w:bCs/>
                <w:sz w:val="20"/>
                <w:szCs w:val="20"/>
              </w:rPr>
              <w:t>0.04</w:t>
            </w:r>
            <w:r>
              <w:rPr>
                <w:bCs/>
                <w:sz w:val="20"/>
                <w:szCs w:val="20"/>
              </w:rPr>
              <w:t>87</w:t>
            </w:r>
          </w:p>
        </w:tc>
        <w:tc>
          <w:tcPr>
            <w:tcW w:w="1553" w:type="dxa"/>
            <w:noWrap/>
            <w:vAlign w:val="center"/>
            <w:hideMark/>
          </w:tcPr>
          <w:p w14:paraId="4689C51C" w14:textId="77777777" w:rsidR="00823A8B" w:rsidRPr="004942AA" w:rsidRDefault="00823A8B" w:rsidP="00FC3D0E">
            <w:pPr>
              <w:widowControl w:val="0"/>
              <w:spacing w:line="360" w:lineRule="auto"/>
              <w:jc w:val="left"/>
              <w:rPr>
                <w:bCs/>
                <w:sz w:val="20"/>
                <w:szCs w:val="20"/>
              </w:rPr>
            </w:pPr>
            <w:r w:rsidRPr="004942AA">
              <w:rPr>
                <w:bCs/>
                <w:sz w:val="20"/>
                <w:szCs w:val="20"/>
              </w:rPr>
              <w:t>2000</w:t>
            </w:r>
          </w:p>
        </w:tc>
        <w:tc>
          <w:tcPr>
            <w:tcW w:w="2181" w:type="dxa"/>
            <w:noWrap/>
            <w:vAlign w:val="center"/>
            <w:hideMark/>
          </w:tcPr>
          <w:p w14:paraId="2E5B9093"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97.40</w:t>
            </w:r>
          </w:p>
        </w:tc>
      </w:tr>
      <w:tr w:rsidR="00823A8B" w:rsidRPr="00675BD3" w14:paraId="3D3DDA6B" w14:textId="77777777" w:rsidTr="00FC3D0E">
        <w:trPr>
          <w:trHeight w:val="303"/>
        </w:trPr>
        <w:tc>
          <w:tcPr>
            <w:tcW w:w="1029" w:type="dxa"/>
            <w:noWrap/>
            <w:vAlign w:val="center"/>
            <w:hideMark/>
          </w:tcPr>
          <w:p w14:paraId="11426162" w14:textId="77777777" w:rsidR="00823A8B" w:rsidRPr="004942AA" w:rsidRDefault="00823A8B" w:rsidP="00FC3D0E">
            <w:pPr>
              <w:widowControl w:val="0"/>
              <w:spacing w:line="360" w:lineRule="auto"/>
              <w:jc w:val="left"/>
              <w:rPr>
                <w:bCs/>
                <w:sz w:val="20"/>
                <w:szCs w:val="20"/>
              </w:rPr>
            </w:pPr>
            <w:r w:rsidRPr="004942AA">
              <w:rPr>
                <w:bCs/>
                <w:sz w:val="20"/>
                <w:szCs w:val="20"/>
              </w:rPr>
              <w:t>30</w:t>
            </w:r>
          </w:p>
        </w:tc>
        <w:tc>
          <w:tcPr>
            <w:tcW w:w="2240" w:type="dxa"/>
            <w:noWrap/>
            <w:vAlign w:val="center"/>
            <w:hideMark/>
          </w:tcPr>
          <w:p w14:paraId="3A9EA300" w14:textId="77777777" w:rsidR="00823A8B" w:rsidRPr="004942AA" w:rsidRDefault="00823A8B" w:rsidP="00FC3D0E">
            <w:pPr>
              <w:widowControl w:val="0"/>
              <w:spacing w:line="360" w:lineRule="auto"/>
              <w:jc w:val="left"/>
              <w:rPr>
                <w:bCs/>
                <w:sz w:val="20"/>
                <w:szCs w:val="20"/>
              </w:rPr>
            </w:pPr>
            <w:r w:rsidRPr="004942AA">
              <w:rPr>
                <w:bCs/>
                <w:sz w:val="20"/>
                <w:szCs w:val="20"/>
              </w:rPr>
              <w:t>0.7376</w:t>
            </w:r>
          </w:p>
        </w:tc>
        <w:tc>
          <w:tcPr>
            <w:tcW w:w="2411" w:type="dxa"/>
            <w:noWrap/>
            <w:vAlign w:val="center"/>
            <w:hideMark/>
          </w:tcPr>
          <w:p w14:paraId="72E00BE4" w14:textId="77777777" w:rsidR="00823A8B" w:rsidRPr="004942AA" w:rsidRDefault="00823A8B" w:rsidP="00FC3D0E">
            <w:pPr>
              <w:widowControl w:val="0"/>
              <w:spacing w:line="360" w:lineRule="auto"/>
              <w:jc w:val="left"/>
              <w:rPr>
                <w:bCs/>
                <w:sz w:val="20"/>
                <w:szCs w:val="20"/>
              </w:rPr>
            </w:pPr>
            <w:r w:rsidRPr="004942AA">
              <w:rPr>
                <w:bCs/>
                <w:sz w:val="20"/>
                <w:szCs w:val="20"/>
              </w:rPr>
              <w:t>0.0466</w:t>
            </w:r>
          </w:p>
        </w:tc>
        <w:tc>
          <w:tcPr>
            <w:tcW w:w="1553" w:type="dxa"/>
            <w:noWrap/>
            <w:vAlign w:val="center"/>
            <w:hideMark/>
          </w:tcPr>
          <w:p w14:paraId="18352251" w14:textId="77777777" w:rsidR="00823A8B" w:rsidRPr="004942AA" w:rsidRDefault="00823A8B" w:rsidP="00FC3D0E">
            <w:pPr>
              <w:widowControl w:val="0"/>
              <w:spacing w:line="360" w:lineRule="auto"/>
              <w:jc w:val="left"/>
              <w:rPr>
                <w:bCs/>
                <w:sz w:val="20"/>
                <w:szCs w:val="20"/>
              </w:rPr>
            </w:pPr>
            <w:r w:rsidRPr="004942AA">
              <w:rPr>
                <w:bCs/>
                <w:sz w:val="20"/>
                <w:szCs w:val="20"/>
              </w:rPr>
              <w:t>2000</w:t>
            </w:r>
          </w:p>
        </w:tc>
        <w:tc>
          <w:tcPr>
            <w:tcW w:w="2181" w:type="dxa"/>
            <w:noWrap/>
            <w:vAlign w:val="center"/>
            <w:hideMark/>
          </w:tcPr>
          <w:p w14:paraId="497233E6"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93.23</w:t>
            </w:r>
          </w:p>
        </w:tc>
      </w:tr>
      <w:tr w:rsidR="00823A8B" w:rsidRPr="00675BD3" w14:paraId="4A587E5B" w14:textId="77777777" w:rsidTr="00FC3D0E">
        <w:trPr>
          <w:trHeight w:val="303"/>
        </w:trPr>
        <w:tc>
          <w:tcPr>
            <w:tcW w:w="1029" w:type="dxa"/>
            <w:noWrap/>
            <w:vAlign w:val="center"/>
            <w:hideMark/>
          </w:tcPr>
          <w:p w14:paraId="08F108E0" w14:textId="77777777" w:rsidR="00823A8B" w:rsidRPr="004942AA" w:rsidRDefault="00823A8B" w:rsidP="00FC3D0E">
            <w:pPr>
              <w:widowControl w:val="0"/>
              <w:spacing w:line="360" w:lineRule="auto"/>
              <w:jc w:val="left"/>
              <w:rPr>
                <w:bCs/>
                <w:sz w:val="20"/>
                <w:szCs w:val="20"/>
              </w:rPr>
            </w:pPr>
            <w:r w:rsidRPr="004942AA">
              <w:rPr>
                <w:bCs/>
                <w:sz w:val="20"/>
                <w:szCs w:val="20"/>
              </w:rPr>
              <w:t>31</w:t>
            </w:r>
          </w:p>
        </w:tc>
        <w:tc>
          <w:tcPr>
            <w:tcW w:w="2240" w:type="dxa"/>
            <w:noWrap/>
            <w:vAlign w:val="center"/>
            <w:hideMark/>
          </w:tcPr>
          <w:p w14:paraId="21EE303A" w14:textId="77777777" w:rsidR="00823A8B" w:rsidRPr="004942AA" w:rsidRDefault="00823A8B" w:rsidP="00FC3D0E">
            <w:pPr>
              <w:widowControl w:val="0"/>
              <w:spacing w:line="360" w:lineRule="auto"/>
              <w:jc w:val="left"/>
              <w:rPr>
                <w:bCs/>
                <w:sz w:val="20"/>
                <w:szCs w:val="20"/>
              </w:rPr>
            </w:pPr>
            <w:r w:rsidRPr="004942AA">
              <w:rPr>
                <w:bCs/>
                <w:sz w:val="20"/>
                <w:szCs w:val="20"/>
              </w:rPr>
              <w:t>0.5971</w:t>
            </w:r>
          </w:p>
        </w:tc>
        <w:tc>
          <w:tcPr>
            <w:tcW w:w="2411" w:type="dxa"/>
            <w:noWrap/>
            <w:vAlign w:val="center"/>
            <w:hideMark/>
          </w:tcPr>
          <w:p w14:paraId="49BCD30C" w14:textId="77777777" w:rsidR="00823A8B" w:rsidRPr="004942AA" w:rsidRDefault="00823A8B" w:rsidP="00FC3D0E">
            <w:pPr>
              <w:widowControl w:val="0"/>
              <w:spacing w:line="360" w:lineRule="auto"/>
              <w:jc w:val="left"/>
              <w:rPr>
                <w:bCs/>
                <w:sz w:val="20"/>
                <w:szCs w:val="20"/>
              </w:rPr>
            </w:pPr>
            <w:r w:rsidRPr="004942AA">
              <w:rPr>
                <w:bCs/>
                <w:sz w:val="20"/>
                <w:szCs w:val="20"/>
              </w:rPr>
              <w:t>0.0367</w:t>
            </w:r>
          </w:p>
        </w:tc>
        <w:tc>
          <w:tcPr>
            <w:tcW w:w="1553" w:type="dxa"/>
            <w:noWrap/>
            <w:vAlign w:val="center"/>
            <w:hideMark/>
          </w:tcPr>
          <w:p w14:paraId="6BF9531E" w14:textId="77777777" w:rsidR="00823A8B" w:rsidRPr="004942AA" w:rsidRDefault="00823A8B" w:rsidP="00FC3D0E">
            <w:pPr>
              <w:widowControl w:val="0"/>
              <w:spacing w:line="360" w:lineRule="auto"/>
              <w:jc w:val="left"/>
              <w:rPr>
                <w:bCs/>
                <w:sz w:val="20"/>
                <w:szCs w:val="20"/>
              </w:rPr>
            </w:pPr>
            <w:r w:rsidRPr="004942AA">
              <w:rPr>
                <w:bCs/>
                <w:sz w:val="20"/>
                <w:szCs w:val="20"/>
              </w:rPr>
              <w:t>5000</w:t>
            </w:r>
          </w:p>
        </w:tc>
        <w:tc>
          <w:tcPr>
            <w:tcW w:w="2181" w:type="dxa"/>
            <w:noWrap/>
            <w:vAlign w:val="center"/>
            <w:hideMark/>
          </w:tcPr>
          <w:p w14:paraId="56F684FB"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183.52</w:t>
            </w:r>
          </w:p>
        </w:tc>
      </w:tr>
      <w:tr w:rsidR="00823A8B" w:rsidRPr="00675BD3" w14:paraId="327203AF" w14:textId="77777777" w:rsidTr="00FC3D0E">
        <w:trPr>
          <w:trHeight w:val="303"/>
        </w:trPr>
        <w:tc>
          <w:tcPr>
            <w:tcW w:w="1029" w:type="dxa"/>
            <w:noWrap/>
            <w:vAlign w:val="center"/>
            <w:hideMark/>
          </w:tcPr>
          <w:p w14:paraId="3FF4357C" w14:textId="77777777" w:rsidR="00823A8B" w:rsidRPr="004942AA" w:rsidRDefault="00823A8B" w:rsidP="00FC3D0E">
            <w:pPr>
              <w:widowControl w:val="0"/>
              <w:spacing w:line="360" w:lineRule="auto"/>
              <w:jc w:val="left"/>
              <w:rPr>
                <w:bCs/>
                <w:sz w:val="20"/>
                <w:szCs w:val="20"/>
              </w:rPr>
            </w:pPr>
            <w:r w:rsidRPr="004942AA">
              <w:rPr>
                <w:bCs/>
                <w:sz w:val="20"/>
                <w:szCs w:val="20"/>
              </w:rPr>
              <w:t>32</w:t>
            </w:r>
          </w:p>
        </w:tc>
        <w:tc>
          <w:tcPr>
            <w:tcW w:w="2240" w:type="dxa"/>
            <w:noWrap/>
            <w:vAlign w:val="center"/>
            <w:hideMark/>
          </w:tcPr>
          <w:p w14:paraId="16B4BA61" w14:textId="77777777" w:rsidR="00823A8B" w:rsidRPr="004942AA" w:rsidRDefault="00823A8B" w:rsidP="00FC3D0E">
            <w:pPr>
              <w:widowControl w:val="0"/>
              <w:spacing w:line="360" w:lineRule="auto"/>
              <w:jc w:val="left"/>
              <w:rPr>
                <w:bCs/>
                <w:sz w:val="20"/>
                <w:szCs w:val="20"/>
              </w:rPr>
            </w:pPr>
            <w:r w:rsidRPr="004942AA">
              <w:rPr>
                <w:bCs/>
                <w:sz w:val="20"/>
                <w:szCs w:val="20"/>
              </w:rPr>
              <w:t>0.4646</w:t>
            </w:r>
          </w:p>
        </w:tc>
        <w:tc>
          <w:tcPr>
            <w:tcW w:w="2411" w:type="dxa"/>
            <w:noWrap/>
            <w:vAlign w:val="center"/>
            <w:hideMark/>
          </w:tcPr>
          <w:p w14:paraId="2E5ED708" w14:textId="77777777" w:rsidR="00823A8B" w:rsidRPr="004942AA" w:rsidRDefault="00823A8B" w:rsidP="00FC3D0E">
            <w:pPr>
              <w:widowControl w:val="0"/>
              <w:spacing w:line="360" w:lineRule="auto"/>
              <w:jc w:val="left"/>
              <w:rPr>
                <w:bCs/>
                <w:sz w:val="20"/>
                <w:szCs w:val="20"/>
              </w:rPr>
            </w:pPr>
            <w:r w:rsidRPr="004942AA">
              <w:rPr>
                <w:bCs/>
                <w:sz w:val="20"/>
                <w:szCs w:val="20"/>
              </w:rPr>
              <w:t>0.0216</w:t>
            </w:r>
          </w:p>
        </w:tc>
        <w:tc>
          <w:tcPr>
            <w:tcW w:w="1553" w:type="dxa"/>
            <w:noWrap/>
            <w:vAlign w:val="center"/>
            <w:hideMark/>
          </w:tcPr>
          <w:p w14:paraId="076C25CD" w14:textId="77777777" w:rsidR="00823A8B" w:rsidRPr="004942AA" w:rsidRDefault="00823A8B" w:rsidP="00FC3D0E">
            <w:pPr>
              <w:widowControl w:val="0"/>
              <w:spacing w:line="360" w:lineRule="auto"/>
              <w:jc w:val="left"/>
              <w:rPr>
                <w:bCs/>
                <w:sz w:val="20"/>
                <w:szCs w:val="20"/>
              </w:rPr>
            </w:pPr>
            <w:r w:rsidRPr="004942AA">
              <w:rPr>
                <w:bCs/>
                <w:sz w:val="20"/>
                <w:szCs w:val="20"/>
              </w:rPr>
              <w:t>2500</w:t>
            </w:r>
          </w:p>
        </w:tc>
        <w:tc>
          <w:tcPr>
            <w:tcW w:w="2181" w:type="dxa"/>
            <w:noWrap/>
            <w:vAlign w:val="center"/>
            <w:hideMark/>
          </w:tcPr>
          <w:p w14:paraId="5AF2DF6B" w14:textId="77777777" w:rsidR="00823A8B" w:rsidRPr="007146B9" w:rsidRDefault="00823A8B" w:rsidP="00FC3D0E">
            <w:pPr>
              <w:widowControl w:val="0"/>
              <w:spacing w:line="360" w:lineRule="auto"/>
              <w:jc w:val="left"/>
              <w:rPr>
                <w:bCs/>
                <w:color w:val="FF0000"/>
                <w:sz w:val="20"/>
                <w:szCs w:val="20"/>
              </w:rPr>
            </w:pPr>
            <w:r w:rsidRPr="007146B9">
              <w:rPr>
                <w:bCs/>
                <w:color w:val="FF0000"/>
                <w:sz w:val="20"/>
                <w:szCs w:val="20"/>
              </w:rPr>
              <w:t>54.10</w:t>
            </w:r>
          </w:p>
        </w:tc>
      </w:tr>
    </w:tbl>
    <w:p w14:paraId="0DF6F063" w14:textId="46A8BB0A" w:rsidR="00823A8B" w:rsidRDefault="00823A8B">
      <w:pPr>
        <w:rPr>
          <w:b/>
          <w:sz w:val="20"/>
          <w:szCs w:val="20"/>
        </w:rPr>
      </w:pPr>
      <w:r>
        <w:rPr>
          <w:b/>
          <w:sz w:val="20"/>
          <w:szCs w:val="20"/>
        </w:rPr>
        <w:br w:type="page"/>
      </w:r>
    </w:p>
    <w:p w14:paraId="4A407B2F" w14:textId="5D3B00C3" w:rsidR="004B421E" w:rsidRDefault="00036A26" w:rsidP="004942AA">
      <w:pPr>
        <w:spacing w:after="160" w:line="259" w:lineRule="auto"/>
        <w:jc w:val="left"/>
        <w:rPr>
          <w:b/>
        </w:rPr>
      </w:pPr>
      <w:r>
        <w:rPr>
          <w:b/>
        </w:rPr>
        <w:lastRenderedPageBreak/>
        <w:t>Supplementary</w:t>
      </w:r>
      <w:r w:rsidRPr="002465EE">
        <w:rPr>
          <w:rFonts w:eastAsia="Calibri"/>
          <w:b/>
          <w:szCs w:val="24"/>
        </w:rPr>
        <w:t xml:space="preserve"> </w:t>
      </w:r>
      <w:r w:rsidR="005A3006" w:rsidRPr="002465EE">
        <w:rPr>
          <w:rFonts w:eastAsia="Calibri"/>
          <w:b/>
          <w:szCs w:val="24"/>
        </w:rPr>
        <w:t xml:space="preserve">Table </w:t>
      </w:r>
      <w:r w:rsidR="00F75108">
        <w:rPr>
          <w:rFonts w:eastAsia="Calibri"/>
          <w:b/>
          <w:szCs w:val="24"/>
        </w:rPr>
        <w:t>5</w:t>
      </w:r>
      <w:r w:rsidR="005A3006" w:rsidRPr="002465EE">
        <w:rPr>
          <w:rFonts w:eastAsia="Calibri"/>
          <w:b/>
          <w:szCs w:val="24"/>
        </w:rPr>
        <w:t xml:space="preserve">: </w:t>
      </w:r>
      <w:r w:rsidR="005A3006" w:rsidRPr="002465EE">
        <w:rPr>
          <w:rFonts w:eastAsia="Calibri"/>
          <w:szCs w:val="24"/>
        </w:rPr>
        <w:t xml:space="preserve">Bland-Altman plot statistics from measurement data (expressed as percentages of the data values) obtained from the clinic and </w:t>
      </w:r>
      <w:proofErr w:type="spellStart"/>
      <w:r w:rsidR="005A3006" w:rsidRPr="002465EE">
        <w:rPr>
          <w:rFonts w:eastAsia="Calibri"/>
          <w:szCs w:val="24"/>
        </w:rPr>
        <w:t>millifluidic</w:t>
      </w:r>
      <w:proofErr w:type="spellEnd"/>
      <w:r w:rsidR="005A3006" w:rsidRPr="002465EE">
        <w:rPr>
          <w:rFonts w:eastAsia="Calibri"/>
          <w:szCs w:val="24"/>
        </w:rPr>
        <w:t xml:space="preserve"> methods.</w:t>
      </w:r>
    </w:p>
    <w:tbl>
      <w:tblPr>
        <w:tblStyle w:val="Tabellenraster"/>
        <w:tblW w:w="112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7"/>
        <w:gridCol w:w="1133"/>
        <w:gridCol w:w="1350"/>
        <w:gridCol w:w="1170"/>
        <w:gridCol w:w="1459"/>
        <w:gridCol w:w="1421"/>
        <w:gridCol w:w="1170"/>
        <w:gridCol w:w="979"/>
      </w:tblGrid>
      <w:tr w:rsidR="00B62D1F" w:rsidRPr="00B62D1F" w14:paraId="5CA1419C" w14:textId="77777777" w:rsidTr="004942AA">
        <w:trPr>
          <w:trHeight w:val="591"/>
          <w:jc w:val="center"/>
        </w:trPr>
        <w:tc>
          <w:tcPr>
            <w:tcW w:w="2557" w:type="dxa"/>
            <w:vMerge w:val="restart"/>
            <w:tcBorders>
              <w:top w:val="single" w:sz="12" w:space="0" w:color="auto"/>
            </w:tcBorders>
            <w:vAlign w:val="center"/>
          </w:tcPr>
          <w:p w14:paraId="0BCFC532" w14:textId="77777777" w:rsidR="00B62D1F" w:rsidRPr="00B62D1F" w:rsidRDefault="00B62D1F" w:rsidP="00FE1653">
            <w:pPr>
              <w:widowControl w:val="0"/>
              <w:spacing w:line="360" w:lineRule="auto"/>
              <w:jc w:val="center"/>
              <w:rPr>
                <w:b/>
              </w:rPr>
            </w:pPr>
            <w:r w:rsidRPr="00B62D1F">
              <w:rPr>
                <w:b/>
              </w:rPr>
              <w:t>Parameter</w:t>
            </w:r>
          </w:p>
        </w:tc>
        <w:tc>
          <w:tcPr>
            <w:tcW w:w="1133" w:type="dxa"/>
            <w:vMerge w:val="restart"/>
            <w:tcBorders>
              <w:top w:val="single" w:sz="12" w:space="0" w:color="auto"/>
            </w:tcBorders>
            <w:vAlign w:val="center"/>
          </w:tcPr>
          <w:p w14:paraId="3CCCBE72" w14:textId="77777777" w:rsidR="00B62D1F" w:rsidRPr="00B62D1F" w:rsidRDefault="00B62D1F" w:rsidP="00FE1653">
            <w:pPr>
              <w:widowControl w:val="0"/>
              <w:spacing w:line="360" w:lineRule="auto"/>
              <w:jc w:val="center"/>
              <w:rPr>
                <w:b/>
              </w:rPr>
            </w:pPr>
            <w:r w:rsidRPr="00B62D1F">
              <w:rPr>
                <w:b/>
              </w:rPr>
              <w:t>Unit</w:t>
            </w:r>
          </w:p>
        </w:tc>
        <w:tc>
          <w:tcPr>
            <w:tcW w:w="1350" w:type="dxa"/>
            <w:vMerge w:val="restart"/>
            <w:tcBorders>
              <w:top w:val="single" w:sz="12" w:space="0" w:color="auto"/>
            </w:tcBorders>
            <w:vAlign w:val="center"/>
          </w:tcPr>
          <w:p w14:paraId="15B2E67F" w14:textId="77777777" w:rsidR="00B62D1F" w:rsidRPr="00B62D1F" w:rsidRDefault="00B62D1F" w:rsidP="00FE1653">
            <w:pPr>
              <w:widowControl w:val="0"/>
              <w:spacing w:line="360" w:lineRule="auto"/>
              <w:jc w:val="center"/>
              <w:rPr>
                <w:b/>
              </w:rPr>
            </w:pPr>
            <w:r w:rsidRPr="00B62D1F">
              <w:rPr>
                <w:b/>
              </w:rPr>
              <w:t>Standard error formula</w:t>
            </w:r>
          </w:p>
        </w:tc>
        <w:tc>
          <w:tcPr>
            <w:tcW w:w="1170" w:type="dxa"/>
            <w:vMerge w:val="restart"/>
            <w:tcBorders>
              <w:top w:val="single" w:sz="12" w:space="0" w:color="auto"/>
            </w:tcBorders>
            <w:vAlign w:val="center"/>
          </w:tcPr>
          <w:p w14:paraId="0B4149C4" w14:textId="77777777" w:rsidR="00B62D1F" w:rsidRPr="00B62D1F" w:rsidRDefault="00B62D1F" w:rsidP="00FE1653">
            <w:pPr>
              <w:widowControl w:val="0"/>
              <w:spacing w:line="360" w:lineRule="auto"/>
              <w:jc w:val="center"/>
              <w:rPr>
                <w:b/>
              </w:rPr>
            </w:pPr>
            <w:r w:rsidRPr="00B62D1F">
              <w:rPr>
                <w:b/>
              </w:rPr>
              <w:t>Standard error (se)</w:t>
            </w:r>
          </w:p>
        </w:tc>
        <w:tc>
          <w:tcPr>
            <w:tcW w:w="1459" w:type="dxa"/>
            <w:vMerge w:val="restart"/>
            <w:tcBorders>
              <w:top w:val="single" w:sz="12" w:space="0" w:color="auto"/>
            </w:tcBorders>
            <w:vAlign w:val="center"/>
          </w:tcPr>
          <w:p w14:paraId="62B79D72" w14:textId="77777777" w:rsidR="00B62D1F" w:rsidRPr="00B62D1F" w:rsidRDefault="00B62D1F" w:rsidP="00FE1653">
            <w:pPr>
              <w:widowControl w:val="0"/>
              <w:spacing w:line="360" w:lineRule="auto"/>
              <w:jc w:val="center"/>
              <w:rPr>
                <w:b/>
              </w:rPr>
            </w:pPr>
            <w:r w:rsidRPr="00B62D1F">
              <w:rPr>
                <w:b/>
              </w:rPr>
              <w:t>t value for 31 degrees of freedom</w:t>
            </w:r>
          </w:p>
        </w:tc>
        <w:tc>
          <w:tcPr>
            <w:tcW w:w="1421" w:type="dxa"/>
            <w:vMerge w:val="restart"/>
            <w:tcBorders>
              <w:top w:val="single" w:sz="12" w:space="0" w:color="auto"/>
            </w:tcBorders>
            <w:vAlign w:val="center"/>
          </w:tcPr>
          <w:p w14:paraId="392015ED" w14:textId="77777777" w:rsidR="00B62D1F" w:rsidRPr="00B62D1F" w:rsidRDefault="00B62D1F" w:rsidP="00FE1653">
            <w:pPr>
              <w:widowControl w:val="0"/>
              <w:spacing w:line="360" w:lineRule="auto"/>
              <w:jc w:val="center"/>
              <w:rPr>
                <w:b/>
              </w:rPr>
            </w:pPr>
            <w:r w:rsidRPr="00B62D1F">
              <w:rPr>
                <w:b/>
              </w:rPr>
              <w:t>Confidence (se*t)</w:t>
            </w:r>
          </w:p>
        </w:tc>
        <w:tc>
          <w:tcPr>
            <w:tcW w:w="2149" w:type="dxa"/>
            <w:gridSpan w:val="2"/>
            <w:tcBorders>
              <w:top w:val="single" w:sz="12" w:space="0" w:color="auto"/>
            </w:tcBorders>
            <w:vAlign w:val="center"/>
          </w:tcPr>
          <w:p w14:paraId="1EF5F413" w14:textId="77777777" w:rsidR="00B62D1F" w:rsidRPr="00B62D1F" w:rsidRDefault="00B62D1F" w:rsidP="00FE1653">
            <w:pPr>
              <w:widowControl w:val="0"/>
              <w:spacing w:line="360" w:lineRule="auto"/>
              <w:jc w:val="center"/>
              <w:rPr>
                <w:b/>
              </w:rPr>
            </w:pPr>
            <w:r w:rsidRPr="00B62D1F">
              <w:rPr>
                <w:b/>
              </w:rPr>
              <w:t>Confidence intervals</w:t>
            </w:r>
          </w:p>
        </w:tc>
      </w:tr>
      <w:tr w:rsidR="00544858" w:rsidRPr="00B62D1F" w14:paraId="303447CE" w14:textId="77777777" w:rsidTr="00544858">
        <w:trPr>
          <w:trHeight w:val="591"/>
          <w:jc w:val="center"/>
        </w:trPr>
        <w:tc>
          <w:tcPr>
            <w:tcW w:w="2557" w:type="dxa"/>
            <w:vMerge/>
            <w:tcBorders>
              <w:bottom w:val="single" w:sz="12" w:space="0" w:color="auto"/>
            </w:tcBorders>
            <w:vAlign w:val="center"/>
          </w:tcPr>
          <w:p w14:paraId="315EED2B" w14:textId="77777777" w:rsidR="00B62D1F" w:rsidRPr="00B62D1F" w:rsidRDefault="00B62D1F" w:rsidP="00FE1653">
            <w:pPr>
              <w:widowControl w:val="0"/>
              <w:spacing w:line="360" w:lineRule="auto"/>
              <w:jc w:val="center"/>
              <w:rPr>
                <w:b/>
              </w:rPr>
            </w:pPr>
          </w:p>
        </w:tc>
        <w:tc>
          <w:tcPr>
            <w:tcW w:w="1133" w:type="dxa"/>
            <w:vMerge/>
            <w:tcBorders>
              <w:bottom w:val="single" w:sz="12" w:space="0" w:color="auto"/>
            </w:tcBorders>
            <w:vAlign w:val="center"/>
          </w:tcPr>
          <w:p w14:paraId="21BD48E4" w14:textId="77777777" w:rsidR="00B62D1F" w:rsidRPr="00B62D1F" w:rsidRDefault="00B62D1F" w:rsidP="00FE1653">
            <w:pPr>
              <w:widowControl w:val="0"/>
              <w:spacing w:line="360" w:lineRule="auto"/>
              <w:jc w:val="center"/>
              <w:rPr>
                <w:b/>
              </w:rPr>
            </w:pPr>
          </w:p>
        </w:tc>
        <w:tc>
          <w:tcPr>
            <w:tcW w:w="1350" w:type="dxa"/>
            <w:vMerge/>
            <w:tcBorders>
              <w:bottom w:val="single" w:sz="12" w:space="0" w:color="auto"/>
            </w:tcBorders>
            <w:vAlign w:val="center"/>
          </w:tcPr>
          <w:p w14:paraId="75A20421" w14:textId="77777777" w:rsidR="00B62D1F" w:rsidRPr="00B62D1F" w:rsidRDefault="00B62D1F" w:rsidP="00FE1653">
            <w:pPr>
              <w:widowControl w:val="0"/>
              <w:spacing w:line="360" w:lineRule="auto"/>
              <w:jc w:val="center"/>
              <w:rPr>
                <w:b/>
              </w:rPr>
            </w:pPr>
          </w:p>
        </w:tc>
        <w:tc>
          <w:tcPr>
            <w:tcW w:w="1170" w:type="dxa"/>
            <w:vMerge/>
            <w:tcBorders>
              <w:bottom w:val="single" w:sz="12" w:space="0" w:color="auto"/>
            </w:tcBorders>
            <w:vAlign w:val="center"/>
          </w:tcPr>
          <w:p w14:paraId="638553C2" w14:textId="77777777" w:rsidR="00B62D1F" w:rsidRPr="00B62D1F" w:rsidRDefault="00B62D1F" w:rsidP="00FE1653">
            <w:pPr>
              <w:widowControl w:val="0"/>
              <w:spacing w:line="360" w:lineRule="auto"/>
              <w:jc w:val="center"/>
              <w:rPr>
                <w:b/>
              </w:rPr>
            </w:pPr>
          </w:p>
        </w:tc>
        <w:tc>
          <w:tcPr>
            <w:tcW w:w="1459" w:type="dxa"/>
            <w:vMerge/>
            <w:tcBorders>
              <w:bottom w:val="single" w:sz="12" w:space="0" w:color="auto"/>
            </w:tcBorders>
            <w:vAlign w:val="center"/>
          </w:tcPr>
          <w:p w14:paraId="0CEB175D" w14:textId="77777777" w:rsidR="00B62D1F" w:rsidRPr="00B62D1F" w:rsidRDefault="00B62D1F" w:rsidP="00FE1653">
            <w:pPr>
              <w:widowControl w:val="0"/>
              <w:spacing w:line="360" w:lineRule="auto"/>
              <w:jc w:val="center"/>
              <w:rPr>
                <w:b/>
              </w:rPr>
            </w:pPr>
          </w:p>
        </w:tc>
        <w:tc>
          <w:tcPr>
            <w:tcW w:w="1421" w:type="dxa"/>
            <w:vMerge/>
            <w:tcBorders>
              <w:bottom w:val="single" w:sz="12" w:space="0" w:color="auto"/>
            </w:tcBorders>
            <w:vAlign w:val="center"/>
          </w:tcPr>
          <w:p w14:paraId="31EC151D" w14:textId="77777777" w:rsidR="00B62D1F" w:rsidRPr="00B62D1F" w:rsidRDefault="00B62D1F" w:rsidP="00FE1653">
            <w:pPr>
              <w:widowControl w:val="0"/>
              <w:spacing w:line="360" w:lineRule="auto"/>
              <w:jc w:val="center"/>
              <w:rPr>
                <w:b/>
              </w:rPr>
            </w:pPr>
          </w:p>
        </w:tc>
        <w:tc>
          <w:tcPr>
            <w:tcW w:w="1170" w:type="dxa"/>
            <w:tcBorders>
              <w:top w:val="single" w:sz="12" w:space="0" w:color="auto"/>
              <w:bottom w:val="single" w:sz="12" w:space="0" w:color="auto"/>
            </w:tcBorders>
            <w:vAlign w:val="center"/>
          </w:tcPr>
          <w:p w14:paraId="48F2DA91" w14:textId="77777777" w:rsidR="00B62D1F" w:rsidRPr="00B62D1F" w:rsidRDefault="00B62D1F" w:rsidP="00FE1653">
            <w:pPr>
              <w:widowControl w:val="0"/>
              <w:spacing w:line="360" w:lineRule="auto"/>
              <w:jc w:val="center"/>
              <w:rPr>
                <w:b/>
              </w:rPr>
            </w:pPr>
            <w:r w:rsidRPr="00B62D1F">
              <w:rPr>
                <w:b/>
              </w:rPr>
              <w:t>from</w:t>
            </w:r>
          </w:p>
        </w:tc>
        <w:tc>
          <w:tcPr>
            <w:tcW w:w="979" w:type="dxa"/>
            <w:tcBorders>
              <w:top w:val="single" w:sz="12" w:space="0" w:color="auto"/>
              <w:bottom w:val="single" w:sz="12" w:space="0" w:color="auto"/>
            </w:tcBorders>
            <w:vAlign w:val="center"/>
          </w:tcPr>
          <w:p w14:paraId="27B7CF22" w14:textId="77777777" w:rsidR="00B62D1F" w:rsidRPr="00B62D1F" w:rsidRDefault="00B62D1F" w:rsidP="00FE1653">
            <w:pPr>
              <w:widowControl w:val="0"/>
              <w:spacing w:line="360" w:lineRule="auto"/>
              <w:jc w:val="center"/>
              <w:rPr>
                <w:b/>
              </w:rPr>
            </w:pPr>
            <w:r w:rsidRPr="00B62D1F">
              <w:rPr>
                <w:b/>
              </w:rPr>
              <w:t>to</w:t>
            </w:r>
          </w:p>
        </w:tc>
      </w:tr>
      <w:tr w:rsidR="00544858" w:rsidRPr="00B62D1F" w14:paraId="72154B73" w14:textId="77777777" w:rsidTr="00544858">
        <w:trPr>
          <w:trHeight w:val="591"/>
          <w:jc w:val="center"/>
        </w:trPr>
        <w:tc>
          <w:tcPr>
            <w:tcW w:w="2557" w:type="dxa"/>
            <w:tcBorders>
              <w:top w:val="single" w:sz="12" w:space="0" w:color="auto"/>
            </w:tcBorders>
            <w:vAlign w:val="center"/>
          </w:tcPr>
          <w:p w14:paraId="6CCC6FF0" w14:textId="77777777" w:rsidR="00B62D1F" w:rsidRPr="00A90942" w:rsidRDefault="00B62D1F" w:rsidP="00FE1653">
            <w:pPr>
              <w:widowControl w:val="0"/>
              <w:spacing w:line="360" w:lineRule="auto"/>
              <w:jc w:val="center"/>
              <w:rPr>
                <w:bCs/>
              </w:rPr>
            </w:pPr>
            <w:r w:rsidRPr="00A90942">
              <w:rPr>
                <w:bCs/>
              </w:rPr>
              <w:t>Sample number</w:t>
            </w:r>
            <w:r w:rsidRPr="00B62D1F">
              <w:rPr>
                <w:bCs/>
              </w:rPr>
              <w:t xml:space="preserve"> (n)</w:t>
            </w:r>
          </w:p>
        </w:tc>
        <w:tc>
          <w:tcPr>
            <w:tcW w:w="1133" w:type="dxa"/>
            <w:tcBorders>
              <w:top w:val="single" w:sz="12" w:space="0" w:color="auto"/>
            </w:tcBorders>
            <w:vAlign w:val="center"/>
          </w:tcPr>
          <w:p w14:paraId="79EF437E" w14:textId="77777777" w:rsidR="00B62D1F" w:rsidRPr="00A90942" w:rsidRDefault="00B62D1F" w:rsidP="00FE1653">
            <w:pPr>
              <w:widowControl w:val="0"/>
              <w:spacing w:line="360" w:lineRule="auto"/>
              <w:jc w:val="center"/>
              <w:rPr>
                <w:bCs/>
              </w:rPr>
            </w:pPr>
            <w:r w:rsidRPr="00B62D1F">
              <w:rPr>
                <w:bCs/>
              </w:rPr>
              <w:t>32</w:t>
            </w:r>
          </w:p>
        </w:tc>
        <w:tc>
          <w:tcPr>
            <w:tcW w:w="1350" w:type="dxa"/>
            <w:tcBorders>
              <w:top w:val="single" w:sz="12" w:space="0" w:color="auto"/>
            </w:tcBorders>
            <w:vAlign w:val="center"/>
          </w:tcPr>
          <w:p w14:paraId="6AFD3BF8" w14:textId="77777777" w:rsidR="00B62D1F" w:rsidRPr="00A90942" w:rsidRDefault="00B62D1F" w:rsidP="00FE1653">
            <w:pPr>
              <w:widowControl w:val="0"/>
              <w:spacing w:line="360" w:lineRule="auto"/>
              <w:jc w:val="center"/>
              <w:rPr>
                <w:bCs/>
              </w:rPr>
            </w:pPr>
          </w:p>
        </w:tc>
        <w:tc>
          <w:tcPr>
            <w:tcW w:w="1170" w:type="dxa"/>
            <w:tcBorders>
              <w:top w:val="single" w:sz="12" w:space="0" w:color="auto"/>
            </w:tcBorders>
            <w:vAlign w:val="center"/>
          </w:tcPr>
          <w:p w14:paraId="0FF29B66" w14:textId="77777777" w:rsidR="00B62D1F" w:rsidRPr="00A90942" w:rsidRDefault="00B62D1F" w:rsidP="00FE1653">
            <w:pPr>
              <w:widowControl w:val="0"/>
              <w:spacing w:line="360" w:lineRule="auto"/>
              <w:jc w:val="center"/>
              <w:rPr>
                <w:bCs/>
              </w:rPr>
            </w:pPr>
          </w:p>
        </w:tc>
        <w:tc>
          <w:tcPr>
            <w:tcW w:w="1459" w:type="dxa"/>
            <w:tcBorders>
              <w:top w:val="single" w:sz="12" w:space="0" w:color="auto"/>
            </w:tcBorders>
            <w:vAlign w:val="center"/>
          </w:tcPr>
          <w:p w14:paraId="694046BC" w14:textId="77777777" w:rsidR="00B62D1F" w:rsidRPr="00A90942" w:rsidRDefault="00B62D1F" w:rsidP="00FE1653">
            <w:pPr>
              <w:widowControl w:val="0"/>
              <w:spacing w:line="360" w:lineRule="auto"/>
              <w:jc w:val="center"/>
              <w:rPr>
                <w:bCs/>
              </w:rPr>
            </w:pPr>
          </w:p>
        </w:tc>
        <w:tc>
          <w:tcPr>
            <w:tcW w:w="1421" w:type="dxa"/>
            <w:tcBorders>
              <w:top w:val="single" w:sz="12" w:space="0" w:color="auto"/>
            </w:tcBorders>
            <w:vAlign w:val="center"/>
          </w:tcPr>
          <w:p w14:paraId="61E67A5A" w14:textId="77777777" w:rsidR="00B62D1F" w:rsidRPr="00A90942" w:rsidRDefault="00B62D1F" w:rsidP="00FE1653">
            <w:pPr>
              <w:widowControl w:val="0"/>
              <w:spacing w:line="360" w:lineRule="auto"/>
              <w:jc w:val="center"/>
              <w:rPr>
                <w:bCs/>
              </w:rPr>
            </w:pPr>
          </w:p>
        </w:tc>
        <w:tc>
          <w:tcPr>
            <w:tcW w:w="1170" w:type="dxa"/>
            <w:tcBorders>
              <w:top w:val="single" w:sz="12" w:space="0" w:color="auto"/>
            </w:tcBorders>
            <w:vAlign w:val="center"/>
          </w:tcPr>
          <w:p w14:paraId="61F0C9A7" w14:textId="77777777" w:rsidR="00B62D1F" w:rsidRPr="00A90942" w:rsidRDefault="00B62D1F" w:rsidP="00FE1653">
            <w:pPr>
              <w:widowControl w:val="0"/>
              <w:spacing w:line="360" w:lineRule="auto"/>
              <w:jc w:val="center"/>
              <w:rPr>
                <w:bCs/>
              </w:rPr>
            </w:pPr>
          </w:p>
        </w:tc>
        <w:tc>
          <w:tcPr>
            <w:tcW w:w="979" w:type="dxa"/>
            <w:tcBorders>
              <w:top w:val="single" w:sz="12" w:space="0" w:color="auto"/>
            </w:tcBorders>
            <w:vAlign w:val="center"/>
          </w:tcPr>
          <w:p w14:paraId="6D74E847" w14:textId="77777777" w:rsidR="00B62D1F" w:rsidRPr="00A90942" w:rsidRDefault="00B62D1F" w:rsidP="00FE1653">
            <w:pPr>
              <w:widowControl w:val="0"/>
              <w:spacing w:line="360" w:lineRule="auto"/>
              <w:jc w:val="center"/>
              <w:rPr>
                <w:bCs/>
              </w:rPr>
            </w:pPr>
          </w:p>
        </w:tc>
      </w:tr>
      <w:tr w:rsidR="00544858" w:rsidRPr="00B62D1F" w14:paraId="0649CCDD" w14:textId="77777777" w:rsidTr="00544858">
        <w:trPr>
          <w:trHeight w:val="591"/>
          <w:jc w:val="center"/>
        </w:trPr>
        <w:tc>
          <w:tcPr>
            <w:tcW w:w="2557" w:type="dxa"/>
            <w:vAlign w:val="center"/>
          </w:tcPr>
          <w:p w14:paraId="4A3907F9" w14:textId="77777777" w:rsidR="00B62D1F" w:rsidRPr="00A90942" w:rsidRDefault="00B62D1F" w:rsidP="00FE1653">
            <w:pPr>
              <w:widowControl w:val="0"/>
              <w:spacing w:line="360" w:lineRule="auto"/>
              <w:jc w:val="center"/>
              <w:rPr>
                <w:bCs/>
              </w:rPr>
            </w:pPr>
            <w:r w:rsidRPr="00A90942">
              <w:rPr>
                <w:bCs/>
              </w:rPr>
              <w:t>Degree of freedom</w:t>
            </w:r>
          </w:p>
        </w:tc>
        <w:tc>
          <w:tcPr>
            <w:tcW w:w="1133" w:type="dxa"/>
            <w:vAlign w:val="center"/>
          </w:tcPr>
          <w:p w14:paraId="08F3BE84" w14:textId="77777777" w:rsidR="00B62D1F" w:rsidRPr="00A90942" w:rsidRDefault="00B62D1F" w:rsidP="00FE1653">
            <w:pPr>
              <w:widowControl w:val="0"/>
              <w:spacing w:line="360" w:lineRule="auto"/>
              <w:jc w:val="center"/>
              <w:rPr>
                <w:bCs/>
              </w:rPr>
            </w:pPr>
            <w:r w:rsidRPr="00B62D1F">
              <w:rPr>
                <w:bCs/>
              </w:rPr>
              <w:t>31</w:t>
            </w:r>
          </w:p>
        </w:tc>
        <w:tc>
          <w:tcPr>
            <w:tcW w:w="1350" w:type="dxa"/>
            <w:vAlign w:val="center"/>
          </w:tcPr>
          <w:p w14:paraId="09E08661" w14:textId="77777777" w:rsidR="00B62D1F" w:rsidRPr="00A90942" w:rsidRDefault="00B62D1F" w:rsidP="00FE1653">
            <w:pPr>
              <w:widowControl w:val="0"/>
              <w:spacing w:line="360" w:lineRule="auto"/>
              <w:jc w:val="center"/>
              <w:rPr>
                <w:bCs/>
              </w:rPr>
            </w:pPr>
          </w:p>
        </w:tc>
        <w:tc>
          <w:tcPr>
            <w:tcW w:w="1170" w:type="dxa"/>
            <w:vAlign w:val="center"/>
          </w:tcPr>
          <w:p w14:paraId="058FE21A" w14:textId="77777777" w:rsidR="00B62D1F" w:rsidRPr="00A90942" w:rsidRDefault="00B62D1F" w:rsidP="00FE1653">
            <w:pPr>
              <w:widowControl w:val="0"/>
              <w:spacing w:line="360" w:lineRule="auto"/>
              <w:jc w:val="center"/>
              <w:rPr>
                <w:bCs/>
              </w:rPr>
            </w:pPr>
          </w:p>
        </w:tc>
        <w:tc>
          <w:tcPr>
            <w:tcW w:w="1459" w:type="dxa"/>
            <w:vAlign w:val="center"/>
          </w:tcPr>
          <w:p w14:paraId="7BE1AF05" w14:textId="77777777" w:rsidR="00B62D1F" w:rsidRPr="00A90942" w:rsidRDefault="00B62D1F" w:rsidP="00FE1653">
            <w:pPr>
              <w:widowControl w:val="0"/>
              <w:spacing w:line="360" w:lineRule="auto"/>
              <w:jc w:val="center"/>
              <w:rPr>
                <w:bCs/>
              </w:rPr>
            </w:pPr>
          </w:p>
        </w:tc>
        <w:tc>
          <w:tcPr>
            <w:tcW w:w="1421" w:type="dxa"/>
            <w:vAlign w:val="center"/>
          </w:tcPr>
          <w:p w14:paraId="1C046022" w14:textId="77777777" w:rsidR="00B62D1F" w:rsidRPr="00A90942" w:rsidRDefault="00B62D1F" w:rsidP="00FE1653">
            <w:pPr>
              <w:widowControl w:val="0"/>
              <w:spacing w:line="360" w:lineRule="auto"/>
              <w:jc w:val="center"/>
              <w:rPr>
                <w:bCs/>
              </w:rPr>
            </w:pPr>
          </w:p>
        </w:tc>
        <w:tc>
          <w:tcPr>
            <w:tcW w:w="1170" w:type="dxa"/>
            <w:vAlign w:val="center"/>
          </w:tcPr>
          <w:p w14:paraId="6EE8C201" w14:textId="77777777" w:rsidR="00B62D1F" w:rsidRPr="00A90942" w:rsidRDefault="00B62D1F" w:rsidP="00FE1653">
            <w:pPr>
              <w:widowControl w:val="0"/>
              <w:spacing w:line="360" w:lineRule="auto"/>
              <w:jc w:val="center"/>
              <w:rPr>
                <w:bCs/>
              </w:rPr>
            </w:pPr>
          </w:p>
        </w:tc>
        <w:tc>
          <w:tcPr>
            <w:tcW w:w="979" w:type="dxa"/>
            <w:vAlign w:val="center"/>
          </w:tcPr>
          <w:p w14:paraId="72678F67" w14:textId="77777777" w:rsidR="00B62D1F" w:rsidRPr="00A90942" w:rsidRDefault="00B62D1F" w:rsidP="00FE1653">
            <w:pPr>
              <w:widowControl w:val="0"/>
              <w:spacing w:line="360" w:lineRule="auto"/>
              <w:jc w:val="center"/>
              <w:rPr>
                <w:bCs/>
              </w:rPr>
            </w:pPr>
          </w:p>
        </w:tc>
      </w:tr>
      <w:tr w:rsidR="00544858" w:rsidRPr="00B62D1F" w14:paraId="5709CBA2" w14:textId="77777777" w:rsidTr="00544858">
        <w:trPr>
          <w:trHeight w:val="591"/>
          <w:jc w:val="center"/>
        </w:trPr>
        <w:tc>
          <w:tcPr>
            <w:tcW w:w="2557" w:type="dxa"/>
            <w:vAlign w:val="center"/>
          </w:tcPr>
          <w:p w14:paraId="26F4B294" w14:textId="77777777" w:rsidR="00B62D1F" w:rsidRPr="00A90942" w:rsidRDefault="00B62D1F" w:rsidP="00FE1653">
            <w:pPr>
              <w:widowControl w:val="0"/>
              <w:spacing w:line="360" w:lineRule="auto"/>
              <w:jc w:val="center"/>
              <w:rPr>
                <w:bCs/>
              </w:rPr>
            </w:pPr>
            <w:r w:rsidRPr="00B62D1F">
              <w:rPr>
                <w:bCs/>
              </w:rPr>
              <w:t>Difference mean (</w:t>
            </w:r>
            <w:r w:rsidRPr="00B62D1F">
              <w:rPr>
                <w:rStyle w:val="None"/>
                <w:i/>
                <w:iCs/>
              </w:rPr>
              <w:t>d̅</w:t>
            </w:r>
            <w:r w:rsidRPr="00A90942">
              <w:rPr>
                <w:rStyle w:val="None"/>
              </w:rPr>
              <w:t>)</w:t>
            </w:r>
          </w:p>
        </w:tc>
        <w:tc>
          <w:tcPr>
            <w:tcW w:w="1133" w:type="dxa"/>
            <w:vAlign w:val="center"/>
          </w:tcPr>
          <w:p w14:paraId="14739BA7" w14:textId="6451AFBE" w:rsidR="00B62D1F" w:rsidRPr="00A90942" w:rsidRDefault="00544858" w:rsidP="00FE1653">
            <w:pPr>
              <w:widowControl w:val="0"/>
              <w:spacing w:line="360" w:lineRule="auto"/>
              <w:jc w:val="center"/>
              <w:rPr>
                <w:bCs/>
              </w:rPr>
            </w:pPr>
            <w:r>
              <w:rPr>
                <w:bCs/>
              </w:rPr>
              <w:t>15.4%</w:t>
            </w:r>
          </w:p>
        </w:tc>
        <w:tc>
          <w:tcPr>
            <w:tcW w:w="1350" w:type="dxa"/>
            <w:vAlign w:val="center"/>
          </w:tcPr>
          <w:p w14:paraId="32271EE0" w14:textId="77777777" w:rsidR="00B62D1F" w:rsidRPr="00A90942" w:rsidRDefault="00BE5705" w:rsidP="00FE1653">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σ</m:t>
                            </m:r>
                          </m:e>
                          <m:sup>
                            <m:r>
                              <w:rPr>
                                <w:rFonts w:ascii="Cambria Math" w:hAnsi="Cambria Math"/>
                              </w:rPr>
                              <m:t>2</m:t>
                            </m:r>
                          </m:sup>
                        </m:sSup>
                      </m:num>
                      <m:den>
                        <m:r>
                          <w:rPr>
                            <w:rFonts w:ascii="Cambria Math" w:hAnsi="Cambria Math"/>
                          </w:rPr>
                          <m:t>n</m:t>
                        </m:r>
                      </m:den>
                    </m:f>
                  </m:e>
                </m:rad>
              </m:oMath>
            </m:oMathPara>
          </w:p>
        </w:tc>
        <w:tc>
          <w:tcPr>
            <w:tcW w:w="1170" w:type="dxa"/>
            <w:vAlign w:val="center"/>
          </w:tcPr>
          <w:p w14:paraId="21D83C9C" w14:textId="0D8DA23B" w:rsidR="00B62D1F" w:rsidRPr="00A90942" w:rsidRDefault="00544858" w:rsidP="00FE1653">
            <w:pPr>
              <w:widowControl w:val="0"/>
              <w:spacing w:line="360" w:lineRule="auto"/>
              <w:jc w:val="center"/>
              <w:rPr>
                <w:bCs/>
              </w:rPr>
            </w:pPr>
            <w:r>
              <w:rPr>
                <w:bCs/>
              </w:rPr>
              <w:t>10.3%</w:t>
            </w:r>
          </w:p>
        </w:tc>
        <w:tc>
          <w:tcPr>
            <w:tcW w:w="1459" w:type="dxa"/>
            <w:vAlign w:val="center"/>
          </w:tcPr>
          <w:p w14:paraId="7F9A0037" w14:textId="77777777" w:rsidR="00B62D1F" w:rsidRPr="00A90942" w:rsidRDefault="00B62D1F" w:rsidP="00FE1653">
            <w:pPr>
              <w:widowControl w:val="0"/>
              <w:spacing w:line="360" w:lineRule="auto"/>
              <w:jc w:val="center"/>
              <w:rPr>
                <w:bCs/>
              </w:rPr>
            </w:pPr>
            <w:r w:rsidRPr="00A90942">
              <w:rPr>
                <w:bCs/>
              </w:rPr>
              <w:t>2.04</w:t>
            </w:r>
          </w:p>
        </w:tc>
        <w:tc>
          <w:tcPr>
            <w:tcW w:w="1421" w:type="dxa"/>
            <w:vAlign w:val="center"/>
          </w:tcPr>
          <w:p w14:paraId="52072C20" w14:textId="2F29905D" w:rsidR="00B62D1F" w:rsidRPr="00A90942" w:rsidRDefault="00544858" w:rsidP="00FE1653">
            <w:pPr>
              <w:widowControl w:val="0"/>
              <w:spacing w:line="360" w:lineRule="auto"/>
              <w:jc w:val="center"/>
              <w:rPr>
                <w:bCs/>
              </w:rPr>
            </w:pPr>
            <w:r>
              <w:rPr>
                <w:bCs/>
              </w:rPr>
              <w:t>21.0%</w:t>
            </w:r>
          </w:p>
        </w:tc>
        <w:tc>
          <w:tcPr>
            <w:tcW w:w="1170" w:type="dxa"/>
            <w:vAlign w:val="center"/>
          </w:tcPr>
          <w:p w14:paraId="7834A20F" w14:textId="53044195" w:rsidR="00B62D1F" w:rsidRPr="00A90942" w:rsidRDefault="00B62D1F" w:rsidP="00FE1653">
            <w:pPr>
              <w:widowControl w:val="0"/>
              <w:spacing w:line="360" w:lineRule="auto"/>
              <w:jc w:val="center"/>
              <w:rPr>
                <w:bCs/>
              </w:rPr>
            </w:pPr>
            <w:r w:rsidRPr="00A90942">
              <w:rPr>
                <w:bCs/>
              </w:rPr>
              <w:t>-</w:t>
            </w:r>
            <w:r w:rsidR="00544858">
              <w:rPr>
                <w:bCs/>
              </w:rPr>
              <w:t>5.</w:t>
            </w:r>
            <w:r w:rsidR="00453D0D">
              <w:rPr>
                <w:bCs/>
              </w:rPr>
              <w:t>5</w:t>
            </w:r>
            <w:r w:rsidR="00544858">
              <w:rPr>
                <w:bCs/>
              </w:rPr>
              <w:t>%</w:t>
            </w:r>
          </w:p>
        </w:tc>
        <w:tc>
          <w:tcPr>
            <w:tcW w:w="979" w:type="dxa"/>
            <w:vAlign w:val="center"/>
          </w:tcPr>
          <w:p w14:paraId="163A22DF" w14:textId="48B221F9" w:rsidR="00B62D1F" w:rsidRPr="00A90942" w:rsidRDefault="00544858" w:rsidP="00FE1653">
            <w:pPr>
              <w:widowControl w:val="0"/>
              <w:spacing w:line="360" w:lineRule="auto"/>
              <w:jc w:val="center"/>
              <w:rPr>
                <w:bCs/>
              </w:rPr>
            </w:pPr>
            <w:r>
              <w:rPr>
                <w:bCs/>
              </w:rPr>
              <w:t>36.4%</w:t>
            </w:r>
          </w:p>
        </w:tc>
      </w:tr>
      <w:tr w:rsidR="00544858" w:rsidRPr="00B62D1F" w14:paraId="0BF23ACA" w14:textId="77777777" w:rsidTr="004942AA">
        <w:trPr>
          <w:trHeight w:val="591"/>
          <w:jc w:val="center"/>
        </w:trPr>
        <w:tc>
          <w:tcPr>
            <w:tcW w:w="2557" w:type="dxa"/>
            <w:vAlign w:val="center"/>
          </w:tcPr>
          <w:p w14:paraId="10D69C4B" w14:textId="77777777" w:rsidR="00B62D1F" w:rsidRPr="00A90942" w:rsidRDefault="00B62D1F" w:rsidP="00FE1653">
            <w:pPr>
              <w:widowControl w:val="0"/>
              <w:spacing w:line="360" w:lineRule="auto"/>
              <w:jc w:val="center"/>
              <w:rPr>
                <w:bCs/>
              </w:rPr>
            </w:pPr>
            <w:r w:rsidRPr="00A90942">
              <w:rPr>
                <w:bCs/>
              </w:rPr>
              <w:t>Standard deviation (σ)</w:t>
            </w:r>
          </w:p>
        </w:tc>
        <w:tc>
          <w:tcPr>
            <w:tcW w:w="1133" w:type="dxa"/>
            <w:vAlign w:val="center"/>
          </w:tcPr>
          <w:p w14:paraId="14369096" w14:textId="7D5BC241" w:rsidR="00B62D1F" w:rsidRPr="00A90942" w:rsidRDefault="00FE1653" w:rsidP="004942AA">
            <w:pPr>
              <w:widowControl w:val="0"/>
              <w:spacing w:line="360" w:lineRule="auto"/>
              <w:jc w:val="center"/>
              <w:rPr>
                <w:bCs/>
              </w:rPr>
            </w:pPr>
            <w:r>
              <w:rPr>
                <w:bCs/>
              </w:rPr>
              <w:t>-</w:t>
            </w:r>
            <w:r w:rsidR="00544858">
              <w:rPr>
                <w:bCs/>
              </w:rPr>
              <w:t>58.2%</w:t>
            </w:r>
          </w:p>
        </w:tc>
        <w:tc>
          <w:tcPr>
            <w:tcW w:w="1350" w:type="dxa"/>
            <w:vAlign w:val="center"/>
          </w:tcPr>
          <w:p w14:paraId="0C558BD5" w14:textId="77777777" w:rsidR="00B62D1F" w:rsidRPr="00A90942" w:rsidRDefault="00B62D1F" w:rsidP="00FE1653">
            <w:pPr>
              <w:widowControl w:val="0"/>
              <w:spacing w:line="360" w:lineRule="auto"/>
              <w:jc w:val="center"/>
              <w:rPr>
                <w:bCs/>
              </w:rPr>
            </w:pPr>
          </w:p>
        </w:tc>
        <w:tc>
          <w:tcPr>
            <w:tcW w:w="1170" w:type="dxa"/>
            <w:vAlign w:val="center"/>
          </w:tcPr>
          <w:p w14:paraId="48E22CD7" w14:textId="77777777" w:rsidR="00B62D1F" w:rsidRPr="00A90942" w:rsidRDefault="00B62D1F" w:rsidP="00FE1653">
            <w:pPr>
              <w:widowControl w:val="0"/>
              <w:spacing w:line="360" w:lineRule="auto"/>
              <w:jc w:val="center"/>
              <w:rPr>
                <w:bCs/>
              </w:rPr>
            </w:pPr>
          </w:p>
        </w:tc>
        <w:tc>
          <w:tcPr>
            <w:tcW w:w="1459" w:type="dxa"/>
            <w:vAlign w:val="center"/>
          </w:tcPr>
          <w:p w14:paraId="27DF125E" w14:textId="77777777" w:rsidR="00B62D1F" w:rsidRPr="00A90942" w:rsidRDefault="00B62D1F" w:rsidP="00FE1653">
            <w:pPr>
              <w:widowControl w:val="0"/>
              <w:spacing w:line="360" w:lineRule="auto"/>
              <w:jc w:val="center"/>
              <w:rPr>
                <w:bCs/>
              </w:rPr>
            </w:pPr>
          </w:p>
        </w:tc>
        <w:tc>
          <w:tcPr>
            <w:tcW w:w="1421" w:type="dxa"/>
            <w:vAlign w:val="center"/>
          </w:tcPr>
          <w:p w14:paraId="33D066F5" w14:textId="77777777" w:rsidR="00B62D1F" w:rsidRPr="00A90942" w:rsidRDefault="00B62D1F" w:rsidP="00FE1653">
            <w:pPr>
              <w:widowControl w:val="0"/>
              <w:spacing w:line="360" w:lineRule="auto"/>
              <w:jc w:val="center"/>
              <w:rPr>
                <w:bCs/>
              </w:rPr>
            </w:pPr>
          </w:p>
        </w:tc>
        <w:tc>
          <w:tcPr>
            <w:tcW w:w="1170" w:type="dxa"/>
            <w:vAlign w:val="center"/>
          </w:tcPr>
          <w:p w14:paraId="5D0A916E" w14:textId="77777777" w:rsidR="00B62D1F" w:rsidRPr="00A90942" w:rsidRDefault="00B62D1F" w:rsidP="00FE1653">
            <w:pPr>
              <w:widowControl w:val="0"/>
              <w:spacing w:line="360" w:lineRule="auto"/>
              <w:jc w:val="center"/>
              <w:rPr>
                <w:bCs/>
              </w:rPr>
            </w:pPr>
          </w:p>
        </w:tc>
        <w:tc>
          <w:tcPr>
            <w:tcW w:w="979" w:type="dxa"/>
            <w:vAlign w:val="center"/>
          </w:tcPr>
          <w:p w14:paraId="797A0D49" w14:textId="77777777" w:rsidR="00B62D1F" w:rsidRPr="00A90942" w:rsidRDefault="00B62D1F" w:rsidP="00FE1653">
            <w:pPr>
              <w:widowControl w:val="0"/>
              <w:spacing w:line="360" w:lineRule="auto"/>
              <w:jc w:val="center"/>
              <w:rPr>
                <w:bCs/>
              </w:rPr>
            </w:pPr>
          </w:p>
        </w:tc>
      </w:tr>
      <w:tr w:rsidR="00544858" w:rsidRPr="00B62D1F" w14:paraId="5E775CEA" w14:textId="77777777" w:rsidTr="00544858">
        <w:trPr>
          <w:trHeight w:val="591"/>
          <w:jc w:val="center"/>
        </w:trPr>
        <w:tc>
          <w:tcPr>
            <w:tcW w:w="2557" w:type="dxa"/>
            <w:vAlign w:val="center"/>
          </w:tcPr>
          <w:p w14:paraId="312701AD" w14:textId="77777777" w:rsidR="00B62D1F" w:rsidRPr="00A90942" w:rsidRDefault="00B62D1F" w:rsidP="00FE1653">
            <w:pPr>
              <w:widowControl w:val="0"/>
              <w:spacing w:line="360" w:lineRule="auto"/>
              <w:jc w:val="center"/>
              <w:rPr>
                <w:bCs/>
              </w:rPr>
            </w:pPr>
            <w:r w:rsidRPr="00B62D1F">
              <w:rPr>
                <w:rStyle w:val="None"/>
                <w:i/>
                <w:iCs/>
              </w:rPr>
              <w:t xml:space="preserve">d̅ </w:t>
            </w:r>
            <w:r w:rsidRPr="00B62D1F">
              <w:rPr>
                <w:rStyle w:val="None"/>
              </w:rPr>
              <w:t>-1.96</w:t>
            </w:r>
            <w:r w:rsidRPr="00B62D1F">
              <w:rPr>
                <w:bCs/>
              </w:rPr>
              <w:t>σ</w:t>
            </w:r>
          </w:p>
        </w:tc>
        <w:tc>
          <w:tcPr>
            <w:tcW w:w="1133" w:type="dxa"/>
            <w:vAlign w:val="center"/>
          </w:tcPr>
          <w:p w14:paraId="40780DBC" w14:textId="46857AE8" w:rsidR="00B62D1F" w:rsidRPr="00A90942" w:rsidRDefault="00544858" w:rsidP="00FE1653">
            <w:pPr>
              <w:widowControl w:val="0"/>
              <w:spacing w:line="360" w:lineRule="auto"/>
              <w:jc w:val="center"/>
              <w:rPr>
                <w:bCs/>
              </w:rPr>
            </w:pPr>
            <w:r>
              <w:rPr>
                <w:bCs/>
              </w:rPr>
              <w:t>-98.</w:t>
            </w:r>
            <w:r w:rsidR="00453D0D">
              <w:rPr>
                <w:bCs/>
              </w:rPr>
              <w:t>6</w:t>
            </w:r>
            <w:r>
              <w:rPr>
                <w:bCs/>
              </w:rPr>
              <w:t>%</w:t>
            </w:r>
          </w:p>
        </w:tc>
        <w:tc>
          <w:tcPr>
            <w:tcW w:w="1350" w:type="dxa"/>
            <w:vAlign w:val="center"/>
          </w:tcPr>
          <w:p w14:paraId="58B3AE80" w14:textId="77777777" w:rsidR="00B62D1F" w:rsidRPr="00A90942" w:rsidRDefault="00BE5705" w:rsidP="00FE1653">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3σ</m:t>
                            </m:r>
                          </m:e>
                          <m:sup>
                            <m:r>
                              <w:rPr>
                                <w:rFonts w:ascii="Cambria Math" w:hAnsi="Cambria Math"/>
                              </w:rPr>
                              <m:t>2</m:t>
                            </m:r>
                          </m:sup>
                        </m:sSup>
                      </m:num>
                      <m:den>
                        <m:r>
                          <w:rPr>
                            <w:rFonts w:ascii="Cambria Math" w:hAnsi="Cambria Math"/>
                          </w:rPr>
                          <m:t>n</m:t>
                        </m:r>
                      </m:den>
                    </m:f>
                  </m:e>
                </m:rad>
              </m:oMath>
            </m:oMathPara>
          </w:p>
        </w:tc>
        <w:tc>
          <w:tcPr>
            <w:tcW w:w="1170" w:type="dxa"/>
            <w:vAlign w:val="center"/>
          </w:tcPr>
          <w:p w14:paraId="003A501A" w14:textId="387AF8F0" w:rsidR="00B62D1F" w:rsidRPr="00A90942" w:rsidRDefault="00544858" w:rsidP="00FE1653">
            <w:pPr>
              <w:widowControl w:val="0"/>
              <w:spacing w:line="360" w:lineRule="auto"/>
              <w:jc w:val="center"/>
              <w:rPr>
                <w:bCs/>
              </w:rPr>
            </w:pPr>
            <w:r>
              <w:rPr>
                <w:bCs/>
              </w:rPr>
              <w:t>17.8%</w:t>
            </w:r>
          </w:p>
        </w:tc>
        <w:tc>
          <w:tcPr>
            <w:tcW w:w="1459" w:type="dxa"/>
            <w:vAlign w:val="center"/>
          </w:tcPr>
          <w:p w14:paraId="581FA2A0" w14:textId="77777777" w:rsidR="00B62D1F" w:rsidRPr="00A90942" w:rsidRDefault="00B62D1F" w:rsidP="00FE1653">
            <w:pPr>
              <w:widowControl w:val="0"/>
              <w:spacing w:line="360" w:lineRule="auto"/>
              <w:jc w:val="center"/>
              <w:rPr>
                <w:bCs/>
              </w:rPr>
            </w:pPr>
            <w:r w:rsidRPr="00A90942">
              <w:rPr>
                <w:bCs/>
              </w:rPr>
              <w:t>2.04</w:t>
            </w:r>
          </w:p>
        </w:tc>
        <w:tc>
          <w:tcPr>
            <w:tcW w:w="1421" w:type="dxa"/>
            <w:vAlign w:val="center"/>
          </w:tcPr>
          <w:p w14:paraId="50AEC245" w14:textId="36B41516" w:rsidR="00B62D1F" w:rsidRPr="00A90942" w:rsidRDefault="00544858" w:rsidP="00FE1653">
            <w:pPr>
              <w:widowControl w:val="0"/>
              <w:spacing w:line="360" w:lineRule="auto"/>
              <w:jc w:val="center"/>
              <w:rPr>
                <w:bCs/>
              </w:rPr>
            </w:pPr>
            <w:r>
              <w:rPr>
                <w:bCs/>
              </w:rPr>
              <w:t>36.</w:t>
            </w:r>
            <w:r w:rsidR="00453D0D">
              <w:rPr>
                <w:bCs/>
              </w:rPr>
              <w:t>3</w:t>
            </w:r>
            <w:r>
              <w:rPr>
                <w:bCs/>
              </w:rPr>
              <w:t>%</w:t>
            </w:r>
          </w:p>
        </w:tc>
        <w:tc>
          <w:tcPr>
            <w:tcW w:w="1170" w:type="dxa"/>
            <w:vAlign w:val="center"/>
          </w:tcPr>
          <w:p w14:paraId="5B5FB9BD" w14:textId="3C28AEE6" w:rsidR="00B62D1F" w:rsidRPr="00A90942" w:rsidRDefault="00B62D1F" w:rsidP="00FE1653">
            <w:pPr>
              <w:widowControl w:val="0"/>
              <w:spacing w:line="360" w:lineRule="auto"/>
              <w:jc w:val="center"/>
              <w:rPr>
                <w:bCs/>
              </w:rPr>
            </w:pPr>
            <w:r w:rsidRPr="00A90942">
              <w:rPr>
                <w:bCs/>
              </w:rPr>
              <w:t>-</w:t>
            </w:r>
            <w:r w:rsidR="00544858">
              <w:rPr>
                <w:bCs/>
              </w:rPr>
              <w:t>135.0%</w:t>
            </w:r>
          </w:p>
        </w:tc>
        <w:tc>
          <w:tcPr>
            <w:tcW w:w="979" w:type="dxa"/>
            <w:vAlign w:val="center"/>
          </w:tcPr>
          <w:p w14:paraId="02657E5A" w14:textId="107FA69A" w:rsidR="00B62D1F" w:rsidRPr="00A90942" w:rsidRDefault="00544858" w:rsidP="00FE1653">
            <w:pPr>
              <w:widowControl w:val="0"/>
              <w:spacing w:line="360" w:lineRule="auto"/>
              <w:jc w:val="center"/>
              <w:rPr>
                <w:bCs/>
              </w:rPr>
            </w:pPr>
            <w:r>
              <w:rPr>
                <w:bCs/>
              </w:rPr>
              <w:t>-62.3%</w:t>
            </w:r>
          </w:p>
        </w:tc>
      </w:tr>
      <w:tr w:rsidR="00544858" w:rsidRPr="00B62D1F" w14:paraId="4074B819" w14:textId="77777777" w:rsidTr="00544858">
        <w:trPr>
          <w:trHeight w:val="591"/>
          <w:jc w:val="center"/>
        </w:trPr>
        <w:tc>
          <w:tcPr>
            <w:tcW w:w="2557" w:type="dxa"/>
            <w:tcBorders>
              <w:bottom w:val="single" w:sz="12" w:space="0" w:color="000000"/>
            </w:tcBorders>
            <w:vAlign w:val="center"/>
          </w:tcPr>
          <w:p w14:paraId="26CEDA49" w14:textId="77777777" w:rsidR="00B62D1F" w:rsidRPr="00A90942" w:rsidRDefault="00B62D1F" w:rsidP="00FE1653">
            <w:pPr>
              <w:widowControl w:val="0"/>
              <w:spacing w:line="360" w:lineRule="auto"/>
              <w:jc w:val="center"/>
              <w:rPr>
                <w:bCs/>
              </w:rPr>
            </w:pPr>
            <w:r w:rsidRPr="00B62D1F">
              <w:rPr>
                <w:rStyle w:val="None"/>
                <w:i/>
                <w:iCs/>
              </w:rPr>
              <w:t>d̅ +</w:t>
            </w:r>
            <w:r w:rsidRPr="00B62D1F">
              <w:rPr>
                <w:rStyle w:val="None"/>
              </w:rPr>
              <w:t>1.96</w:t>
            </w:r>
            <w:r w:rsidRPr="00B62D1F">
              <w:rPr>
                <w:bCs/>
              </w:rPr>
              <w:t>σ</w:t>
            </w:r>
          </w:p>
        </w:tc>
        <w:tc>
          <w:tcPr>
            <w:tcW w:w="1133" w:type="dxa"/>
            <w:tcBorders>
              <w:bottom w:val="single" w:sz="12" w:space="0" w:color="000000"/>
            </w:tcBorders>
            <w:vAlign w:val="center"/>
          </w:tcPr>
          <w:p w14:paraId="6898D828" w14:textId="00F37D0A" w:rsidR="00B62D1F" w:rsidRPr="00A90942" w:rsidRDefault="00544858" w:rsidP="00FE1653">
            <w:pPr>
              <w:widowControl w:val="0"/>
              <w:spacing w:line="360" w:lineRule="auto"/>
              <w:jc w:val="center"/>
              <w:rPr>
                <w:bCs/>
              </w:rPr>
            </w:pPr>
            <w:r>
              <w:rPr>
                <w:bCs/>
              </w:rPr>
              <w:t>129.5%</w:t>
            </w:r>
          </w:p>
        </w:tc>
        <w:tc>
          <w:tcPr>
            <w:tcW w:w="1350" w:type="dxa"/>
            <w:tcBorders>
              <w:bottom w:val="single" w:sz="12" w:space="0" w:color="000000"/>
            </w:tcBorders>
            <w:vAlign w:val="center"/>
          </w:tcPr>
          <w:p w14:paraId="4AA96995" w14:textId="77777777" w:rsidR="00B62D1F" w:rsidRPr="00A90942" w:rsidRDefault="00BE5705" w:rsidP="00FE1653">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3σ</m:t>
                            </m:r>
                          </m:e>
                          <m:sup>
                            <m:r>
                              <w:rPr>
                                <w:rFonts w:ascii="Cambria Math" w:hAnsi="Cambria Math"/>
                              </w:rPr>
                              <m:t>2</m:t>
                            </m:r>
                          </m:sup>
                        </m:sSup>
                      </m:num>
                      <m:den>
                        <m:r>
                          <w:rPr>
                            <w:rFonts w:ascii="Cambria Math" w:hAnsi="Cambria Math"/>
                          </w:rPr>
                          <m:t>n</m:t>
                        </m:r>
                      </m:den>
                    </m:f>
                  </m:e>
                </m:rad>
              </m:oMath>
            </m:oMathPara>
          </w:p>
        </w:tc>
        <w:tc>
          <w:tcPr>
            <w:tcW w:w="1170" w:type="dxa"/>
            <w:tcBorders>
              <w:bottom w:val="single" w:sz="12" w:space="0" w:color="000000"/>
            </w:tcBorders>
            <w:vAlign w:val="center"/>
          </w:tcPr>
          <w:p w14:paraId="604462A0" w14:textId="73EB922A" w:rsidR="00B62D1F" w:rsidRPr="00A90942" w:rsidRDefault="00544858" w:rsidP="00FE1653">
            <w:pPr>
              <w:widowControl w:val="0"/>
              <w:spacing w:line="360" w:lineRule="auto"/>
              <w:jc w:val="center"/>
              <w:rPr>
                <w:bCs/>
              </w:rPr>
            </w:pPr>
            <w:r>
              <w:rPr>
                <w:bCs/>
              </w:rPr>
              <w:t>17.8%</w:t>
            </w:r>
          </w:p>
        </w:tc>
        <w:tc>
          <w:tcPr>
            <w:tcW w:w="1459" w:type="dxa"/>
            <w:tcBorders>
              <w:bottom w:val="single" w:sz="12" w:space="0" w:color="000000"/>
            </w:tcBorders>
            <w:vAlign w:val="center"/>
          </w:tcPr>
          <w:p w14:paraId="3A888ABD" w14:textId="77777777" w:rsidR="00B62D1F" w:rsidRPr="00A90942" w:rsidRDefault="00B62D1F" w:rsidP="00FE1653">
            <w:pPr>
              <w:widowControl w:val="0"/>
              <w:spacing w:line="360" w:lineRule="auto"/>
              <w:jc w:val="center"/>
              <w:rPr>
                <w:bCs/>
              </w:rPr>
            </w:pPr>
            <w:r w:rsidRPr="00A90942">
              <w:rPr>
                <w:bCs/>
              </w:rPr>
              <w:t>2.04</w:t>
            </w:r>
          </w:p>
        </w:tc>
        <w:tc>
          <w:tcPr>
            <w:tcW w:w="1421" w:type="dxa"/>
            <w:tcBorders>
              <w:bottom w:val="single" w:sz="12" w:space="0" w:color="000000"/>
            </w:tcBorders>
            <w:vAlign w:val="center"/>
          </w:tcPr>
          <w:p w14:paraId="233F3CBE" w14:textId="6FCBA88A" w:rsidR="00B62D1F" w:rsidRPr="00A90942" w:rsidRDefault="00544858" w:rsidP="00FE1653">
            <w:pPr>
              <w:widowControl w:val="0"/>
              <w:spacing w:line="360" w:lineRule="auto"/>
              <w:jc w:val="center"/>
              <w:rPr>
                <w:bCs/>
              </w:rPr>
            </w:pPr>
            <w:r>
              <w:rPr>
                <w:bCs/>
              </w:rPr>
              <w:t>36.</w:t>
            </w:r>
            <w:r w:rsidR="00453D0D">
              <w:rPr>
                <w:bCs/>
              </w:rPr>
              <w:t>3</w:t>
            </w:r>
            <w:r>
              <w:rPr>
                <w:bCs/>
              </w:rPr>
              <w:t>%</w:t>
            </w:r>
          </w:p>
        </w:tc>
        <w:tc>
          <w:tcPr>
            <w:tcW w:w="1170" w:type="dxa"/>
            <w:tcBorders>
              <w:bottom w:val="single" w:sz="12" w:space="0" w:color="000000"/>
            </w:tcBorders>
            <w:vAlign w:val="center"/>
          </w:tcPr>
          <w:p w14:paraId="4C0A14D2" w14:textId="6376E16C" w:rsidR="00B62D1F" w:rsidRPr="00A90942" w:rsidRDefault="00544858" w:rsidP="00FE1653">
            <w:pPr>
              <w:widowControl w:val="0"/>
              <w:spacing w:line="360" w:lineRule="auto"/>
              <w:jc w:val="center"/>
              <w:rPr>
                <w:bCs/>
              </w:rPr>
            </w:pPr>
            <w:r>
              <w:rPr>
                <w:bCs/>
              </w:rPr>
              <w:t>93.</w:t>
            </w:r>
            <w:r w:rsidR="00453D0D">
              <w:rPr>
                <w:bCs/>
              </w:rPr>
              <w:t>1</w:t>
            </w:r>
            <w:r>
              <w:rPr>
                <w:bCs/>
              </w:rPr>
              <w:t>%</w:t>
            </w:r>
          </w:p>
        </w:tc>
        <w:tc>
          <w:tcPr>
            <w:tcW w:w="979" w:type="dxa"/>
            <w:tcBorders>
              <w:bottom w:val="single" w:sz="12" w:space="0" w:color="000000"/>
            </w:tcBorders>
            <w:vAlign w:val="center"/>
          </w:tcPr>
          <w:p w14:paraId="39CDA74A" w14:textId="6B97A5A9" w:rsidR="00B62D1F" w:rsidRPr="00A90942" w:rsidRDefault="00544858" w:rsidP="00FE1653">
            <w:pPr>
              <w:widowControl w:val="0"/>
              <w:spacing w:line="360" w:lineRule="auto"/>
              <w:jc w:val="center"/>
              <w:rPr>
                <w:bCs/>
              </w:rPr>
            </w:pPr>
            <w:r>
              <w:rPr>
                <w:bCs/>
              </w:rPr>
              <w:t>165.</w:t>
            </w:r>
            <w:r w:rsidR="00453D0D">
              <w:rPr>
                <w:bCs/>
              </w:rPr>
              <w:t>8</w:t>
            </w:r>
            <w:r>
              <w:rPr>
                <w:bCs/>
              </w:rPr>
              <w:t>%</w:t>
            </w:r>
          </w:p>
        </w:tc>
      </w:tr>
    </w:tbl>
    <w:p w14:paraId="63AE7B2E" w14:textId="77777777" w:rsidR="00F75108" w:rsidRDefault="00F75108" w:rsidP="002465EE">
      <w:pPr>
        <w:spacing w:after="160" w:line="360" w:lineRule="auto"/>
        <w:jc w:val="left"/>
      </w:pPr>
    </w:p>
    <w:p w14:paraId="4397E111" w14:textId="225BBD32" w:rsidR="00F75108" w:rsidRDefault="00F75108" w:rsidP="00F75108">
      <w:pPr>
        <w:spacing w:line="360" w:lineRule="auto"/>
        <w:rPr>
          <w:color w:val="FF0000"/>
        </w:rPr>
      </w:pPr>
      <w:r>
        <w:rPr>
          <w:b/>
        </w:rPr>
        <w:t xml:space="preserve">Supplementary Table 6: </w:t>
      </w:r>
      <w:r>
        <w:t xml:space="preserve">Bland-Altman plot statistics from measurement data (expressed as percentages of the data values) obtained from clinic and microplate methods. </w:t>
      </w:r>
    </w:p>
    <w:tbl>
      <w:tblPr>
        <w:tblStyle w:val="Tabellenraster"/>
        <w:tblW w:w="112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7"/>
        <w:gridCol w:w="1133"/>
        <w:gridCol w:w="1350"/>
        <w:gridCol w:w="1170"/>
        <w:gridCol w:w="1459"/>
        <w:gridCol w:w="1421"/>
        <w:gridCol w:w="1170"/>
        <w:gridCol w:w="979"/>
      </w:tblGrid>
      <w:tr w:rsidR="00F75108" w:rsidRPr="00B62D1F" w14:paraId="1DEA648F" w14:textId="77777777" w:rsidTr="00BE5705">
        <w:trPr>
          <w:trHeight w:val="591"/>
          <w:jc w:val="center"/>
        </w:trPr>
        <w:tc>
          <w:tcPr>
            <w:tcW w:w="2557" w:type="dxa"/>
            <w:vMerge w:val="restart"/>
            <w:tcBorders>
              <w:top w:val="single" w:sz="12" w:space="0" w:color="auto"/>
            </w:tcBorders>
            <w:vAlign w:val="center"/>
          </w:tcPr>
          <w:p w14:paraId="34A2323A" w14:textId="77777777" w:rsidR="00F75108" w:rsidRPr="00B62D1F" w:rsidRDefault="00F75108" w:rsidP="00BE5705">
            <w:pPr>
              <w:widowControl w:val="0"/>
              <w:spacing w:line="360" w:lineRule="auto"/>
              <w:jc w:val="center"/>
              <w:rPr>
                <w:b/>
              </w:rPr>
            </w:pPr>
            <w:r w:rsidRPr="00B62D1F">
              <w:rPr>
                <w:b/>
              </w:rPr>
              <w:t>Parameter</w:t>
            </w:r>
          </w:p>
        </w:tc>
        <w:tc>
          <w:tcPr>
            <w:tcW w:w="1133" w:type="dxa"/>
            <w:vMerge w:val="restart"/>
            <w:tcBorders>
              <w:top w:val="single" w:sz="12" w:space="0" w:color="auto"/>
            </w:tcBorders>
            <w:vAlign w:val="center"/>
          </w:tcPr>
          <w:p w14:paraId="4D6DA7DF" w14:textId="77777777" w:rsidR="00F75108" w:rsidRPr="00B62D1F" w:rsidRDefault="00F75108" w:rsidP="00BE5705">
            <w:pPr>
              <w:widowControl w:val="0"/>
              <w:spacing w:line="360" w:lineRule="auto"/>
              <w:jc w:val="center"/>
              <w:rPr>
                <w:b/>
              </w:rPr>
            </w:pPr>
            <w:r w:rsidRPr="00B62D1F">
              <w:rPr>
                <w:b/>
              </w:rPr>
              <w:t>Unit</w:t>
            </w:r>
          </w:p>
        </w:tc>
        <w:tc>
          <w:tcPr>
            <w:tcW w:w="1350" w:type="dxa"/>
            <w:vMerge w:val="restart"/>
            <w:tcBorders>
              <w:top w:val="single" w:sz="12" w:space="0" w:color="auto"/>
            </w:tcBorders>
            <w:vAlign w:val="center"/>
          </w:tcPr>
          <w:p w14:paraId="02CDF6D3" w14:textId="77777777" w:rsidR="00F75108" w:rsidRPr="00B62D1F" w:rsidRDefault="00F75108" w:rsidP="00BE5705">
            <w:pPr>
              <w:widowControl w:val="0"/>
              <w:spacing w:line="360" w:lineRule="auto"/>
              <w:jc w:val="center"/>
              <w:rPr>
                <w:b/>
              </w:rPr>
            </w:pPr>
            <w:r w:rsidRPr="00B62D1F">
              <w:rPr>
                <w:b/>
              </w:rPr>
              <w:t>Standard error formula</w:t>
            </w:r>
          </w:p>
        </w:tc>
        <w:tc>
          <w:tcPr>
            <w:tcW w:w="1170" w:type="dxa"/>
            <w:vMerge w:val="restart"/>
            <w:tcBorders>
              <w:top w:val="single" w:sz="12" w:space="0" w:color="auto"/>
            </w:tcBorders>
            <w:vAlign w:val="center"/>
          </w:tcPr>
          <w:p w14:paraId="3282A3D7" w14:textId="77777777" w:rsidR="00F75108" w:rsidRPr="00B62D1F" w:rsidRDefault="00F75108" w:rsidP="00BE5705">
            <w:pPr>
              <w:widowControl w:val="0"/>
              <w:spacing w:line="360" w:lineRule="auto"/>
              <w:jc w:val="center"/>
              <w:rPr>
                <w:b/>
              </w:rPr>
            </w:pPr>
            <w:r w:rsidRPr="00B62D1F">
              <w:rPr>
                <w:b/>
              </w:rPr>
              <w:t>Standard error (se)</w:t>
            </w:r>
          </w:p>
        </w:tc>
        <w:tc>
          <w:tcPr>
            <w:tcW w:w="1459" w:type="dxa"/>
            <w:vMerge w:val="restart"/>
            <w:tcBorders>
              <w:top w:val="single" w:sz="12" w:space="0" w:color="auto"/>
            </w:tcBorders>
            <w:vAlign w:val="center"/>
          </w:tcPr>
          <w:p w14:paraId="58D448DF" w14:textId="77777777" w:rsidR="00F75108" w:rsidRPr="00B62D1F" w:rsidRDefault="00F75108" w:rsidP="00BE5705">
            <w:pPr>
              <w:widowControl w:val="0"/>
              <w:spacing w:line="360" w:lineRule="auto"/>
              <w:jc w:val="center"/>
              <w:rPr>
                <w:b/>
              </w:rPr>
            </w:pPr>
            <w:r w:rsidRPr="00B62D1F">
              <w:rPr>
                <w:b/>
              </w:rPr>
              <w:t>t value for 31 degrees of freedom</w:t>
            </w:r>
          </w:p>
        </w:tc>
        <w:tc>
          <w:tcPr>
            <w:tcW w:w="1421" w:type="dxa"/>
            <w:vMerge w:val="restart"/>
            <w:tcBorders>
              <w:top w:val="single" w:sz="12" w:space="0" w:color="auto"/>
            </w:tcBorders>
            <w:vAlign w:val="center"/>
          </w:tcPr>
          <w:p w14:paraId="62FC74B7" w14:textId="77777777" w:rsidR="00F75108" w:rsidRPr="00B62D1F" w:rsidRDefault="00F75108" w:rsidP="00BE5705">
            <w:pPr>
              <w:widowControl w:val="0"/>
              <w:spacing w:line="360" w:lineRule="auto"/>
              <w:jc w:val="center"/>
              <w:rPr>
                <w:b/>
              </w:rPr>
            </w:pPr>
            <w:r w:rsidRPr="00B62D1F">
              <w:rPr>
                <w:b/>
              </w:rPr>
              <w:t>Confidence (se*t)</w:t>
            </w:r>
          </w:p>
        </w:tc>
        <w:tc>
          <w:tcPr>
            <w:tcW w:w="2149" w:type="dxa"/>
            <w:gridSpan w:val="2"/>
            <w:tcBorders>
              <w:top w:val="single" w:sz="12" w:space="0" w:color="auto"/>
            </w:tcBorders>
            <w:vAlign w:val="center"/>
          </w:tcPr>
          <w:p w14:paraId="0A168B4B" w14:textId="77777777" w:rsidR="00F75108" w:rsidRPr="00B62D1F" w:rsidRDefault="00F75108" w:rsidP="00BE5705">
            <w:pPr>
              <w:widowControl w:val="0"/>
              <w:spacing w:line="360" w:lineRule="auto"/>
              <w:jc w:val="center"/>
              <w:rPr>
                <w:b/>
              </w:rPr>
            </w:pPr>
            <w:r w:rsidRPr="00B62D1F">
              <w:rPr>
                <w:b/>
              </w:rPr>
              <w:t>Confidence intervals</w:t>
            </w:r>
          </w:p>
        </w:tc>
      </w:tr>
      <w:tr w:rsidR="00F75108" w:rsidRPr="00B62D1F" w14:paraId="65B1B752" w14:textId="77777777" w:rsidTr="00BE5705">
        <w:trPr>
          <w:trHeight w:val="591"/>
          <w:jc w:val="center"/>
        </w:trPr>
        <w:tc>
          <w:tcPr>
            <w:tcW w:w="2557" w:type="dxa"/>
            <w:vMerge/>
            <w:tcBorders>
              <w:bottom w:val="single" w:sz="12" w:space="0" w:color="auto"/>
            </w:tcBorders>
            <w:vAlign w:val="center"/>
          </w:tcPr>
          <w:p w14:paraId="44209126" w14:textId="77777777" w:rsidR="00F75108" w:rsidRPr="00B62D1F" w:rsidRDefault="00F75108" w:rsidP="00BE5705">
            <w:pPr>
              <w:widowControl w:val="0"/>
              <w:spacing w:line="360" w:lineRule="auto"/>
              <w:jc w:val="center"/>
              <w:rPr>
                <w:b/>
              </w:rPr>
            </w:pPr>
          </w:p>
        </w:tc>
        <w:tc>
          <w:tcPr>
            <w:tcW w:w="1133" w:type="dxa"/>
            <w:vMerge/>
            <w:tcBorders>
              <w:bottom w:val="single" w:sz="12" w:space="0" w:color="auto"/>
            </w:tcBorders>
            <w:vAlign w:val="center"/>
          </w:tcPr>
          <w:p w14:paraId="306D386C" w14:textId="77777777" w:rsidR="00F75108" w:rsidRPr="00B62D1F" w:rsidRDefault="00F75108" w:rsidP="00BE5705">
            <w:pPr>
              <w:widowControl w:val="0"/>
              <w:spacing w:line="360" w:lineRule="auto"/>
              <w:jc w:val="center"/>
              <w:rPr>
                <w:b/>
              </w:rPr>
            </w:pPr>
          </w:p>
        </w:tc>
        <w:tc>
          <w:tcPr>
            <w:tcW w:w="1350" w:type="dxa"/>
            <w:vMerge/>
            <w:tcBorders>
              <w:bottom w:val="single" w:sz="12" w:space="0" w:color="auto"/>
            </w:tcBorders>
            <w:vAlign w:val="center"/>
          </w:tcPr>
          <w:p w14:paraId="691A4400" w14:textId="77777777" w:rsidR="00F75108" w:rsidRPr="00B62D1F" w:rsidRDefault="00F75108" w:rsidP="00BE5705">
            <w:pPr>
              <w:widowControl w:val="0"/>
              <w:spacing w:line="360" w:lineRule="auto"/>
              <w:jc w:val="center"/>
              <w:rPr>
                <w:b/>
              </w:rPr>
            </w:pPr>
          </w:p>
        </w:tc>
        <w:tc>
          <w:tcPr>
            <w:tcW w:w="1170" w:type="dxa"/>
            <w:vMerge/>
            <w:tcBorders>
              <w:bottom w:val="single" w:sz="12" w:space="0" w:color="auto"/>
            </w:tcBorders>
            <w:vAlign w:val="center"/>
          </w:tcPr>
          <w:p w14:paraId="2FAF99C1" w14:textId="77777777" w:rsidR="00F75108" w:rsidRPr="00B62D1F" w:rsidRDefault="00F75108" w:rsidP="00BE5705">
            <w:pPr>
              <w:widowControl w:val="0"/>
              <w:spacing w:line="360" w:lineRule="auto"/>
              <w:jc w:val="center"/>
              <w:rPr>
                <w:b/>
              </w:rPr>
            </w:pPr>
          </w:p>
        </w:tc>
        <w:tc>
          <w:tcPr>
            <w:tcW w:w="1459" w:type="dxa"/>
            <w:vMerge/>
            <w:tcBorders>
              <w:bottom w:val="single" w:sz="12" w:space="0" w:color="auto"/>
            </w:tcBorders>
            <w:vAlign w:val="center"/>
          </w:tcPr>
          <w:p w14:paraId="7EAA4E36" w14:textId="77777777" w:rsidR="00F75108" w:rsidRPr="00B62D1F" w:rsidRDefault="00F75108" w:rsidP="00BE5705">
            <w:pPr>
              <w:widowControl w:val="0"/>
              <w:spacing w:line="360" w:lineRule="auto"/>
              <w:jc w:val="center"/>
              <w:rPr>
                <w:b/>
              </w:rPr>
            </w:pPr>
          </w:p>
        </w:tc>
        <w:tc>
          <w:tcPr>
            <w:tcW w:w="1421" w:type="dxa"/>
            <w:vMerge/>
            <w:tcBorders>
              <w:bottom w:val="single" w:sz="12" w:space="0" w:color="auto"/>
            </w:tcBorders>
            <w:vAlign w:val="center"/>
          </w:tcPr>
          <w:p w14:paraId="66876A4C" w14:textId="77777777" w:rsidR="00F75108" w:rsidRPr="00B62D1F" w:rsidRDefault="00F75108" w:rsidP="00BE5705">
            <w:pPr>
              <w:widowControl w:val="0"/>
              <w:spacing w:line="360" w:lineRule="auto"/>
              <w:jc w:val="center"/>
              <w:rPr>
                <w:b/>
              </w:rPr>
            </w:pPr>
          </w:p>
        </w:tc>
        <w:tc>
          <w:tcPr>
            <w:tcW w:w="1170" w:type="dxa"/>
            <w:tcBorders>
              <w:top w:val="single" w:sz="12" w:space="0" w:color="auto"/>
              <w:bottom w:val="single" w:sz="12" w:space="0" w:color="auto"/>
            </w:tcBorders>
            <w:vAlign w:val="center"/>
          </w:tcPr>
          <w:p w14:paraId="7405C909" w14:textId="77777777" w:rsidR="00F75108" w:rsidRPr="00B62D1F" w:rsidRDefault="00F75108" w:rsidP="00BE5705">
            <w:pPr>
              <w:widowControl w:val="0"/>
              <w:spacing w:line="360" w:lineRule="auto"/>
              <w:jc w:val="center"/>
              <w:rPr>
                <w:b/>
              </w:rPr>
            </w:pPr>
            <w:r w:rsidRPr="00B62D1F">
              <w:rPr>
                <w:b/>
              </w:rPr>
              <w:t>from</w:t>
            </w:r>
          </w:p>
        </w:tc>
        <w:tc>
          <w:tcPr>
            <w:tcW w:w="979" w:type="dxa"/>
            <w:tcBorders>
              <w:top w:val="single" w:sz="12" w:space="0" w:color="auto"/>
              <w:bottom w:val="single" w:sz="12" w:space="0" w:color="auto"/>
            </w:tcBorders>
            <w:vAlign w:val="center"/>
          </w:tcPr>
          <w:p w14:paraId="1CFE5FE6" w14:textId="77777777" w:rsidR="00F75108" w:rsidRPr="00B62D1F" w:rsidRDefault="00F75108" w:rsidP="00BE5705">
            <w:pPr>
              <w:widowControl w:val="0"/>
              <w:spacing w:line="360" w:lineRule="auto"/>
              <w:jc w:val="center"/>
              <w:rPr>
                <w:b/>
              </w:rPr>
            </w:pPr>
            <w:r w:rsidRPr="00B62D1F">
              <w:rPr>
                <w:b/>
              </w:rPr>
              <w:t>to</w:t>
            </w:r>
          </w:p>
        </w:tc>
      </w:tr>
      <w:tr w:rsidR="00F75108" w:rsidRPr="00B62D1F" w14:paraId="7718D9AF" w14:textId="77777777" w:rsidTr="00BE5705">
        <w:trPr>
          <w:trHeight w:val="591"/>
          <w:jc w:val="center"/>
        </w:trPr>
        <w:tc>
          <w:tcPr>
            <w:tcW w:w="2557" w:type="dxa"/>
            <w:tcBorders>
              <w:top w:val="single" w:sz="12" w:space="0" w:color="auto"/>
            </w:tcBorders>
            <w:vAlign w:val="center"/>
          </w:tcPr>
          <w:p w14:paraId="6DD2AA8A" w14:textId="77777777" w:rsidR="00F75108" w:rsidRPr="00A90942" w:rsidRDefault="00F75108" w:rsidP="00BE5705">
            <w:pPr>
              <w:widowControl w:val="0"/>
              <w:spacing w:line="360" w:lineRule="auto"/>
              <w:jc w:val="center"/>
              <w:rPr>
                <w:bCs/>
              </w:rPr>
            </w:pPr>
            <w:r w:rsidRPr="00A90942">
              <w:rPr>
                <w:bCs/>
              </w:rPr>
              <w:t>Sample number</w:t>
            </w:r>
            <w:r w:rsidRPr="00B62D1F">
              <w:rPr>
                <w:bCs/>
              </w:rPr>
              <w:t xml:space="preserve"> (n)</w:t>
            </w:r>
          </w:p>
        </w:tc>
        <w:tc>
          <w:tcPr>
            <w:tcW w:w="1133" w:type="dxa"/>
            <w:tcBorders>
              <w:top w:val="single" w:sz="12" w:space="0" w:color="auto"/>
            </w:tcBorders>
            <w:vAlign w:val="center"/>
          </w:tcPr>
          <w:p w14:paraId="45E56399" w14:textId="77777777" w:rsidR="00F75108" w:rsidRPr="00A90942" w:rsidRDefault="00F75108" w:rsidP="00BE5705">
            <w:pPr>
              <w:widowControl w:val="0"/>
              <w:spacing w:line="360" w:lineRule="auto"/>
              <w:jc w:val="center"/>
              <w:rPr>
                <w:bCs/>
              </w:rPr>
            </w:pPr>
            <w:r w:rsidRPr="00B62D1F">
              <w:rPr>
                <w:bCs/>
              </w:rPr>
              <w:t>32</w:t>
            </w:r>
          </w:p>
        </w:tc>
        <w:tc>
          <w:tcPr>
            <w:tcW w:w="1350" w:type="dxa"/>
            <w:tcBorders>
              <w:top w:val="single" w:sz="12" w:space="0" w:color="auto"/>
            </w:tcBorders>
            <w:vAlign w:val="center"/>
          </w:tcPr>
          <w:p w14:paraId="0C2ABAFA" w14:textId="77777777" w:rsidR="00F75108" w:rsidRPr="00A90942" w:rsidRDefault="00F75108" w:rsidP="00BE5705">
            <w:pPr>
              <w:widowControl w:val="0"/>
              <w:spacing w:line="360" w:lineRule="auto"/>
              <w:jc w:val="center"/>
              <w:rPr>
                <w:bCs/>
              </w:rPr>
            </w:pPr>
          </w:p>
        </w:tc>
        <w:tc>
          <w:tcPr>
            <w:tcW w:w="1170" w:type="dxa"/>
            <w:tcBorders>
              <w:top w:val="single" w:sz="12" w:space="0" w:color="auto"/>
            </w:tcBorders>
            <w:vAlign w:val="center"/>
          </w:tcPr>
          <w:p w14:paraId="5E53CCDB" w14:textId="77777777" w:rsidR="00F75108" w:rsidRPr="00A90942" w:rsidRDefault="00F75108" w:rsidP="00BE5705">
            <w:pPr>
              <w:widowControl w:val="0"/>
              <w:spacing w:line="360" w:lineRule="auto"/>
              <w:jc w:val="center"/>
              <w:rPr>
                <w:bCs/>
              </w:rPr>
            </w:pPr>
          </w:p>
        </w:tc>
        <w:tc>
          <w:tcPr>
            <w:tcW w:w="1459" w:type="dxa"/>
            <w:tcBorders>
              <w:top w:val="single" w:sz="12" w:space="0" w:color="auto"/>
            </w:tcBorders>
            <w:vAlign w:val="center"/>
          </w:tcPr>
          <w:p w14:paraId="4FE6C4B3" w14:textId="77777777" w:rsidR="00F75108" w:rsidRPr="00A90942" w:rsidRDefault="00F75108" w:rsidP="00BE5705">
            <w:pPr>
              <w:widowControl w:val="0"/>
              <w:spacing w:line="360" w:lineRule="auto"/>
              <w:jc w:val="center"/>
              <w:rPr>
                <w:bCs/>
              </w:rPr>
            </w:pPr>
          </w:p>
        </w:tc>
        <w:tc>
          <w:tcPr>
            <w:tcW w:w="1421" w:type="dxa"/>
            <w:tcBorders>
              <w:top w:val="single" w:sz="12" w:space="0" w:color="auto"/>
            </w:tcBorders>
            <w:vAlign w:val="center"/>
          </w:tcPr>
          <w:p w14:paraId="6314EA61" w14:textId="77777777" w:rsidR="00F75108" w:rsidRPr="00A90942" w:rsidRDefault="00F75108" w:rsidP="00BE5705">
            <w:pPr>
              <w:widowControl w:val="0"/>
              <w:spacing w:line="360" w:lineRule="auto"/>
              <w:jc w:val="center"/>
              <w:rPr>
                <w:bCs/>
              </w:rPr>
            </w:pPr>
          </w:p>
        </w:tc>
        <w:tc>
          <w:tcPr>
            <w:tcW w:w="1170" w:type="dxa"/>
            <w:tcBorders>
              <w:top w:val="single" w:sz="12" w:space="0" w:color="auto"/>
            </w:tcBorders>
            <w:vAlign w:val="center"/>
          </w:tcPr>
          <w:p w14:paraId="347085E6" w14:textId="77777777" w:rsidR="00F75108" w:rsidRPr="00A90942" w:rsidRDefault="00F75108" w:rsidP="00BE5705">
            <w:pPr>
              <w:widowControl w:val="0"/>
              <w:spacing w:line="360" w:lineRule="auto"/>
              <w:jc w:val="center"/>
              <w:rPr>
                <w:bCs/>
              </w:rPr>
            </w:pPr>
          </w:p>
        </w:tc>
        <w:tc>
          <w:tcPr>
            <w:tcW w:w="979" w:type="dxa"/>
            <w:tcBorders>
              <w:top w:val="single" w:sz="12" w:space="0" w:color="auto"/>
            </w:tcBorders>
            <w:vAlign w:val="center"/>
          </w:tcPr>
          <w:p w14:paraId="5BCD894B" w14:textId="77777777" w:rsidR="00F75108" w:rsidRPr="00A90942" w:rsidRDefault="00F75108" w:rsidP="00BE5705">
            <w:pPr>
              <w:widowControl w:val="0"/>
              <w:spacing w:line="360" w:lineRule="auto"/>
              <w:jc w:val="center"/>
              <w:rPr>
                <w:bCs/>
              </w:rPr>
            </w:pPr>
          </w:p>
        </w:tc>
      </w:tr>
      <w:tr w:rsidR="00F75108" w:rsidRPr="00B62D1F" w14:paraId="4EAED53F" w14:textId="77777777" w:rsidTr="00BE5705">
        <w:trPr>
          <w:trHeight w:val="591"/>
          <w:jc w:val="center"/>
        </w:trPr>
        <w:tc>
          <w:tcPr>
            <w:tcW w:w="2557" w:type="dxa"/>
            <w:vAlign w:val="center"/>
          </w:tcPr>
          <w:p w14:paraId="0F640DCE" w14:textId="77777777" w:rsidR="00F75108" w:rsidRPr="00A90942" w:rsidRDefault="00F75108" w:rsidP="00BE5705">
            <w:pPr>
              <w:widowControl w:val="0"/>
              <w:spacing w:line="360" w:lineRule="auto"/>
              <w:jc w:val="center"/>
              <w:rPr>
                <w:bCs/>
              </w:rPr>
            </w:pPr>
            <w:r w:rsidRPr="00A90942">
              <w:rPr>
                <w:bCs/>
              </w:rPr>
              <w:t>Degree of freedom</w:t>
            </w:r>
          </w:p>
        </w:tc>
        <w:tc>
          <w:tcPr>
            <w:tcW w:w="1133" w:type="dxa"/>
            <w:vAlign w:val="center"/>
          </w:tcPr>
          <w:p w14:paraId="0C725BCD" w14:textId="77777777" w:rsidR="00F75108" w:rsidRPr="00A90942" w:rsidRDefault="00F75108" w:rsidP="00BE5705">
            <w:pPr>
              <w:widowControl w:val="0"/>
              <w:spacing w:line="360" w:lineRule="auto"/>
              <w:jc w:val="center"/>
              <w:rPr>
                <w:bCs/>
              </w:rPr>
            </w:pPr>
            <w:r w:rsidRPr="00B62D1F">
              <w:rPr>
                <w:bCs/>
              </w:rPr>
              <w:t>31</w:t>
            </w:r>
          </w:p>
        </w:tc>
        <w:tc>
          <w:tcPr>
            <w:tcW w:w="1350" w:type="dxa"/>
            <w:vAlign w:val="center"/>
          </w:tcPr>
          <w:p w14:paraId="1A387149" w14:textId="77777777" w:rsidR="00F75108" w:rsidRPr="00A90942" w:rsidRDefault="00F75108" w:rsidP="00BE5705">
            <w:pPr>
              <w:widowControl w:val="0"/>
              <w:spacing w:line="360" w:lineRule="auto"/>
              <w:jc w:val="center"/>
              <w:rPr>
                <w:bCs/>
              </w:rPr>
            </w:pPr>
          </w:p>
        </w:tc>
        <w:tc>
          <w:tcPr>
            <w:tcW w:w="1170" w:type="dxa"/>
            <w:vAlign w:val="center"/>
          </w:tcPr>
          <w:p w14:paraId="025EBEA3" w14:textId="77777777" w:rsidR="00F75108" w:rsidRPr="00A90942" w:rsidRDefault="00F75108" w:rsidP="00BE5705">
            <w:pPr>
              <w:widowControl w:val="0"/>
              <w:spacing w:line="360" w:lineRule="auto"/>
              <w:jc w:val="center"/>
              <w:rPr>
                <w:bCs/>
              </w:rPr>
            </w:pPr>
          </w:p>
        </w:tc>
        <w:tc>
          <w:tcPr>
            <w:tcW w:w="1459" w:type="dxa"/>
            <w:vAlign w:val="center"/>
          </w:tcPr>
          <w:p w14:paraId="07C420C6" w14:textId="77777777" w:rsidR="00F75108" w:rsidRPr="00A90942" w:rsidRDefault="00F75108" w:rsidP="00BE5705">
            <w:pPr>
              <w:widowControl w:val="0"/>
              <w:spacing w:line="360" w:lineRule="auto"/>
              <w:jc w:val="center"/>
              <w:rPr>
                <w:bCs/>
              </w:rPr>
            </w:pPr>
          </w:p>
        </w:tc>
        <w:tc>
          <w:tcPr>
            <w:tcW w:w="1421" w:type="dxa"/>
            <w:vAlign w:val="center"/>
          </w:tcPr>
          <w:p w14:paraId="0A2A1032" w14:textId="77777777" w:rsidR="00F75108" w:rsidRPr="00A90942" w:rsidRDefault="00F75108" w:rsidP="00BE5705">
            <w:pPr>
              <w:widowControl w:val="0"/>
              <w:spacing w:line="360" w:lineRule="auto"/>
              <w:jc w:val="center"/>
              <w:rPr>
                <w:bCs/>
              </w:rPr>
            </w:pPr>
          </w:p>
        </w:tc>
        <w:tc>
          <w:tcPr>
            <w:tcW w:w="1170" w:type="dxa"/>
            <w:vAlign w:val="center"/>
          </w:tcPr>
          <w:p w14:paraId="0ABC047B" w14:textId="77777777" w:rsidR="00F75108" w:rsidRPr="00A90942" w:rsidRDefault="00F75108" w:rsidP="00BE5705">
            <w:pPr>
              <w:widowControl w:val="0"/>
              <w:spacing w:line="360" w:lineRule="auto"/>
              <w:jc w:val="center"/>
              <w:rPr>
                <w:bCs/>
              </w:rPr>
            </w:pPr>
          </w:p>
        </w:tc>
        <w:tc>
          <w:tcPr>
            <w:tcW w:w="979" w:type="dxa"/>
            <w:vAlign w:val="center"/>
          </w:tcPr>
          <w:p w14:paraId="6A04A159" w14:textId="77777777" w:rsidR="00F75108" w:rsidRPr="00A90942" w:rsidRDefault="00F75108" w:rsidP="00BE5705">
            <w:pPr>
              <w:widowControl w:val="0"/>
              <w:spacing w:line="360" w:lineRule="auto"/>
              <w:jc w:val="center"/>
              <w:rPr>
                <w:bCs/>
              </w:rPr>
            </w:pPr>
          </w:p>
        </w:tc>
      </w:tr>
      <w:tr w:rsidR="00F75108" w:rsidRPr="00B62D1F" w14:paraId="00D905C6" w14:textId="77777777" w:rsidTr="00BE5705">
        <w:trPr>
          <w:trHeight w:val="591"/>
          <w:jc w:val="center"/>
        </w:trPr>
        <w:tc>
          <w:tcPr>
            <w:tcW w:w="2557" w:type="dxa"/>
            <w:vAlign w:val="center"/>
          </w:tcPr>
          <w:p w14:paraId="2437C175" w14:textId="77777777" w:rsidR="00F75108" w:rsidRPr="00A90942" w:rsidRDefault="00F75108" w:rsidP="00BE5705">
            <w:pPr>
              <w:widowControl w:val="0"/>
              <w:spacing w:line="360" w:lineRule="auto"/>
              <w:jc w:val="center"/>
              <w:rPr>
                <w:bCs/>
              </w:rPr>
            </w:pPr>
            <w:r w:rsidRPr="00B62D1F">
              <w:rPr>
                <w:bCs/>
              </w:rPr>
              <w:t>Difference mean (</w:t>
            </w:r>
            <w:r w:rsidRPr="00B62D1F">
              <w:rPr>
                <w:rStyle w:val="None"/>
                <w:i/>
                <w:iCs/>
              </w:rPr>
              <w:t>d̅</w:t>
            </w:r>
            <w:r w:rsidRPr="00A90942">
              <w:rPr>
                <w:rStyle w:val="None"/>
              </w:rPr>
              <w:t>)</w:t>
            </w:r>
          </w:p>
        </w:tc>
        <w:tc>
          <w:tcPr>
            <w:tcW w:w="1133" w:type="dxa"/>
            <w:vAlign w:val="center"/>
          </w:tcPr>
          <w:p w14:paraId="0A056ABE" w14:textId="77777777" w:rsidR="00F75108" w:rsidRPr="00A90942" w:rsidRDefault="00F75108" w:rsidP="00BE5705">
            <w:pPr>
              <w:widowControl w:val="0"/>
              <w:spacing w:line="360" w:lineRule="auto"/>
              <w:jc w:val="center"/>
              <w:rPr>
                <w:bCs/>
              </w:rPr>
            </w:pPr>
            <w:r>
              <w:rPr>
                <w:bCs/>
              </w:rPr>
              <w:t>31.0%</w:t>
            </w:r>
          </w:p>
        </w:tc>
        <w:tc>
          <w:tcPr>
            <w:tcW w:w="1350" w:type="dxa"/>
            <w:vAlign w:val="center"/>
          </w:tcPr>
          <w:p w14:paraId="0CDCA835" w14:textId="77777777" w:rsidR="00F75108" w:rsidRPr="00A90942" w:rsidRDefault="00BE5705" w:rsidP="00BE5705">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σ</m:t>
                            </m:r>
                          </m:e>
                          <m:sup>
                            <m:r>
                              <w:rPr>
                                <w:rFonts w:ascii="Cambria Math" w:hAnsi="Cambria Math"/>
                              </w:rPr>
                              <m:t>2</m:t>
                            </m:r>
                          </m:sup>
                        </m:sSup>
                      </m:num>
                      <m:den>
                        <m:r>
                          <w:rPr>
                            <w:rFonts w:ascii="Cambria Math" w:hAnsi="Cambria Math"/>
                          </w:rPr>
                          <m:t>n</m:t>
                        </m:r>
                      </m:den>
                    </m:f>
                  </m:e>
                </m:rad>
              </m:oMath>
            </m:oMathPara>
          </w:p>
        </w:tc>
        <w:tc>
          <w:tcPr>
            <w:tcW w:w="1170" w:type="dxa"/>
            <w:vAlign w:val="center"/>
          </w:tcPr>
          <w:p w14:paraId="082DC10A" w14:textId="77777777" w:rsidR="00F75108" w:rsidRPr="00A90942" w:rsidRDefault="00F75108" w:rsidP="00BE5705">
            <w:pPr>
              <w:widowControl w:val="0"/>
              <w:spacing w:line="360" w:lineRule="auto"/>
              <w:jc w:val="center"/>
              <w:rPr>
                <w:bCs/>
              </w:rPr>
            </w:pPr>
            <w:r>
              <w:rPr>
                <w:bCs/>
              </w:rPr>
              <w:t>10.0%</w:t>
            </w:r>
          </w:p>
        </w:tc>
        <w:tc>
          <w:tcPr>
            <w:tcW w:w="1459" w:type="dxa"/>
            <w:vAlign w:val="center"/>
          </w:tcPr>
          <w:p w14:paraId="5E53508E" w14:textId="77777777" w:rsidR="00F75108" w:rsidRPr="00A90942" w:rsidRDefault="00F75108" w:rsidP="00BE5705">
            <w:pPr>
              <w:widowControl w:val="0"/>
              <w:spacing w:line="360" w:lineRule="auto"/>
              <w:jc w:val="center"/>
              <w:rPr>
                <w:bCs/>
              </w:rPr>
            </w:pPr>
            <w:r w:rsidRPr="00A90942">
              <w:rPr>
                <w:bCs/>
              </w:rPr>
              <w:t>2.04</w:t>
            </w:r>
          </w:p>
        </w:tc>
        <w:tc>
          <w:tcPr>
            <w:tcW w:w="1421" w:type="dxa"/>
            <w:vAlign w:val="center"/>
          </w:tcPr>
          <w:p w14:paraId="3D465311" w14:textId="77777777" w:rsidR="00F75108" w:rsidRPr="00A90942" w:rsidRDefault="00F75108" w:rsidP="00BE5705">
            <w:pPr>
              <w:widowControl w:val="0"/>
              <w:spacing w:line="360" w:lineRule="auto"/>
              <w:jc w:val="center"/>
              <w:rPr>
                <w:bCs/>
              </w:rPr>
            </w:pPr>
            <w:r>
              <w:rPr>
                <w:bCs/>
              </w:rPr>
              <w:t>20.9%</w:t>
            </w:r>
          </w:p>
        </w:tc>
        <w:tc>
          <w:tcPr>
            <w:tcW w:w="1170" w:type="dxa"/>
            <w:vAlign w:val="center"/>
          </w:tcPr>
          <w:p w14:paraId="4DED9A34" w14:textId="23744D22" w:rsidR="00F75108" w:rsidRPr="00A90942" w:rsidRDefault="00F75108" w:rsidP="00BE5705">
            <w:pPr>
              <w:widowControl w:val="0"/>
              <w:spacing w:line="360" w:lineRule="auto"/>
              <w:jc w:val="center"/>
              <w:rPr>
                <w:bCs/>
              </w:rPr>
            </w:pPr>
            <w:r w:rsidRPr="00A90942">
              <w:rPr>
                <w:bCs/>
              </w:rPr>
              <w:t>-</w:t>
            </w:r>
            <w:r>
              <w:rPr>
                <w:bCs/>
              </w:rPr>
              <w:t>10.</w:t>
            </w:r>
            <w:r w:rsidR="0037080C">
              <w:rPr>
                <w:bCs/>
              </w:rPr>
              <w:t>1</w:t>
            </w:r>
            <w:r>
              <w:rPr>
                <w:bCs/>
              </w:rPr>
              <w:t>%</w:t>
            </w:r>
          </w:p>
        </w:tc>
        <w:tc>
          <w:tcPr>
            <w:tcW w:w="979" w:type="dxa"/>
            <w:vAlign w:val="center"/>
          </w:tcPr>
          <w:p w14:paraId="2F418D5D" w14:textId="77777777" w:rsidR="00F75108" w:rsidRPr="00A90942" w:rsidRDefault="00F75108" w:rsidP="00BE5705">
            <w:pPr>
              <w:widowControl w:val="0"/>
              <w:spacing w:line="360" w:lineRule="auto"/>
              <w:jc w:val="center"/>
              <w:rPr>
                <w:bCs/>
              </w:rPr>
            </w:pPr>
            <w:r>
              <w:rPr>
                <w:bCs/>
              </w:rPr>
              <w:t>51.9%</w:t>
            </w:r>
          </w:p>
        </w:tc>
      </w:tr>
      <w:tr w:rsidR="00F75108" w:rsidRPr="00B62D1F" w14:paraId="0DDE12CF" w14:textId="77777777" w:rsidTr="00BE5705">
        <w:trPr>
          <w:trHeight w:val="591"/>
          <w:jc w:val="center"/>
        </w:trPr>
        <w:tc>
          <w:tcPr>
            <w:tcW w:w="2557" w:type="dxa"/>
            <w:vAlign w:val="center"/>
          </w:tcPr>
          <w:p w14:paraId="20BF405E" w14:textId="77777777" w:rsidR="00F75108" w:rsidRPr="00A90942" w:rsidRDefault="00F75108" w:rsidP="00BE5705">
            <w:pPr>
              <w:widowControl w:val="0"/>
              <w:spacing w:line="360" w:lineRule="auto"/>
              <w:jc w:val="center"/>
              <w:rPr>
                <w:bCs/>
              </w:rPr>
            </w:pPr>
            <w:r w:rsidRPr="00A90942">
              <w:rPr>
                <w:bCs/>
              </w:rPr>
              <w:t>Standard deviation (σ)</w:t>
            </w:r>
          </w:p>
        </w:tc>
        <w:tc>
          <w:tcPr>
            <w:tcW w:w="1133" w:type="dxa"/>
            <w:vAlign w:val="center"/>
          </w:tcPr>
          <w:p w14:paraId="64151BE8" w14:textId="77777777" w:rsidR="00F75108" w:rsidRPr="00A90942" w:rsidRDefault="00F75108" w:rsidP="00BE5705">
            <w:pPr>
              <w:widowControl w:val="0"/>
              <w:spacing w:line="360" w:lineRule="auto"/>
              <w:jc w:val="center"/>
              <w:rPr>
                <w:bCs/>
              </w:rPr>
            </w:pPr>
            <w:r>
              <w:rPr>
                <w:bCs/>
              </w:rPr>
              <w:t>57.8%</w:t>
            </w:r>
          </w:p>
        </w:tc>
        <w:tc>
          <w:tcPr>
            <w:tcW w:w="1350" w:type="dxa"/>
            <w:vAlign w:val="center"/>
          </w:tcPr>
          <w:p w14:paraId="18DC7CBF" w14:textId="77777777" w:rsidR="00F75108" w:rsidRPr="00A90942" w:rsidRDefault="00F75108" w:rsidP="00BE5705">
            <w:pPr>
              <w:widowControl w:val="0"/>
              <w:spacing w:line="360" w:lineRule="auto"/>
              <w:jc w:val="center"/>
              <w:rPr>
                <w:bCs/>
              </w:rPr>
            </w:pPr>
          </w:p>
        </w:tc>
        <w:tc>
          <w:tcPr>
            <w:tcW w:w="1170" w:type="dxa"/>
            <w:vAlign w:val="center"/>
          </w:tcPr>
          <w:p w14:paraId="5DAA64EE" w14:textId="77777777" w:rsidR="00F75108" w:rsidRPr="00A90942" w:rsidRDefault="00F75108" w:rsidP="00BE5705">
            <w:pPr>
              <w:widowControl w:val="0"/>
              <w:spacing w:line="360" w:lineRule="auto"/>
              <w:jc w:val="center"/>
              <w:rPr>
                <w:bCs/>
              </w:rPr>
            </w:pPr>
          </w:p>
        </w:tc>
        <w:tc>
          <w:tcPr>
            <w:tcW w:w="1459" w:type="dxa"/>
            <w:vAlign w:val="center"/>
          </w:tcPr>
          <w:p w14:paraId="6CEEEB7B" w14:textId="77777777" w:rsidR="00F75108" w:rsidRPr="00A90942" w:rsidRDefault="00F75108" w:rsidP="00BE5705">
            <w:pPr>
              <w:widowControl w:val="0"/>
              <w:spacing w:line="360" w:lineRule="auto"/>
              <w:jc w:val="center"/>
              <w:rPr>
                <w:bCs/>
              </w:rPr>
            </w:pPr>
          </w:p>
        </w:tc>
        <w:tc>
          <w:tcPr>
            <w:tcW w:w="1421" w:type="dxa"/>
            <w:vAlign w:val="center"/>
          </w:tcPr>
          <w:p w14:paraId="24CCB28A" w14:textId="77777777" w:rsidR="00F75108" w:rsidRPr="00A90942" w:rsidRDefault="00F75108" w:rsidP="00BE5705">
            <w:pPr>
              <w:widowControl w:val="0"/>
              <w:spacing w:line="360" w:lineRule="auto"/>
              <w:jc w:val="center"/>
              <w:rPr>
                <w:bCs/>
              </w:rPr>
            </w:pPr>
          </w:p>
        </w:tc>
        <w:tc>
          <w:tcPr>
            <w:tcW w:w="1170" w:type="dxa"/>
            <w:vAlign w:val="center"/>
          </w:tcPr>
          <w:p w14:paraId="5BEA1E7D" w14:textId="77777777" w:rsidR="00F75108" w:rsidRPr="00A90942" w:rsidRDefault="00F75108" w:rsidP="00BE5705">
            <w:pPr>
              <w:widowControl w:val="0"/>
              <w:spacing w:line="360" w:lineRule="auto"/>
              <w:jc w:val="center"/>
              <w:rPr>
                <w:bCs/>
              </w:rPr>
            </w:pPr>
          </w:p>
        </w:tc>
        <w:tc>
          <w:tcPr>
            <w:tcW w:w="979" w:type="dxa"/>
            <w:vAlign w:val="center"/>
          </w:tcPr>
          <w:p w14:paraId="3FA090C1" w14:textId="77777777" w:rsidR="00F75108" w:rsidRPr="00A90942" w:rsidRDefault="00F75108" w:rsidP="00BE5705">
            <w:pPr>
              <w:widowControl w:val="0"/>
              <w:spacing w:line="360" w:lineRule="auto"/>
              <w:jc w:val="center"/>
              <w:rPr>
                <w:bCs/>
              </w:rPr>
            </w:pPr>
          </w:p>
        </w:tc>
      </w:tr>
      <w:tr w:rsidR="00F75108" w:rsidRPr="00B62D1F" w14:paraId="2B0460DA" w14:textId="77777777" w:rsidTr="00BE5705">
        <w:trPr>
          <w:trHeight w:val="591"/>
          <w:jc w:val="center"/>
        </w:trPr>
        <w:tc>
          <w:tcPr>
            <w:tcW w:w="2557" w:type="dxa"/>
            <w:vAlign w:val="center"/>
          </w:tcPr>
          <w:p w14:paraId="1B8448BF" w14:textId="77777777" w:rsidR="00F75108" w:rsidRPr="00A90942" w:rsidRDefault="00F75108" w:rsidP="00BE5705">
            <w:pPr>
              <w:widowControl w:val="0"/>
              <w:spacing w:line="360" w:lineRule="auto"/>
              <w:jc w:val="center"/>
              <w:rPr>
                <w:bCs/>
              </w:rPr>
            </w:pPr>
            <w:r w:rsidRPr="00B62D1F">
              <w:rPr>
                <w:rStyle w:val="None"/>
                <w:i/>
                <w:iCs/>
              </w:rPr>
              <w:t xml:space="preserve">d̅ </w:t>
            </w:r>
            <w:r w:rsidRPr="00B62D1F">
              <w:rPr>
                <w:rStyle w:val="None"/>
              </w:rPr>
              <w:t>-1.96</w:t>
            </w:r>
            <w:r w:rsidRPr="00B62D1F">
              <w:rPr>
                <w:bCs/>
              </w:rPr>
              <w:t>σ</w:t>
            </w:r>
          </w:p>
        </w:tc>
        <w:tc>
          <w:tcPr>
            <w:tcW w:w="1133" w:type="dxa"/>
            <w:vAlign w:val="center"/>
          </w:tcPr>
          <w:p w14:paraId="3CE78E0B" w14:textId="77777777" w:rsidR="00F75108" w:rsidRPr="00A90942" w:rsidRDefault="00F75108" w:rsidP="00BE5705">
            <w:pPr>
              <w:widowControl w:val="0"/>
              <w:spacing w:line="360" w:lineRule="auto"/>
              <w:jc w:val="center"/>
              <w:rPr>
                <w:bCs/>
              </w:rPr>
            </w:pPr>
            <w:r>
              <w:rPr>
                <w:bCs/>
              </w:rPr>
              <w:t>-82.3%</w:t>
            </w:r>
          </w:p>
        </w:tc>
        <w:tc>
          <w:tcPr>
            <w:tcW w:w="1350" w:type="dxa"/>
            <w:vAlign w:val="center"/>
          </w:tcPr>
          <w:p w14:paraId="1A4120DA" w14:textId="77777777" w:rsidR="00F75108" w:rsidRPr="00A90942" w:rsidRDefault="00BE5705" w:rsidP="00BE5705">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3σ</m:t>
                            </m:r>
                          </m:e>
                          <m:sup>
                            <m:r>
                              <w:rPr>
                                <w:rFonts w:ascii="Cambria Math" w:hAnsi="Cambria Math"/>
                              </w:rPr>
                              <m:t>2</m:t>
                            </m:r>
                          </m:sup>
                        </m:sSup>
                      </m:num>
                      <m:den>
                        <m:r>
                          <w:rPr>
                            <w:rFonts w:ascii="Cambria Math" w:hAnsi="Cambria Math"/>
                          </w:rPr>
                          <m:t>n</m:t>
                        </m:r>
                      </m:den>
                    </m:f>
                  </m:e>
                </m:rad>
              </m:oMath>
            </m:oMathPara>
          </w:p>
        </w:tc>
        <w:tc>
          <w:tcPr>
            <w:tcW w:w="1170" w:type="dxa"/>
            <w:vAlign w:val="center"/>
          </w:tcPr>
          <w:p w14:paraId="4F961167" w14:textId="77777777" w:rsidR="00F75108" w:rsidRPr="00A90942" w:rsidRDefault="00F75108" w:rsidP="00BE5705">
            <w:pPr>
              <w:widowControl w:val="0"/>
              <w:spacing w:line="360" w:lineRule="auto"/>
              <w:jc w:val="center"/>
              <w:rPr>
                <w:bCs/>
              </w:rPr>
            </w:pPr>
            <w:r>
              <w:rPr>
                <w:bCs/>
              </w:rPr>
              <w:t>18.0%</w:t>
            </w:r>
          </w:p>
        </w:tc>
        <w:tc>
          <w:tcPr>
            <w:tcW w:w="1459" w:type="dxa"/>
            <w:vAlign w:val="center"/>
          </w:tcPr>
          <w:p w14:paraId="4B267DD3" w14:textId="77777777" w:rsidR="00F75108" w:rsidRPr="00A90942" w:rsidRDefault="00F75108" w:rsidP="00BE5705">
            <w:pPr>
              <w:widowControl w:val="0"/>
              <w:spacing w:line="360" w:lineRule="auto"/>
              <w:jc w:val="center"/>
              <w:rPr>
                <w:bCs/>
              </w:rPr>
            </w:pPr>
            <w:r w:rsidRPr="00A90942">
              <w:rPr>
                <w:bCs/>
              </w:rPr>
              <w:t>2.04</w:t>
            </w:r>
          </w:p>
        </w:tc>
        <w:tc>
          <w:tcPr>
            <w:tcW w:w="1421" w:type="dxa"/>
            <w:vAlign w:val="center"/>
          </w:tcPr>
          <w:p w14:paraId="1EB5E697" w14:textId="77777777" w:rsidR="00F75108" w:rsidRPr="00A90942" w:rsidRDefault="00F75108" w:rsidP="00BE5705">
            <w:pPr>
              <w:widowControl w:val="0"/>
              <w:spacing w:line="360" w:lineRule="auto"/>
              <w:jc w:val="center"/>
              <w:rPr>
                <w:bCs/>
              </w:rPr>
            </w:pPr>
            <w:r>
              <w:rPr>
                <w:bCs/>
              </w:rPr>
              <w:t>36.1%</w:t>
            </w:r>
          </w:p>
        </w:tc>
        <w:tc>
          <w:tcPr>
            <w:tcW w:w="1170" w:type="dxa"/>
            <w:vAlign w:val="center"/>
          </w:tcPr>
          <w:p w14:paraId="435BE7A7" w14:textId="51A2F222" w:rsidR="00F75108" w:rsidRPr="00A90942" w:rsidRDefault="00F75108" w:rsidP="00BE5705">
            <w:pPr>
              <w:widowControl w:val="0"/>
              <w:spacing w:line="360" w:lineRule="auto"/>
              <w:jc w:val="center"/>
              <w:rPr>
                <w:bCs/>
              </w:rPr>
            </w:pPr>
            <w:r w:rsidRPr="00A90942">
              <w:rPr>
                <w:bCs/>
              </w:rPr>
              <w:t>-</w:t>
            </w:r>
            <w:r>
              <w:rPr>
                <w:bCs/>
              </w:rPr>
              <w:t>118.</w:t>
            </w:r>
            <w:r w:rsidR="0037080C">
              <w:rPr>
                <w:bCs/>
              </w:rPr>
              <w:t>4</w:t>
            </w:r>
            <w:r>
              <w:rPr>
                <w:bCs/>
              </w:rPr>
              <w:t>%</w:t>
            </w:r>
          </w:p>
        </w:tc>
        <w:tc>
          <w:tcPr>
            <w:tcW w:w="979" w:type="dxa"/>
            <w:vAlign w:val="center"/>
          </w:tcPr>
          <w:p w14:paraId="37D2BF5F" w14:textId="77777777" w:rsidR="00F75108" w:rsidRPr="00A90942" w:rsidRDefault="00F75108" w:rsidP="00BE5705">
            <w:pPr>
              <w:widowControl w:val="0"/>
              <w:spacing w:line="360" w:lineRule="auto"/>
              <w:jc w:val="center"/>
              <w:rPr>
                <w:bCs/>
              </w:rPr>
            </w:pPr>
            <w:r>
              <w:rPr>
                <w:bCs/>
              </w:rPr>
              <w:t>-46.2%</w:t>
            </w:r>
          </w:p>
        </w:tc>
      </w:tr>
      <w:tr w:rsidR="00F75108" w:rsidRPr="00B62D1F" w14:paraId="4DF6D629" w14:textId="77777777" w:rsidTr="00BE5705">
        <w:trPr>
          <w:trHeight w:val="591"/>
          <w:jc w:val="center"/>
        </w:trPr>
        <w:tc>
          <w:tcPr>
            <w:tcW w:w="2557" w:type="dxa"/>
            <w:tcBorders>
              <w:bottom w:val="single" w:sz="12" w:space="0" w:color="000000"/>
            </w:tcBorders>
            <w:vAlign w:val="center"/>
          </w:tcPr>
          <w:p w14:paraId="62044DA8" w14:textId="77777777" w:rsidR="00F75108" w:rsidRPr="00A90942" w:rsidRDefault="00F75108" w:rsidP="00BE5705">
            <w:pPr>
              <w:widowControl w:val="0"/>
              <w:spacing w:line="360" w:lineRule="auto"/>
              <w:jc w:val="center"/>
              <w:rPr>
                <w:bCs/>
              </w:rPr>
            </w:pPr>
            <w:r w:rsidRPr="00B62D1F">
              <w:rPr>
                <w:rStyle w:val="None"/>
                <w:i/>
                <w:iCs/>
              </w:rPr>
              <w:t>d̅ +</w:t>
            </w:r>
            <w:r w:rsidRPr="00B62D1F">
              <w:rPr>
                <w:rStyle w:val="None"/>
              </w:rPr>
              <w:t>1.96</w:t>
            </w:r>
            <w:r w:rsidRPr="00B62D1F">
              <w:rPr>
                <w:bCs/>
              </w:rPr>
              <w:t>σ</w:t>
            </w:r>
          </w:p>
        </w:tc>
        <w:tc>
          <w:tcPr>
            <w:tcW w:w="1133" w:type="dxa"/>
            <w:tcBorders>
              <w:bottom w:val="single" w:sz="12" w:space="0" w:color="000000"/>
            </w:tcBorders>
            <w:vAlign w:val="center"/>
          </w:tcPr>
          <w:p w14:paraId="5A24044A" w14:textId="77777777" w:rsidR="00F75108" w:rsidRPr="00A90942" w:rsidRDefault="00F75108" w:rsidP="00BE5705">
            <w:pPr>
              <w:widowControl w:val="0"/>
              <w:spacing w:line="360" w:lineRule="auto"/>
              <w:jc w:val="center"/>
              <w:rPr>
                <w:bCs/>
              </w:rPr>
            </w:pPr>
            <w:r>
              <w:rPr>
                <w:bCs/>
              </w:rPr>
              <w:t>-144.4%</w:t>
            </w:r>
          </w:p>
        </w:tc>
        <w:tc>
          <w:tcPr>
            <w:tcW w:w="1350" w:type="dxa"/>
            <w:tcBorders>
              <w:bottom w:val="single" w:sz="12" w:space="0" w:color="000000"/>
            </w:tcBorders>
            <w:vAlign w:val="center"/>
          </w:tcPr>
          <w:p w14:paraId="32C5780E" w14:textId="77777777" w:rsidR="00F75108" w:rsidRPr="00A90942" w:rsidRDefault="00BE5705" w:rsidP="00BE5705">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3σ</m:t>
                            </m:r>
                          </m:e>
                          <m:sup>
                            <m:r>
                              <w:rPr>
                                <w:rFonts w:ascii="Cambria Math" w:hAnsi="Cambria Math"/>
                              </w:rPr>
                              <m:t>2</m:t>
                            </m:r>
                          </m:sup>
                        </m:sSup>
                      </m:num>
                      <m:den>
                        <m:r>
                          <w:rPr>
                            <w:rFonts w:ascii="Cambria Math" w:hAnsi="Cambria Math"/>
                          </w:rPr>
                          <m:t>n</m:t>
                        </m:r>
                      </m:den>
                    </m:f>
                  </m:e>
                </m:rad>
              </m:oMath>
            </m:oMathPara>
          </w:p>
        </w:tc>
        <w:tc>
          <w:tcPr>
            <w:tcW w:w="1170" w:type="dxa"/>
            <w:tcBorders>
              <w:bottom w:val="single" w:sz="12" w:space="0" w:color="000000"/>
            </w:tcBorders>
            <w:vAlign w:val="center"/>
          </w:tcPr>
          <w:p w14:paraId="5C9B7D83" w14:textId="77777777" w:rsidR="00F75108" w:rsidRPr="00A90942" w:rsidRDefault="00F75108" w:rsidP="00BE5705">
            <w:pPr>
              <w:widowControl w:val="0"/>
              <w:spacing w:line="360" w:lineRule="auto"/>
              <w:jc w:val="center"/>
              <w:rPr>
                <w:bCs/>
              </w:rPr>
            </w:pPr>
            <w:r>
              <w:rPr>
                <w:bCs/>
              </w:rPr>
              <w:t>18.0%</w:t>
            </w:r>
          </w:p>
        </w:tc>
        <w:tc>
          <w:tcPr>
            <w:tcW w:w="1459" w:type="dxa"/>
            <w:tcBorders>
              <w:bottom w:val="single" w:sz="12" w:space="0" w:color="000000"/>
            </w:tcBorders>
            <w:vAlign w:val="center"/>
          </w:tcPr>
          <w:p w14:paraId="542AEEEB" w14:textId="77777777" w:rsidR="00F75108" w:rsidRPr="00A90942" w:rsidRDefault="00F75108" w:rsidP="00BE5705">
            <w:pPr>
              <w:widowControl w:val="0"/>
              <w:spacing w:line="360" w:lineRule="auto"/>
              <w:jc w:val="center"/>
              <w:rPr>
                <w:bCs/>
              </w:rPr>
            </w:pPr>
            <w:r w:rsidRPr="00A90942">
              <w:rPr>
                <w:bCs/>
              </w:rPr>
              <w:t>2.04</w:t>
            </w:r>
          </w:p>
        </w:tc>
        <w:tc>
          <w:tcPr>
            <w:tcW w:w="1421" w:type="dxa"/>
            <w:tcBorders>
              <w:bottom w:val="single" w:sz="12" w:space="0" w:color="000000"/>
            </w:tcBorders>
            <w:vAlign w:val="center"/>
          </w:tcPr>
          <w:p w14:paraId="0E1C8F88" w14:textId="77777777" w:rsidR="00F75108" w:rsidRPr="00A90942" w:rsidRDefault="00F75108" w:rsidP="00BE5705">
            <w:pPr>
              <w:widowControl w:val="0"/>
              <w:spacing w:line="360" w:lineRule="auto"/>
              <w:jc w:val="center"/>
              <w:rPr>
                <w:bCs/>
              </w:rPr>
            </w:pPr>
            <w:r>
              <w:rPr>
                <w:bCs/>
              </w:rPr>
              <w:t>36.1%</w:t>
            </w:r>
          </w:p>
        </w:tc>
        <w:tc>
          <w:tcPr>
            <w:tcW w:w="1170" w:type="dxa"/>
            <w:tcBorders>
              <w:bottom w:val="single" w:sz="12" w:space="0" w:color="000000"/>
            </w:tcBorders>
            <w:vAlign w:val="center"/>
          </w:tcPr>
          <w:p w14:paraId="78BB05EE" w14:textId="77777777" w:rsidR="00F75108" w:rsidRPr="00A90942" w:rsidRDefault="00F75108" w:rsidP="00BE5705">
            <w:pPr>
              <w:widowControl w:val="0"/>
              <w:spacing w:line="360" w:lineRule="auto"/>
              <w:jc w:val="center"/>
              <w:rPr>
                <w:bCs/>
              </w:rPr>
            </w:pPr>
            <w:r>
              <w:rPr>
                <w:bCs/>
              </w:rPr>
              <w:t>108.3%</w:t>
            </w:r>
          </w:p>
        </w:tc>
        <w:tc>
          <w:tcPr>
            <w:tcW w:w="979" w:type="dxa"/>
            <w:tcBorders>
              <w:bottom w:val="single" w:sz="12" w:space="0" w:color="000000"/>
            </w:tcBorders>
            <w:vAlign w:val="center"/>
          </w:tcPr>
          <w:p w14:paraId="39DF7E23" w14:textId="77777777" w:rsidR="00F75108" w:rsidRPr="00A90942" w:rsidRDefault="00F75108" w:rsidP="00BE5705">
            <w:pPr>
              <w:widowControl w:val="0"/>
              <w:spacing w:line="360" w:lineRule="auto"/>
              <w:jc w:val="center"/>
              <w:rPr>
                <w:bCs/>
              </w:rPr>
            </w:pPr>
            <w:r>
              <w:rPr>
                <w:bCs/>
              </w:rPr>
              <w:t>180.5%</w:t>
            </w:r>
          </w:p>
        </w:tc>
      </w:tr>
    </w:tbl>
    <w:p w14:paraId="26C298EF" w14:textId="5D280757" w:rsidR="004B421E" w:rsidRPr="002465EE" w:rsidRDefault="005A3006" w:rsidP="002465EE">
      <w:pPr>
        <w:spacing w:after="160" w:line="360" w:lineRule="auto"/>
        <w:jc w:val="left"/>
        <w:rPr>
          <w:b/>
        </w:rPr>
      </w:pPr>
      <w:r w:rsidRPr="002465EE">
        <w:br w:type="page"/>
      </w:r>
    </w:p>
    <w:p w14:paraId="35D22847" w14:textId="663CD1CE" w:rsidR="004B421E" w:rsidRDefault="00036A26">
      <w:pPr>
        <w:spacing w:line="360" w:lineRule="auto"/>
        <w:rPr>
          <w:color w:val="FF0000"/>
        </w:rPr>
      </w:pPr>
      <w:r>
        <w:rPr>
          <w:b/>
        </w:rPr>
        <w:lastRenderedPageBreak/>
        <w:t xml:space="preserve">Supplementary </w:t>
      </w:r>
      <w:r w:rsidR="005A3006">
        <w:rPr>
          <w:b/>
        </w:rPr>
        <w:t xml:space="preserve">Table </w:t>
      </w:r>
      <w:r w:rsidR="00823A8B">
        <w:rPr>
          <w:b/>
        </w:rPr>
        <w:t>7</w:t>
      </w:r>
      <w:r w:rsidR="005A3006">
        <w:rPr>
          <w:b/>
        </w:rPr>
        <w:t xml:space="preserve">: </w:t>
      </w:r>
      <w:r w:rsidR="00F75108">
        <w:t xml:space="preserve">Bland-Altman plot statistics from measurement data (expressed as percentages of the data values) obtained from </w:t>
      </w:r>
      <w:proofErr w:type="spellStart"/>
      <w:r w:rsidR="00F75108">
        <w:t>millifluidic</w:t>
      </w:r>
      <w:proofErr w:type="spellEnd"/>
      <w:r w:rsidR="00F75108">
        <w:t xml:space="preserve"> and microplate methods</w:t>
      </w:r>
      <w:r w:rsidR="005A3006">
        <w:t>.</w:t>
      </w:r>
      <w:r w:rsidR="00316528" w:rsidDel="00316528">
        <w:t xml:space="preserve"> </w:t>
      </w:r>
    </w:p>
    <w:tbl>
      <w:tblPr>
        <w:tblStyle w:val="Tabellenraster"/>
        <w:tblW w:w="112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7"/>
        <w:gridCol w:w="1133"/>
        <w:gridCol w:w="1350"/>
        <w:gridCol w:w="1170"/>
        <w:gridCol w:w="1459"/>
        <w:gridCol w:w="1421"/>
        <w:gridCol w:w="1170"/>
        <w:gridCol w:w="979"/>
      </w:tblGrid>
      <w:tr w:rsidR="0037080C" w:rsidRPr="00B62D1F" w14:paraId="0FDA0201" w14:textId="77777777" w:rsidTr="00BE5705">
        <w:trPr>
          <w:trHeight w:val="591"/>
          <w:jc w:val="center"/>
        </w:trPr>
        <w:tc>
          <w:tcPr>
            <w:tcW w:w="2557" w:type="dxa"/>
            <w:vMerge w:val="restart"/>
            <w:tcBorders>
              <w:top w:val="single" w:sz="12" w:space="0" w:color="auto"/>
            </w:tcBorders>
            <w:vAlign w:val="center"/>
          </w:tcPr>
          <w:p w14:paraId="49A97488" w14:textId="77777777" w:rsidR="0037080C" w:rsidRPr="00B62D1F" w:rsidRDefault="0037080C" w:rsidP="00BE5705">
            <w:pPr>
              <w:widowControl w:val="0"/>
              <w:spacing w:line="360" w:lineRule="auto"/>
              <w:jc w:val="center"/>
              <w:rPr>
                <w:b/>
              </w:rPr>
            </w:pPr>
            <w:r w:rsidRPr="00B62D1F">
              <w:rPr>
                <w:b/>
              </w:rPr>
              <w:t>Parameter</w:t>
            </w:r>
          </w:p>
        </w:tc>
        <w:tc>
          <w:tcPr>
            <w:tcW w:w="1133" w:type="dxa"/>
            <w:vMerge w:val="restart"/>
            <w:tcBorders>
              <w:top w:val="single" w:sz="12" w:space="0" w:color="auto"/>
            </w:tcBorders>
            <w:vAlign w:val="center"/>
          </w:tcPr>
          <w:p w14:paraId="04E85D9A" w14:textId="77777777" w:rsidR="0037080C" w:rsidRPr="00B62D1F" w:rsidRDefault="0037080C" w:rsidP="00BE5705">
            <w:pPr>
              <w:widowControl w:val="0"/>
              <w:spacing w:line="360" w:lineRule="auto"/>
              <w:jc w:val="center"/>
              <w:rPr>
                <w:b/>
              </w:rPr>
            </w:pPr>
            <w:r w:rsidRPr="00B62D1F">
              <w:rPr>
                <w:b/>
              </w:rPr>
              <w:t>Unit</w:t>
            </w:r>
          </w:p>
        </w:tc>
        <w:tc>
          <w:tcPr>
            <w:tcW w:w="1350" w:type="dxa"/>
            <w:vMerge w:val="restart"/>
            <w:tcBorders>
              <w:top w:val="single" w:sz="12" w:space="0" w:color="auto"/>
            </w:tcBorders>
            <w:vAlign w:val="center"/>
          </w:tcPr>
          <w:p w14:paraId="615B8867" w14:textId="77777777" w:rsidR="0037080C" w:rsidRPr="00B62D1F" w:rsidRDefault="0037080C" w:rsidP="00BE5705">
            <w:pPr>
              <w:widowControl w:val="0"/>
              <w:spacing w:line="360" w:lineRule="auto"/>
              <w:jc w:val="center"/>
              <w:rPr>
                <w:b/>
              </w:rPr>
            </w:pPr>
            <w:r w:rsidRPr="00B62D1F">
              <w:rPr>
                <w:b/>
              </w:rPr>
              <w:t>Standard error formula</w:t>
            </w:r>
          </w:p>
        </w:tc>
        <w:tc>
          <w:tcPr>
            <w:tcW w:w="1170" w:type="dxa"/>
            <w:vMerge w:val="restart"/>
            <w:tcBorders>
              <w:top w:val="single" w:sz="12" w:space="0" w:color="auto"/>
            </w:tcBorders>
            <w:vAlign w:val="center"/>
          </w:tcPr>
          <w:p w14:paraId="0F8CBEBF" w14:textId="77777777" w:rsidR="0037080C" w:rsidRPr="00B62D1F" w:rsidRDefault="0037080C" w:rsidP="00BE5705">
            <w:pPr>
              <w:widowControl w:val="0"/>
              <w:spacing w:line="360" w:lineRule="auto"/>
              <w:jc w:val="center"/>
              <w:rPr>
                <w:b/>
              </w:rPr>
            </w:pPr>
            <w:r w:rsidRPr="00B62D1F">
              <w:rPr>
                <w:b/>
              </w:rPr>
              <w:t>Standard error (se)</w:t>
            </w:r>
          </w:p>
        </w:tc>
        <w:tc>
          <w:tcPr>
            <w:tcW w:w="1459" w:type="dxa"/>
            <w:vMerge w:val="restart"/>
            <w:tcBorders>
              <w:top w:val="single" w:sz="12" w:space="0" w:color="auto"/>
            </w:tcBorders>
            <w:vAlign w:val="center"/>
          </w:tcPr>
          <w:p w14:paraId="257E6B5F" w14:textId="77777777" w:rsidR="0037080C" w:rsidRPr="00B62D1F" w:rsidRDefault="0037080C" w:rsidP="00BE5705">
            <w:pPr>
              <w:widowControl w:val="0"/>
              <w:spacing w:line="360" w:lineRule="auto"/>
              <w:jc w:val="center"/>
              <w:rPr>
                <w:b/>
              </w:rPr>
            </w:pPr>
            <w:r w:rsidRPr="00B62D1F">
              <w:rPr>
                <w:b/>
              </w:rPr>
              <w:t>t value for 31 degrees of freedom</w:t>
            </w:r>
          </w:p>
        </w:tc>
        <w:tc>
          <w:tcPr>
            <w:tcW w:w="1421" w:type="dxa"/>
            <w:vMerge w:val="restart"/>
            <w:tcBorders>
              <w:top w:val="single" w:sz="12" w:space="0" w:color="auto"/>
            </w:tcBorders>
            <w:vAlign w:val="center"/>
          </w:tcPr>
          <w:p w14:paraId="7DE9E803" w14:textId="77777777" w:rsidR="0037080C" w:rsidRPr="00B62D1F" w:rsidRDefault="0037080C" w:rsidP="00BE5705">
            <w:pPr>
              <w:widowControl w:val="0"/>
              <w:spacing w:line="360" w:lineRule="auto"/>
              <w:jc w:val="center"/>
              <w:rPr>
                <w:b/>
              </w:rPr>
            </w:pPr>
            <w:r w:rsidRPr="00B62D1F">
              <w:rPr>
                <w:b/>
              </w:rPr>
              <w:t>Confidence (se*t)</w:t>
            </w:r>
          </w:p>
        </w:tc>
        <w:tc>
          <w:tcPr>
            <w:tcW w:w="2149" w:type="dxa"/>
            <w:gridSpan w:val="2"/>
            <w:tcBorders>
              <w:top w:val="single" w:sz="12" w:space="0" w:color="auto"/>
            </w:tcBorders>
            <w:vAlign w:val="center"/>
          </w:tcPr>
          <w:p w14:paraId="1176A664" w14:textId="77777777" w:rsidR="0037080C" w:rsidRPr="00B62D1F" w:rsidRDefault="0037080C" w:rsidP="00BE5705">
            <w:pPr>
              <w:widowControl w:val="0"/>
              <w:spacing w:line="360" w:lineRule="auto"/>
              <w:jc w:val="center"/>
              <w:rPr>
                <w:b/>
              </w:rPr>
            </w:pPr>
            <w:r w:rsidRPr="00B62D1F">
              <w:rPr>
                <w:b/>
              </w:rPr>
              <w:t>Confidence intervals</w:t>
            </w:r>
          </w:p>
        </w:tc>
      </w:tr>
      <w:tr w:rsidR="0037080C" w:rsidRPr="00B62D1F" w14:paraId="52B04CE2" w14:textId="77777777" w:rsidTr="00BE5705">
        <w:trPr>
          <w:trHeight w:val="591"/>
          <w:jc w:val="center"/>
        </w:trPr>
        <w:tc>
          <w:tcPr>
            <w:tcW w:w="2557" w:type="dxa"/>
            <w:vMerge/>
            <w:tcBorders>
              <w:bottom w:val="single" w:sz="12" w:space="0" w:color="auto"/>
            </w:tcBorders>
            <w:vAlign w:val="center"/>
          </w:tcPr>
          <w:p w14:paraId="398B9244" w14:textId="77777777" w:rsidR="0037080C" w:rsidRPr="00B62D1F" w:rsidRDefault="0037080C" w:rsidP="00BE5705">
            <w:pPr>
              <w:widowControl w:val="0"/>
              <w:spacing w:line="360" w:lineRule="auto"/>
              <w:jc w:val="center"/>
              <w:rPr>
                <w:b/>
              </w:rPr>
            </w:pPr>
          </w:p>
        </w:tc>
        <w:tc>
          <w:tcPr>
            <w:tcW w:w="1133" w:type="dxa"/>
            <w:vMerge/>
            <w:tcBorders>
              <w:bottom w:val="single" w:sz="12" w:space="0" w:color="auto"/>
            </w:tcBorders>
            <w:vAlign w:val="center"/>
          </w:tcPr>
          <w:p w14:paraId="3A77137E" w14:textId="77777777" w:rsidR="0037080C" w:rsidRPr="00B62D1F" w:rsidRDefault="0037080C" w:rsidP="00BE5705">
            <w:pPr>
              <w:widowControl w:val="0"/>
              <w:spacing w:line="360" w:lineRule="auto"/>
              <w:jc w:val="center"/>
              <w:rPr>
                <w:b/>
              </w:rPr>
            </w:pPr>
          </w:p>
        </w:tc>
        <w:tc>
          <w:tcPr>
            <w:tcW w:w="1350" w:type="dxa"/>
            <w:vMerge/>
            <w:tcBorders>
              <w:bottom w:val="single" w:sz="12" w:space="0" w:color="auto"/>
            </w:tcBorders>
            <w:vAlign w:val="center"/>
          </w:tcPr>
          <w:p w14:paraId="0533ABFB" w14:textId="77777777" w:rsidR="0037080C" w:rsidRPr="00B62D1F" w:rsidRDefault="0037080C" w:rsidP="00BE5705">
            <w:pPr>
              <w:widowControl w:val="0"/>
              <w:spacing w:line="360" w:lineRule="auto"/>
              <w:jc w:val="center"/>
              <w:rPr>
                <w:b/>
              </w:rPr>
            </w:pPr>
          </w:p>
        </w:tc>
        <w:tc>
          <w:tcPr>
            <w:tcW w:w="1170" w:type="dxa"/>
            <w:vMerge/>
            <w:tcBorders>
              <w:bottom w:val="single" w:sz="12" w:space="0" w:color="auto"/>
            </w:tcBorders>
            <w:vAlign w:val="center"/>
          </w:tcPr>
          <w:p w14:paraId="2A59828B" w14:textId="77777777" w:rsidR="0037080C" w:rsidRPr="00B62D1F" w:rsidRDefault="0037080C" w:rsidP="00BE5705">
            <w:pPr>
              <w:widowControl w:val="0"/>
              <w:spacing w:line="360" w:lineRule="auto"/>
              <w:jc w:val="center"/>
              <w:rPr>
                <w:b/>
              </w:rPr>
            </w:pPr>
          </w:p>
        </w:tc>
        <w:tc>
          <w:tcPr>
            <w:tcW w:w="1459" w:type="dxa"/>
            <w:vMerge/>
            <w:tcBorders>
              <w:bottom w:val="single" w:sz="12" w:space="0" w:color="auto"/>
            </w:tcBorders>
            <w:vAlign w:val="center"/>
          </w:tcPr>
          <w:p w14:paraId="46F1D77A" w14:textId="77777777" w:rsidR="0037080C" w:rsidRPr="00B62D1F" w:rsidRDefault="0037080C" w:rsidP="00BE5705">
            <w:pPr>
              <w:widowControl w:val="0"/>
              <w:spacing w:line="360" w:lineRule="auto"/>
              <w:jc w:val="center"/>
              <w:rPr>
                <w:b/>
              </w:rPr>
            </w:pPr>
          </w:p>
        </w:tc>
        <w:tc>
          <w:tcPr>
            <w:tcW w:w="1421" w:type="dxa"/>
            <w:vMerge/>
            <w:tcBorders>
              <w:bottom w:val="single" w:sz="12" w:space="0" w:color="auto"/>
            </w:tcBorders>
            <w:vAlign w:val="center"/>
          </w:tcPr>
          <w:p w14:paraId="46E43A03" w14:textId="77777777" w:rsidR="0037080C" w:rsidRPr="00B62D1F" w:rsidRDefault="0037080C" w:rsidP="00BE5705">
            <w:pPr>
              <w:widowControl w:val="0"/>
              <w:spacing w:line="360" w:lineRule="auto"/>
              <w:jc w:val="center"/>
              <w:rPr>
                <w:b/>
              </w:rPr>
            </w:pPr>
          </w:p>
        </w:tc>
        <w:tc>
          <w:tcPr>
            <w:tcW w:w="1170" w:type="dxa"/>
            <w:tcBorders>
              <w:top w:val="single" w:sz="12" w:space="0" w:color="auto"/>
              <w:bottom w:val="single" w:sz="12" w:space="0" w:color="auto"/>
            </w:tcBorders>
            <w:vAlign w:val="center"/>
          </w:tcPr>
          <w:p w14:paraId="3C926500" w14:textId="77777777" w:rsidR="0037080C" w:rsidRPr="00B62D1F" w:rsidRDefault="0037080C" w:rsidP="00BE5705">
            <w:pPr>
              <w:widowControl w:val="0"/>
              <w:spacing w:line="360" w:lineRule="auto"/>
              <w:jc w:val="center"/>
              <w:rPr>
                <w:b/>
              </w:rPr>
            </w:pPr>
            <w:r w:rsidRPr="00B62D1F">
              <w:rPr>
                <w:b/>
              </w:rPr>
              <w:t>from</w:t>
            </w:r>
          </w:p>
        </w:tc>
        <w:tc>
          <w:tcPr>
            <w:tcW w:w="979" w:type="dxa"/>
            <w:tcBorders>
              <w:top w:val="single" w:sz="12" w:space="0" w:color="auto"/>
              <w:bottom w:val="single" w:sz="12" w:space="0" w:color="auto"/>
            </w:tcBorders>
            <w:vAlign w:val="center"/>
          </w:tcPr>
          <w:p w14:paraId="573977A8" w14:textId="77777777" w:rsidR="0037080C" w:rsidRPr="00B62D1F" w:rsidRDefault="0037080C" w:rsidP="00BE5705">
            <w:pPr>
              <w:widowControl w:val="0"/>
              <w:spacing w:line="360" w:lineRule="auto"/>
              <w:jc w:val="center"/>
              <w:rPr>
                <w:b/>
              </w:rPr>
            </w:pPr>
            <w:r w:rsidRPr="00B62D1F">
              <w:rPr>
                <w:b/>
              </w:rPr>
              <w:t>to</w:t>
            </w:r>
          </w:p>
        </w:tc>
      </w:tr>
      <w:tr w:rsidR="0037080C" w:rsidRPr="00B62D1F" w14:paraId="32A2A0A7" w14:textId="77777777" w:rsidTr="00BE5705">
        <w:trPr>
          <w:trHeight w:val="591"/>
          <w:jc w:val="center"/>
        </w:trPr>
        <w:tc>
          <w:tcPr>
            <w:tcW w:w="2557" w:type="dxa"/>
            <w:tcBorders>
              <w:top w:val="single" w:sz="12" w:space="0" w:color="auto"/>
            </w:tcBorders>
            <w:vAlign w:val="center"/>
          </w:tcPr>
          <w:p w14:paraId="508266AC" w14:textId="77777777" w:rsidR="0037080C" w:rsidRPr="00A90942" w:rsidRDefault="0037080C" w:rsidP="00BE5705">
            <w:pPr>
              <w:widowControl w:val="0"/>
              <w:spacing w:line="360" w:lineRule="auto"/>
              <w:jc w:val="center"/>
              <w:rPr>
                <w:bCs/>
              </w:rPr>
            </w:pPr>
            <w:r w:rsidRPr="00A90942">
              <w:rPr>
                <w:bCs/>
              </w:rPr>
              <w:t>Sample number</w:t>
            </w:r>
            <w:r w:rsidRPr="00B62D1F">
              <w:rPr>
                <w:bCs/>
              </w:rPr>
              <w:t xml:space="preserve"> (n)</w:t>
            </w:r>
          </w:p>
        </w:tc>
        <w:tc>
          <w:tcPr>
            <w:tcW w:w="1133" w:type="dxa"/>
            <w:tcBorders>
              <w:top w:val="single" w:sz="12" w:space="0" w:color="auto"/>
            </w:tcBorders>
            <w:vAlign w:val="center"/>
          </w:tcPr>
          <w:p w14:paraId="35A9B5E4" w14:textId="77777777" w:rsidR="0037080C" w:rsidRPr="00A90942" w:rsidRDefault="0037080C" w:rsidP="00BE5705">
            <w:pPr>
              <w:widowControl w:val="0"/>
              <w:spacing w:line="360" w:lineRule="auto"/>
              <w:jc w:val="center"/>
              <w:rPr>
                <w:bCs/>
              </w:rPr>
            </w:pPr>
            <w:r w:rsidRPr="00B62D1F">
              <w:rPr>
                <w:bCs/>
              </w:rPr>
              <w:t>32</w:t>
            </w:r>
          </w:p>
        </w:tc>
        <w:tc>
          <w:tcPr>
            <w:tcW w:w="1350" w:type="dxa"/>
            <w:tcBorders>
              <w:top w:val="single" w:sz="12" w:space="0" w:color="auto"/>
            </w:tcBorders>
            <w:vAlign w:val="center"/>
          </w:tcPr>
          <w:p w14:paraId="4AB3CAC3" w14:textId="77777777" w:rsidR="0037080C" w:rsidRPr="00A90942" w:rsidRDefault="0037080C" w:rsidP="00BE5705">
            <w:pPr>
              <w:widowControl w:val="0"/>
              <w:spacing w:line="360" w:lineRule="auto"/>
              <w:jc w:val="center"/>
              <w:rPr>
                <w:bCs/>
              </w:rPr>
            </w:pPr>
          </w:p>
        </w:tc>
        <w:tc>
          <w:tcPr>
            <w:tcW w:w="1170" w:type="dxa"/>
            <w:tcBorders>
              <w:top w:val="single" w:sz="12" w:space="0" w:color="auto"/>
            </w:tcBorders>
            <w:vAlign w:val="center"/>
          </w:tcPr>
          <w:p w14:paraId="6E7679FF" w14:textId="77777777" w:rsidR="0037080C" w:rsidRPr="00A90942" w:rsidRDefault="0037080C" w:rsidP="00BE5705">
            <w:pPr>
              <w:widowControl w:val="0"/>
              <w:spacing w:line="360" w:lineRule="auto"/>
              <w:jc w:val="center"/>
              <w:rPr>
                <w:bCs/>
              </w:rPr>
            </w:pPr>
          </w:p>
        </w:tc>
        <w:tc>
          <w:tcPr>
            <w:tcW w:w="1459" w:type="dxa"/>
            <w:tcBorders>
              <w:top w:val="single" w:sz="12" w:space="0" w:color="auto"/>
            </w:tcBorders>
            <w:vAlign w:val="center"/>
          </w:tcPr>
          <w:p w14:paraId="52331FB3" w14:textId="77777777" w:rsidR="0037080C" w:rsidRPr="00A90942" w:rsidRDefault="0037080C" w:rsidP="00BE5705">
            <w:pPr>
              <w:widowControl w:val="0"/>
              <w:spacing w:line="360" w:lineRule="auto"/>
              <w:jc w:val="center"/>
              <w:rPr>
                <w:bCs/>
              </w:rPr>
            </w:pPr>
          </w:p>
        </w:tc>
        <w:tc>
          <w:tcPr>
            <w:tcW w:w="1421" w:type="dxa"/>
            <w:tcBorders>
              <w:top w:val="single" w:sz="12" w:space="0" w:color="auto"/>
            </w:tcBorders>
            <w:vAlign w:val="center"/>
          </w:tcPr>
          <w:p w14:paraId="0E53FDCE" w14:textId="77777777" w:rsidR="0037080C" w:rsidRPr="00A90942" w:rsidRDefault="0037080C" w:rsidP="00BE5705">
            <w:pPr>
              <w:widowControl w:val="0"/>
              <w:spacing w:line="360" w:lineRule="auto"/>
              <w:jc w:val="center"/>
              <w:rPr>
                <w:bCs/>
              </w:rPr>
            </w:pPr>
          </w:p>
        </w:tc>
        <w:tc>
          <w:tcPr>
            <w:tcW w:w="1170" w:type="dxa"/>
            <w:tcBorders>
              <w:top w:val="single" w:sz="12" w:space="0" w:color="auto"/>
            </w:tcBorders>
            <w:vAlign w:val="center"/>
          </w:tcPr>
          <w:p w14:paraId="473C9144" w14:textId="77777777" w:rsidR="0037080C" w:rsidRPr="00A90942" w:rsidRDefault="0037080C" w:rsidP="00BE5705">
            <w:pPr>
              <w:widowControl w:val="0"/>
              <w:spacing w:line="360" w:lineRule="auto"/>
              <w:jc w:val="center"/>
              <w:rPr>
                <w:bCs/>
              </w:rPr>
            </w:pPr>
          </w:p>
        </w:tc>
        <w:tc>
          <w:tcPr>
            <w:tcW w:w="979" w:type="dxa"/>
            <w:tcBorders>
              <w:top w:val="single" w:sz="12" w:space="0" w:color="auto"/>
            </w:tcBorders>
            <w:vAlign w:val="center"/>
          </w:tcPr>
          <w:p w14:paraId="799DB7D7" w14:textId="77777777" w:rsidR="0037080C" w:rsidRPr="00A90942" w:rsidRDefault="0037080C" w:rsidP="00BE5705">
            <w:pPr>
              <w:widowControl w:val="0"/>
              <w:spacing w:line="360" w:lineRule="auto"/>
              <w:jc w:val="center"/>
              <w:rPr>
                <w:bCs/>
              </w:rPr>
            </w:pPr>
          </w:p>
        </w:tc>
      </w:tr>
      <w:tr w:rsidR="0037080C" w:rsidRPr="00B62D1F" w14:paraId="1BE803C0" w14:textId="77777777" w:rsidTr="00BE5705">
        <w:trPr>
          <w:trHeight w:val="591"/>
          <w:jc w:val="center"/>
        </w:trPr>
        <w:tc>
          <w:tcPr>
            <w:tcW w:w="2557" w:type="dxa"/>
            <w:vAlign w:val="center"/>
          </w:tcPr>
          <w:p w14:paraId="23F9EFBA" w14:textId="77777777" w:rsidR="0037080C" w:rsidRPr="00A90942" w:rsidRDefault="0037080C" w:rsidP="00BE5705">
            <w:pPr>
              <w:widowControl w:val="0"/>
              <w:spacing w:line="360" w:lineRule="auto"/>
              <w:jc w:val="center"/>
              <w:rPr>
                <w:bCs/>
              </w:rPr>
            </w:pPr>
            <w:r w:rsidRPr="00A90942">
              <w:rPr>
                <w:bCs/>
              </w:rPr>
              <w:t>Degree of freedom</w:t>
            </w:r>
          </w:p>
        </w:tc>
        <w:tc>
          <w:tcPr>
            <w:tcW w:w="1133" w:type="dxa"/>
            <w:vAlign w:val="center"/>
          </w:tcPr>
          <w:p w14:paraId="466E69DE" w14:textId="77777777" w:rsidR="0037080C" w:rsidRPr="00A90942" w:rsidRDefault="0037080C" w:rsidP="00BE5705">
            <w:pPr>
              <w:widowControl w:val="0"/>
              <w:spacing w:line="360" w:lineRule="auto"/>
              <w:jc w:val="center"/>
              <w:rPr>
                <w:bCs/>
              </w:rPr>
            </w:pPr>
            <w:r w:rsidRPr="00B62D1F">
              <w:rPr>
                <w:bCs/>
              </w:rPr>
              <w:t>31</w:t>
            </w:r>
          </w:p>
        </w:tc>
        <w:tc>
          <w:tcPr>
            <w:tcW w:w="1350" w:type="dxa"/>
            <w:vAlign w:val="center"/>
          </w:tcPr>
          <w:p w14:paraId="14E04570" w14:textId="77777777" w:rsidR="0037080C" w:rsidRPr="00A90942" w:rsidRDefault="0037080C" w:rsidP="00BE5705">
            <w:pPr>
              <w:widowControl w:val="0"/>
              <w:spacing w:line="360" w:lineRule="auto"/>
              <w:jc w:val="center"/>
              <w:rPr>
                <w:bCs/>
              </w:rPr>
            </w:pPr>
          </w:p>
        </w:tc>
        <w:tc>
          <w:tcPr>
            <w:tcW w:w="1170" w:type="dxa"/>
            <w:vAlign w:val="center"/>
          </w:tcPr>
          <w:p w14:paraId="7AD4A0B7" w14:textId="77777777" w:rsidR="0037080C" w:rsidRPr="00A90942" w:rsidRDefault="0037080C" w:rsidP="00BE5705">
            <w:pPr>
              <w:widowControl w:val="0"/>
              <w:spacing w:line="360" w:lineRule="auto"/>
              <w:jc w:val="center"/>
              <w:rPr>
                <w:bCs/>
              </w:rPr>
            </w:pPr>
          </w:p>
        </w:tc>
        <w:tc>
          <w:tcPr>
            <w:tcW w:w="1459" w:type="dxa"/>
            <w:vAlign w:val="center"/>
          </w:tcPr>
          <w:p w14:paraId="4A26942D" w14:textId="77777777" w:rsidR="0037080C" w:rsidRPr="00A90942" w:rsidRDefault="0037080C" w:rsidP="00BE5705">
            <w:pPr>
              <w:widowControl w:val="0"/>
              <w:spacing w:line="360" w:lineRule="auto"/>
              <w:jc w:val="center"/>
              <w:rPr>
                <w:bCs/>
              </w:rPr>
            </w:pPr>
          </w:p>
        </w:tc>
        <w:tc>
          <w:tcPr>
            <w:tcW w:w="1421" w:type="dxa"/>
            <w:vAlign w:val="center"/>
          </w:tcPr>
          <w:p w14:paraId="450F5A63" w14:textId="77777777" w:rsidR="0037080C" w:rsidRPr="00A90942" w:rsidRDefault="0037080C" w:rsidP="00BE5705">
            <w:pPr>
              <w:widowControl w:val="0"/>
              <w:spacing w:line="360" w:lineRule="auto"/>
              <w:jc w:val="center"/>
              <w:rPr>
                <w:bCs/>
              </w:rPr>
            </w:pPr>
          </w:p>
        </w:tc>
        <w:tc>
          <w:tcPr>
            <w:tcW w:w="1170" w:type="dxa"/>
            <w:vAlign w:val="center"/>
          </w:tcPr>
          <w:p w14:paraId="790B7236" w14:textId="77777777" w:rsidR="0037080C" w:rsidRPr="00A90942" w:rsidRDefault="0037080C" w:rsidP="00BE5705">
            <w:pPr>
              <w:widowControl w:val="0"/>
              <w:spacing w:line="360" w:lineRule="auto"/>
              <w:jc w:val="center"/>
              <w:rPr>
                <w:bCs/>
              </w:rPr>
            </w:pPr>
          </w:p>
        </w:tc>
        <w:tc>
          <w:tcPr>
            <w:tcW w:w="979" w:type="dxa"/>
            <w:vAlign w:val="center"/>
          </w:tcPr>
          <w:p w14:paraId="4729712F" w14:textId="77777777" w:rsidR="0037080C" w:rsidRPr="00A90942" w:rsidRDefault="0037080C" w:rsidP="00BE5705">
            <w:pPr>
              <w:widowControl w:val="0"/>
              <w:spacing w:line="360" w:lineRule="auto"/>
              <w:jc w:val="center"/>
              <w:rPr>
                <w:bCs/>
              </w:rPr>
            </w:pPr>
          </w:p>
        </w:tc>
      </w:tr>
      <w:tr w:rsidR="0037080C" w:rsidRPr="00B62D1F" w14:paraId="4AEE3CE6" w14:textId="77777777" w:rsidTr="00BE5705">
        <w:trPr>
          <w:trHeight w:val="591"/>
          <w:jc w:val="center"/>
        </w:trPr>
        <w:tc>
          <w:tcPr>
            <w:tcW w:w="2557" w:type="dxa"/>
            <w:vAlign w:val="center"/>
          </w:tcPr>
          <w:p w14:paraId="2EE490E7" w14:textId="77777777" w:rsidR="0037080C" w:rsidRPr="00A90942" w:rsidRDefault="0037080C" w:rsidP="00BE5705">
            <w:pPr>
              <w:widowControl w:val="0"/>
              <w:spacing w:line="360" w:lineRule="auto"/>
              <w:jc w:val="center"/>
              <w:rPr>
                <w:bCs/>
              </w:rPr>
            </w:pPr>
            <w:r w:rsidRPr="00B62D1F">
              <w:rPr>
                <w:bCs/>
              </w:rPr>
              <w:t>Difference mean (</w:t>
            </w:r>
            <w:r w:rsidRPr="00B62D1F">
              <w:rPr>
                <w:rStyle w:val="None"/>
                <w:i/>
                <w:iCs/>
              </w:rPr>
              <w:t>d̅</w:t>
            </w:r>
            <w:r w:rsidRPr="00A90942">
              <w:rPr>
                <w:rStyle w:val="None"/>
              </w:rPr>
              <w:t>)</w:t>
            </w:r>
          </w:p>
        </w:tc>
        <w:tc>
          <w:tcPr>
            <w:tcW w:w="1133" w:type="dxa"/>
            <w:vAlign w:val="center"/>
          </w:tcPr>
          <w:p w14:paraId="1197B195" w14:textId="46D51A83" w:rsidR="0037080C" w:rsidRPr="00A90942" w:rsidRDefault="0037080C" w:rsidP="00BE5705">
            <w:pPr>
              <w:widowControl w:val="0"/>
              <w:spacing w:line="360" w:lineRule="auto"/>
              <w:jc w:val="center"/>
              <w:rPr>
                <w:bCs/>
              </w:rPr>
            </w:pPr>
            <w:r>
              <w:rPr>
                <w:bCs/>
              </w:rPr>
              <w:t>17.5%</w:t>
            </w:r>
          </w:p>
        </w:tc>
        <w:tc>
          <w:tcPr>
            <w:tcW w:w="1350" w:type="dxa"/>
            <w:vAlign w:val="center"/>
          </w:tcPr>
          <w:p w14:paraId="0384556F" w14:textId="77777777" w:rsidR="0037080C" w:rsidRPr="00A90942" w:rsidRDefault="00BE5705" w:rsidP="00BE5705">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σ</m:t>
                            </m:r>
                          </m:e>
                          <m:sup>
                            <m:r>
                              <w:rPr>
                                <w:rFonts w:ascii="Cambria Math" w:hAnsi="Cambria Math"/>
                              </w:rPr>
                              <m:t>2</m:t>
                            </m:r>
                          </m:sup>
                        </m:sSup>
                      </m:num>
                      <m:den>
                        <m:r>
                          <w:rPr>
                            <w:rFonts w:ascii="Cambria Math" w:hAnsi="Cambria Math"/>
                          </w:rPr>
                          <m:t>n</m:t>
                        </m:r>
                      </m:den>
                    </m:f>
                  </m:e>
                </m:rad>
              </m:oMath>
            </m:oMathPara>
          </w:p>
        </w:tc>
        <w:tc>
          <w:tcPr>
            <w:tcW w:w="1170" w:type="dxa"/>
            <w:vAlign w:val="center"/>
          </w:tcPr>
          <w:p w14:paraId="06CE2E90" w14:textId="4584F0D7" w:rsidR="0037080C" w:rsidRPr="00A90942" w:rsidRDefault="0037080C" w:rsidP="00BE5705">
            <w:pPr>
              <w:widowControl w:val="0"/>
              <w:spacing w:line="360" w:lineRule="auto"/>
              <w:jc w:val="center"/>
              <w:rPr>
                <w:bCs/>
              </w:rPr>
            </w:pPr>
            <w:r>
              <w:rPr>
                <w:bCs/>
              </w:rPr>
              <w:t>10.2</w:t>
            </w:r>
            <w:r>
              <w:rPr>
                <w:bCs/>
              </w:rPr>
              <w:t>%</w:t>
            </w:r>
          </w:p>
        </w:tc>
        <w:tc>
          <w:tcPr>
            <w:tcW w:w="1459" w:type="dxa"/>
            <w:vAlign w:val="center"/>
          </w:tcPr>
          <w:p w14:paraId="2EDCF65F" w14:textId="77777777" w:rsidR="0037080C" w:rsidRPr="00A90942" w:rsidRDefault="0037080C" w:rsidP="00BE5705">
            <w:pPr>
              <w:widowControl w:val="0"/>
              <w:spacing w:line="360" w:lineRule="auto"/>
              <w:jc w:val="center"/>
              <w:rPr>
                <w:bCs/>
              </w:rPr>
            </w:pPr>
            <w:r w:rsidRPr="00A90942">
              <w:rPr>
                <w:bCs/>
              </w:rPr>
              <w:t>2.04</w:t>
            </w:r>
          </w:p>
        </w:tc>
        <w:tc>
          <w:tcPr>
            <w:tcW w:w="1421" w:type="dxa"/>
            <w:vAlign w:val="center"/>
          </w:tcPr>
          <w:p w14:paraId="6DE46CDB" w14:textId="63814848" w:rsidR="0037080C" w:rsidRPr="00A90942" w:rsidRDefault="0037080C" w:rsidP="00BE5705">
            <w:pPr>
              <w:widowControl w:val="0"/>
              <w:spacing w:line="360" w:lineRule="auto"/>
              <w:jc w:val="center"/>
              <w:rPr>
                <w:bCs/>
              </w:rPr>
            </w:pPr>
            <w:r>
              <w:rPr>
                <w:bCs/>
              </w:rPr>
              <w:t>20.</w:t>
            </w:r>
            <w:r>
              <w:rPr>
                <w:bCs/>
              </w:rPr>
              <w:t>7</w:t>
            </w:r>
            <w:r>
              <w:rPr>
                <w:bCs/>
              </w:rPr>
              <w:t>%</w:t>
            </w:r>
          </w:p>
        </w:tc>
        <w:tc>
          <w:tcPr>
            <w:tcW w:w="1170" w:type="dxa"/>
            <w:vAlign w:val="center"/>
          </w:tcPr>
          <w:p w14:paraId="6F30FF4C" w14:textId="7CE3CF8B" w:rsidR="0037080C" w:rsidRPr="00A90942" w:rsidRDefault="0037080C" w:rsidP="00BE5705">
            <w:pPr>
              <w:widowControl w:val="0"/>
              <w:spacing w:line="360" w:lineRule="auto"/>
              <w:jc w:val="center"/>
              <w:rPr>
                <w:bCs/>
              </w:rPr>
            </w:pPr>
            <w:r w:rsidRPr="00A90942">
              <w:rPr>
                <w:bCs/>
              </w:rPr>
              <w:t>-</w:t>
            </w:r>
            <w:r>
              <w:rPr>
                <w:bCs/>
              </w:rPr>
              <w:t>3.24</w:t>
            </w:r>
            <w:r>
              <w:rPr>
                <w:bCs/>
              </w:rPr>
              <w:t>%</w:t>
            </w:r>
          </w:p>
        </w:tc>
        <w:tc>
          <w:tcPr>
            <w:tcW w:w="979" w:type="dxa"/>
            <w:vAlign w:val="center"/>
          </w:tcPr>
          <w:p w14:paraId="45BEFC9F" w14:textId="58B15FC1" w:rsidR="0037080C" w:rsidRPr="00A90942" w:rsidRDefault="0037080C" w:rsidP="00BE5705">
            <w:pPr>
              <w:widowControl w:val="0"/>
              <w:spacing w:line="360" w:lineRule="auto"/>
              <w:jc w:val="center"/>
              <w:rPr>
                <w:bCs/>
              </w:rPr>
            </w:pPr>
            <w:r>
              <w:rPr>
                <w:bCs/>
              </w:rPr>
              <w:t>38.22</w:t>
            </w:r>
            <w:r>
              <w:rPr>
                <w:bCs/>
              </w:rPr>
              <w:t>%</w:t>
            </w:r>
          </w:p>
        </w:tc>
      </w:tr>
      <w:tr w:rsidR="0037080C" w:rsidRPr="00B62D1F" w14:paraId="578909CA" w14:textId="77777777" w:rsidTr="00BE5705">
        <w:trPr>
          <w:trHeight w:val="591"/>
          <w:jc w:val="center"/>
        </w:trPr>
        <w:tc>
          <w:tcPr>
            <w:tcW w:w="2557" w:type="dxa"/>
            <w:vAlign w:val="center"/>
          </w:tcPr>
          <w:p w14:paraId="30A314EE" w14:textId="77777777" w:rsidR="0037080C" w:rsidRPr="00A90942" w:rsidRDefault="0037080C" w:rsidP="00BE5705">
            <w:pPr>
              <w:widowControl w:val="0"/>
              <w:spacing w:line="360" w:lineRule="auto"/>
              <w:jc w:val="center"/>
              <w:rPr>
                <w:bCs/>
              </w:rPr>
            </w:pPr>
            <w:r w:rsidRPr="00A90942">
              <w:rPr>
                <w:bCs/>
              </w:rPr>
              <w:t>Standard deviation (σ)</w:t>
            </w:r>
          </w:p>
        </w:tc>
        <w:tc>
          <w:tcPr>
            <w:tcW w:w="1133" w:type="dxa"/>
            <w:vAlign w:val="center"/>
          </w:tcPr>
          <w:p w14:paraId="7B66ABF9" w14:textId="5B060238" w:rsidR="0037080C" w:rsidRPr="00A90942" w:rsidRDefault="0037080C" w:rsidP="00BE5705">
            <w:pPr>
              <w:widowControl w:val="0"/>
              <w:spacing w:line="360" w:lineRule="auto"/>
              <w:jc w:val="center"/>
              <w:rPr>
                <w:bCs/>
              </w:rPr>
            </w:pPr>
            <w:r>
              <w:rPr>
                <w:bCs/>
              </w:rPr>
              <w:t>57.5%</w:t>
            </w:r>
          </w:p>
        </w:tc>
        <w:tc>
          <w:tcPr>
            <w:tcW w:w="1350" w:type="dxa"/>
            <w:vAlign w:val="center"/>
          </w:tcPr>
          <w:p w14:paraId="2CE07488" w14:textId="77777777" w:rsidR="0037080C" w:rsidRPr="00A90942" w:rsidRDefault="0037080C" w:rsidP="00BE5705">
            <w:pPr>
              <w:widowControl w:val="0"/>
              <w:spacing w:line="360" w:lineRule="auto"/>
              <w:jc w:val="center"/>
              <w:rPr>
                <w:bCs/>
              </w:rPr>
            </w:pPr>
          </w:p>
        </w:tc>
        <w:tc>
          <w:tcPr>
            <w:tcW w:w="1170" w:type="dxa"/>
            <w:vAlign w:val="center"/>
          </w:tcPr>
          <w:p w14:paraId="39E34FA9" w14:textId="77777777" w:rsidR="0037080C" w:rsidRPr="00A90942" w:rsidRDefault="0037080C" w:rsidP="00BE5705">
            <w:pPr>
              <w:widowControl w:val="0"/>
              <w:spacing w:line="360" w:lineRule="auto"/>
              <w:jc w:val="center"/>
              <w:rPr>
                <w:bCs/>
              </w:rPr>
            </w:pPr>
          </w:p>
        </w:tc>
        <w:tc>
          <w:tcPr>
            <w:tcW w:w="1459" w:type="dxa"/>
            <w:vAlign w:val="center"/>
          </w:tcPr>
          <w:p w14:paraId="6073E075" w14:textId="77777777" w:rsidR="0037080C" w:rsidRPr="00A90942" w:rsidRDefault="0037080C" w:rsidP="00BE5705">
            <w:pPr>
              <w:widowControl w:val="0"/>
              <w:spacing w:line="360" w:lineRule="auto"/>
              <w:jc w:val="center"/>
              <w:rPr>
                <w:bCs/>
              </w:rPr>
            </w:pPr>
          </w:p>
        </w:tc>
        <w:tc>
          <w:tcPr>
            <w:tcW w:w="1421" w:type="dxa"/>
            <w:vAlign w:val="center"/>
          </w:tcPr>
          <w:p w14:paraId="5876CF14" w14:textId="77777777" w:rsidR="0037080C" w:rsidRPr="00A90942" w:rsidRDefault="0037080C" w:rsidP="00BE5705">
            <w:pPr>
              <w:widowControl w:val="0"/>
              <w:spacing w:line="360" w:lineRule="auto"/>
              <w:jc w:val="center"/>
              <w:rPr>
                <w:bCs/>
              </w:rPr>
            </w:pPr>
          </w:p>
        </w:tc>
        <w:tc>
          <w:tcPr>
            <w:tcW w:w="1170" w:type="dxa"/>
            <w:vAlign w:val="center"/>
          </w:tcPr>
          <w:p w14:paraId="60F325A7" w14:textId="77777777" w:rsidR="0037080C" w:rsidRPr="00A90942" w:rsidRDefault="0037080C" w:rsidP="00BE5705">
            <w:pPr>
              <w:widowControl w:val="0"/>
              <w:spacing w:line="360" w:lineRule="auto"/>
              <w:jc w:val="center"/>
              <w:rPr>
                <w:bCs/>
              </w:rPr>
            </w:pPr>
          </w:p>
        </w:tc>
        <w:tc>
          <w:tcPr>
            <w:tcW w:w="979" w:type="dxa"/>
            <w:vAlign w:val="center"/>
          </w:tcPr>
          <w:p w14:paraId="6AF86D61" w14:textId="77777777" w:rsidR="0037080C" w:rsidRPr="00A90942" w:rsidRDefault="0037080C" w:rsidP="00BE5705">
            <w:pPr>
              <w:widowControl w:val="0"/>
              <w:spacing w:line="360" w:lineRule="auto"/>
              <w:jc w:val="center"/>
              <w:rPr>
                <w:bCs/>
              </w:rPr>
            </w:pPr>
          </w:p>
        </w:tc>
      </w:tr>
      <w:tr w:rsidR="0037080C" w:rsidRPr="00B62D1F" w14:paraId="3B695B50" w14:textId="77777777" w:rsidTr="00BE5705">
        <w:trPr>
          <w:trHeight w:val="591"/>
          <w:jc w:val="center"/>
        </w:trPr>
        <w:tc>
          <w:tcPr>
            <w:tcW w:w="2557" w:type="dxa"/>
            <w:vAlign w:val="center"/>
          </w:tcPr>
          <w:p w14:paraId="3F49656C" w14:textId="77777777" w:rsidR="0037080C" w:rsidRPr="00A90942" w:rsidRDefault="0037080C" w:rsidP="00BE5705">
            <w:pPr>
              <w:widowControl w:val="0"/>
              <w:spacing w:line="360" w:lineRule="auto"/>
              <w:jc w:val="center"/>
              <w:rPr>
                <w:bCs/>
              </w:rPr>
            </w:pPr>
            <w:r w:rsidRPr="00B62D1F">
              <w:rPr>
                <w:rStyle w:val="None"/>
                <w:i/>
                <w:iCs/>
              </w:rPr>
              <w:t xml:space="preserve">d̅ </w:t>
            </w:r>
            <w:r w:rsidRPr="00B62D1F">
              <w:rPr>
                <w:rStyle w:val="None"/>
              </w:rPr>
              <w:t>-1.96</w:t>
            </w:r>
            <w:r w:rsidRPr="00B62D1F">
              <w:rPr>
                <w:bCs/>
              </w:rPr>
              <w:t>σ</w:t>
            </w:r>
          </w:p>
        </w:tc>
        <w:tc>
          <w:tcPr>
            <w:tcW w:w="1133" w:type="dxa"/>
            <w:vAlign w:val="center"/>
          </w:tcPr>
          <w:p w14:paraId="7DC4AE4E" w14:textId="30FA5515" w:rsidR="0037080C" w:rsidRPr="00A90942" w:rsidRDefault="0037080C" w:rsidP="00BE5705">
            <w:pPr>
              <w:widowControl w:val="0"/>
              <w:spacing w:line="360" w:lineRule="auto"/>
              <w:jc w:val="center"/>
              <w:rPr>
                <w:bCs/>
              </w:rPr>
            </w:pPr>
            <w:r>
              <w:rPr>
                <w:bCs/>
              </w:rPr>
              <w:t>-95.2%</w:t>
            </w:r>
          </w:p>
        </w:tc>
        <w:tc>
          <w:tcPr>
            <w:tcW w:w="1350" w:type="dxa"/>
            <w:vAlign w:val="center"/>
          </w:tcPr>
          <w:p w14:paraId="7D5FF0E0" w14:textId="77777777" w:rsidR="0037080C" w:rsidRPr="00A90942" w:rsidRDefault="00BE5705" w:rsidP="00BE5705">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3σ</m:t>
                            </m:r>
                          </m:e>
                          <m:sup>
                            <m:r>
                              <w:rPr>
                                <w:rFonts w:ascii="Cambria Math" w:hAnsi="Cambria Math"/>
                              </w:rPr>
                              <m:t>2</m:t>
                            </m:r>
                          </m:sup>
                        </m:sSup>
                      </m:num>
                      <m:den>
                        <m:r>
                          <w:rPr>
                            <w:rFonts w:ascii="Cambria Math" w:hAnsi="Cambria Math"/>
                          </w:rPr>
                          <m:t>n</m:t>
                        </m:r>
                      </m:den>
                    </m:f>
                  </m:e>
                </m:rad>
              </m:oMath>
            </m:oMathPara>
          </w:p>
        </w:tc>
        <w:tc>
          <w:tcPr>
            <w:tcW w:w="1170" w:type="dxa"/>
            <w:vAlign w:val="center"/>
          </w:tcPr>
          <w:p w14:paraId="64A8BC08" w14:textId="16ECAF35" w:rsidR="0037080C" w:rsidRPr="00A90942" w:rsidRDefault="0037080C" w:rsidP="00BE5705">
            <w:pPr>
              <w:widowControl w:val="0"/>
              <w:spacing w:line="360" w:lineRule="auto"/>
              <w:jc w:val="center"/>
              <w:rPr>
                <w:bCs/>
              </w:rPr>
            </w:pPr>
            <w:r>
              <w:rPr>
                <w:bCs/>
              </w:rPr>
              <w:t>17.6</w:t>
            </w:r>
            <w:r>
              <w:rPr>
                <w:bCs/>
              </w:rPr>
              <w:t>%</w:t>
            </w:r>
          </w:p>
        </w:tc>
        <w:tc>
          <w:tcPr>
            <w:tcW w:w="1459" w:type="dxa"/>
            <w:vAlign w:val="center"/>
          </w:tcPr>
          <w:p w14:paraId="38426615" w14:textId="77777777" w:rsidR="0037080C" w:rsidRPr="00A90942" w:rsidRDefault="0037080C" w:rsidP="00BE5705">
            <w:pPr>
              <w:widowControl w:val="0"/>
              <w:spacing w:line="360" w:lineRule="auto"/>
              <w:jc w:val="center"/>
              <w:rPr>
                <w:bCs/>
              </w:rPr>
            </w:pPr>
            <w:r w:rsidRPr="00A90942">
              <w:rPr>
                <w:bCs/>
              </w:rPr>
              <w:t>2.04</w:t>
            </w:r>
          </w:p>
        </w:tc>
        <w:tc>
          <w:tcPr>
            <w:tcW w:w="1421" w:type="dxa"/>
            <w:vAlign w:val="center"/>
          </w:tcPr>
          <w:p w14:paraId="66531209" w14:textId="2C7AC363" w:rsidR="0037080C" w:rsidRPr="00A90942" w:rsidRDefault="0037080C" w:rsidP="00BE5705">
            <w:pPr>
              <w:widowControl w:val="0"/>
              <w:spacing w:line="360" w:lineRule="auto"/>
              <w:jc w:val="center"/>
              <w:rPr>
                <w:bCs/>
              </w:rPr>
            </w:pPr>
            <w:r>
              <w:rPr>
                <w:bCs/>
              </w:rPr>
              <w:t>3</w:t>
            </w:r>
            <w:r>
              <w:rPr>
                <w:bCs/>
              </w:rPr>
              <w:t>5</w:t>
            </w:r>
            <w:r>
              <w:rPr>
                <w:bCs/>
              </w:rPr>
              <w:t>.</w:t>
            </w:r>
            <w:r>
              <w:rPr>
                <w:bCs/>
              </w:rPr>
              <w:t>9</w:t>
            </w:r>
            <w:r>
              <w:rPr>
                <w:bCs/>
              </w:rPr>
              <w:t>%</w:t>
            </w:r>
          </w:p>
        </w:tc>
        <w:tc>
          <w:tcPr>
            <w:tcW w:w="1170" w:type="dxa"/>
            <w:vAlign w:val="center"/>
          </w:tcPr>
          <w:p w14:paraId="1BE7DE61" w14:textId="5451B177" w:rsidR="0037080C" w:rsidRPr="00A90942" w:rsidRDefault="0037080C" w:rsidP="00BE5705">
            <w:pPr>
              <w:widowControl w:val="0"/>
              <w:spacing w:line="360" w:lineRule="auto"/>
              <w:jc w:val="center"/>
              <w:rPr>
                <w:bCs/>
              </w:rPr>
            </w:pPr>
            <w:r w:rsidRPr="00A90942">
              <w:rPr>
                <w:bCs/>
              </w:rPr>
              <w:t>-</w:t>
            </w:r>
            <w:r>
              <w:rPr>
                <w:bCs/>
              </w:rPr>
              <w:t>131.1</w:t>
            </w:r>
            <w:r>
              <w:rPr>
                <w:bCs/>
              </w:rPr>
              <w:t>%</w:t>
            </w:r>
          </w:p>
        </w:tc>
        <w:tc>
          <w:tcPr>
            <w:tcW w:w="979" w:type="dxa"/>
            <w:vAlign w:val="center"/>
          </w:tcPr>
          <w:p w14:paraId="294AF36D" w14:textId="06CFF57C" w:rsidR="0037080C" w:rsidRPr="00A90942" w:rsidRDefault="0037080C" w:rsidP="00BE5705">
            <w:pPr>
              <w:widowControl w:val="0"/>
              <w:spacing w:line="360" w:lineRule="auto"/>
              <w:jc w:val="center"/>
              <w:rPr>
                <w:bCs/>
              </w:rPr>
            </w:pPr>
            <w:r>
              <w:rPr>
                <w:bCs/>
              </w:rPr>
              <w:t>-</w:t>
            </w:r>
            <w:r w:rsidR="00144CBA">
              <w:rPr>
                <w:bCs/>
              </w:rPr>
              <w:t>59.3</w:t>
            </w:r>
            <w:r>
              <w:rPr>
                <w:bCs/>
              </w:rPr>
              <w:t>%</w:t>
            </w:r>
          </w:p>
        </w:tc>
      </w:tr>
      <w:tr w:rsidR="0037080C" w:rsidRPr="00B62D1F" w14:paraId="05BD0B15" w14:textId="77777777" w:rsidTr="00BE5705">
        <w:trPr>
          <w:trHeight w:val="591"/>
          <w:jc w:val="center"/>
        </w:trPr>
        <w:tc>
          <w:tcPr>
            <w:tcW w:w="2557" w:type="dxa"/>
            <w:tcBorders>
              <w:bottom w:val="single" w:sz="12" w:space="0" w:color="000000"/>
            </w:tcBorders>
            <w:vAlign w:val="center"/>
          </w:tcPr>
          <w:p w14:paraId="53E0E72D" w14:textId="77777777" w:rsidR="0037080C" w:rsidRPr="00A90942" w:rsidRDefault="0037080C" w:rsidP="00BE5705">
            <w:pPr>
              <w:widowControl w:val="0"/>
              <w:spacing w:line="360" w:lineRule="auto"/>
              <w:jc w:val="center"/>
              <w:rPr>
                <w:bCs/>
              </w:rPr>
            </w:pPr>
            <w:r w:rsidRPr="00B62D1F">
              <w:rPr>
                <w:rStyle w:val="None"/>
                <w:i/>
                <w:iCs/>
              </w:rPr>
              <w:t>d̅ +</w:t>
            </w:r>
            <w:r w:rsidRPr="00B62D1F">
              <w:rPr>
                <w:rStyle w:val="None"/>
              </w:rPr>
              <w:t>1.96</w:t>
            </w:r>
            <w:r w:rsidRPr="00B62D1F">
              <w:rPr>
                <w:bCs/>
              </w:rPr>
              <w:t>σ</w:t>
            </w:r>
          </w:p>
        </w:tc>
        <w:tc>
          <w:tcPr>
            <w:tcW w:w="1133" w:type="dxa"/>
            <w:tcBorders>
              <w:bottom w:val="single" w:sz="12" w:space="0" w:color="000000"/>
            </w:tcBorders>
            <w:vAlign w:val="center"/>
          </w:tcPr>
          <w:p w14:paraId="76117E63" w14:textId="41428F59" w:rsidR="0037080C" w:rsidRPr="00A90942" w:rsidRDefault="0037080C" w:rsidP="00BE5705">
            <w:pPr>
              <w:widowControl w:val="0"/>
              <w:spacing w:line="360" w:lineRule="auto"/>
              <w:jc w:val="center"/>
              <w:rPr>
                <w:bCs/>
              </w:rPr>
            </w:pPr>
            <w:r>
              <w:rPr>
                <w:bCs/>
              </w:rPr>
              <w:t>-130.2%</w:t>
            </w:r>
          </w:p>
        </w:tc>
        <w:tc>
          <w:tcPr>
            <w:tcW w:w="1350" w:type="dxa"/>
            <w:tcBorders>
              <w:bottom w:val="single" w:sz="12" w:space="0" w:color="000000"/>
            </w:tcBorders>
            <w:vAlign w:val="center"/>
          </w:tcPr>
          <w:p w14:paraId="182AA264" w14:textId="77777777" w:rsidR="0037080C" w:rsidRPr="00A90942" w:rsidRDefault="00BE5705" w:rsidP="00BE5705">
            <w:pPr>
              <w:widowControl w:val="0"/>
              <w:spacing w:line="360" w:lineRule="auto"/>
              <w:jc w:val="center"/>
              <w:rPr>
                <w:bCs/>
              </w:rPr>
            </w:pPr>
            <m:oMathPara>
              <m:oMath>
                <m:rad>
                  <m:radPr>
                    <m:degHide m:val="1"/>
                    <m:ctrlPr>
                      <w:rPr>
                        <w:rFonts w:ascii="Cambria Math" w:hAnsi="Cambria Math"/>
                        <w:bCs/>
                        <w:i/>
                      </w:rPr>
                    </m:ctrlPr>
                  </m:radPr>
                  <m:deg/>
                  <m:e>
                    <m:f>
                      <m:fPr>
                        <m:type m:val="skw"/>
                        <m:ctrlPr>
                          <w:rPr>
                            <w:rFonts w:ascii="Cambria Math" w:hAnsi="Cambria Math"/>
                            <w:bCs/>
                            <w:i/>
                          </w:rPr>
                        </m:ctrlPr>
                      </m:fPr>
                      <m:num>
                        <m:sSup>
                          <m:sSupPr>
                            <m:ctrlPr>
                              <w:rPr>
                                <w:rFonts w:ascii="Cambria Math" w:hAnsi="Cambria Math"/>
                                <w:bCs/>
                                <w:i/>
                              </w:rPr>
                            </m:ctrlPr>
                          </m:sSupPr>
                          <m:e>
                            <m:r>
                              <m:rPr>
                                <m:sty m:val="p"/>
                              </m:rPr>
                              <w:rPr>
                                <w:rFonts w:ascii="Cambria Math" w:hAnsi="Cambria Math"/>
                              </w:rPr>
                              <m:t>3σ</m:t>
                            </m:r>
                          </m:e>
                          <m:sup>
                            <m:r>
                              <w:rPr>
                                <w:rFonts w:ascii="Cambria Math" w:hAnsi="Cambria Math"/>
                              </w:rPr>
                              <m:t>2</m:t>
                            </m:r>
                          </m:sup>
                        </m:sSup>
                      </m:num>
                      <m:den>
                        <m:r>
                          <w:rPr>
                            <w:rFonts w:ascii="Cambria Math" w:hAnsi="Cambria Math"/>
                          </w:rPr>
                          <m:t>n</m:t>
                        </m:r>
                      </m:den>
                    </m:f>
                  </m:e>
                </m:rad>
              </m:oMath>
            </m:oMathPara>
          </w:p>
        </w:tc>
        <w:tc>
          <w:tcPr>
            <w:tcW w:w="1170" w:type="dxa"/>
            <w:tcBorders>
              <w:bottom w:val="single" w:sz="12" w:space="0" w:color="000000"/>
            </w:tcBorders>
            <w:vAlign w:val="center"/>
          </w:tcPr>
          <w:p w14:paraId="36A484B6" w14:textId="0A0AEF0D" w:rsidR="0037080C" w:rsidRPr="00A90942" w:rsidRDefault="0037080C" w:rsidP="00BE5705">
            <w:pPr>
              <w:widowControl w:val="0"/>
              <w:spacing w:line="360" w:lineRule="auto"/>
              <w:jc w:val="center"/>
              <w:rPr>
                <w:bCs/>
              </w:rPr>
            </w:pPr>
            <w:r>
              <w:rPr>
                <w:bCs/>
              </w:rPr>
              <w:t>17.6</w:t>
            </w:r>
            <w:r>
              <w:rPr>
                <w:bCs/>
              </w:rPr>
              <w:t>%</w:t>
            </w:r>
          </w:p>
        </w:tc>
        <w:tc>
          <w:tcPr>
            <w:tcW w:w="1459" w:type="dxa"/>
            <w:tcBorders>
              <w:bottom w:val="single" w:sz="12" w:space="0" w:color="000000"/>
            </w:tcBorders>
            <w:vAlign w:val="center"/>
          </w:tcPr>
          <w:p w14:paraId="6083FE4D" w14:textId="77777777" w:rsidR="0037080C" w:rsidRPr="00A90942" w:rsidRDefault="0037080C" w:rsidP="00BE5705">
            <w:pPr>
              <w:widowControl w:val="0"/>
              <w:spacing w:line="360" w:lineRule="auto"/>
              <w:jc w:val="center"/>
              <w:rPr>
                <w:bCs/>
              </w:rPr>
            </w:pPr>
            <w:r w:rsidRPr="00A90942">
              <w:rPr>
                <w:bCs/>
              </w:rPr>
              <w:t>2.04</w:t>
            </w:r>
          </w:p>
        </w:tc>
        <w:tc>
          <w:tcPr>
            <w:tcW w:w="1421" w:type="dxa"/>
            <w:tcBorders>
              <w:bottom w:val="single" w:sz="12" w:space="0" w:color="000000"/>
            </w:tcBorders>
            <w:vAlign w:val="center"/>
          </w:tcPr>
          <w:p w14:paraId="42BFB50D" w14:textId="19AC68FB" w:rsidR="0037080C" w:rsidRPr="00A90942" w:rsidRDefault="0037080C" w:rsidP="00BE5705">
            <w:pPr>
              <w:widowControl w:val="0"/>
              <w:spacing w:line="360" w:lineRule="auto"/>
              <w:jc w:val="center"/>
              <w:rPr>
                <w:bCs/>
              </w:rPr>
            </w:pPr>
            <w:r>
              <w:rPr>
                <w:bCs/>
              </w:rPr>
              <w:t>35.9</w:t>
            </w:r>
            <w:r>
              <w:rPr>
                <w:bCs/>
              </w:rPr>
              <w:t>%</w:t>
            </w:r>
          </w:p>
        </w:tc>
        <w:tc>
          <w:tcPr>
            <w:tcW w:w="1170" w:type="dxa"/>
            <w:tcBorders>
              <w:bottom w:val="single" w:sz="12" w:space="0" w:color="000000"/>
            </w:tcBorders>
            <w:vAlign w:val="center"/>
          </w:tcPr>
          <w:p w14:paraId="4F918ED6" w14:textId="00EFFEE6" w:rsidR="0037080C" w:rsidRPr="00A90942" w:rsidRDefault="00144CBA" w:rsidP="00BE5705">
            <w:pPr>
              <w:widowControl w:val="0"/>
              <w:spacing w:line="360" w:lineRule="auto"/>
              <w:jc w:val="center"/>
              <w:rPr>
                <w:bCs/>
              </w:rPr>
            </w:pPr>
            <w:r>
              <w:rPr>
                <w:bCs/>
              </w:rPr>
              <w:t>94.3</w:t>
            </w:r>
            <w:r w:rsidR="0037080C">
              <w:rPr>
                <w:bCs/>
              </w:rPr>
              <w:t>%</w:t>
            </w:r>
          </w:p>
        </w:tc>
        <w:tc>
          <w:tcPr>
            <w:tcW w:w="979" w:type="dxa"/>
            <w:tcBorders>
              <w:bottom w:val="single" w:sz="12" w:space="0" w:color="000000"/>
            </w:tcBorders>
            <w:vAlign w:val="center"/>
          </w:tcPr>
          <w:p w14:paraId="1E217CCA" w14:textId="1C0A4609" w:rsidR="0037080C" w:rsidRPr="00A90942" w:rsidRDefault="00144CBA" w:rsidP="00BE5705">
            <w:pPr>
              <w:widowControl w:val="0"/>
              <w:spacing w:line="360" w:lineRule="auto"/>
              <w:jc w:val="center"/>
              <w:rPr>
                <w:bCs/>
              </w:rPr>
            </w:pPr>
            <w:r>
              <w:rPr>
                <w:bCs/>
              </w:rPr>
              <w:t>166.1</w:t>
            </w:r>
            <w:r w:rsidR="0037080C">
              <w:rPr>
                <w:bCs/>
              </w:rPr>
              <w:t>%</w:t>
            </w:r>
          </w:p>
        </w:tc>
      </w:tr>
    </w:tbl>
    <w:p w14:paraId="7A6D0A0E" w14:textId="77777777" w:rsidR="00FE1653" w:rsidRDefault="00FE1653">
      <w:pPr>
        <w:spacing w:line="360" w:lineRule="auto"/>
        <w:rPr>
          <w:color w:val="FF0000"/>
        </w:rPr>
      </w:pPr>
    </w:p>
    <w:p w14:paraId="31E76BDE" w14:textId="710CB154" w:rsidR="00F75108" w:rsidRDefault="00F75108">
      <w:pPr>
        <w:rPr>
          <w:bCs/>
        </w:rPr>
      </w:pPr>
    </w:p>
    <w:p w14:paraId="6C401258" w14:textId="5806ACF9" w:rsidR="00F75108" w:rsidRPr="00242CE9" w:rsidRDefault="00F75108">
      <w:pPr>
        <w:rPr>
          <w:bCs/>
        </w:rPr>
      </w:pPr>
      <w:r>
        <w:rPr>
          <w:bCs/>
        </w:rPr>
        <w:br w:type="page"/>
      </w:r>
    </w:p>
    <w:p w14:paraId="4FB61499" w14:textId="79BBA3ED" w:rsidR="003839D8" w:rsidRDefault="003839D8" w:rsidP="003839D8">
      <w:pPr>
        <w:pStyle w:val="berschrift2"/>
        <w:spacing w:line="360" w:lineRule="auto"/>
        <w:rPr>
          <w:smallCaps/>
        </w:rPr>
      </w:pPr>
      <w:r>
        <w:rPr>
          <w:smallCaps/>
        </w:rPr>
        <w:lastRenderedPageBreak/>
        <w:t>References</w:t>
      </w:r>
    </w:p>
    <w:p w14:paraId="6BAFC3EA" w14:textId="77777777" w:rsidR="00823A8B" w:rsidRPr="00823A8B" w:rsidRDefault="003839D8" w:rsidP="00823A8B">
      <w:pPr>
        <w:pStyle w:val="Literaturverzeichnis"/>
        <w:rPr>
          <w:lang w:val="en-GB"/>
        </w:rPr>
      </w:pPr>
      <w:r>
        <w:fldChar w:fldCharType="begin"/>
      </w:r>
      <w:r>
        <w:instrText xml:space="preserve"> ADDIN ZOTERO_BIBL {"uncited":[],"omitted":[],"custom":[]} CSL_BIBLIOGRAPHY </w:instrText>
      </w:r>
      <w:r>
        <w:fldChar w:fldCharType="separate"/>
      </w:r>
      <w:r w:rsidR="00823A8B" w:rsidRPr="00823A8B">
        <w:rPr>
          <w:lang w:val="en-GB"/>
        </w:rPr>
        <w:t>1.</w:t>
      </w:r>
      <w:r w:rsidR="00823A8B" w:rsidRPr="00823A8B">
        <w:rPr>
          <w:lang w:val="en-GB"/>
        </w:rPr>
        <w:tab/>
        <w:t xml:space="preserve">Bounab, Y. </w:t>
      </w:r>
      <w:r w:rsidR="00823A8B" w:rsidRPr="00823A8B">
        <w:rPr>
          <w:i/>
          <w:iCs/>
          <w:lang w:val="en-GB"/>
        </w:rPr>
        <w:t>et al.</w:t>
      </w:r>
      <w:r w:rsidR="00823A8B" w:rsidRPr="00823A8B">
        <w:rPr>
          <w:lang w:val="en-GB"/>
        </w:rPr>
        <w:t xml:space="preserve"> Dynamic single-cell phenotyping of immune cells using the microfluidic platform DropMap. </w:t>
      </w:r>
      <w:r w:rsidR="00823A8B" w:rsidRPr="00823A8B">
        <w:rPr>
          <w:i/>
          <w:iCs/>
          <w:lang w:val="en-GB"/>
        </w:rPr>
        <w:t>Nat. Protoc.</w:t>
      </w:r>
      <w:r w:rsidR="00823A8B" w:rsidRPr="00823A8B">
        <w:rPr>
          <w:lang w:val="en-GB"/>
        </w:rPr>
        <w:t xml:space="preserve"> </w:t>
      </w:r>
      <w:r w:rsidR="00823A8B" w:rsidRPr="00823A8B">
        <w:rPr>
          <w:b/>
          <w:bCs/>
          <w:lang w:val="en-GB"/>
        </w:rPr>
        <w:t>15</w:t>
      </w:r>
      <w:r w:rsidR="00823A8B" w:rsidRPr="00823A8B">
        <w:rPr>
          <w:lang w:val="en-GB"/>
        </w:rPr>
        <w:t>, 2920–2955 (2020).</w:t>
      </w:r>
    </w:p>
    <w:p w14:paraId="50FBDF25" w14:textId="77777777" w:rsidR="00823A8B" w:rsidRPr="00823A8B" w:rsidRDefault="00823A8B" w:rsidP="00823A8B">
      <w:pPr>
        <w:pStyle w:val="Literaturverzeichnis"/>
        <w:rPr>
          <w:lang w:val="en-GB"/>
        </w:rPr>
      </w:pPr>
      <w:r w:rsidRPr="00823A8B">
        <w:rPr>
          <w:lang w:val="en-GB"/>
        </w:rPr>
        <w:t>2.</w:t>
      </w:r>
      <w:r w:rsidRPr="00823A8B">
        <w:rPr>
          <w:lang w:val="en-GB"/>
        </w:rPr>
        <w:tab/>
        <w:t xml:space="preserve">Velve-Casquillas, G., Le Berre, M., Piel, M. &amp; Tran, P. T. Microfluidic tools for cell biological research. </w:t>
      </w:r>
      <w:r w:rsidRPr="00823A8B">
        <w:rPr>
          <w:i/>
          <w:iCs/>
          <w:lang w:val="en-GB"/>
        </w:rPr>
        <w:t>Nano Today</w:t>
      </w:r>
      <w:r w:rsidRPr="00823A8B">
        <w:rPr>
          <w:lang w:val="en-GB"/>
        </w:rPr>
        <w:t xml:space="preserve"> </w:t>
      </w:r>
      <w:r w:rsidRPr="00823A8B">
        <w:rPr>
          <w:b/>
          <w:bCs/>
          <w:lang w:val="en-GB"/>
        </w:rPr>
        <w:t>5</w:t>
      </w:r>
      <w:r w:rsidRPr="00823A8B">
        <w:rPr>
          <w:lang w:val="en-GB"/>
        </w:rPr>
        <w:t>, 28–47 (2010).</w:t>
      </w:r>
    </w:p>
    <w:p w14:paraId="69AC6116" w14:textId="77777777" w:rsidR="00823A8B" w:rsidRPr="00823A8B" w:rsidRDefault="00823A8B" w:rsidP="00823A8B">
      <w:pPr>
        <w:pStyle w:val="Literaturverzeichnis"/>
        <w:rPr>
          <w:lang w:val="en-GB"/>
        </w:rPr>
      </w:pPr>
      <w:r w:rsidRPr="00823A8B">
        <w:rPr>
          <w:lang w:val="en-GB"/>
        </w:rPr>
        <w:t>3.</w:t>
      </w:r>
      <w:r w:rsidRPr="00823A8B">
        <w:rPr>
          <w:lang w:val="en-GB"/>
        </w:rPr>
        <w:tab/>
        <w:t xml:space="preserve">Duncombe, T. A., Tentori, A. M. &amp; Herr, A. E. Microfluidics: reframing biological enquiry. </w:t>
      </w:r>
      <w:r w:rsidRPr="00823A8B">
        <w:rPr>
          <w:i/>
          <w:iCs/>
          <w:lang w:val="en-GB"/>
        </w:rPr>
        <w:t>Nat. Rev. Mol. Cell Biol.</w:t>
      </w:r>
      <w:r w:rsidRPr="00823A8B">
        <w:rPr>
          <w:lang w:val="en-GB"/>
        </w:rPr>
        <w:t xml:space="preserve"> </w:t>
      </w:r>
      <w:r w:rsidRPr="00823A8B">
        <w:rPr>
          <w:b/>
          <w:bCs/>
          <w:lang w:val="en-GB"/>
        </w:rPr>
        <w:t>16</w:t>
      </w:r>
      <w:r w:rsidRPr="00823A8B">
        <w:rPr>
          <w:lang w:val="en-GB"/>
        </w:rPr>
        <w:t>, 554–567 (2015).</w:t>
      </w:r>
    </w:p>
    <w:p w14:paraId="1515703F" w14:textId="77777777" w:rsidR="00823A8B" w:rsidRPr="00823A8B" w:rsidRDefault="00823A8B" w:rsidP="00823A8B">
      <w:pPr>
        <w:pStyle w:val="Literaturverzeichnis"/>
        <w:rPr>
          <w:lang w:val="en-GB"/>
        </w:rPr>
      </w:pPr>
      <w:r w:rsidRPr="00823A8B">
        <w:rPr>
          <w:lang w:val="en-GB"/>
        </w:rPr>
        <w:t>4.</w:t>
      </w:r>
      <w:r w:rsidRPr="00823A8B">
        <w:rPr>
          <w:lang w:val="en-GB"/>
        </w:rPr>
        <w:tab/>
        <w:t xml:space="preserve">Long, S. &amp; Berkemeier, B. Ultrasensitive detection and quantification of viral nucleic acids with Raindance droplet digital PCR (ddPCR). </w:t>
      </w:r>
      <w:r w:rsidRPr="00823A8B">
        <w:rPr>
          <w:i/>
          <w:iCs/>
          <w:lang w:val="en-GB"/>
        </w:rPr>
        <w:t>Methods San Diego Calif</w:t>
      </w:r>
      <w:r w:rsidRPr="00823A8B">
        <w:rPr>
          <w:lang w:val="en-GB"/>
        </w:rPr>
        <w:t xml:space="preserve"> </w:t>
      </w:r>
      <w:r w:rsidRPr="00823A8B">
        <w:rPr>
          <w:b/>
          <w:bCs/>
          <w:lang w:val="en-GB"/>
        </w:rPr>
        <w:t>201</w:t>
      </w:r>
      <w:r w:rsidRPr="00823A8B">
        <w:rPr>
          <w:lang w:val="en-GB"/>
        </w:rPr>
        <w:t>, 49–64 (2022).</w:t>
      </w:r>
    </w:p>
    <w:p w14:paraId="727FDFE6" w14:textId="77777777" w:rsidR="00823A8B" w:rsidRPr="00823A8B" w:rsidRDefault="00823A8B" w:rsidP="00823A8B">
      <w:pPr>
        <w:pStyle w:val="Literaturverzeichnis"/>
        <w:rPr>
          <w:lang w:val="en-GB"/>
        </w:rPr>
      </w:pPr>
      <w:r w:rsidRPr="00823A8B">
        <w:rPr>
          <w:lang w:val="en-GB"/>
        </w:rPr>
        <w:t>5.</w:t>
      </w:r>
      <w:r w:rsidRPr="00823A8B">
        <w:rPr>
          <w:lang w:val="en-GB"/>
        </w:rPr>
        <w:tab/>
        <w:t xml:space="preserve">Sjostrom, S. L. </w:t>
      </w:r>
      <w:r w:rsidRPr="00823A8B">
        <w:rPr>
          <w:i/>
          <w:iCs/>
          <w:lang w:val="en-GB"/>
        </w:rPr>
        <w:t>et al.</w:t>
      </w:r>
      <w:r w:rsidRPr="00823A8B">
        <w:rPr>
          <w:lang w:val="en-GB"/>
        </w:rPr>
        <w:t xml:space="preserve"> High-throughput screening for industrial enzyme production hosts by droplet microfluidics. </w:t>
      </w:r>
      <w:r w:rsidRPr="00823A8B">
        <w:rPr>
          <w:i/>
          <w:iCs/>
          <w:lang w:val="en-GB"/>
        </w:rPr>
        <w:t>Lab. Chip</w:t>
      </w:r>
      <w:r w:rsidRPr="00823A8B">
        <w:rPr>
          <w:lang w:val="en-GB"/>
        </w:rPr>
        <w:t xml:space="preserve"> </w:t>
      </w:r>
      <w:r w:rsidRPr="00823A8B">
        <w:rPr>
          <w:b/>
          <w:bCs/>
          <w:lang w:val="en-GB"/>
        </w:rPr>
        <w:t>14</w:t>
      </w:r>
      <w:r w:rsidRPr="00823A8B">
        <w:rPr>
          <w:lang w:val="en-GB"/>
        </w:rPr>
        <w:t>, 806–813 (2014).</w:t>
      </w:r>
    </w:p>
    <w:p w14:paraId="2EBD718B" w14:textId="77777777" w:rsidR="00823A8B" w:rsidRPr="00823A8B" w:rsidRDefault="00823A8B" w:rsidP="00823A8B">
      <w:pPr>
        <w:pStyle w:val="Literaturverzeichnis"/>
        <w:rPr>
          <w:lang w:val="en-GB"/>
        </w:rPr>
      </w:pPr>
      <w:r w:rsidRPr="00823A8B">
        <w:rPr>
          <w:lang w:val="en-GB"/>
        </w:rPr>
        <w:t>6.</w:t>
      </w:r>
      <w:r w:rsidRPr="00823A8B">
        <w:rPr>
          <w:lang w:val="en-GB"/>
        </w:rPr>
        <w:tab/>
        <w:t xml:space="preserve">Tsao, C.-W. Polymer Microfluidics: Simple, Low-Cost Fabrication Process Bridging Academic Lab Research to Commercialized Production. </w:t>
      </w:r>
      <w:r w:rsidRPr="00823A8B">
        <w:rPr>
          <w:i/>
          <w:iCs/>
          <w:lang w:val="en-GB"/>
        </w:rPr>
        <w:t>Micromachines</w:t>
      </w:r>
      <w:r w:rsidRPr="00823A8B">
        <w:rPr>
          <w:lang w:val="en-GB"/>
        </w:rPr>
        <w:t xml:space="preserve"> </w:t>
      </w:r>
      <w:r w:rsidRPr="00823A8B">
        <w:rPr>
          <w:b/>
          <w:bCs/>
          <w:lang w:val="en-GB"/>
        </w:rPr>
        <w:t>7</w:t>
      </w:r>
      <w:r w:rsidRPr="00823A8B">
        <w:rPr>
          <w:lang w:val="en-GB"/>
        </w:rPr>
        <w:t>, 225 (2016).</w:t>
      </w:r>
    </w:p>
    <w:p w14:paraId="34B9A60E" w14:textId="77777777" w:rsidR="00823A8B" w:rsidRPr="00823A8B" w:rsidRDefault="00823A8B" w:rsidP="00823A8B">
      <w:pPr>
        <w:pStyle w:val="Literaturverzeichnis"/>
        <w:rPr>
          <w:lang w:val="en-GB"/>
        </w:rPr>
      </w:pPr>
      <w:r w:rsidRPr="00823A8B">
        <w:rPr>
          <w:lang w:val="en-GB"/>
        </w:rPr>
        <w:t>7.</w:t>
      </w:r>
      <w:r w:rsidRPr="00823A8B">
        <w:rPr>
          <w:lang w:val="en-GB"/>
        </w:rPr>
        <w:tab/>
        <w:t xml:space="preserve">Rizkin, B. A., Shkolnik, A. S., Ferraro, N. J. &amp; Hartman, R. L. Combining automated microfluidic experimentation with machine learning for efficient polymerization design. </w:t>
      </w:r>
      <w:r w:rsidRPr="00823A8B">
        <w:rPr>
          <w:i/>
          <w:iCs/>
          <w:lang w:val="en-GB"/>
        </w:rPr>
        <w:t>Nat. Mach. Intell.</w:t>
      </w:r>
      <w:r w:rsidRPr="00823A8B">
        <w:rPr>
          <w:lang w:val="en-GB"/>
        </w:rPr>
        <w:t xml:space="preserve"> </w:t>
      </w:r>
      <w:r w:rsidRPr="00823A8B">
        <w:rPr>
          <w:b/>
          <w:bCs/>
          <w:lang w:val="en-GB"/>
        </w:rPr>
        <w:t>2</w:t>
      </w:r>
      <w:r w:rsidRPr="00823A8B">
        <w:rPr>
          <w:lang w:val="en-GB"/>
        </w:rPr>
        <w:t>, 200–209 (2020).</w:t>
      </w:r>
    </w:p>
    <w:p w14:paraId="512448A4" w14:textId="77777777" w:rsidR="00823A8B" w:rsidRPr="00823A8B" w:rsidRDefault="00823A8B" w:rsidP="00823A8B">
      <w:pPr>
        <w:pStyle w:val="Literaturverzeichnis"/>
        <w:rPr>
          <w:lang w:val="en-GB"/>
        </w:rPr>
      </w:pPr>
      <w:r w:rsidRPr="00823A8B">
        <w:rPr>
          <w:lang w:val="en-GB"/>
        </w:rPr>
        <w:t>8.</w:t>
      </w:r>
      <w:r w:rsidRPr="00823A8B">
        <w:rPr>
          <w:lang w:val="en-GB"/>
        </w:rPr>
        <w:tab/>
        <w:t xml:space="preserve">Liu, J. </w:t>
      </w:r>
      <w:r w:rsidRPr="00823A8B">
        <w:rPr>
          <w:i/>
          <w:iCs/>
          <w:lang w:val="en-GB"/>
        </w:rPr>
        <w:t>et al.</w:t>
      </w:r>
      <w:r w:rsidRPr="00823A8B">
        <w:rPr>
          <w:lang w:val="en-GB"/>
        </w:rPr>
        <w:t xml:space="preserve"> A microfluidic based biosensor for rapid detection of Salmonella in food products. </w:t>
      </w:r>
      <w:r w:rsidRPr="00823A8B">
        <w:rPr>
          <w:i/>
          <w:iCs/>
          <w:lang w:val="en-GB"/>
        </w:rPr>
        <w:t>PLOS ONE</w:t>
      </w:r>
      <w:r w:rsidRPr="00823A8B">
        <w:rPr>
          <w:lang w:val="en-GB"/>
        </w:rPr>
        <w:t xml:space="preserve"> </w:t>
      </w:r>
      <w:r w:rsidRPr="00823A8B">
        <w:rPr>
          <w:b/>
          <w:bCs/>
          <w:lang w:val="en-GB"/>
        </w:rPr>
        <w:t>14</w:t>
      </w:r>
      <w:r w:rsidRPr="00823A8B">
        <w:rPr>
          <w:lang w:val="en-GB"/>
        </w:rPr>
        <w:t>, e0216873 (2019).</w:t>
      </w:r>
    </w:p>
    <w:p w14:paraId="7803A872" w14:textId="77777777" w:rsidR="00823A8B" w:rsidRPr="00823A8B" w:rsidRDefault="00823A8B" w:rsidP="00823A8B">
      <w:pPr>
        <w:pStyle w:val="Literaturverzeichnis"/>
        <w:rPr>
          <w:lang w:val="en-GB"/>
        </w:rPr>
      </w:pPr>
      <w:r w:rsidRPr="00823A8B">
        <w:rPr>
          <w:lang w:val="en-GB"/>
        </w:rPr>
        <w:t>9.</w:t>
      </w:r>
      <w:r w:rsidRPr="00823A8B">
        <w:rPr>
          <w:lang w:val="en-GB"/>
        </w:rPr>
        <w:tab/>
        <w:t xml:space="preserve">He, S., Joseph, N., Feng, S., Jellicoe, M. &amp; L. Raston, C. Application of microfluidic technology in food processing. </w:t>
      </w:r>
      <w:r w:rsidRPr="00823A8B">
        <w:rPr>
          <w:i/>
          <w:iCs/>
          <w:lang w:val="en-GB"/>
        </w:rPr>
        <w:t>Food Funct.</w:t>
      </w:r>
      <w:r w:rsidRPr="00823A8B">
        <w:rPr>
          <w:lang w:val="en-GB"/>
        </w:rPr>
        <w:t xml:space="preserve"> </w:t>
      </w:r>
      <w:r w:rsidRPr="00823A8B">
        <w:rPr>
          <w:b/>
          <w:bCs/>
          <w:lang w:val="en-GB"/>
        </w:rPr>
        <w:t>11</w:t>
      </w:r>
      <w:r w:rsidRPr="00823A8B">
        <w:rPr>
          <w:lang w:val="en-GB"/>
        </w:rPr>
        <w:t>, 5726–5737 (2020).</w:t>
      </w:r>
    </w:p>
    <w:p w14:paraId="3F621AB2" w14:textId="77777777" w:rsidR="00823A8B" w:rsidRPr="00823A8B" w:rsidRDefault="00823A8B" w:rsidP="00823A8B">
      <w:pPr>
        <w:pStyle w:val="Literaturverzeichnis"/>
        <w:rPr>
          <w:lang w:val="en-GB"/>
        </w:rPr>
      </w:pPr>
      <w:r w:rsidRPr="00823A8B">
        <w:rPr>
          <w:lang w:val="en-GB"/>
        </w:rPr>
        <w:t>10.</w:t>
      </w:r>
      <w:r w:rsidRPr="00823A8B">
        <w:rPr>
          <w:lang w:val="en-GB"/>
        </w:rPr>
        <w:tab/>
        <w:t xml:space="preserve">Nightingale, A. M. </w:t>
      </w:r>
      <w:r w:rsidRPr="00823A8B">
        <w:rPr>
          <w:i/>
          <w:iCs/>
          <w:lang w:val="en-GB"/>
        </w:rPr>
        <w:t>et al.</w:t>
      </w:r>
      <w:r w:rsidRPr="00823A8B">
        <w:rPr>
          <w:lang w:val="en-GB"/>
        </w:rPr>
        <w:t xml:space="preserve"> Monitoring biomolecule concentrations in tissue using a wearable droplet microfluidic-based sensor. </w:t>
      </w:r>
      <w:r w:rsidRPr="00823A8B">
        <w:rPr>
          <w:i/>
          <w:iCs/>
          <w:lang w:val="en-GB"/>
        </w:rPr>
        <w:t>Nat. Commun.</w:t>
      </w:r>
      <w:r w:rsidRPr="00823A8B">
        <w:rPr>
          <w:lang w:val="en-GB"/>
        </w:rPr>
        <w:t xml:space="preserve"> </w:t>
      </w:r>
      <w:r w:rsidRPr="00823A8B">
        <w:rPr>
          <w:b/>
          <w:bCs/>
          <w:lang w:val="en-GB"/>
        </w:rPr>
        <w:t>10</w:t>
      </w:r>
      <w:r w:rsidRPr="00823A8B">
        <w:rPr>
          <w:lang w:val="en-GB"/>
        </w:rPr>
        <w:t>, 2741 (2019).</w:t>
      </w:r>
    </w:p>
    <w:p w14:paraId="31A6ED1D" w14:textId="77777777" w:rsidR="00823A8B" w:rsidRPr="00ED2FE6" w:rsidRDefault="00823A8B" w:rsidP="00823A8B">
      <w:pPr>
        <w:pStyle w:val="Literaturverzeichnis"/>
        <w:rPr>
          <w:lang w:val="de-DE"/>
        </w:rPr>
      </w:pPr>
      <w:r w:rsidRPr="00823A8B">
        <w:rPr>
          <w:lang w:val="en-GB"/>
        </w:rPr>
        <w:t>11.</w:t>
      </w:r>
      <w:r w:rsidRPr="00823A8B">
        <w:rPr>
          <w:lang w:val="en-GB"/>
        </w:rPr>
        <w:tab/>
        <w:t xml:space="preserve">Huang, M. </w:t>
      </w:r>
      <w:r w:rsidRPr="00823A8B">
        <w:rPr>
          <w:i/>
          <w:iCs/>
          <w:lang w:val="en-GB"/>
        </w:rPr>
        <w:t>et al.</w:t>
      </w:r>
      <w:r w:rsidRPr="00823A8B">
        <w:rPr>
          <w:lang w:val="en-GB"/>
        </w:rPr>
        <w:t xml:space="preserve"> Microfluidic screening and whole-genome sequencing identifies mutations associated with improved protein secretion by yeast. </w:t>
      </w:r>
      <w:r w:rsidRPr="00ED2FE6">
        <w:rPr>
          <w:i/>
          <w:iCs/>
          <w:lang w:val="de-DE"/>
        </w:rPr>
        <w:t>Proc. Natl. Acad. Sci.</w:t>
      </w:r>
      <w:r w:rsidRPr="00ED2FE6">
        <w:rPr>
          <w:lang w:val="de-DE"/>
        </w:rPr>
        <w:t xml:space="preserve"> </w:t>
      </w:r>
      <w:r w:rsidRPr="00ED2FE6">
        <w:rPr>
          <w:b/>
          <w:bCs/>
          <w:lang w:val="de-DE"/>
        </w:rPr>
        <w:t>112</w:t>
      </w:r>
      <w:r w:rsidRPr="00ED2FE6">
        <w:rPr>
          <w:lang w:val="de-DE"/>
        </w:rPr>
        <w:t>, E4689–E4696 (2015).</w:t>
      </w:r>
    </w:p>
    <w:p w14:paraId="6BE35231" w14:textId="77777777" w:rsidR="00823A8B" w:rsidRPr="00823A8B" w:rsidRDefault="00823A8B" w:rsidP="00823A8B">
      <w:pPr>
        <w:pStyle w:val="Literaturverzeichnis"/>
        <w:rPr>
          <w:lang w:val="en-GB"/>
        </w:rPr>
      </w:pPr>
      <w:r w:rsidRPr="00ED2FE6">
        <w:rPr>
          <w:lang w:val="de-DE"/>
        </w:rPr>
        <w:lastRenderedPageBreak/>
        <w:t>12.</w:t>
      </w:r>
      <w:r w:rsidRPr="00ED2FE6">
        <w:rPr>
          <w:lang w:val="de-DE"/>
        </w:rPr>
        <w:tab/>
        <w:t xml:space="preserve">Holmes, R. J. </w:t>
      </w:r>
      <w:r w:rsidRPr="00ED2FE6">
        <w:rPr>
          <w:i/>
          <w:iCs/>
          <w:lang w:val="de-DE"/>
        </w:rPr>
        <w:t>et al.</w:t>
      </w:r>
      <w:r w:rsidRPr="00ED2FE6">
        <w:rPr>
          <w:lang w:val="de-DE"/>
        </w:rPr>
        <w:t xml:space="preserve"> </w:t>
      </w:r>
      <w:r w:rsidRPr="00823A8B">
        <w:rPr>
          <w:lang w:val="en-GB"/>
        </w:rPr>
        <w:t xml:space="preserve">Toward a Microfluidic-Based Rapid Amylase Assay System. </w:t>
      </w:r>
      <w:r w:rsidRPr="00823A8B">
        <w:rPr>
          <w:i/>
          <w:iCs/>
          <w:lang w:val="en-GB"/>
        </w:rPr>
        <w:t>J. Food Sci.</w:t>
      </w:r>
      <w:r w:rsidRPr="00823A8B">
        <w:rPr>
          <w:lang w:val="en-GB"/>
        </w:rPr>
        <w:t xml:space="preserve"> </w:t>
      </w:r>
      <w:r w:rsidRPr="00823A8B">
        <w:rPr>
          <w:b/>
          <w:bCs/>
          <w:lang w:val="en-GB"/>
        </w:rPr>
        <w:t>74</w:t>
      </w:r>
      <w:r w:rsidRPr="00823A8B">
        <w:rPr>
          <w:lang w:val="en-GB"/>
        </w:rPr>
        <w:t>, N37–N43 (2009).</w:t>
      </w:r>
    </w:p>
    <w:p w14:paraId="0AD507C8" w14:textId="77777777" w:rsidR="00823A8B" w:rsidRPr="00823A8B" w:rsidRDefault="00823A8B" w:rsidP="00823A8B">
      <w:pPr>
        <w:pStyle w:val="Literaturverzeichnis"/>
        <w:rPr>
          <w:lang w:val="en-GB"/>
        </w:rPr>
      </w:pPr>
      <w:r w:rsidRPr="00823A8B">
        <w:rPr>
          <w:lang w:val="en-GB"/>
        </w:rPr>
        <w:t>13.</w:t>
      </w:r>
      <w:r w:rsidRPr="00823A8B">
        <w:rPr>
          <w:lang w:val="en-GB"/>
        </w:rPr>
        <w:tab/>
        <w:t xml:space="preserve">Chase, C. W., Barker, D. E., Russell, W. L. &amp; Burns, R. P. Serum amylase and lipase in the evaluation of acute abdominal pain. </w:t>
      </w:r>
      <w:r w:rsidRPr="00823A8B">
        <w:rPr>
          <w:i/>
          <w:iCs/>
          <w:lang w:val="en-GB"/>
        </w:rPr>
        <w:t>Am. Surg.</w:t>
      </w:r>
      <w:r w:rsidRPr="00823A8B">
        <w:rPr>
          <w:lang w:val="en-GB"/>
        </w:rPr>
        <w:t xml:space="preserve"> </w:t>
      </w:r>
      <w:r w:rsidRPr="00823A8B">
        <w:rPr>
          <w:b/>
          <w:bCs/>
          <w:lang w:val="en-GB"/>
        </w:rPr>
        <w:t>62</w:t>
      </w:r>
      <w:r w:rsidRPr="00823A8B">
        <w:rPr>
          <w:lang w:val="en-GB"/>
        </w:rPr>
        <w:t>, 1028–1033 (1996).</w:t>
      </w:r>
    </w:p>
    <w:p w14:paraId="29983F60" w14:textId="77777777" w:rsidR="00823A8B" w:rsidRPr="00823A8B" w:rsidRDefault="00823A8B" w:rsidP="00823A8B">
      <w:pPr>
        <w:pStyle w:val="Literaturverzeichnis"/>
        <w:rPr>
          <w:lang w:val="en-GB"/>
        </w:rPr>
      </w:pPr>
      <w:r w:rsidRPr="00823A8B">
        <w:rPr>
          <w:lang w:val="en-GB"/>
        </w:rPr>
        <w:t>14.</w:t>
      </w:r>
      <w:r w:rsidRPr="00823A8B">
        <w:rPr>
          <w:lang w:val="en-GB"/>
        </w:rPr>
        <w:tab/>
        <w:t xml:space="preserve">Oh, H.-C. </w:t>
      </w:r>
      <w:r w:rsidRPr="00823A8B">
        <w:rPr>
          <w:i/>
          <w:iCs/>
          <w:lang w:val="en-GB"/>
        </w:rPr>
        <w:t>et al.</w:t>
      </w:r>
      <w:r w:rsidRPr="00823A8B">
        <w:rPr>
          <w:lang w:val="en-GB"/>
        </w:rPr>
        <w:t xml:space="preserve"> Low Serum Pancreatic Amylase and Lipase Values Are Simple and Useful Predictors to Diagnose Chronic Pancreatitis. </w:t>
      </w:r>
      <w:r w:rsidRPr="00823A8B">
        <w:rPr>
          <w:i/>
          <w:iCs/>
          <w:lang w:val="en-GB"/>
        </w:rPr>
        <w:t>Gut Liver</w:t>
      </w:r>
      <w:r w:rsidRPr="00823A8B">
        <w:rPr>
          <w:lang w:val="en-GB"/>
        </w:rPr>
        <w:t xml:space="preserve"> </w:t>
      </w:r>
      <w:r w:rsidRPr="00823A8B">
        <w:rPr>
          <w:b/>
          <w:bCs/>
          <w:lang w:val="en-GB"/>
        </w:rPr>
        <w:t>11</w:t>
      </w:r>
      <w:r w:rsidRPr="00823A8B">
        <w:rPr>
          <w:lang w:val="en-GB"/>
        </w:rPr>
        <w:t>, 878–883 (2017).</w:t>
      </w:r>
    </w:p>
    <w:p w14:paraId="50C416CC" w14:textId="77777777" w:rsidR="00823A8B" w:rsidRPr="00823A8B" w:rsidRDefault="00823A8B" w:rsidP="00823A8B">
      <w:pPr>
        <w:pStyle w:val="Literaturverzeichnis"/>
        <w:rPr>
          <w:lang w:val="en-GB"/>
        </w:rPr>
      </w:pPr>
      <w:r w:rsidRPr="00823A8B">
        <w:rPr>
          <w:lang w:val="en-GB"/>
        </w:rPr>
        <w:t>15.</w:t>
      </w:r>
      <w:r w:rsidRPr="00823A8B">
        <w:rPr>
          <w:lang w:val="en-GB"/>
        </w:rPr>
        <w:tab/>
        <w:t>Amylase Serum and Acute Pancreatitis Diagnosis - Labpedia.net. https://labpedia.net/amylase-serum-and-acute-pancreatitis-diagnosis/ (2020).</w:t>
      </w:r>
    </w:p>
    <w:p w14:paraId="0DAB708C" w14:textId="77777777" w:rsidR="00823A8B" w:rsidRPr="00823A8B" w:rsidRDefault="00823A8B" w:rsidP="00823A8B">
      <w:pPr>
        <w:pStyle w:val="Literaturverzeichnis"/>
        <w:rPr>
          <w:lang w:val="en-GB"/>
        </w:rPr>
      </w:pPr>
      <w:r w:rsidRPr="00823A8B">
        <w:rPr>
          <w:lang w:val="en-GB"/>
        </w:rPr>
        <w:t>16.</w:t>
      </w:r>
      <w:r w:rsidRPr="00823A8B">
        <w:rPr>
          <w:lang w:val="en-GB"/>
        </w:rPr>
        <w:tab/>
        <w:t xml:space="preserve">Batra, H., Kumar, A., Saha, T., Misra, P. &amp; Ambade, V. Comparative Study of Serum Amylase and Lipase in Acute Pancreatitis Patients. </w:t>
      </w:r>
      <w:r w:rsidRPr="00823A8B">
        <w:rPr>
          <w:i/>
          <w:iCs/>
          <w:lang w:val="en-GB"/>
        </w:rPr>
        <w:t>Indian J. Clin. Biochem.</w:t>
      </w:r>
      <w:r w:rsidRPr="00823A8B">
        <w:rPr>
          <w:lang w:val="en-GB"/>
        </w:rPr>
        <w:t xml:space="preserve"> </w:t>
      </w:r>
      <w:r w:rsidRPr="00823A8B">
        <w:rPr>
          <w:b/>
          <w:bCs/>
          <w:lang w:val="en-GB"/>
        </w:rPr>
        <w:t>30</w:t>
      </w:r>
      <w:r w:rsidRPr="00823A8B">
        <w:rPr>
          <w:lang w:val="en-GB"/>
        </w:rPr>
        <w:t>, 230–233 (2015).</w:t>
      </w:r>
    </w:p>
    <w:p w14:paraId="05095593" w14:textId="77777777" w:rsidR="00823A8B" w:rsidRPr="00823A8B" w:rsidRDefault="00823A8B" w:rsidP="00823A8B">
      <w:pPr>
        <w:pStyle w:val="Literaturverzeichnis"/>
        <w:rPr>
          <w:lang w:val="en-GB"/>
        </w:rPr>
      </w:pPr>
      <w:r w:rsidRPr="00823A8B">
        <w:rPr>
          <w:lang w:val="en-GB"/>
        </w:rPr>
        <w:t>17.</w:t>
      </w:r>
      <w:r w:rsidRPr="00823A8B">
        <w:rPr>
          <w:lang w:val="en-GB"/>
        </w:rPr>
        <w:tab/>
        <w:t xml:space="preserve">Vissers, R. J., Abu-Laban, R. B. &amp; McHugh, D. F. Amylase and lipase in the emergency department evaluation of acute pancreatitis11Clinical Laboratory in Emergency Medicine is coordinated by Jonathan S. Olshaker, MD, of the University of Maryland Medical Center, Baltimore, Maryland. </w:t>
      </w:r>
      <w:r w:rsidRPr="00823A8B">
        <w:rPr>
          <w:i/>
          <w:iCs/>
          <w:lang w:val="en-GB"/>
        </w:rPr>
        <w:t>J. Emerg. Med.</w:t>
      </w:r>
      <w:r w:rsidRPr="00823A8B">
        <w:rPr>
          <w:lang w:val="en-GB"/>
        </w:rPr>
        <w:t xml:space="preserve"> </w:t>
      </w:r>
      <w:r w:rsidRPr="00823A8B">
        <w:rPr>
          <w:b/>
          <w:bCs/>
          <w:lang w:val="en-GB"/>
        </w:rPr>
        <w:t>17</w:t>
      </w:r>
      <w:r w:rsidRPr="00823A8B">
        <w:rPr>
          <w:lang w:val="en-GB"/>
        </w:rPr>
        <w:t>, 1027–1037 (1999).</w:t>
      </w:r>
    </w:p>
    <w:p w14:paraId="52248A0B" w14:textId="77777777" w:rsidR="00823A8B" w:rsidRPr="00823A8B" w:rsidRDefault="00823A8B" w:rsidP="00823A8B">
      <w:pPr>
        <w:pStyle w:val="Literaturverzeichnis"/>
        <w:rPr>
          <w:lang w:val="en-GB"/>
        </w:rPr>
      </w:pPr>
      <w:r w:rsidRPr="00823A8B">
        <w:rPr>
          <w:lang w:val="en-GB"/>
        </w:rPr>
        <w:t>18.</w:t>
      </w:r>
      <w:r w:rsidRPr="00823A8B">
        <w:rPr>
          <w:lang w:val="en-GB"/>
        </w:rPr>
        <w:tab/>
        <w:t xml:space="preserve">L. Cromartie, R., Wardlow, A., Duncan, G. &amp; R. McCord, B. Development of a microfluidic device (μPADs) for forensic serological analysis. </w:t>
      </w:r>
      <w:r w:rsidRPr="00823A8B">
        <w:rPr>
          <w:i/>
          <w:iCs/>
          <w:lang w:val="en-GB"/>
        </w:rPr>
        <w:t>Anal. Methods</w:t>
      </w:r>
      <w:r w:rsidRPr="00823A8B">
        <w:rPr>
          <w:lang w:val="en-GB"/>
        </w:rPr>
        <w:t xml:space="preserve"> </w:t>
      </w:r>
      <w:r w:rsidRPr="00823A8B">
        <w:rPr>
          <w:b/>
          <w:bCs/>
          <w:lang w:val="en-GB"/>
        </w:rPr>
        <w:t>11</w:t>
      </w:r>
      <w:r w:rsidRPr="00823A8B">
        <w:rPr>
          <w:lang w:val="en-GB"/>
        </w:rPr>
        <w:t>, 587–595 (2019).</w:t>
      </w:r>
    </w:p>
    <w:p w14:paraId="5ED0B730" w14:textId="77777777" w:rsidR="00823A8B" w:rsidRPr="00823A8B" w:rsidRDefault="00823A8B" w:rsidP="00823A8B">
      <w:pPr>
        <w:pStyle w:val="Literaturverzeichnis"/>
        <w:rPr>
          <w:lang w:val="en-GB"/>
        </w:rPr>
      </w:pPr>
      <w:r w:rsidRPr="00823A8B">
        <w:rPr>
          <w:lang w:val="en-GB"/>
        </w:rPr>
        <w:t>19.</w:t>
      </w:r>
      <w:r w:rsidRPr="00823A8B">
        <w:rPr>
          <w:lang w:val="en-GB"/>
        </w:rPr>
        <w:tab/>
        <w:t xml:space="preserve">Dutta, S., Mandal, N. &amp; Bandyopadhyay, D. Paper-based α-amylase detector for point-of-care diagnostics. </w:t>
      </w:r>
      <w:r w:rsidRPr="00823A8B">
        <w:rPr>
          <w:i/>
          <w:iCs/>
          <w:lang w:val="en-GB"/>
        </w:rPr>
        <w:t>Biosens. Bioelectron.</w:t>
      </w:r>
      <w:r w:rsidRPr="00823A8B">
        <w:rPr>
          <w:lang w:val="en-GB"/>
        </w:rPr>
        <w:t xml:space="preserve"> </w:t>
      </w:r>
      <w:r w:rsidRPr="00823A8B">
        <w:rPr>
          <w:b/>
          <w:bCs/>
          <w:lang w:val="en-GB"/>
        </w:rPr>
        <w:t>78</w:t>
      </w:r>
      <w:r w:rsidRPr="00823A8B">
        <w:rPr>
          <w:lang w:val="en-GB"/>
        </w:rPr>
        <w:t>, 447–453 (2016).</w:t>
      </w:r>
    </w:p>
    <w:p w14:paraId="08109B8F" w14:textId="77777777" w:rsidR="00823A8B" w:rsidRPr="00823A8B" w:rsidRDefault="00823A8B" w:rsidP="00823A8B">
      <w:pPr>
        <w:pStyle w:val="Literaturverzeichnis"/>
        <w:rPr>
          <w:lang w:val="en-GB"/>
        </w:rPr>
      </w:pPr>
      <w:r w:rsidRPr="00823A8B">
        <w:rPr>
          <w:lang w:val="en-GB"/>
        </w:rPr>
        <w:t>20.</w:t>
      </w:r>
      <w:r w:rsidRPr="00823A8B">
        <w:rPr>
          <w:lang w:val="en-GB"/>
        </w:rPr>
        <w:tab/>
        <w:t xml:space="preserve">Pasquardini, L. </w:t>
      </w:r>
      <w:r w:rsidRPr="00823A8B">
        <w:rPr>
          <w:i/>
          <w:iCs/>
          <w:lang w:val="en-GB"/>
        </w:rPr>
        <w:t>et al.</w:t>
      </w:r>
      <w:r w:rsidRPr="00823A8B">
        <w:rPr>
          <w:lang w:val="en-GB"/>
        </w:rPr>
        <w:t xml:space="preserve"> A Surface Plasmon Resonance Plastic Optical Fiber Biosensor for the Detection of Pancreatic Amylase in Surgically-Placed Drain Effluent. </w:t>
      </w:r>
      <w:r w:rsidRPr="00823A8B">
        <w:rPr>
          <w:i/>
          <w:iCs/>
          <w:lang w:val="en-GB"/>
        </w:rPr>
        <w:t>Sensors</w:t>
      </w:r>
      <w:r w:rsidRPr="00823A8B">
        <w:rPr>
          <w:lang w:val="en-GB"/>
        </w:rPr>
        <w:t xml:space="preserve"> </w:t>
      </w:r>
      <w:r w:rsidRPr="00823A8B">
        <w:rPr>
          <w:b/>
          <w:bCs/>
          <w:lang w:val="en-GB"/>
        </w:rPr>
        <w:t>21</w:t>
      </w:r>
      <w:r w:rsidRPr="00823A8B">
        <w:rPr>
          <w:lang w:val="en-GB"/>
        </w:rPr>
        <w:t>, 3443 (2021).</w:t>
      </w:r>
    </w:p>
    <w:p w14:paraId="7533F1D4" w14:textId="79416C0D" w:rsidR="00774B42" w:rsidRPr="00774B42" w:rsidRDefault="003839D8" w:rsidP="004942AA">
      <w:r>
        <w:fldChar w:fldCharType="end"/>
      </w:r>
    </w:p>
    <w:sectPr w:rsidR="00774B42" w:rsidRPr="00774B42">
      <w:pgSz w:w="12240" w:h="15840"/>
      <w:pgMar w:top="1440" w:right="1440" w:bottom="1440" w:left="1440" w:header="708" w:footer="708" w:gutter="0"/>
      <w:pgNumType w:start="1"/>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BAE8C5" w16cex:dateUtc="2023-03-14T11:36: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altName w:val="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w:altName w:val="Calibri"/>
    <w:panose1 w:val="020F0502020204030204"/>
    <w:charset w:val="00"/>
    <w:family w:val="swiss"/>
    <w:pitch w:val="variable"/>
    <w:sig w:usb0="E0002EFF" w:usb1="C0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421E"/>
    <w:rsid w:val="00001522"/>
    <w:rsid w:val="00005101"/>
    <w:rsid w:val="00011813"/>
    <w:rsid w:val="000156FE"/>
    <w:rsid w:val="000220AC"/>
    <w:rsid w:val="000316E8"/>
    <w:rsid w:val="00031A96"/>
    <w:rsid w:val="00031B1A"/>
    <w:rsid w:val="000332D7"/>
    <w:rsid w:val="000354E9"/>
    <w:rsid w:val="00036A26"/>
    <w:rsid w:val="000519CD"/>
    <w:rsid w:val="00052FC7"/>
    <w:rsid w:val="0005305E"/>
    <w:rsid w:val="00056D76"/>
    <w:rsid w:val="00065B4B"/>
    <w:rsid w:val="0007791C"/>
    <w:rsid w:val="00080C14"/>
    <w:rsid w:val="00097AAC"/>
    <w:rsid w:val="000B0A7A"/>
    <w:rsid w:val="000D0FC4"/>
    <w:rsid w:val="000E1BBA"/>
    <w:rsid w:val="000E47F0"/>
    <w:rsid w:val="000E6955"/>
    <w:rsid w:val="000F01F2"/>
    <w:rsid w:val="000F06E3"/>
    <w:rsid w:val="00113520"/>
    <w:rsid w:val="001258B7"/>
    <w:rsid w:val="00126894"/>
    <w:rsid w:val="001433D2"/>
    <w:rsid w:val="00144CBA"/>
    <w:rsid w:val="001453D3"/>
    <w:rsid w:val="0015380A"/>
    <w:rsid w:val="001558C2"/>
    <w:rsid w:val="0015650B"/>
    <w:rsid w:val="00157212"/>
    <w:rsid w:val="00157C2B"/>
    <w:rsid w:val="00173BF4"/>
    <w:rsid w:val="0018180D"/>
    <w:rsid w:val="00181867"/>
    <w:rsid w:val="0018424E"/>
    <w:rsid w:val="001853D3"/>
    <w:rsid w:val="001A5269"/>
    <w:rsid w:val="001C14C9"/>
    <w:rsid w:val="001D4239"/>
    <w:rsid w:val="001E4EEC"/>
    <w:rsid w:val="001F063E"/>
    <w:rsid w:val="001F4261"/>
    <w:rsid w:val="001F55C0"/>
    <w:rsid w:val="0020306C"/>
    <w:rsid w:val="0020477B"/>
    <w:rsid w:val="00211AF6"/>
    <w:rsid w:val="00234F09"/>
    <w:rsid w:val="00236516"/>
    <w:rsid w:val="00241011"/>
    <w:rsid w:val="00242CE9"/>
    <w:rsid w:val="002460FB"/>
    <w:rsid w:val="002465EE"/>
    <w:rsid w:val="002506CA"/>
    <w:rsid w:val="00257BD2"/>
    <w:rsid w:val="00266379"/>
    <w:rsid w:val="00274843"/>
    <w:rsid w:val="002757A3"/>
    <w:rsid w:val="00285E08"/>
    <w:rsid w:val="002978FC"/>
    <w:rsid w:val="002A4AFF"/>
    <w:rsid w:val="002A7F2E"/>
    <w:rsid w:val="002B5680"/>
    <w:rsid w:val="002B5792"/>
    <w:rsid w:val="002B5C8A"/>
    <w:rsid w:val="002B5DE3"/>
    <w:rsid w:val="002C4477"/>
    <w:rsid w:val="002C6FA4"/>
    <w:rsid w:val="002D1643"/>
    <w:rsid w:val="002D1FD6"/>
    <w:rsid w:val="002D2AEE"/>
    <w:rsid w:val="002F2A2C"/>
    <w:rsid w:val="002F460B"/>
    <w:rsid w:val="0030194A"/>
    <w:rsid w:val="00302C9C"/>
    <w:rsid w:val="0031063A"/>
    <w:rsid w:val="003107BB"/>
    <w:rsid w:val="00313336"/>
    <w:rsid w:val="003141A2"/>
    <w:rsid w:val="00316528"/>
    <w:rsid w:val="0032248F"/>
    <w:rsid w:val="00324B4E"/>
    <w:rsid w:val="00336173"/>
    <w:rsid w:val="0035184B"/>
    <w:rsid w:val="00354688"/>
    <w:rsid w:val="0035602C"/>
    <w:rsid w:val="00362B84"/>
    <w:rsid w:val="0037080C"/>
    <w:rsid w:val="00372B91"/>
    <w:rsid w:val="00373840"/>
    <w:rsid w:val="003769F8"/>
    <w:rsid w:val="003839D8"/>
    <w:rsid w:val="00396BA5"/>
    <w:rsid w:val="003A0E12"/>
    <w:rsid w:val="003A2B88"/>
    <w:rsid w:val="003A3630"/>
    <w:rsid w:val="003C5523"/>
    <w:rsid w:val="003D0300"/>
    <w:rsid w:val="003D3F36"/>
    <w:rsid w:val="003D5C09"/>
    <w:rsid w:val="003D70DB"/>
    <w:rsid w:val="003E1E9B"/>
    <w:rsid w:val="003F6422"/>
    <w:rsid w:val="004046E4"/>
    <w:rsid w:val="00404BA6"/>
    <w:rsid w:val="004063B8"/>
    <w:rsid w:val="0042411F"/>
    <w:rsid w:val="00437220"/>
    <w:rsid w:val="00445D9E"/>
    <w:rsid w:val="0045307E"/>
    <w:rsid w:val="00453D0D"/>
    <w:rsid w:val="004602CA"/>
    <w:rsid w:val="00466FAA"/>
    <w:rsid w:val="004942AA"/>
    <w:rsid w:val="0049698C"/>
    <w:rsid w:val="004A2F77"/>
    <w:rsid w:val="004B0F80"/>
    <w:rsid w:val="004B421E"/>
    <w:rsid w:val="004C5B84"/>
    <w:rsid w:val="004E4083"/>
    <w:rsid w:val="004F3093"/>
    <w:rsid w:val="004F4166"/>
    <w:rsid w:val="00510AE3"/>
    <w:rsid w:val="00516E53"/>
    <w:rsid w:val="00530C7E"/>
    <w:rsid w:val="00530D1E"/>
    <w:rsid w:val="0054217D"/>
    <w:rsid w:val="00542A50"/>
    <w:rsid w:val="00544858"/>
    <w:rsid w:val="00561538"/>
    <w:rsid w:val="00577AD6"/>
    <w:rsid w:val="005A3006"/>
    <w:rsid w:val="005A4295"/>
    <w:rsid w:val="005A4CE3"/>
    <w:rsid w:val="005B1BF0"/>
    <w:rsid w:val="005D0657"/>
    <w:rsid w:val="005F0FDE"/>
    <w:rsid w:val="005F25DC"/>
    <w:rsid w:val="005F2C2B"/>
    <w:rsid w:val="00603BDB"/>
    <w:rsid w:val="006071C2"/>
    <w:rsid w:val="00612930"/>
    <w:rsid w:val="0061495B"/>
    <w:rsid w:val="00614A12"/>
    <w:rsid w:val="00625E8A"/>
    <w:rsid w:val="0062623A"/>
    <w:rsid w:val="00631E05"/>
    <w:rsid w:val="00645DFC"/>
    <w:rsid w:val="00660E68"/>
    <w:rsid w:val="00675BD3"/>
    <w:rsid w:val="00675C13"/>
    <w:rsid w:val="006766DB"/>
    <w:rsid w:val="00690E7B"/>
    <w:rsid w:val="006967CB"/>
    <w:rsid w:val="006A0ADB"/>
    <w:rsid w:val="006B3E30"/>
    <w:rsid w:val="006B64FF"/>
    <w:rsid w:val="006B6682"/>
    <w:rsid w:val="006C48CA"/>
    <w:rsid w:val="006D6FE2"/>
    <w:rsid w:val="006E142A"/>
    <w:rsid w:val="006E176A"/>
    <w:rsid w:val="00701C04"/>
    <w:rsid w:val="007146B9"/>
    <w:rsid w:val="00717A36"/>
    <w:rsid w:val="00726AD8"/>
    <w:rsid w:val="0073118F"/>
    <w:rsid w:val="0075657C"/>
    <w:rsid w:val="00762D12"/>
    <w:rsid w:val="0076482D"/>
    <w:rsid w:val="00774B42"/>
    <w:rsid w:val="00785F06"/>
    <w:rsid w:val="007970B9"/>
    <w:rsid w:val="0079755B"/>
    <w:rsid w:val="007A1370"/>
    <w:rsid w:val="007A2A1A"/>
    <w:rsid w:val="007D3DDD"/>
    <w:rsid w:val="007D4E16"/>
    <w:rsid w:val="007F4682"/>
    <w:rsid w:val="00810FE2"/>
    <w:rsid w:val="008145C7"/>
    <w:rsid w:val="00815F1D"/>
    <w:rsid w:val="00823A8B"/>
    <w:rsid w:val="00832C72"/>
    <w:rsid w:val="008350BE"/>
    <w:rsid w:val="00851A7A"/>
    <w:rsid w:val="008520BF"/>
    <w:rsid w:val="0085535C"/>
    <w:rsid w:val="00860596"/>
    <w:rsid w:val="00862D89"/>
    <w:rsid w:val="00867009"/>
    <w:rsid w:val="00891594"/>
    <w:rsid w:val="00891985"/>
    <w:rsid w:val="00892C8B"/>
    <w:rsid w:val="00896BC6"/>
    <w:rsid w:val="008A32C3"/>
    <w:rsid w:val="008A6C03"/>
    <w:rsid w:val="008B5318"/>
    <w:rsid w:val="008E13F5"/>
    <w:rsid w:val="008F0522"/>
    <w:rsid w:val="008F7FFC"/>
    <w:rsid w:val="00917156"/>
    <w:rsid w:val="00921D66"/>
    <w:rsid w:val="009223D9"/>
    <w:rsid w:val="009445A3"/>
    <w:rsid w:val="00953553"/>
    <w:rsid w:val="00956BB5"/>
    <w:rsid w:val="00963CEE"/>
    <w:rsid w:val="00973A4D"/>
    <w:rsid w:val="00974FFB"/>
    <w:rsid w:val="00981BCB"/>
    <w:rsid w:val="00994815"/>
    <w:rsid w:val="009A346F"/>
    <w:rsid w:val="009C604C"/>
    <w:rsid w:val="009D2F54"/>
    <w:rsid w:val="009E2C5D"/>
    <w:rsid w:val="009F21CD"/>
    <w:rsid w:val="00A00261"/>
    <w:rsid w:val="00A15BAB"/>
    <w:rsid w:val="00A3337F"/>
    <w:rsid w:val="00A60D26"/>
    <w:rsid w:val="00A60F91"/>
    <w:rsid w:val="00A6126D"/>
    <w:rsid w:val="00A7398C"/>
    <w:rsid w:val="00A86558"/>
    <w:rsid w:val="00A87F2D"/>
    <w:rsid w:val="00A9647C"/>
    <w:rsid w:val="00A969E5"/>
    <w:rsid w:val="00AB1C14"/>
    <w:rsid w:val="00AB7712"/>
    <w:rsid w:val="00AD7FF5"/>
    <w:rsid w:val="00AF4AED"/>
    <w:rsid w:val="00AF6DBA"/>
    <w:rsid w:val="00B00564"/>
    <w:rsid w:val="00B0215C"/>
    <w:rsid w:val="00B0382C"/>
    <w:rsid w:val="00B10749"/>
    <w:rsid w:val="00B225D4"/>
    <w:rsid w:val="00B31463"/>
    <w:rsid w:val="00B32B13"/>
    <w:rsid w:val="00B556E3"/>
    <w:rsid w:val="00B608A9"/>
    <w:rsid w:val="00B62D1F"/>
    <w:rsid w:val="00B66742"/>
    <w:rsid w:val="00B75E59"/>
    <w:rsid w:val="00B950E3"/>
    <w:rsid w:val="00BB36E0"/>
    <w:rsid w:val="00BB4B3C"/>
    <w:rsid w:val="00BC3FD0"/>
    <w:rsid w:val="00BD33C6"/>
    <w:rsid w:val="00BD67CC"/>
    <w:rsid w:val="00BE5705"/>
    <w:rsid w:val="00BF1158"/>
    <w:rsid w:val="00BF25A0"/>
    <w:rsid w:val="00C039A8"/>
    <w:rsid w:val="00C05887"/>
    <w:rsid w:val="00C16B05"/>
    <w:rsid w:val="00C3503F"/>
    <w:rsid w:val="00C4361F"/>
    <w:rsid w:val="00C4616E"/>
    <w:rsid w:val="00C63566"/>
    <w:rsid w:val="00C659AC"/>
    <w:rsid w:val="00C72107"/>
    <w:rsid w:val="00C77B4D"/>
    <w:rsid w:val="00C8607A"/>
    <w:rsid w:val="00C92D6F"/>
    <w:rsid w:val="00CA0375"/>
    <w:rsid w:val="00CA2D5F"/>
    <w:rsid w:val="00CA5770"/>
    <w:rsid w:val="00CB006A"/>
    <w:rsid w:val="00CB10F4"/>
    <w:rsid w:val="00CC48AC"/>
    <w:rsid w:val="00CD397D"/>
    <w:rsid w:val="00CD5BA4"/>
    <w:rsid w:val="00CD6292"/>
    <w:rsid w:val="00CE4ADF"/>
    <w:rsid w:val="00CF1C1B"/>
    <w:rsid w:val="00CF38A3"/>
    <w:rsid w:val="00D122FE"/>
    <w:rsid w:val="00D164ED"/>
    <w:rsid w:val="00D247D0"/>
    <w:rsid w:val="00D24AD6"/>
    <w:rsid w:val="00D301CD"/>
    <w:rsid w:val="00D5474E"/>
    <w:rsid w:val="00D55221"/>
    <w:rsid w:val="00D556E7"/>
    <w:rsid w:val="00D579DB"/>
    <w:rsid w:val="00D67957"/>
    <w:rsid w:val="00D7204A"/>
    <w:rsid w:val="00DA5A13"/>
    <w:rsid w:val="00DB2341"/>
    <w:rsid w:val="00DB4856"/>
    <w:rsid w:val="00DB67F1"/>
    <w:rsid w:val="00DC4F72"/>
    <w:rsid w:val="00DD63F3"/>
    <w:rsid w:val="00DD7823"/>
    <w:rsid w:val="00DE686C"/>
    <w:rsid w:val="00E03CEC"/>
    <w:rsid w:val="00E058B0"/>
    <w:rsid w:val="00E07ABA"/>
    <w:rsid w:val="00E32653"/>
    <w:rsid w:val="00E33060"/>
    <w:rsid w:val="00E4724E"/>
    <w:rsid w:val="00E50986"/>
    <w:rsid w:val="00E50E68"/>
    <w:rsid w:val="00E600FB"/>
    <w:rsid w:val="00E6053A"/>
    <w:rsid w:val="00E631CD"/>
    <w:rsid w:val="00E75021"/>
    <w:rsid w:val="00E82715"/>
    <w:rsid w:val="00E87738"/>
    <w:rsid w:val="00E90DAA"/>
    <w:rsid w:val="00E95F55"/>
    <w:rsid w:val="00EA09AC"/>
    <w:rsid w:val="00EB37E5"/>
    <w:rsid w:val="00EB3C9D"/>
    <w:rsid w:val="00EB44F9"/>
    <w:rsid w:val="00EB676B"/>
    <w:rsid w:val="00EC0302"/>
    <w:rsid w:val="00EC1E6F"/>
    <w:rsid w:val="00EC5CDC"/>
    <w:rsid w:val="00ED2FE6"/>
    <w:rsid w:val="00ED7194"/>
    <w:rsid w:val="00EF2B30"/>
    <w:rsid w:val="00EF3B58"/>
    <w:rsid w:val="00F15C30"/>
    <w:rsid w:val="00F22D7C"/>
    <w:rsid w:val="00F239B9"/>
    <w:rsid w:val="00F27F70"/>
    <w:rsid w:val="00F42343"/>
    <w:rsid w:val="00F4532B"/>
    <w:rsid w:val="00F527DC"/>
    <w:rsid w:val="00F52F01"/>
    <w:rsid w:val="00F57FF3"/>
    <w:rsid w:val="00F71762"/>
    <w:rsid w:val="00F75108"/>
    <w:rsid w:val="00F80EB2"/>
    <w:rsid w:val="00F842B0"/>
    <w:rsid w:val="00F92893"/>
    <w:rsid w:val="00FA1232"/>
    <w:rsid w:val="00FA4CA8"/>
    <w:rsid w:val="00FA67EF"/>
    <w:rsid w:val="00FC0037"/>
    <w:rsid w:val="00FC110E"/>
    <w:rsid w:val="00FC3D0E"/>
    <w:rsid w:val="00FE06F6"/>
    <w:rsid w:val="00FE1653"/>
    <w:rsid w:val="00FE25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C7BAB"/>
  <w15:docId w15:val="{CE713455-A4B5-4613-B0EF-D1DE3C2CA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n" w:hAnsi="Arial" w:cs="Arial"/>
        <w:sz w:val="22"/>
        <w:szCs w:val="22"/>
        <w:lang w:val="en-US" w:eastAsia="zh-CN"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327F0"/>
  </w:style>
  <w:style w:type="paragraph" w:styleId="berschrift1">
    <w:name w:val="heading 1"/>
    <w:basedOn w:val="Standard"/>
    <w:next w:val="Standard"/>
    <w:pPr>
      <w:keepNext/>
      <w:keepLines/>
      <w:spacing w:before="480" w:after="120"/>
      <w:outlineLvl w:val="0"/>
    </w:pPr>
    <w:rPr>
      <w:b/>
      <w:sz w:val="48"/>
      <w:szCs w:val="48"/>
    </w:rPr>
  </w:style>
  <w:style w:type="paragraph" w:styleId="berschrift2">
    <w:name w:val="heading 2"/>
    <w:basedOn w:val="Standard"/>
    <w:next w:val="Standard"/>
    <w:pPr>
      <w:keepNext/>
      <w:keepLines/>
      <w:spacing w:before="360" w:after="80"/>
      <w:outlineLvl w:val="1"/>
    </w:pPr>
    <w:rPr>
      <w:b/>
      <w:sz w:val="36"/>
      <w:szCs w:val="36"/>
    </w:rPr>
  </w:style>
  <w:style w:type="paragraph" w:styleId="berschrift3">
    <w:name w:val="heading 3"/>
    <w:basedOn w:val="Standard"/>
    <w:next w:val="Standard"/>
    <w:pPr>
      <w:keepNext/>
      <w:keepLines/>
      <w:spacing w:before="280" w:after="80"/>
      <w:outlineLvl w:val="2"/>
    </w:pPr>
    <w:rPr>
      <w:b/>
      <w:sz w:val="28"/>
      <w:szCs w:val="28"/>
    </w:rPr>
  </w:style>
  <w:style w:type="paragraph" w:styleId="berschrift4">
    <w:name w:val="heading 4"/>
    <w:basedOn w:val="Standard"/>
    <w:next w:val="Standard"/>
    <w:pPr>
      <w:keepNext/>
      <w:keepLines/>
      <w:spacing w:before="240" w:after="40"/>
      <w:outlineLvl w:val="3"/>
    </w:pPr>
    <w:rPr>
      <w:b/>
      <w:sz w:val="24"/>
      <w:szCs w:val="24"/>
    </w:rPr>
  </w:style>
  <w:style w:type="paragraph" w:styleId="berschrift5">
    <w:name w:val="heading 5"/>
    <w:basedOn w:val="Standard"/>
    <w:next w:val="Standard"/>
    <w:pPr>
      <w:keepNext/>
      <w:keepLines/>
      <w:spacing w:before="220" w:after="40"/>
      <w:outlineLvl w:val="4"/>
    </w:pPr>
    <w:rPr>
      <w:b/>
    </w:rPr>
  </w:style>
  <w:style w:type="paragraph" w:styleId="berschrift6">
    <w:name w:val="heading 6"/>
    <w:basedOn w:val="Standard"/>
    <w:next w:val="Standard"/>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keepNext/>
      <w:keepLines/>
      <w:spacing w:before="480" w:after="120"/>
    </w:pPr>
    <w:rPr>
      <w:b/>
      <w:sz w:val="72"/>
      <w:szCs w:val="72"/>
    </w:rPr>
  </w:style>
  <w:style w:type="paragraph" w:styleId="Sprechblasentext">
    <w:name w:val="Balloon Text"/>
    <w:basedOn w:val="Standard"/>
    <w:link w:val="SprechblasentextZchn"/>
    <w:uiPriority w:val="99"/>
    <w:semiHidden/>
    <w:unhideWhenUsed/>
    <w:rsid w:val="006327F0"/>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327F0"/>
    <w:rPr>
      <w:rFonts w:ascii="Segoe UI" w:eastAsia="SimSun" w:hAnsi="Segoe UI" w:cs="Segoe UI"/>
      <w:sz w:val="18"/>
      <w:szCs w:val="18"/>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styleId="Tabellenraster">
    <w:name w:val="Table Grid"/>
    <w:basedOn w:val="NormaleTabelle"/>
    <w:uiPriority w:val="39"/>
    <w:rsid w:val="006B64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teraturverzeichnis">
    <w:name w:val="Bibliography"/>
    <w:basedOn w:val="Standard"/>
    <w:next w:val="Standard"/>
    <w:uiPriority w:val="37"/>
    <w:unhideWhenUsed/>
    <w:rsid w:val="00774B42"/>
    <w:pPr>
      <w:tabs>
        <w:tab w:val="left" w:pos="264"/>
      </w:tabs>
      <w:spacing w:line="480" w:lineRule="auto"/>
      <w:ind w:left="264" w:hanging="264"/>
    </w:pPr>
  </w:style>
  <w:style w:type="paragraph" w:styleId="Kommentartext">
    <w:name w:val="annotation text"/>
    <w:basedOn w:val="Standard"/>
    <w:link w:val="KommentartextZchn"/>
    <w:uiPriority w:val="99"/>
    <w:unhideWhenUsed/>
    <w:rsid w:val="00645DFC"/>
    <w:rPr>
      <w:noProof/>
      <w:sz w:val="20"/>
      <w:szCs w:val="20"/>
      <w:lang w:eastAsia="de-DE"/>
    </w:rPr>
  </w:style>
  <w:style w:type="character" w:customStyle="1" w:styleId="KommentartextZchn">
    <w:name w:val="Kommentartext Zchn"/>
    <w:basedOn w:val="Absatz-Standardschriftart"/>
    <w:link w:val="Kommentartext"/>
    <w:uiPriority w:val="99"/>
    <w:rsid w:val="00645DFC"/>
    <w:rPr>
      <w:noProof/>
      <w:sz w:val="20"/>
      <w:szCs w:val="20"/>
      <w:lang w:eastAsia="de-DE"/>
    </w:rPr>
  </w:style>
  <w:style w:type="character" w:styleId="Kommentarzeichen">
    <w:name w:val="annotation reference"/>
    <w:basedOn w:val="Absatz-Standardschriftart"/>
    <w:uiPriority w:val="99"/>
    <w:semiHidden/>
    <w:unhideWhenUsed/>
    <w:rsid w:val="00645DFC"/>
    <w:rPr>
      <w:sz w:val="16"/>
      <w:szCs w:val="16"/>
    </w:rPr>
  </w:style>
  <w:style w:type="paragraph" w:styleId="Kommentarthema">
    <w:name w:val="annotation subject"/>
    <w:basedOn w:val="Kommentartext"/>
    <w:next w:val="Kommentartext"/>
    <w:link w:val="KommentarthemaZchn"/>
    <w:uiPriority w:val="99"/>
    <w:semiHidden/>
    <w:unhideWhenUsed/>
    <w:rsid w:val="00CE4ADF"/>
    <w:rPr>
      <w:b/>
      <w:bCs/>
      <w:noProof w:val="0"/>
      <w:lang w:eastAsia="zh-CN"/>
    </w:rPr>
  </w:style>
  <w:style w:type="character" w:customStyle="1" w:styleId="KommentarthemaZchn">
    <w:name w:val="Kommentarthema Zchn"/>
    <w:basedOn w:val="KommentartextZchn"/>
    <w:link w:val="Kommentarthema"/>
    <w:uiPriority w:val="99"/>
    <w:semiHidden/>
    <w:rsid w:val="00CE4ADF"/>
    <w:rPr>
      <w:b/>
      <w:bCs/>
      <w:noProof/>
      <w:sz w:val="20"/>
      <w:szCs w:val="20"/>
      <w:lang w:eastAsia="de-DE"/>
    </w:rPr>
  </w:style>
  <w:style w:type="paragraph" w:styleId="berarbeitung">
    <w:name w:val="Revision"/>
    <w:hidden/>
    <w:uiPriority w:val="99"/>
    <w:semiHidden/>
    <w:rsid w:val="00437220"/>
    <w:pPr>
      <w:jc w:val="left"/>
    </w:pPr>
  </w:style>
  <w:style w:type="character" w:customStyle="1" w:styleId="None">
    <w:name w:val="None"/>
    <w:rsid w:val="002F2A2C"/>
  </w:style>
  <w:style w:type="character" w:customStyle="1" w:styleId="Hyperlink0">
    <w:name w:val="Hyperlink.0"/>
    <w:basedOn w:val="None"/>
    <w:rsid w:val="002F2A2C"/>
    <w:rPr>
      <w:lang w:val="en-US"/>
    </w:rPr>
  </w:style>
  <w:style w:type="paragraph" w:styleId="Listenabsatz">
    <w:name w:val="List Paragraph"/>
    <w:basedOn w:val="Standard"/>
    <w:uiPriority w:val="34"/>
    <w:qFormat/>
    <w:rsid w:val="006B3E30"/>
    <w:pPr>
      <w:ind w:left="720"/>
      <w:contextualSpacing/>
    </w:pPr>
  </w:style>
  <w:style w:type="character" w:styleId="Platzhaltertext">
    <w:name w:val="Placeholder Text"/>
    <w:basedOn w:val="Absatz-Standardschriftart"/>
    <w:uiPriority w:val="99"/>
    <w:semiHidden/>
    <w:rsid w:val="00815F1D"/>
    <w:rPr>
      <w:color w:val="808080"/>
    </w:rPr>
  </w:style>
  <w:style w:type="paragraph" w:styleId="StandardWeb">
    <w:name w:val="Normal (Web)"/>
    <w:basedOn w:val="Standard"/>
    <w:uiPriority w:val="99"/>
    <w:semiHidden/>
    <w:unhideWhenUsed/>
    <w:rsid w:val="006967CB"/>
    <w:pPr>
      <w:spacing w:before="100" w:beforeAutospacing="1" w:after="100" w:afterAutospacing="1"/>
      <w:jc w:val="left"/>
    </w:pPr>
    <w:rPr>
      <w:rFonts w:ascii="Times New Roman" w:eastAsia="Times New Roman" w:hAnsi="Times New Roman" w:cs="Times New Roman"/>
      <w:sz w:val="24"/>
      <w:szCs w:val="24"/>
      <w:lang w:eastAsia="en-US"/>
    </w:rPr>
  </w:style>
  <w:style w:type="character" w:customStyle="1" w:styleId="nounderlines">
    <w:name w:val="nounderlines"/>
    <w:basedOn w:val="Absatz-Standardschriftart"/>
    <w:rsid w:val="00855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43639">
      <w:bodyDiv w:val="1"/>
      <w:marLeft w:val="0"/>
      <w:marRight w:val="0"/>
      <w:marTop w:val="0"/>
      <w:marBottom w:val="0"/>
      <w:divBdr>
        <w:top w:val="none" w:sz="0" w:space="0" w:color="auto"/>
        <w:left w:val="none" w:sz="0" w:space="0" w:color="auto"/>
        <w:bottom w:val="none" w:sz="0" w:space="0" w:color="auto"/>
        <w:right w:val="none" w:sz="0" w:space="0" w:color="auto"/>
      </w:divBdr>
    </w:div>
    <w:div w:id="277375238">
      <w:bodyDiv w:val="1"/>
      <w:marLeft w:val="0"/>
      <w:marRight w:val="0"/>
      <w:marTop w:val="0"/>
      <w:marBottom w:val="0"/>
      <w:divBdr>
        <w:top w:val="none" w:sz="0" w:space="0" w:color="auto"/>
        <w:left w:val="none" w:sz="0" w:space="0" w:color="auto"/>
        <w:bottom w:val="none" w:sz="0" w:space="0" w:color="auto"/>
        <w:right w:val="none" w:sz="0" w:space="0" w:color="auto"/>
      </w:divBdr>
    </w:div>
    <w:div w:id="350960052">
      <w:bodyDiv w:val="1"/>
      <w:marLeft w:val="0"/>
      <w:marRight w:val="0"/>
      <w:marTop w:val="0"/>
      <w:marBottom w:val="0"/>
      <w:divBdr>
        <w:top w:val="none" w:sz="0" w:space="0" w:color="auto"/>
        <w:left w:val="none" w:sz="0" w:space="0" w:color="auto"/>
        <w:bottom w:val="none" w:sz="0" w:space="0" w:color="auto"/>
        <w:right w:val="none" w:sz="0" w:space="0" w:color="auto"/>
      </w:divBdr>
    </w:div>
    <w:div w:id="407463694">
      <w:bodyDiv w:val="1"/>
      <w:marLeft w:val="0"/>
      <w:marRight w:val="0"/>
      <w:marTop w:val="0"/>
      <w:marBottom w:val="0"/>
      <w:divBdr>
        <w:top w:val="none" w:sz="0" w:space="0" w:color="auto"/>
        <w:left w:val="none" w:sz="0" w:space="0" w:color="auto"/>
        <w:bottom w:val="none" w:sz="0" w:space="0" w:color="auto"/>
        <w:right w:val="none" w:sz="0" w:space="0" w:color="auto"/>
      </w:divBdr>
    </w:div>
    <w:div w:id="596984963">
      <w:bodyDiv w:val="1"/>
      <w:marLeft w:val="0"/>
      <w:marRight w:val="0"/>
      <w:marTop w:val="0"/>
      <w:marBottom w:val="0"/>
      <w:divBdr>
        <w:top w:val="none" w:sz="0" w:space="0" w:color="auto"/>
        <w:left w:val="none" w:sz="0" w:space="0" w:color="auto"/>
        <w:bottom w:val="none" w:sz="0" w:space="0" w:color="auto"/>
        <w:right w:val="none" w:sz="0" w:space="0" w:color="auto"/>
      </w:divBdr>
    </w:div>
    <w:div w:id="633559651">
      <w:bodyDiv w:val="1"/>
      <w:marLeft w:val="0"/>
      <w:marRight w:val="0"/>
      <w:marTop w:val="0"/>
      <w:marBottom w:val="0"/>
      <w:divBdr>
        <w:top w:val="none" w:sz="0" w:space="0" w:color="auto"/>
        <w:left w:val="none" w:sz="0" w:space="0" w:color="auto"/>
        <w:bottom w:val="none" w:sz="0" w:space="0" w:color="auto"/>
        <w:right w:val="none" w:sz="0" w:space="0" w:color="auto"/>
      </w:divBdr>
    </w:div>
    <w:div w:id="714889970">
      <w:bodyDiv w:val="1"/>
      <w:marLeft w:val="0"/>
      <w:marRight w:val="0"/>
      <w:marTop w:val="0"/>
      <w:marBottom w:val="0"/>
      <w:divBdr>
        <w:top w:val="none" w:sz="0" w:space="0" w:color="auto"/>
        <w:left w:val="none" w:sz="0" w:space="0" w:color="auto"/>
        <w:bottom w:val="none" w:sz="0" w:space="0" w:color="auto"/>
        <w:right w:val="none" w:sz="0" w:space="0" w:color="auto"/>
      </w:divBdr>
    </w:div>
    <w:div w:id="735935440">
      <w:bodyDiv w:val="1"/>
      <w:marLeft w:val="0"/>
      <w:marRight w:val="0"/>
      <w:marTop w:val="0"/>
      <w:marBottom w:val="0"/>
      <w:divBdr>
        <w:top w:val="none" w:sz="0" w:space="0" w:color="auto"/>
        <w:left w:val="none" w:sz="0" w:space="0" w:color="auto"/>
        <w:bottom w:val="none" w:sz="0" w:space="0" w:color="auto"/>
        <w:right w:val="none" w:sz="0" w:space="0" w:color="auto"/>
      </w:divBdr>
    </w:div>
    <w:div w:id="1061825461">
      <w:bodyDiv w:val="1"/>
      <w:marLeft w:val="0"/>
      <w:marRight w:val="0"/>
      <w:marTop w:val="0"/>
      <w:marBottom w:val="0"/>
      <w:divBdr>
        <w:top w:val="none" w:sz="0" w:space="0" w:color="auto"/>
        <w:left w:val="none" w:sz="0" w:space="0" w:color="auto"/>
        <w:bottom w:val="none" w:sz="0" w:space="0" w:color="auto"/>
        <w:right w:val="none" w:sz="0" w:space="0" w:color="auto"/>
      </w:divBdr>
    </w:div>
    <w:div w:id="1151940576">
      <w:bodyDiv w:val="1"/>
      <w:marLeft w:val="0"/>
      <w:marRight w:val="0"/>
      <w:marTop w:val="0"/>
      <w:marBottom w:val="0"/>
      <w:divBdr>
        <w:top w:val="none" w:sz="0" w:space="0" w:color="auto"/>
        <w:left w:val="none" w:sz="0" w:space="0" w:color="auto"/>
        <w:bottom w:val="none" w:sz="0" w:space="0" w:color="auto"/>
        <w:right w:val="none" w:sz="0" w:space="0" w:color="auto"/>
      </w:divBdr>
    </w:div>
    <w:div w:id="1181970640">
      <w:bodyDiv w:val="1"/>
      <w:marLeft w:val="0"/>
      <w:marRight w:val="0"/>
      <w:marTop w:val="0"/>
      <w:marBottom w:val="0"/>
      <w:divBdr>
        <w:top w:val="none" w:sz="0" w:space="0" w:color="auto"/>
        <w:left w:val="none" w:sz="0" w:space="0" w:color="auto"/>
        <w:bottom w:val="none" w:sz="0" w:space="0" w:color="auto"/>
        <w:right w:val="none" w:sz="0" w:space="0" w:color="auto"/>
      </w:divBdr>
    </w:div>
    <w:div w:id="1193376379">
      <w:bodyDiv w:val="1"/>
      <w:marLeft w:val="0"/>
      <w:marRight w:val="0"/>
      <w:marTop w:val="0"/>
      <w:marBottom w:val="0"/>
      <w:divBdr>
        <w:top w:val="none" w:sz="0" w:space="0" w:color="auto"/>
        <w:left w:val="none" w:sz="0" w:space="0" w:color="auto"/>
        <w:bottom w:val="none" w:sz="0" w:space="0" w:color="auto"/>
        <w:right w:val="none" w:sz="0" w:space="0" w:color="auto"/>
      </w:divBdr>
    </w:div>
    <w:div w:id="1309551064">
      <w:bodyDiv w:val="1"/>
      <w:marLeft w:val="0"/>
      <w:marRight w:val="0"/>
      <w:marTop w:val="0"/>
      <w:marBottom w:val="0"/>
      <w:divBdr>
        <w:top w:val="none" w:sz="0" w:space="0" w:color="auto"/>
        <w:left w:val="none" w:sz="0" w:space="0" w:color="auto"/>
        <w:bottom w:val="none" w:sz="0" w:space="0" w:color="auto"/>
        <w:right w:val="none" w:sz="0" w:space="0" w:color="auto"/>
      </w:divBdr>
    </w:div>
    <w:div w:id="1387297037">
      <w:bodyDiv w:val="1"/>
      <w:marLeft w:val="0"/>
      <w:marRight w:val="0"/>
      <w:marTop w:val="0"/>
      <w:marBottom w:val="0"/>
      <w:divBdr>
        <w:top w:val="none" w:sz="0" w:space="0" w:color="auto"/>
        <w:left w:val="none" w:sz="0" w:space="0" w:color="auto"/>
        <w:bottom w:val="none" w:sz="0" w:space="0" w:color="auto"/>
        <w:right w:val="none" w:sz="0" w:space="0" w:color="auto"/>
      </w:divBdr>
    </w:div>
    <w:div w:id="1418206395">
      <w:bodyDiv w:val="1"/>
      <w:marLeft w:val="0"/>
      <w:marRight w:val="0"/>
      <w:marTop w:val="0"/>
      <w:marBottom w:val="0"/>
      <w:divBdr>
        <w:top w:val="none" w:sz="0" w:space="0" w:color="auto"/>
        <w:left w:val="none" w:sz="0" w:space="0" w:color="auto"/>
        <w:bottom w:val="none" w:sz="0" w:space="0" w:color="auto"/>
        <w:right w:val="none" w:sz="0" w:space="0" w:color="auto"/>
      </w:divBdr>
    </w:div>
    <w:div w:id="1482963979">
      <w:bodyDiv w:val="1"/>
      <w:marLeft w:val="0"/>
      <w:marRight w:val="0"/>
      <w:marTop w:val="0"/>
      <w:marBottom w:val="0"/>
      <w:divBdr>
        <w:top w:val="none" w:sz="0" w:space="0" w:color="auto"/>
        <w:left w:val="none" w:sz="0" w:space="0" w:color="auto"/>
        <w:bottom w:val="none" w:sz="0" w:space="0" w:color="auto"/>
        <w:right w:val="none" w:sz="0" w:space="0" w:color="auto"/>
      </w:divBdr>
    </w:div>
    <w:div w:id="1509716373">
      <w:bodyDiv w:val="1"/>
      <w:marLeft w:val="0"/>
      <w:marRight w:val="0"/>
      <w:marTop w:val="0"/>
      <w:marBottom w:val="0"/>
      <w:divBdr>
        <w:top w:val="none" w:sz="0" w:space="0" w:color="auto"/>
        <w:left w:val="none" w:sz="0" w:space="0" w:color="auto"/>
        <w:bottom w:val="none" w:sz="0" w:space="0" w:color="auto"/>
        <w:right w:val="none" w:sz="0" w:space="0" w:color="auto"/>
      </w:divBdr>
    </w:div>
    <w:div w:id="1570726763">
      <w:bodyDiv w:val="1"/>
      <w:marLeft w:val="0"/>
      <w:marRight w:val="0"/>
      <w:marTop w:val="0"/>
      <w:marBottom w:val="0"/>
      <w:divBdr>
        <w:top w:val="none" w:sz="0" w:space="0" w:color="auto"/>
        <w:left w:val="none" w:sz="0" w:space="0" w:color="auto"/>
        <w:bottom w:val="none" w:sz="0" w:space="0" w:color="auto"/>
        <w:right w:val="none" w:sz="0" w:space="0" w:color="auto"/>
      </w:divBdr>
    </w:div>
    <w:div w:id="1710107401">
      <w:bodyDiv w:val="1"/>
      <w:marLeft w:val="0"/>
      <w:marRight w:val="0"/>
      <w:marTop w:val="0"/>
      <w:marBottom w:val="0"/>
      <w:divBdr>
        <w:top w:val="none" w:sz="0" w:space="0" w:color="auto"/>
        <w:left w:val="none" w:sz="0" w:space="0" w:color="auto"/>
        <w:bottom w:val="none" w:sz="0" w:space="0" w:color="auto"/>
        <w:right w:val="none" w:sz="0" w:space="0" w:color="auto"/>
      </w:divBdr>
    </w:div>
    <w:div w:id="19174722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microsoft.com/office/2018/08/relationships/commentsExtensible" Target="commentsExtensi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SOF1ruwYgpDDXpatEUh/UVsEATA==">AMUW2mXTjSj5LcL8JoLzN/2ZVzFBfbZGJ9SOaWNpxEMFBNOAlRMnhHmsLGLU3Ssm2M1jnVmqhCWuDQQElZWSN630L6u3xuNP1VGBcsKXo5NXFxS21TfW23pgd4q4CX6thHchSMe/I1ti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8615</Words>
  <Characters>54281</Characters>
  <Application>Microsoft Office Word</Application>
  <DocSecurity>0</DocSecurity>
  <Lines>452</Lines>
  <Paragraphs>125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FWP-Zentral (FWP) - 111075</dc:creator>
  <cp:lastModifiedBy>Baraban, Dr. Larysa (FWPI) - 101552</cp:lastModifiedBy>
  <cp:revision>2</cp:revision>
  <dcterms:created xsi:type="dcterms:W3CDTF">2023-04-06T08:01:00Z</dcterms:created>
  <dcterms:modified xsi:type="dcterms:W3CDTF">2023-04-06T08:01:00Z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id="uGIU80em"/&gt;&lt;style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