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C0B43" w14:textId="77777777" w:rsidR="001B3951" w:rsidRDefault="001B3951" w:rsidP="001B3951">
      <w:pPr>
        <w:pStyle w:val="Heading1"/>
        <w:spacing w:after="240"/>
      </w:pPr>
      <w:bookmarkStart w:id="0" w:name="_Toc119784350"/>
      <w:bookmarkStart w:id="1" w:name="_Toc98659439"/>
      <w:r>
        <w:t>SUPPLEMENTARY INFORMATION</w:t>
      </w:r>
      <w:bookmarkEnd w:id="0"/>
      <w:r>
        <w:t xml:space="preserve"> </w:t>
      </w:r>
      <w:bookmarkEnd w:id="1"/>
    </w:p>
    <w:sdt>
      <w:sdtPr>
        <w:rPr>
          <w:rFonts w:ascii="Times New Roman" w:eastAsiaTheme="minorEastAsia" w:hAnsi="Times New Roman" w:cs="Times New Roman"/>
          <w:color w:val="auto"/>
          <w:sz w:val="22"/>
          <w:szCs w:val="22"/>
          <w:lang w:val="zh-CN" w:eastAsia="en-US"/>
        </w:rPr>
        <w:id w:val="-1995555301"/>
        <w:docPartObj>
          <w:docPartGallery w:val="Table of Contents"/>
          <w:docPartUnique/>
        </w:docPartObj>
      </w:sdtPr>
      <w:sdtContent>
        <w:p w14:paraId="1D98CD14" w14:textId="77777777" w:rsidR="001B3951" w:rsidRDefault="001B3951" w:rsidP="001B3951">
          <w:pPr>
            <w:pStyle w:val="TOCHeading"/>
          </w:pPr>
          <w:r>
            <w:rPr>
              <w:lang w:val="zh-CN"/>
            </w:rPr>
            <w:t>Table of content</w:t>
          </w:r>
        </w:p>
        <w:p w14:paraId="0A00338A" w14:textId="77777777" w:rsidR="001B3951" w:rsidRDefault="001B3951" w:rsidP="001B3951">
          <w:pPr>
            <w:pStyle w:val="TOC1"/>
            <w:tabs>
              <w:tab w:val="right" w:leader="dot" w:pos="9062"/>
            </w:tabs>
            <w:rPr>
              <w:rFonts w:asciiTheme="minorHAnsi" w:hAnsiTheme="minorHAnsi" w:cstheme="minorBidi"/>
              <w:noProof/>
              <w:lang w:val="de-DE" w:eastAsia="zh-CN"/>
            </w:rPr>
          </w:pPr>
          <w:r>
            <w:fldChar w:fldCharType="begin"/>
          </w:r>
          <w:r>
            <w:instrText xml:space="preserve"> TOC \o "1-3" \h \z \u </w:instrText>
          </w:r>
          <w:r>
            <w:fldChar w:fldCharType="separate"/>
          </w:r>
          <w:hyperlink w:anchor="_Toc119784337" w:history="1">
            <w:r w:rsidRPr="001E3789">
              <w:rPr>
                <w:rStyle w:val="Hyperlink"/>
                <w:noProof/>
                <w:lang w:val="en-US"/>
              </w:rPr>
              <w:t>Combinatorial slot-die coating for high-throughput compositional screening of perovskite solar cells</w:t>
            </w:r>
            <w:r>
              <w:rPr>
                <w:noProof/>
                <w:webHidden/>
              </w:rPr>
              <w:tab/>
            </w:r>
            <w:r>
              <w:rPr>
                <w:noProof/>
                <w:webHidden/>
              </w:rPr>
              <w:fldChar w:fldCharType="begin"/>
            </w:r>
            <w:r>
              <w:rPr>
                <w:noProof/>
                <w:webHidden/>
              </w:rPr>
              <w:instrText xml:space="preserve"> PAGEREF _Toc119784337 \h </w:instrText>
            </w:r>
            <w:r>
              <w:rPr>
                <w:noProof/>
                <w:webHidden/>
              </w:rPr>
            </w:r>
            <w:r>
              <w:rPr>
                <w:noProof/>
                <w:webHidden/>
              </w:rPr>
              <w:fldChar w:fldCharType="separate"/>
            </w:r>
            <w:r>
              <w:rPr>
                <w:noProof/>
                <w:webHidden/>
              </w:rPr>
              <w:t>1</w:t>
            </w:r>
            <w:r>
              <w:rPr>
                <w:noProof/>
                <w:webHidden/>
              </w:rPr>
              <w:fldChar w:fldCharType="end"/>
            </w:r>
          </w:hyperlink>
        </w:p>
        <w:p w14:paraId="44C5DC3F" w14:textId="77777777" w:rsidR="001B3951" w:rsidRDefault="001B3951" w:rsidP="001B3951">
          <w:pPr>
            <w:pStyle w:val="TOC2"/>
            <w:tabs>
              <w:tab w:val="right" w:leader="dot" w:pos="9062"/>
            </w:tabs>
            <w:rPr>
              <w:rFonts w:asciiTheme="minorHAnsi" w:hAnsiTheme="minorHAnsi" w:cstheme="minorBidi"/>
              <w:noProof/>
              <w:lang w:val="de-DE" w:eastAsia="zh-CN"/>
            </w:rPr>
          </w:pPr>
          <w:hyperlink w:anchor="_Toc119784338" w:history="1">
            <w:r w:rsidRPr="001E3789">
              <w:rPr>
                <w:rStyle w:val="Hyperlink"/>
                <w:noProof/>
                <w:lang w:eastAsia="zh-CN"/>
              </w:rPr>
              <w:t>Abstract</w:t>
            </w:r>
            <w:r>
              <w:rPr>
                <w:noProof/>
                <w:webHidden/>
              </w:rPr>
              <w:tab/>
            </w:r>
            <w:r>
              <w:rPr>
                <w:noProof/>
                <w:webHidden/>
              </w:rPr>
              <w:fldChar w:fldCharType="begin"/>
            </w:r>
            <w:r>
              <w:rPr>
                <w:noProof/>
                <w:webHidden/>
              </w:rPr>
              <w:instrText xml:space="preserve"> PAGEREF _Toc119784338 \h </w:instrText>
            </w:r>
            <w:r>
              <w:rPr>
                <w:noProof/>
                <w:webHidden/>
              </w:rPr>
            </w:r>
            <w:r>
              <w:rPr>
                <w:noProof/>
                <w:webHidden/>
              </w:rPr>
              <w:fldChar w:fldCharType="separate"/>
            </w:r>
            <w:r>
              <w:rPr>
                <w:noProof/>
                <w:webHidden/>
              </w:rPr>
              <w:t>2</w:t>
            </w:r>
            <w:r>
              <w:rPr>
                <w:noProof/>
                <w:webHidden/>
              </w:rPr>
              <w:fldChar w:fldCharType="end"/>
            </w:r>
          </w:hyperlink>
        </w:p>
        <w:p w14:paraId="759F2FAE" w14:textId="77777777" w:rsidR="001B3951" w:rsidRDefault="001B3951" w:rsidP="001B3951">
          <w:pPr>
            <w:pStyle w:val="TOC2"/>
            <w:tabs>
              <w:tab w:val="right" w:leader="dot" w:pos="9062"/>
            </w:tabs>
            <w:rPr>
              <w:rFonts w:asciiTheme="minorHAnsi" w:hAnsiTheme="minorHAnsi" w:cstheme="minorBidi"/>
              <w:noProof/>
              <w:lang w:val="de-DE" w:eastAsia="zh-CN"/>
            </w:rPr>
          </w:pPr>
          <w:hyperlink w:anchor="_Toc119784339" w:history="1">
            <w:r w:rsidRPr="001E3789">
              <w:rPr>
                <w:rStyle w:val="Hyperlink"/>
                <w:noProof/>
                <w:lang w:val="en-US" w:eastAsia="zh-CN"/>
              </w:rPr>
              <w:t>Introduction</w:t>
            </w:r>
            <w:r>
              <w:rPr>
                <w:noProof/>
                <w:webHidden/>
              </w:rPr>
              <w:tab/>
            </w:r>
            <w:r>
              <w:rPr>
                <w:noProof/>
                <w:webHidden/>
              </w:rPr>
              <w:fldChar w:fldCharType="begin"/>
            </w:r>
            <w:r>
              <w:rPr>
                <w:noProof/>
                <w:webHidden/>
              </w:rPr>
              <w:instrText xml:space="preserve"> PAGEREF _Toc119784339 \h </w:instrText>
            </w:r>
            <w:r>
              <w:rPr>
                <w:noProof/>
                <w:webHidden/>
              </w:rPr>
            </w:r>
            <w:r>
              <w:rPr>
                <w:noProof/>
                <w:webHidden/>
              </w:rPr>
              <w:fldChar w:fldCharType="separate"/>
            </w:r>
            <w:r>
              <w:rPr>
                <w:noProof/>
                <w:webHidden/>
              </w:rPr>
              <w:t>3</w:t>
            </w:r>
            <w:r>
              <w:rPr>
                <w:noProof/>
                <w:webHidden/>
              </w:rPr>
              <w:fldChar w:fldCharType="end"/>
            </w:r>
          </w:hyperlink>
        </w:p>
        <w:p w14:paraId="76F51B65" w14:textId="77777777" w:rsidR="001B3951" w:rsidRDefault="001B3951" w:rsidP="001B3951">
          <w:pPr>
            <w:pStyle w:val="TOC2"/>
            <w:tabs>
              <w:tab w:val="right" w:leader="dot" w:pos="9062"/>
            </w:tabs>
            <w:rPr>
              <w:rFonts w:asciiTheme="minorHAnsi" w:hAnsiTheme="minorHAnsi" w:cstheme="minorBidi"/>
              <w:noProof/>
              <w:lang w:val="de-DE" w:eastAsia="zh-CN"/>
            </w:rPr>
          </w:pPr>
          <w:hyperlink w:anchor="_Toc119784340" w:history="1">
            <w:r w:rsidRPr="001E3789">
              <w:rPr>
                <w:rStyle w:val="Hyperlink"/>
                <w:noProof/>
                <w:lang w:val="en-US" w:eastAsia="zh-CN"/>
              </w:rPr>
              <w:t>Results and discussion</w:t>
            </w:r>
            <w:r>
              <w:rPr>
                <w:noProof/>
                <w:webHidden/>
              </w:rPr>
              <w:tab/>
            </w:r>
            <w:r>
              <w:rPr>
                <w:noProof/>
                <w:webHidden/>
              </w:rPr>
              <w:fldChar w:fldCharType="begin"/>
            </w:r>
            <w:r>
              <w:rPr>
                <w:noProof/>
                <w:webHidden/>
              </w:rPr>
              <w:instrText xml:space="preserve"> PAGEREF _Toc119784340 \h </w:instrText>
            </w:r>
            <w:r>
              <w:rPr>
                <w:noProof/>
                <w:webHidden/>
              </w:rPr>
            </w:r>
            <w:r>
              <w:rPr>
                <w:noProof/>
                <w:webHidden/>
              </w:rPr>
              <w:fldChar w:fldCharType="separate"/>
            </w:r>
            <w:r>
              <w:rPr>
                <w:noProof/>
                <w:webHidden/>
              </w:rPr>
              <w:t>4</w:t>
            </w:r>
            <w:r>
              <w:rPr>
                <w:noProof/>
                <w:webHidden/>
              </w:rPr>
              <w:fldChar w:fldCharType="end"/>
            </w:r>
          </w:hyperlink>
        </w:p>
        <w:p w14:paraId="3428F531"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41" w:history="1">
            <w:r w:rsidRPr="001E3789">
              <w:rPr>
                <w:rStyle w:val="Hyperlink"/>
                <w:noProof/>
                <w:lang w:val="en-US" w:eastAsia="zh-CN"/>
              </w:rPr>
              <w:t>1.1 Morphology</w:t>
            </w:r>
            <w:r>
              <w:rPr>
                <w:noProof/>
                <w:webHidden/>
              </w:rPr>
              <w:tab/>
            </w:r>
            <w:r>
              <w:rPr>
                <w:noProof/>
                <w:webHidden/>
              </w:rPr>
              <w:fldChar w:fldCharType="begin"/>
            </w:r>
            <w:r>
              <w:rPr>
                <w:noProof/>
                <w:webHidden/>
              </w:rPr>
              <w:instrText xml:space="preserve"> PAGEREF _Toc119784341 \h </w:instrText>
            </w:r>
            <w:r>
              <w:rPr>
                <w:noProof/>
                <w:webHidden/>
              </w:rPr>
            </w:r>
            <w:r>
              <w:rPr>
                <w:noProof/>
                <w:webHidden/>
              </w:rPr>
              <w:fldChar w:fldCharType="separate"/>
            </w:r>
            <w:r>
              <w:rPr>
                <w:noProof/>
                <w:webHidden/>
              </w:rPr>
              <w:t>5</w:t>
            </w:r>
            <w:r>
              <w:rPr>
                <w:noProof/>
                <w:webHidden/>
              </w:rPr>
              <w:fldChar w:fldCharType="end"/>
            </w:r>
          </w:hyperlink>
        </w:p>
        <w:p w14:paraId="22532A40"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42" w:history="1">
            <w:r w:rsidRPr="001E3789">
              <w:rPr>
                <w:rStyle w:val="Hyperlink"/>
                <w:noProof/>
                <w:lang w:val="en-US" w:eastAsia="zh-CN"/>
              </w:rPr>
              <w:t>1.2 Optical properties</w:t>
            </w:r>
            <w:r>
              <w:rPr>
                <w:noProof/>
                <w:webHidden/>
              </w:rPr>
              <w:tab/>
            </w:r>
            <w:r>
              <w:rPr>
                <w:noProof/>
                <w:webHidden/>
              </w:rPr>
              <w:fldChar w:fldCharType="begin"/>
            </w:r>
            <w:r>
              <w:rPr>
                <w:noProof/>
                <w:webHidden/>
              </w:rPr>
              <w:instrText xml:space="preserve"> PAGEREF _Toc119784342 \h </w:instrText>
            </w:r>
            <w:r>
              <w:rPr>
                <w:noProof/>
                <w:webHidden/>
              </w:rPr>
            </w:r>
            <w:r>
              <w:rPr>
                <w:noProof/>
                <w:webHidden/>
              </w:rPr>
              <w:fldChar w:fldCharType="separate"/>
            </w:r>
            <w:r>
              <w:rPr>
                <w:noProof/>
                <w:webHidden/>
              </w:rPr>
              <w:t>6</w:t>
            </w:r>
            <w:r>
              <w:rPr>
                <w:noProof/>
                <w:webHidden/>
              </w:rPr>
              <w:fldChar w:fldCharType="end"/>
            </w:r>
          </w:hyperlink>
        </w:p>
        <w:p w14:paraId="6B889DBB"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43" w:history="1">
            <w:r w:rsidRPr="001E3789">
              <w:rPr>
                <w:rStyle w:val="Hyperlink"/>
                <w:noProof/>
                <w:lang w:val="en-US" w:eastAsia="zh-CN"/>
              </w:rPr>
              <w:t>1.3 Crystallographic properties</w:t>
            </w:r>
            <w:r>
              <w:rPr>
                <w:noProof/>
                <w:webHidden/>
              </w:rPr>
              <w:tab/>
            </w:r>
            <w:r>
              <w:rPr>
                <w:noProof/>
                <w:webHidden/>
              </w:rPr>
              <w:fldChar w:fldCharType="begin"/>
            </w:r>
            <w:r>
              <w:rPr>
                <w:noProof/>
                <w:webHidden/>
              </w:rPr>
              <w:instrText xml:space="preserve"> PAGEREF _Toc119784343 \h </w:instrText>
            </w:r>
            <w:r>
              <w:rPr>
                <w:noProof/>
                <w:webHidden/>
              </w:rPr>
            </w:r>
            <w:r>
              <w:rPr>
                <w:noProof/>
                <w:webHidden/>
              </w:rPr>
              <w:fldChar w:fldCharType="separate"/>
            </w:r>
            <w:r>
              <w:rPr>
                <w:noProof/>
                <w:webHidden/>
              </w:rPr>
              <w:t>8</w:t>
            </w:r>
            <w:r>
              <w:rPr>
                <w:noProof/>
                <w:webHidden/>
              </w:rPr>
              <w:fldChar w:fldCharType="end"/>
            </w:r>
          </w:hyperlink>
        </w:p>
        <w:p w14:paraId="73180FE2"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44" w:history="1">
            <w:r w:rsidRPr="001E3789">
              <w:rPr>
                <w:rStyle w:val="Hyperlink"/>
                <w:noProof/>
                <w:lang w:val="en-US" w:eastAsia="zh-CN"/>
              </w:rPr>
              <w:t>1.4 Performance of devices</w:t>
            </w:r>
            <w:r>
              <w:rPr>
                <w:noProof/>
                <w:webHidden/>
              </w:rPr>
              <w:tab/>
            </w:r>
            <w:r>
              <w:rPr>
                <w:noProof/>
                <w:webHidden/>
              </w:rPr>
              <w:fldChar w:fldCharType="begin"/>
            </w:r>
            <w:r>
              <w:rPr>
                <w:noProof/>
                <w:webHidden/>
              </w:rPr>
              <w:instrText xml:space="preserve"> PAGEREF _Toc119784344 \h </w:instrText>
            </w:r>
            <w:r>
              <w:rPr>
                <w:noProof/>
                <w:webHidden/>
              </w:rPr>
            </w:r>
            <w:r>
              <w:rPr>
                <w:noProof/>
                <w:webHidden/>
              </w:rPr>
              <w:fldChar w:fldCharType="separate"/>
            </w:r>
            <w:r>
              <w:rPr>
                <w:noProof/>
                <w:webHidden/>
              </w:rPr>
              <w:t>9</w:t>
            </w:r>
            <w:r>
              <w:rPr>
                <w:noProof/>
                <w:webHidden/>
              </w:rPr>
              <w:fldChar w:fldCharType="end"/>
            </w:r>
          </w:hyperlink>
        </w:p>
        <w:p w14:paraId="7D26422A" w14:textId="77777777" w:rsidR="001B3951" w:rsidRDefault="001B3951" w:rsidP="001B3951">
          <w:pPr>
            <w:pStyle w:val="TOC2"/>
            <w:tabs>
              <w:tab w:val="right" w:leader="dot" w:pos="9062"/>
            </w:tabs>
            <w:rPr>
              <w:rFonts w:asciiTheme="minorHAnsi" w:hAnsiTheme="minorHAnsi" w:cstheme="minorBidi"/>
              <w:noProof/>
              <w:lang w:val="de-DE" w:eastAsia="zh-CN"/>
            </w:rPr>
          </w:pPr>
          <w:hyperlink w:anchor="_Toc119784345" w:history="1">
            <w:r w:rsidRPr="001E3789">
              <w:rPr>
                <w:rStyle w:val="Hyperlink"/>
                <w:noProof/>
              </w:rPr>
              <w:t>Conclusion</w:t>
            </w:r>
            <w:r>
              <w:rPr>
                <w:noProof/>
                <w:webHidden/>
              </w:rPr>
              <w:tab/>
            </w:r>
            <w:r>
              <w:rPr>
                <w:noProof/>
                <w:webHidden/>
              </w:rPr>
              <w:fldChar w:fldCharType="begin"/>
            </w:r>
            <w:r>
              <w:rPr>
                <w:noProof/>
                <w:webHidden/>
              </w:rPr>
              <w:instrText xml:space="preserve"> PAGEREF _Toc119784345 \h </w:instrText>
            </w:r>
            <w:r>
              <w:rPr>
                <w:noProof/>
                <w:webHidden/>
              </w:rPr>
            </w:r>
            <w:r>
              <w:rPr>
                <w:noProof/>
                <w:webHidden/>
              </w:rPr>
              <w:fldChar w:fldCharType="separate"/>
            </w:r>
            <w:r>
              <w:rPr>
                <w:noProof/>
                <w:webHidden/>
              </w:rPr>
              <w:t>10</w:t>
            </w:r>
            <w:r>
              <w:rPr>
                <w:noProof/>
                <w:webHidden/>
              </w:rPr>
              <w:fldChar w:fldCharType="end"/>
            </w:r>
          </w:hyperlink>
        </w:p>
        <w:p w14:paraId="3FC54935" w14:textId="77777777" w:rsidR="001B3951" w:rsidRDefault="001B3951" w:rsidP="001B3951">
          <w:pPr>
            <w:pStyle w:val="TOC2"/>
            <w:tabs>
              <w:tab w:val="right" w:leader="dot" w:pos="9062"/>
            </w:tabs>
            <w:rPr>
              <w:rFonts w:asciiTheme="minorHAnsi" w:hAnsiTheme="minorHAnsi" w:cstheme="minorBidi"/>
              <w:noProof/>
              <w:lang w:val="de-DE" w:eastAsia="zh-CN"/>
            </w:rPr>
          </w:pPr>
          <w:hyperlink w:anchor="_Toc119784346" w:history="1">
            <w:r w:rsidRPr="001E3789">
              <w:rPr>
                <w:rStyle w:val="Hyperlink"/>
                <w:noProof/>
              </w:rPr>
              <w:t>Acknowledgement</w:t>
            </w:r>
            <w:r>
              <w:rPr>
                <w:noProof/>
                <w:webHidden/>
              </w:rPr>
              <w:tab/>
            </w:r>
            <w:r>
              <w:rPr>
                <w:noProof/>
                <w:webHidden/>
              </w:rPr>
              <w:fldChar w:fldCharType="begin"/>
            </w:r>
            <w:r>
              <w:rPr>
                <w:noProof/>
                <w:webHidden/>
              </w:rPr>
              <w:instrText xml:space="preserve"> PAGEREF _Toc119784346 \h </w:instrText>
            </w:r>
            <w:r>
              <w:rPr>
                <w:noProof/>
                <w:webHidden/>
              </w:rPr>
            </w:r>
            <w:r>
              <w:rPr>
                <w:noProof/>
                <w:webHidden/>
              </w:rPr>
              <w:fldChar w:fldCharType="separate"/>
            </w:r>
            <w:r>
              <w:rPr>
                <w:noProof/>
                <w:webHidden/>
              </w:rPr>
              <w:t>11</w:t>
            </w:r>
            <w:r>
              <w:rPr>
                <w:noProof/>
                <w:webHidden/>
              </w:rPr>
              <w:fldChar w:fldCharType="end"/>
            </w:r>
          </w:hyperlink>
        </w:p>
        <w:p w14:paraId="0E964B27"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47" w:history="1">
            <w:r w:rsidRPr="001E3789">
              <w:rPr>
                <w:rStyle w:val="Hyperlink"/>
                <w:noProof/>
              </w:rPr>
              <w:t>Declaration of interests</w:t>
            </w:r>
            <w:r>
              <w:rPr>
                <w:noProof/>
                <w:webHidden/>
              </w:rPr>
              <w:tab/>
            </w:r>
            <w:r>
              <w:rPr>
                <w:noProof/>
                <w:webHidden/>
              </w:rPr>
              <w:fldChar w:fldCharType="begin"/>
            </w:r>
            <w:r>
              <w:rPr>
                <w:noProof/>
                <w:webHidden/>
              </w:rPr>
              <w:instrText xml:space="preserve"> PAGEREF _Toc119784347 \h </w:instrText>
            </w:r>
            <w:r>
              <w:rPr>
                <w:noProof/>
                <w:webHidden/>
              </w:rPr>
            </w:r>
            <w:r>
              <w:rPr>
                <w:noProof/>
                <w:webHidden/>
              </w:rPr>
              <w:fldChar w:fldCharType="separate"/>
            </w:r>
            <w:r>
              <w:rPr>
                <w:noProof/>
                <w:webHidden/>
              </w:rPr>
              <w:t>11</w:t>
            </w:r>
            <w:r>
              <w:rPr>
                <w:noProof/>
                <w:webHidden/>
              </w:rPr>
              <w:fldChar w:fldCharType="end"/>
            </w:r>
          </w:hyperlink>
        </w:p>
        <w:p w14:paraId="36CDC2ED"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48" w:history="1">
            <w:r w:rsidRPr="001E3789">
              <w:rPr>
                <w:rStyle w:val="Hyperlink"/>
                <w:noProof/>
              </w:rPr>
              <w:t>Author Contributions</w:t>
            </w:r>
            <w:r>
              <w:rPr>
                <w:noProof/>
                <w:webHidden/>
              </w:rPr>
              <w:tab/>
            </w:r>
            <w:r>
              <w:rPr>
                <w:noProof/>
                <w:webHidden/>
              </w:rPr>
              <w:fldChar w:fldCharType="begin"/>
            </w:r>
            <w:r>
              <w:rPr>
                <w:noProof/>
                <w:webHidden/>
              </w:rPr>
              <w:instrText xml:space="preserve"> PAGEREF _Toc119784348 \h </w:instrText>
            </w:r>
            <w:r>
              <w:rPr>
                <w:noProof/>
                <w:webHidden/>
              </w:rPr>
            </w:r>
            <w:r>
              <w:rPr>
                <w:noProof/>
                <w:webHidden/>
              </w:rPr>
              <w:fldChar w:fldCharType="separate"/>
            </w:r>
            <w:r>
              <w:rPr>
                <w:noProof/>
                <w:webHidden/>
              </w:rPr>
              <w:t>11</w:t>
            </w:r>
            <w:r>
              <w:rPr>
                <w:noProof/>
                <w:webHidden/>
              </w:rPr>
              <w:fldChar w:fldCharType="end"/>
            </w:r>
          </w:hyperlink>
        </w:p>
        <w:p w14:paraId="0EBBDAF0" w14:textId="77777777" w:rsidR="001B3951" w:rsidRDefault="001B3951" w:rsidP="001B3951">
          <w:pPr>
            <w:pStyle w:val="TOC2"/>
            <w:tabs>
              <w:tab w:val="right" w:leader="dot" w:pos="9062"/>
            </w:tabs>
            <w:rPr>
              <w:rFonts w:asciiTheme="minorHAnsi" w:hAnsiTheme="minorHAnsi" w:cstheme="minorBidi"/>
              <w:noProof/>
              <w:lang w:val="de-DE" w:eastAsia="zh-CN"/>
            </w:rPr>
          </w:pPr>
          <w:hyperlink w:anchor="_Toc119784349" w:history="1">
            <w:r w:rsidRPr="001E3789">
              <w:rPr>
                <w:rStyle w:val="Hyperlink"/>
                <w:noProof/>
                <w:lang w:val="en-US" w:eastAsia="zh-CN"/>
              </w:rPr>
              <w:t>Reference</w:t>
            </w:r>
            <w:r>
              <w:rPr>
                <w:noProof/>
                <w:webHidden/>
              </w:rPr>
              <w:tab/>
            </w:r>
            <w:r>
              <w:rPr>
                <w:noProof/>
                <w:webHidden/>
              </w:rPr>
              <w:fldChar w:fldCharType="begin"/>
            </w:r>
            <w:r>
              <w:rPr>
                <w:noProof/>
                <w:webHidden/>
              </w:rPr>
              <w:instrText xml:space="preserve"> PAGEREF _Toc119784349 \h </w:instrText>
            </w:r>
            <w:r>
              <w:rPr>
                <w:noProof/>
                <w:webHidden/>
              </w:rPr>
            </w:r>
            <w:r>
              <w:rPr>
                <w:noProof/>
                <w:webHidden/>
              </w:rPr>
              <w:fldChar w:fldCharType="separate"/>
            </w:r>
            <w:r>
              <w:rPr>
                <w:noProof/>
                <w:webHidden/>
              </w:rPr>
              <w:t>11</w:t>
            </w:r>
            <w:r>
              <w:rPr>
                <w:noProof/>
                <w:webHidden/>
              </w:rPr>
              <w:fldChar w:fldCharType="end"/>
            </w:r>
          </w:hyperlink>
        </w:p>
        <w:p w14:paraId="57CADEAF" w14:textId="77777777" w:rsidR="001B3951" w:rsidRDefault="001B3951" w:rsidP="001B3951">
          <w:pPr>
            <w:pStyle w:val="TOC1"/>
            <w:tabs>
              <w:tab w:val="right" w:leader="dot" w:pos="9062"/>
            </w:tabs>
            <w:rPr>
              <w:rFonts w:asciiTheme="minorHAnsi" w:hAnsiTheme="minorHAnsi" w:cstheme="minorBidi"/>
              <w:noProof/>
              <w:lang w:val="de-DE" w:eastAsia="zh-CN"/>
            </w:rPr>
          </w:pPr>
          <w:hyperlink w:anchor="_Toc119784350" w:history="1">
            <w:r w:rsidRPr="001E3789">
              <w:rPr>
                <w:rStyle w:val="Hyperlink"/>
                <w:noProof/>
              </w:rPr>
              <w:t>SUPPLEMENTARY INFORMATION</w:t>
            </w:r>
            <w:r>
              <w:rPr>
                <w:noProof/>
                <w:webHidden/>
              </w:rPr>
              <w:tab/>
            </w:r>
            <w:r>
              <w:rPr>
                <w:noProof/>
                <w:webHidden/>
              </w:rPr>
              <w:fldChar w:fldCharType="begin"/>
            </w:r>
            <w:r>
              <w:rPr>
                <w:noProof/>
                <w:webHidden/>
              </w:rPr>
              <w:instrText xml:space="preserve"> PAGEREF _Toc119784350 \h </w:instrText>
            </w:r>
            <w:r>
              <w:rPr>
                <w:noProof/>
                <w:webHidden/>
              </w:rPr>
            </w:r>
            <w:r>
              <w:rPr>
                <w:noProof/>
                <w:webHidden/>
              </w:rPr>
              <w:fldChar w:fldCharType="separate"/>
            </w:r>
            <w:r>
              <w:rPr>
                <w:noProof/>
                <w:webHidden/>
              </w:rPr>
              <w:t>14</w:t>
            </w:r>
            <w:r>
              <w:rPr>
                <w:noProof/>
                <w:webHidden/>
              </w:rPr>
              <w:fldChar w:fldCharType="end"/>
            </w:r>
          </w:hyperlink>
        </w:p>
        <w:p w14:paraId="1CCDD3F1" w14:textId="77777777" w:rsidR="001B3951" w:rsidRDefault="001B3951" w:rsidP="001B3951">
          <w:pPr>
            <w:pStyle w:val="TOC2"/>
            <w:tabs>
              <w:tab w:val="right" w:leader="dot" w:pos="9062"/>
            </w:tabs>
            <w:rPr>
              <w:rFonts w:asciiTheme="minorHAnsi" w:hAnsiTheme="minorHAnsi" w:cstheme="minorBidi"/>
              <w:noProof/>
              <w:lang w:val="de-DE" w:eastAsia="zh-CN"/>
            </w:rPr>
          </w:pPr>
          <w:hyperlink w:anchor="_Toc119784351" w:history="1">
            <w:r w:rsidRPr="001E3789">
              <w:rPr>
                <w:rStyle w:val="Hyperlink"/>
                <w:noProof/>
              </w:rPr>
              <w:t>Experiments and characterizations</w:t>
            </w:r>
            <w:r>
              <w:rPr>
                <w:noProof/>
                <w:webHidden/>
              </w:rPr>
              <w:tab/>
            </w:r>
            <w:r>
              <w:rPr>
                <w:noProof/>
                <w:webHidden/>
              </w:rPr>
              <w:fldChar w:fldCharType="begin"/>
            </w:r>
            <w:r>
              <w:rPr>
                <w:noProof/>
                <w:webHidden/>
              </w:rPr>
              <w:instrText xml:space="preserve"> PAGEREF _Toc119784351 \h </w:instrText>
            </w:r>
            <w:r>
              <w:rPr>
                <w:noProof/>
                <w:webHidden/>
              </w:rPr>
            </w:r>
            <w:r>
              <w:rPr>
                <w:noProof/>
                <w:webHidden/>
              </w:rPr>
              <w:fldChar w:fldCharType="separate"/>
            </w:r>
            <w:r>
              <w:rPr>
                <w:noProof/>
                <w:webHidden/>
              </w:rPr>
              <w:t>14</w:t>
            </w:r>
            <w:r>
              <w:rPr>
                <w:noProof/>
                <w:webHidden/>
              </w:rPr>
              <w:fldChar w:fldCharType="end"/>
            </w:r>
          </w:hyperlink>
        </w:p>
        <w:p w14:paraId="1F487B67"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52" w:history="1">
            <w:r w:rsidRPr="001E3789">
              <w:rPr>
                <w:rStyle w:val="Hyperlink"/>
                <w:noProof/>
              </w:rPr>
              <w:t>Materials</w:t>
            </w:r>
            <w:r>
              <w:rPr>
                <w:noProof/>
                <w:webHidden/>
              </w:rPr>
              <w:tab/>
            </w:r>
            <w:r>
              <w:rPr>
                <w:noProof/>
                <w:webHidden/>
              </w:rPr>
              <w:fldChar w:fldCharType="begin"/>
            </w:r>
            <w:r>
              <w:rPr>
                <w:noProof/>
                <w:webHidden/>
              </w:rPr>
              <w:instrText xml:space="preserve"> PAGEREF _Toc119784352 \h </w:instrText>
            </w:r>
            <w:r>
              <w:rPr>
                <w:noProof/>
                <w:webHidden/>
              </w:rPr>
            </w:r>
            <w:r>
              <w:rPr>
                <w:noProof/>
                <w:webHidden/>
              </w:rPr>
              <w:fldChar w:fldCharType="separate"/>
            </w:r>
            <w:r>
              <w:rPr>
                <w:noProof/>
                <w:webHidden/>
              </w:rPr>
              <w:t>14</w:t>
            </w:r>
            <w:r>
              <w:rPr>
                <w:noProof/>
                <w:webHidden/>
              </w:rPr>
              <w:fldChar w:fldCharType="end"/>
            </w:r>
          </w:hyperlink>
        </w:p>
        <w:p w14:paraId="3AB2D065"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53" w:history="1">
            <w:r w:rsidRPr="001E3789">
              <w:rPr>
                <w:rStyle w:val="Hyperlink"/>
                <w:noProof/>
              </w:rPr>
              <w:t>Perovskite precursor inks preparation</w:t>
            </w:r>
            <w:r>
              <w:rPr>
                <w:noProof/>
                <w:webHidden/>
              </w:rPr>
              <w:tab/>
            </w:r>
            <w:r>
              <w:rPr>
                <w:noProof/>
                <w:webHidden/>
              </w:rPr>
              <w:fldChar w:fldCharType="begin"/>
            </w:r>
            <w:r>
              <w:rPr>
                <w:noProof/>
                <w:webHidden/>
              </w:rPr>
              <w:instrText xml:space="preserve"> PAGEREF _Toc119784353 \h </w:instrText>
            </w:r>
            <w:r>
              <w:rPr>
                <w:noProof/>
                <w:webHidden/>
              </w:rPr>
            </w:r>
            <w:r>
              <w:rPr>
                <w:noProof/>
                <w:webHidden/>
              </w:rPr>
              <w:fldChar w:fldCharType="separate"/>
            </w:r>
            <w:r>
              <w:rPr>
                <w:noProof/>
                <w:webHidden/>
              </w:rPr>
              <w:t>15</w:t>
            </w:r>
            <w:r>
              <w:rPr>
                <w:noProof/>
                <w:webHidden/>
              </w:rPr>
              <w:fldChar w:fldCharType="end"/>
            </w:r>
          </w:hyperlink>
        </w:p>
        <w:p w14:paraId="78F19272"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54" w:history="1">
            <w:r w:rsidRPr="001E3789">
              <w:rPr>
                <w:rStyle w:val="Hyperlink"/>
                <w:noProof/>
              </w:rPr>
              <w:t>Fabrication of CSDC perovskite films and devices</w:t>
            </w:r>
            <w:r>
              <w:rPr>
                <w:noProof/>
                <w:webHidden/>
              </w:rPr>
              <w:tab/>
            </w:r>
            <w:r>
              <w:rPr>
                <w:noProof/>
                <w:webHidden/>
              </w:rPr>
              <w:fldChar w:fldCharType="begin"/>
            </w:r>
            <w:r>
              <w:rPr>
                <w:noProof/>
                <w:webHidden/>
              </w:rPr>
              <w:instrText xml:space="preserve"> PAGEREF _Toc119784354 \h </w:instrText>
            </w:r>
            <w:r>
              <w:rPr>
                <w:noProof/>
                <w:webHidden/>
              </w:rPr>
            </w:r>
            <w:r>
              <w:rPr>
                <w:noProof/>
                <w:webHidden/>
              </w:rPr>
              <w:fldChar w:fldCharType="separate"/>
            </w:r>
            <w:r>
              <w:rPr>
                <w:noProof/>
                <w:webHidden/>
              </w:rPr>
              <w:t>15</w:t>
            </w:r>
            <w:r>
              <w:rPr>
                <w:noProof/>
                <w:webHidden/>
              </w:rPr>
              <w:fldChar w:fldCharType="end"/>
            </w:r>
          </w:hyperlink>
        </w:p>
        <w:p w14:paraId="668C24DC"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55" w:history="1">
            <w:r w:rsidRPr="001E3789">
              <w:rPr>
                <w:rStyle w:val="Hyperlink"/>
                <w:noProof/>
              </w:rPr>
              <w:t>Evaporate electron transport layers and contact layers</w:t>
            </w:r>
            <w:r>
              <w:rPr>
                <w:noProof/>
                <w:webHidden/>
              </w:rPr>
              <w:tab/>
            </w:r>
            <w:r>
              <w:rPr>
                <w:noProof/>
                <w:webHidden/>
              </w:rPr>
              <w:fldChar w:fldCharType="begin"/>
            </w:r>
            <w:r>
              <w:rPr>
                <w:noProof/>
                <w:webHidden/>
              </w:rPr>
              <w:instrText xml:space="preserve"> PAGEREF _Toc119784355 \h </w:instrText>
            </w:r>
            <w:r>
              <w:rPr>
                <w:noProof/>
                <w:webHidden/>
              </w:rPr>
            </w:r>
            <w:r>
              <w:rPr>
                <w:noProof/>
                <w:webHidden/>
              </w:rPr>
              <w:fldChar w:fldCharType="separate"/>
            </w:r>
            <w:r>
              <w:rPr>
                <w:noProof/>
                <w:webHidden/>
              </w:rPr>
              <w:t>16</w:t>
            </w:r>
            <w:r>
              <w:rPr>
                <w:noProof/>
                <w:webHidden/>
              </w:rPr>
              <w:fldChar w:fldCharType="end"/>
            </w:r>
          </w:hyperlink>
        </w:p>
        <w:p w14:paraId="296EF918"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56" w:history="1">
            <w:r w:rsidRPr="001E3789">
              <w:rPr>
                <w:rStyle w:val="Hyperlink"/>
                <w:noProof/>
              </w:rPr>
              <w:t>J-V measurements</w:t>
            </w:r>
            <w:r>
              <w:rPr>
                <w:noProof/>
                <w:webHidden/>
              </w:rPr>
              <w:tab/>
            </w:r>
            <w:r>
              <w:rPr>
                <w:noProof/>
                <w:webHidden/>
              </w:rPr>
              <w:fldChar w:fldCharType="begin"/>
            </w:r>
            <w:r>
              <w:rPr>
                <w:noProof/>
                <w:webHidden/>
              </w:rPr>
              <w:instrText xml:space="preserve"> PAGEREF _Toc119784356 \h </w:instrText>
            </w:r>
            <w:r>
              <w:rPr>
                <w:noProof/>
                <w:webHidden/>
              </w:rPr>
            </w:r>
            <w:r>
              <w:rPr>
                <w:noProof/>
                <w:webHidden/>
              </w:rPr>
              <w:fldChar w:fldCharType="separate"/>
            </w:r>
            <w:r>
              <w:rPr>
                <w:noProof/>
                <w:webHidden/>
              </w:rPr>
              <w:t>16</w:t>
            </w:r>
            <w:r>
              <w:rPr>
                <w:noProof/>
                <w:webHidden/>
              </w:rPr>
              <w:fldChar w:fldCharType="end"/>
            </w:r>
          </w:hyperlink>
        </w:p>
        <w:p w14:paraId="2156DA26"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57" w:history="1">
            <w:r w:rsidRPr="001E3789">
              <w:rPr>
                <w:rStyle w:val="Hyperlink"/>
                <w:noProof/>
              </w:rPr>
              <w:t>Photoluminescence (PL) measurements</w:t>
            </w:r>
            <w:r>
              <w:rPr>
                <w:noProof/>
                <w:webHidden/>
              </w:rPr>
              <w:tab/>
            </w:r>
            <w:r>
              <w:rPr>
                <w:noProof/>
                <w:webHidden/>
              </w:rPr>
              <w:fldChar w:fldCharType="begin"/>
            </w:r>
            <w:r>
              <w:rPr>
                <w:noProof/>
                <w:webHidden/>
              </w:rPr>
              <w:instrText xml:space="preserve"> PAGEREF _Toc119784357 \h </w:instrText>
            </w:r>
            <w:r>
              <w:rPr>
                <w:noProof/>
                <w:webHidden/>
              </w:rPr>
            </w:r>
            <w:r>
              <w:rPr>
                <w:noProof/>
                <w:webHidden/>
              </w:rPr>
              <w:fldChar w:fldCharType="separate"/>
            </w:r>
            <w:r>
              <w:rPr>
                <w:noProof/>
                <w:webHidden/>
              </w:rPr>
              <w:t>16</w:t>
            </w:r>
            <w:r>
              <w:rPr>
                <w:noProof/>
                <w:webHidden/>
              </w:rPr>
              <w:fldChar w:fldCharType="end"/>
            </w:r>
          </w:hyperlink>
        </w:p>
        <w:p w14:paraId="1BFBA1C6" w14:textId="77777777" w:rsidR="001B3951" w:rsidRDefault="001B3951" w:rsidP="001B3951">
          <w:pPr>
            <w:pStyle w:val="TOC3"/>
            <w:tabs>
              <w:tab w:val="right" w:leader="dot" w:pos="9062"/>
            </w:tabs>
            <w:rPr>
              <w:rFonts w:asciiTheme="minorHAnsi" w:hAnsiTheme="minorHAnsi" w:cstheme="minorBidi"/>
              <w:noProof/>
              <w:lang w:val="de-DE" w:eastAsia="zh-CN"/>
            </w:rPr>
          </w:pPr>
          <w:hyperlink w:anchor="_Toc119784358" w:history="1">
            <w:r w:rsidRPr="001E3789">
              <w:rPr>
                <w:rStyle w:val="Hyperlink"/>
                <w:noProof/>
              </w:rPr>
              <w:t>GIWAXS measurements</w:t>
            </w:r>
            <w:r>
              <w:rPr>
                <w:noProof/>
                <w:webHidden/>
              </w:rPr>
              <w:tab/>
            </w:r>
            <w:r>
              <w:rPr>
                <w:noProof/>
                <w:webHidden/>
              </w:rPr>
              <w:fldChar w:fldCharType="begin"/>
            </w:r>
            <w:r>
              <w:rPr>
                <w:noProof/>
                <w:webHidden/>
              </w:rPr>
              <w:instrText xml:space="preserve"> PAGEREF _Toc119784358 \h </w:instrText>
            </w:r>
            <w:r>
              <w:rPr>
                <w:noProof/>
                <w:webHidden/>
              </w:rPr>
            </w:r>
            <w:r>
              <w:rPr>
                <w:noProof/>
                <w:webHidden/>
              </w:rPr>
              <w:fldChar w:fldCharType="separate"/>
            </w:r>
            <w:r>
              <w:rPr>
                <w:noProof/>
                <w:webHidden/>
              </w:rPr>
              <w:t>17</w:t>
            </w:r>
            <w:r>
              <w:rPr>
                <w:noProof/>
                <w:webHidden/>
              </w:rPr>
              <w:fldChar w:fldCharType="end"/>
            </w:r>
          </w:hyperlink>
        </w:p>
        <w:p w14:paraId="1F79E4BA" w14:textId="77777777" w:rsidR="001B3951" w:rsidRDefault="001B3951" w:rsidP="001B3951">
          <w:r>
            <w:rPr>
              <w:b/>
              <w:bCs/>
              <w:lang w:val="zh-CN"/>
            </w:rPr>
            <w:fldChar w:fldCharType="end"/>
          </w:r>
        </w:p>
      </w:sdtContent>
    </w:sdt>
    <w:p w14:paraId="2248651A" w14:textId="77777777" w:rsidR="001B3951" w:rsidRDefault="001B3951" w:rsidP="001B3951">
      <w:r>
        <w:br w:type="page"/>
      </w:r>
    </w:p>
    <w:p w14:paraId="4E5B4C65" w14:textId="77777777" w:rsidR="001B3951" w:rsidRDefault="001B3951" w:rsidP="001B3951"/>
    <w:p w14:paraId="1F8E9024" w14:textId="77777777" w:rsidR="001B3951" w:rsidRDefault="001B3951" w:rsidP="001B3951">
      <w:pPr>
        <w:pStyle w:val="Heading2"/>
        <w:rPr>
          <w:rFonts w:ascii="Times New Roman" w:hAnsi="Times New Roman" w:cs="Times New Roman"/>
        </w:rPr>
      </w:pPr>
      <w:bookmarkStart w:id="2" w:name="_Toc84945634"/>
      <w:bookmarkStart w:id="3" w:name="_Toc98659435"/>
      <w:bookmarkStart w:id="4" w:name="_Toc119784351"/>
      <w:r>
        <w:rPr>
          <w:rFonts w:ascii="Times New Roman" w:hAnsi="Times New Roman" w:cs="Times New Roman"/>
        </w:rPr>
        <w:t>Experiments and characterizations</w:t>
      </w:r>
      <w:bookmarkEnd w:id="2"/>
      <w:bookmarkEnd w:id="3"/>
      <w:bookmarkEnd w:id="4"/>
      <w:r>
        <w:rPr>
          <w:rFonts w:ascii="Times New Roman" w:hAnsi="Times New Roman" w:cs="Times New Roman"/>
        </w:rPr>
        <w:t xml:space="preserve"> </w:t>
      </w:r>
    </w:p>
    <w:p w14:paraId="3B3C7990" w14:textId="77777777" w:rsidR="001B3951" w:rsidRDefault="001B3951" w:rsidP="001B3951">
      <w:pPr>
        <w:pStyle w:val="Heading3"/>
      </w:pPr>
      <w:bookmarkStart w:id="5" w:name="_Toc119784352"/>
      <w:r>
        <w:t>Materials</w:t>
      </w:r>
      <w:bookmarkEnd w:id="5"/>
      <w:r>
        <w:t xml:space="preserve"> </w:t>
      </w:r>
    </w:p>
    <w:p w14:paraId="1A1063E7" w14:textId="77777777" w:rsidR="001B3951" w:rsidRDefault="001B3951" w:rsidP="001B3951">
      <w:pPr>
        <w:pStyle w:val="authors"/>
        <w:rPr>
          <w:sz w:val="24"/>
          <w:szCs w:val="24"/>
          <w:lang w:val="en-GB"/>
        </w:rPr>
      </w:pPr>
      <w:r>
        <w:rPr>
          <w:sz w:val="24"/>
          <w:szCs w:val="24"/>
          <w:lang w:val="en-GB"/>
        </w:rPr>
        <w:t>Lead (II) Bromide, Lead (II) Iodide (99.99%, trace metals basis), Self-assembled monolayer</w:t>
      </w:r>
      <w:r w:rsidRPr="00EE2700">
        <w:rPr>
          <w:lang w:val="en-US"/>
        </w:rPr>
        <w:t xml:space="preserve"> </w:t>
      </w:r>
      <w:r>
        <w:rPr>
          <w:sz w:val="24"/>
          <w:szCs w:val="24"/>
          <w:lang w:val="en-GB"/>
        </w:rPr>
        <w:t>([2-(9H-carbazol-9-yl)ethyl] phosphonic acid) (2PACz) was purchased from Tokyo Chemical Industry (T</w:t>
      </w:r>
      <w:r>
        <w:rPr>
          <w:color w:val="auto"/>
          <w:sz w:val="24"/>
          <w:szCs w:val="24"/>
          <w:lang w:val="en-GB"/>
        </w:rPr>
        <w:t>CI).</w:t>
      </w:r>
      <w:r>
        <w:rPr>
          <w:sz w:val="24"/>
          <w:szCs w:val="24"/>
          <w:lang w:val="en-GB"/>
        </w:rPr>
        <w:t xml:space="preserve"> Methylammonium Bromide (MABr), </w:t>
      </w:r>
      <w:r>
        <w:rPr>
          <w:sz w:val="24"/>
          <w:szCs w:val="24"/>
          <w:lang w:val="en-US"/>
        </w:rPr>
        <w:t xml:space="preserve">Formamidinium </w:t>
      </w:r>
      <w:r>
        <w:rPr>
          <w:sz w:val="24"/>
          <w:szCs w:val="24"/>
          <w:lang w:val="en-GB"/>
        </w:rPr>
        <w:t xml:space="preserve">iodide (FAI) and </w:t>
      </w:r>
      <w:r>
        <w:rPr>
          <w:sz w:val="24"/>
          <w:szCs w:val="24"/>
          <w:lang w:val="en-US"/>
        </w:rPr>
        <w:t>methylammonium hydrochloride (MACl)</w:t>
      </w:r>
      <w:r>
        <w:rPr>
          <w:sz w:val="24"/>
          <w:szCs w:val="24"/>
          <w:lang w:val="en-GB"/>
        </w:rPr>
        <w:t xml:space="preserve">, was purchased from Dynamo. Bathocuproine (BCP) was purchased from Ossila. Ethanol (anhydrous) was purchased from VWR Chemicals and Copper Shots was purchased from Alfa Aesar. Other chemicals were purchased from Sigma-Aldrich. All the chemicals were used as received without purification. </w:t>
      </w:r>
    </w:p>
    <w:p w14:paraId="01D55F8D" w14:textId="77777777" w:rsidR="001B3951" w:rsidRDefault="001B3951" w:rsidP="001B3951">
      <w:pPr>
        <w:pStyle w:val="Heading3"/>
      </w:pPr>
      <w:bookmarkStart w:id="6" w:name="_Toc59973102"/>
      <w:bookmarkStart w:id="7" w:name="_Toc119784353"/>
      <w:r>
        <w:t>Perovskite precursor inks preparation</w:t>
      </w:r>
      <w:bookmarkEnd w:id="6"/>
      <w:bookmarkEnd w:id="7"/>
    </w:p>
    <w:p w14:paraId="71BF5466" w14:textId="77777777" w:rsidR="001B3951" w:rsidRDefault="001B3951" w:rsidP="001B3951">
      <w:pPr>
        <w:pStyle w:val="authors"/>
        <w:rPr>
          <w:sz w:val="24"/>
          <w:szCs w:val="24"/>
          <w:lang w:val="en-US"/>
        </w:rPr>
      </w:pPr>
      <w:r>
        <w:rPr>
          <w:sz w:val="24"/>
          <w:szCs w:val="24"/>
          <w:lang w:val="en-US"/>
        </w:rPr>
        <w:t>1 mmol FAI with PbI</w:t>
      </w:r>
      <w:r>
        <w:rPr>
          <w:sz w:val="24"/>
          <w:szCs w:val="24"/>
          <w:vertAlign w:val="subscript"/>
          <w:lang w:val="en-US"/>
        </w:rPr>
        <w:t>2</w:t>
      </w:r>
      <w:r>
        <w:rPr>
          <w:sz w:val="24"/>
          <w:szCs w:val="24"/>
          <w:lang w:val="en-US"/>
        </w:rPr>
        <w:t xml:space="preserve"> and 0.1 mmol MACl powders were scaled and mixed in a vial and dissolved with 0.46 ml 2-methoxyethanol (2-ME), 0.46 ml Acetonitrile and 0.08 ml (~ 0.83 mmol) N-Methyl-2-pyrrolidone (NMP) solvents, the vial was stirring to dissolve at room temperature.</w:t>
      </w:r>
      <w:r>
        <w:rPr>
          <w:rFonts w:hint="eastAsia"/>
          <w:sz w:val="24"/>
          <w:szCs w:val="24"/>
          <w:lang w:val="en-US"/>
        </w:rPr>
        <w:t xml:space="preserve"> </w:t>
      </w:r>
      <w:r>
        <w:rPr>
          <w:sz w:val="24"/>
          <w:szCs w:val="24"/>
          <w:lang w:val="en-US"/>
        </w:rPr>
        <w:t>Similarly, 1 mmol MABr and PbBr</w:t>
      </w:r>
      <w:r>
        <w:rPr>
          <w:sz w:val="24"/>
          <w:szCs w:val="24"/>
          <w:vertAlign w:val="subscript"/>
          <w:lang w:val="en-US"/>
        </w:rPr>
        <w:t>2</w:t>
      </w:r>
      <w:r>
        <w:rPr>
          <w:sz w:val="24"/>
          <w:szCs w:val="24"/>
          <w:lang w:val="en-US"/>
        </w:rPr>
        <w:t xml:space="preserve"> powders were scaled and mixed in another vial and dissolved with 1 ml anhydrous N,N-dimethylformamide (DMF), this vial was stirring until dissolve at 60 </w:t>
      </w:r>
      <w:r>
        <w:rPr>
          <w:rFonts w:ascii="Symbol" w:eastAsia="Symbol" w:hAnsi="Symbol" w:cs="Symbol"/>
          <w:sz w:val="24"/>
          <w:szCs w:val="24"/>
          <w:lang w:val="en-US"/>
        </w:rPr>
        <w:t>°</w:t>
      </w:r>
      <w:r>
        <w:rPr>
          <w:sz w:val="24"/>
          <w:szCs w:val="24"/>
          <w:lang w:val="en-US"/>
        </w:rPr>
        <w:t>C.</w:t>
      </w:r>
    </w:p>
    <w:p w14:paraId="5415C564" w14:textId="77777777" w:rsidR="001B3951" w:rsidRDefault="001B3951" w:rsidP="001B3951">
      <w:pPr>
        <w:pStyle w:val="Heading3"/>
      </w:pPr>
      <w:bookmarkStart w:id="8" w:name="_Toc119784354"/>
      <w:r>
        <w:t>Fabrication of cSDC perovskite films and devices</w:t>
      </w:r>
      <w:bookmarkEnd w:id="8"/>
    </w:p>
    <w:p w14:paraId="6242734E" w14:textId="77777777" w:rsidR="001B3951" w:rsidRPr="00EE2700" w:rsidRDefault="001B3951" w:rsidP="001B3951">
      <w:pPr>
        <w:pStyle w:val="authors"/>
        <w:rPr>
          <w:lang w:val="en-US"/>
        </w:rPr>
      </w:pPr>
      <w:r>
        <w:rPr>
          <w:sz w:val="24"/>
          <w:szCs w:val="24"/>
          <w:lang w:val="en-GB"/>
        </w:rPr>
        <w:t xml:space="preserve">The cSDC films was deposited by a slot-die coater (FOM technologies) in a nitrogen glovebox with content of water and oxygen less than 1 ppm. The air knife was mounted on the top of chuck (approximately 10 cm height) with ~ 28 PSI inner pressure. </w:t>
      </w:r>
      <w:r>
        <w:rPr>
          <w:sz w:val="24"/>
          <w:szCs w:val="24"/>
          <w:lang w:val="en-US"/>
        </w:rPr>
        <w:t>The perovskite precursor ink was fed into the slot-die head with T-joints tubbing from two syringe pumps, which can precisely control the pump rate of inks.</w:t>
      </w:r>
      <w:r w:rsidRPr="00EE2700">
        <w:rPr>
          <w:sz w:val="24"/>
          <w:szCs w:val="24"/>
          <w:lang w:val="en-US"/>
        </w:rPr>
        <w:t xml:space="preserve"> </w:t>
      </w:r>
      <w:r>
        <w:rPr>
          <w:sz w:val="24"/>
          <w:szCs w:val="24"/>
          <w:lang w:val="en-GB"/>
        </w:rPr>
        <w:t xml:space="preserve">We set the coating speed at 20 cm/min, pump rate as </w:t>
      </w:r>
      <w:r>
        <w:rPr>
          <w:sz w:val="24"/>
          <w:szCs w:val="24"/>
          <w:lang w:val="en-GB"/>
        </w:rPr>
        <w:lastRenderedPageBreak/>
        <w:t xml:space="preserve">60 µl/min, and ~ 0.2 mm gap.  The temperature is controlled at room temperature. </w:t>
      </w:r>
      <w:r>
        <w:rPr>
          <w:sz w:val="24"/>
          <w:szCs w:val="24"/>
          <w:lang w:val="en-US"/>
        </w:rPr>
        <w:t xml:space="preserve">After coating, the wet perovskite thin-films were immediately treated with dried nitrogen gas through an air knife, which has pressure around 28 PSI over its entire length. As treated films were rapidly transferred to </w:t>
      </w:r>
      <w:r>
        <w:rPr>
          <w:sz w:val="24"/>
          <w:szCs w:val="24"/>
          <w:lang w:val="en-GB"/>
        </w:rPr>
        <w:t>a pre-heated</w:t>
      </w:r>
      <w:r>
        <w:rPr>
          <w:sz w:val="24"/>
          <w:szCs w:val="24"/>
          <w:lang w:val="en-US"/>
        </w:rPr>
        <w:t xml:space="preserve"> hot plate at 150 </w:t>
      </w:r>
      <w:r>
        <w:rPr>
          <w:rFonts w:eastAsia="DengXian"/>
          <w:sz w:val="24"/>
          <w:szCs w:val="24"/>
          <w:lang w:val="en-US"/>
        </w:rPr>
        <w:t>º</w:t>
      </w:r>
      <w:r>
        <w:rPr>
          <w:sz w:val="24"/>
          <w:szCs w:val="24"/>
          <w:lang w:val="en-US"/>
        </w:rPr>
        <w:t>C and annealed for 15 to 20 minutes.</w:t>
      </w:r>
    </w:p>
    <w:p w14:paraId="2A4E5958" w14:textId="77777777" w:rsidR="001B3951" w:rsidRDefault="001B3951" w:rsidP="001B3951">
      <w:pPr>
        <w:pStyle w:val="authors"/>
        <w:rPr>
          <w:sz w:val="24"/>
          <w:szCs w:val="24"/>
          <w:lang w:val="en-US"/>
        </w:rPr>
      </w:pPr>
      <w:r>
        <w:rPr>
          <w:sz w:val="24"/>
          <w:szCs w:val="24"/>
          <w:lang w:val="en-US"/>
        </w:rPr>
        <w:t xml:space="preserve">Pump setting: </w:t>
      </w:r>
      <w:r w:rsidRPr="00EE2700">
        <w:rPr>
          <w:sz w:val="24"/>
          <w:szCs w:val="24"/>
          <w:lang w:val="en-US"/>
        </w:rPr>
        <w:t>The ink1 and ink2 are FAPbI</w:t>
      </w:r>
      <w:r w:rsidRPr="00EE2700">
        <w:rPr>
          <w:sz w:val="24"/>
          <w:szCs w:val="24"/>
          <w:vertAlign w:val="subscript"/>
          <w:lang w:val="en-US"/>
        </w:rPr>
        <w:t>3</w:t>
      </w:r>
      <w:r w:rsidRPr="00EE2700">
        <w:rPr>
          <w:sz w:val="24"/>
          <w:szCs w:val="24"/>
          <w:lang w:val="en-US"/>
        </w:rPr>
        <w:t xml:space="preserve"> amd MAPbBr</w:t>
      </w:r>
      <w:r w:rsidRPr="00EE2700">
        <w:rPr>
          <w:sz w:val="24"/>
          <w:szCs w:val="24"/>
          <w:vertAlign w:val="subscript"/>
          <w:lang w:val="en-US"/>
        </w:rPr>
        <w:t>3</w:t>
      </w:r>
      <w:r w:rsidRPr="00EE2700">
        <w:rPr>
          <w:sz w:val="24"/>
          <w:szCs w:val="24"/>
          <w:lang w:val="en-US"/>
        </w:rPr>
        <w:t>, respectively.</w:t>
      </w:r>
      <w:r w:rsidRPr="00EE2700">
        <w:rPr>
          <w:rFonts w:hint="eastAsia"/>
          <w:sz w:val="24"/>
          <w:szCs w:val="24"/>
          <w:lang w:val="en-US"/>
        </w:rPr>
        <w:t xml:space="preserve"> </w:t>
      </w:r>
      <w:r>
        <w:rPr>
          <w:sz w:val="24"/>
          <w:szCs w:val="24"/>
          <w:lang w:val="en-US"/>
        </w:rPr>
        <w:t>For a composition of (</w:t>
      </w:r>
      <w:r w:rsidRPr="00EE2700">
        <w:rPr>
          <w:sz w:val="24"/>
          <w:szCs w:val="24"/>
          <w:lang w:val="en-US"/>
        </w:rPr>
        <w:t>FAPbI</w:t>
      </w:r>
      <w:r w:rsidRPr="00EE2700">
        <w:rPr>
          <w:sz w:val="24"/>
          <w:szCs w:val="24"/>
          <w:vertAlign w:val="subscript"/>
          <w:lang w:val="en-US"/>
        </w:rPr>
        <w:t>3</w:t>
      </w:r>
      <w:r w:rsidRPr="00EE2700">
        <w:rPr>
          <w:sz w:val="24"/>
          <w:szCs w:val="24"/>
          <w:lang w:val="en-US"/>
        </w:rPr>
        <w:t>)</w:t>
      </w:r>
      <w:r w:rsidRPr="00EE2700">
        <w:rPr>
          <w:sz w:val="24"/>
          <w:szCs w:val="24"/>
          <w:vertAlign w:val="subscript"/>
          <w:lang w:val="en-US"/>
        </w:rPr>
        <w:t>0.5</w:t>
      </w:r>
      <w:r w:rsidRPr="00EE2700">
        <w:rPr>
          <w:sz w:val="24"/>
          <w:szCs w:val="24"/>
          <w:lang w:val="en-US"/>
        </w:rPr>
        <w:t>(</w:t>
      </w:r>
      <w:r>
        <w:rPr>
          <w:sz w:val="24"/>
          <w:szCs w:val="24"/>
          <w:lang w:val="en-US"/>
        </w:rPr>
        <w:t>MAPbBr</w:t>
      </w:r>
      <w:r>
        <w:rPr>
          <w:sz w:val="24"/>
          <w:szCs w:val="24"/>
          <w:vertAlign w:val="subscript"/>
          <w:lang w:val="en-US"/>
        </w:rPr>
        <w:t>3</w:t>
      </w:r>
      <w:r>
        <w:rPr>
          <w:sz w:val="24"/>
          <w:szCs w:val="24"/>
          <w:lang w:val="en-US"/>
        </w:rPr>
        <w:t>)</w:t>
      </w:r>
      <w:r w:rsidRPr="00885663">
        <w:rPr>
          <w:sz w:val="24"/>
          <w:szCs w:val="24"/>
          <w:vertAlign w:val="subscript"/>
          <w:lang w:val="en-US"/>
        </w:rPr>
        <w:t>0.5</w:t>
      </w:r>
      <w:r>
        <w:rPr>
          <w:sz w:val="24"/>
          <w:szCs w:val="24"/>
          <w:vertAlign w:val="subscript"/>
          <w:lang w:val="en-US"/>
        </w:rPr>
        <w:t xml:space="preserve"> </w:t>
      </w:r>
      <w:r>
        <w:rPr>
          <w:sz w:val="24"/>
          <w:szCs w:val="24"/>
          <w:lang w:val="en-US"/>
        </w:rPr>
        <w:t>(ink3), the pump rate of ink1 and ink2 is set as 30</w:t>
      </w:r>
      <w:r>
        <w:rPr>
          <w:sz w:val="24"/>
          <w:szCs w:val="24"/>
          <w:lang w:val="en-GB"/>
        </w:rPr>
        <w:t xml:space="preserve"> µl/min. The ink1 and ink2 was pre-mixed in a T connection and become ink3. The ink3 was pre-pump until it fills the reservoir inside the die head. The coating starts after those pre-settings.</w:t>
      </w:r>
    </w:p>
    <w:p w14:paraId="1AC64EED" w14:textId="77777777" w:rsidR="001B3951" w:rsidRDefault="001B3951" w:rsidP="001B3951">
      <w:pPr>
        <w:pStyle w:val="Heading3"/>
      </w:pPr>
      <w:bookmarkStart w:id="9" w:name="_Toc119784355"/>
      <w:r>
        <w:t>Evaporate electron transport layers and contact layers</w:t>
      </w:r>
      <w:bookmarkEnd w:id="9"/>
    </w:p>
    <w:p w14:paraId="44CE984A" w14:textId="77777777" w:rsidR="001B3951" w:rsidRDefault="001B3951" w:rsidP="001B3951">
      <w:pPr>
        <w:pStyle w:val="authors"/>
        <w:rPr>
          <w:sz w:val="24"/>
          <w:szCs w:val="24"/>
          <w:lang w:val="en-GB"/>
        </w:rPr>
      </w:pPr>
      <w:r>
        <w:rPr>
          <w:sz w:val="24"/>
          <w:szCs w:val="24"/>
          <w:lang w:val="en-GB"/>
        </w:rPr>
        <w:t>After annealing, all the substrates were loaded into an evaporation system (MBRAUN ProVap 3G). C</w:t>
      </w:r>
      <w:r>
        <w:rPr>
          <w:sz w:val="24"/>
          <w:szCs w:val="24"/>
          <w:vertAlign w:val="subscript"/>
          <w:lang w:val="en-GB"/>
        </w:rPr>
        <w:t>60</w:t>
      </w:r>
      <w:r>
        <w:rPr>
          <w:sz w:val="24"/>
          <w:szCs w:val="24"/>
          <w:lang w:val="en-GB"/>
        </w:rPr>
        <w:t xml:space="preserve"> (23 nm), BCP (8 nm) a</w:t>
      </w:r>
      <w:r>
        <w:rPr>
          <w:sz w:val="24"/>
          <w:szCs w:val="24"/>
          <w:lang w:val="en-US"/>
        </w:rPr>
        <w:t>nd copper (100 nm) were subsequently</w:t>
      </w:r>
      <w:r>
        <w:rPr>
          <w:sz w:val="24"/>
          <w:szCs w:val="24"/>
          <w:lang w:val="en-GB"/>
        </w:rPr>
        <w:t xml:space="preserve"> deposition by thermal evaporate method. At base pressure of 1 × 10</w:t>
      </w:r>
      <w:r>
        <w:rPr>
          <w:sz w:val="24"/>
          <w:szCs w:val="24"/>
          <w:vertAlign w:val="superscript"/>
          <w:lang w:val="en-GB"/>
        </w:rPr>
        <w:t xml:space="preserve">-6 </w:t>
      </w:r>
      <w:r>
        <w:rPr>
          <w:sz w:val="24"/>
          <w:szCs w:val="24"/>
          <w:lang w:val="en-GB"/>
        </w:rPr>
        <w:t>mbar, the evaporate rate of BCP, C</w:t>
      </w:r>
      <w:r>
        <w:rPr>
          <w:sz w:val="24"/>
          <w:szCs w:val="24"/>
          <w:vertAlign w:val="subscript"/>
          <w:lang w:val="en-GB"/>
        </w:rPr>
        <w:t>60</w:t>
      </w:r>
      <w:r>
        <w:rPr>
          <w:sz w:val="24"/>
          <w:szCs w:val="24"/>
          <w:lang w:val="en-GB"/>
        </w:rPr>
        <w:t xml:space="preserve"> and Copper was controlled at 0.1 Å/s, 0.05 Å/s to 0.1 Å/s, and 0.1 Å/s to 1 Å/s, respectively. The active area of all the PSCs is 0.16 cm</w:t>
      </w:r>
      <w:r>
        <w:rPr>
          <w:sz w:val="24"/>
          <w:szCs w:val="24"/>
          <w:vertAlign w:val="superscript"/>
          <w:lang w:val="en-GB"/>
        </w:rPr>
        <w:t xml:space="preserve">2 </w:t>
      </w:r>
      <w:r>
        <w:rPr>
          <w:sz w:val="24"/>
          <w:szCs w:val="24"/>
          <w:lang w:val="en-GB"/>
        </w:rPr>
        <w:t xml:space="preserve">(determined by overlap area of ITO and Copper). </w:t>
      </w:r>
    </w:p>
    <w:p w14:paraId="44B51F95" w14:textId="77777777" w:rsidR="001B3951" w:rsidRDefault="001B3951" w:rsidP="001B3951">
      <w:pPr>
        <w:pStyle w:val="Heading3"/>
      </w:pPr>
      <w:bookmarkStart w:id="10" w:name="_Toc119784356"/>
      <w:r w:rsidRPr="00C0764A">
        <w:rPr>
          <w:i/>
          <w:iCs/>
        </w:rPr>
        <w:t>J</w:t>
      </w:r>
      <w:r>
        <w:t>-</w:t>
      </w:r>
      <w:r w:rsidRPr="00C0764A">
        <w:rPr>
          <w:i/>
          <w:iCs/>
        </w:rPr>
        <w:t>V</w:t>
      </w:r>
      <w:r>
        <w:t xml:space="preserve"> measurements</w:t>
      </w:r>
      <w:bookmarkEnd w:id="10"/>
    </w:p>
    <w:p w14:paraId="738962A7" w14:textId="77777777" w:rsidR="001B3951" w:rsidRDefault="001B3951" w:rsidP="001B3951">
      <w:pPr>
        <w:pStyle w:val="authors"/>
        <w:rPr>
          <w:sz w:val="24"/>
          <w:szCs w:val="24"/>
          <w:lang w:val="en-GB"/>
        </w:rPr>
      </w:pPr>
      <w:r>
        <w:rPr>
          <w:sz w:val="24"/>
          <w:szCs w:val="24"/>
          <w:lang w:val="en-GB"/>
        </w:rPr>
        <w:t>The measurement geometries and methodologies were conducted analogously as previously report.</w:t>
      </w:r>
      <w:r>
        <w:rPr>
          <w:sz w:val="24"/>
          <w:szCs w:val="24"/>
          <w:lang w:val="en-GB"/>
        </w:rPr>
        <w:fldChar w:fldCharType="begin" w:fldLock="1"/>
      </w:r>
      <w:r>
        <w:rPr>
          <w:sz w:val="24"/>
          <w:szCs w:val="24"/>
          <w:lang w:val="en-GB"/>
        </w:rPr>
        <w:instrText>ADDIN CSL_CITATION {"citationItems":[{"id":"ITEM-1","itemData":{"DOI":"10.1002/aenm.202003460","abstract":"Solar cells incorporating metal-halide perovskite (MHP) semiconductors are continuing to break eciency records for solution-processed solar cell devices. Scaling MHP-based devices to larger area prototypes is a crucial step towards commercialization. This requires the development and optimization of scalable process technology for these devices. Here, we demonstrate a maximum power conversion eciency (PCE) of 20.83% for slot-die coated gas-quenched small-area methylammonium lead iodide (MAPbI3) devices. Our ink is based on 2-methoxy-ethanol (2-ME) with the strongly coordinating solvent dimethyl-sulfoxide (DMSO) added in small amounts. We found that the amount of DMSO, as well as the age of the precursor solutions, are determining factors in achieving highly ecient and reproducible devices. Through in-depth insight into the lm formation process as a function of DMSO content from in-situ X-ray diffraction experiments, we found that just the right amount of DMSO favorably affects thin lm growth. Adding 11.77 mol% of DMSO prevents the formation of a crystalline intermediate phase related to MAPbI3 and 2-ME (MAPbI3-2-ME), reported here for the rst time, and inducing the formation of some (DMSO)2MA2Pb3I8 intermediate phase. These results demonstrate that ink composition and process control are critical to enable reproducible large-scale manufacturing of MHP-based devices for commercial applications.","author":[{"dropping-particle":"","family":"Li","given":"Jinzhao","non-dropping-particle":"","parse-names":false,"suffix":""},{"dropping-particle":"","family":"Dagar","given":"Janardan","non-dropping-particle":"","parse-names":false,"suffix":""},{"dropping-particle":"","family":"Oleksandra","given":"Shargaieva","non-dropping-particle":"","parse-names":false,"suffix":""},{"dropping-particle":"","family":"Flatken","given":"Marion A.","non-dropping-particle":"","parse-names":false,"suffix":""},{"dropping-particle":"","family":"Köbler","given":"Hans","non-dropping-particle":"","parse-names":false,"suffix":""},{"dropping-particle":"","family":"Fenske","given":"Markus","non-dropping-particle":"","parse-names":false,"suffix":""},{"dropping-particle":"","family":"Schultz","given":"Christof","non-dropping-particle":"","parse-names":false,"suffix":""},{"dropping-particle":"","family":"Stegemann","given":"Bert","non-dropping-particle":"","parse-names":false,"suffix":""},{"dropping-particle":"","family":"Just","given":"Justus","non-dropping-particle":"","parse-names":false,"suffix":""},{"dropping-particle":"","family":"Többens","given":"Daniel M.","non-dropping-particle":"","parse-names":false,"suffix":""},{"dropping-particle":"","family":"Abate","given":"Antonio","non-dropping-particle":"","parse-names":false,"suffix":""},{"dropping-particle":"","family":"Munir","given":"Rahim","non-dropping-particle":"","parse-names":false,"suffix":""},{"dropping-particle":"","family":"Unger","given":"Eva","non-dropping-particle":"","parse-names":false,"suffix":""}],"container-title":"Advanced Energy Materials","id":"ITEM-1","issue":"10","issued":{"date-parts":[["2021"]]},"page":"2003460","title":"20.8% Slot-Die Coated MAPbI3 Perovskite Solar Cells by Optimal DMSO-Content and Age of 2-ME Based Precursor Inks","type":"article-journal","volume":"11"},"uris":["http://www.mendeley.com/documents/?uuid=ee3db5cc-fa84-4137-a07a-c4a0781a050a"]}],"mendeley":{"formattedCitation":"&lt;sup&gt;[3]&lt;/sup&gt;","plainTextFormattedCitation":"[3]","previouslyFormattedCitation":"&lt;sup&gt;[3]&lt;/sup&gt;"},"properties":{"noteIndex":0},"schema":"https://github.com/citation-style-language/schema/raw/master/csl-citation.json"}</w:instrText>
      </w:r>
      <w:r>
        <w:rPr>
          <w:sz w:val="24"/>
          <w:szCs w:val="24"/>
          <w:lang w:val="en-GB"/>
        </w:rPr>
        <w:fldChar w:fldCharType="separate"/>
      </w:r>
      <w:r w:rsidRPr="009257BE">
        <w:rPr>
          <w:noProof/>
          <w:sz w:val="24"/>
          <w:szCs w:val="24"/>
          <w:vertAlign w:val="superscript"/>
          <w:lang w:val="en-GB"/>
        </w:rPr>
        <w:t>[3]</w:t>
      </w:r>
      <w:r>
        <w:rPr>
          <w:sz w:val="24"/>
          <w:szCs w:val="24"/>
          <w:lang w:val="en-GB"/>
        </w:rPr>
        <w:fldChar w:fldCharType="end"/>
      </w:r>
      <w:r>
        <w:rPr>
          <w:sz w:val="24"/>
          <w:szCs w:val="24"/>
          <w:lang w:val="en-GB"/>
        </w:rPr>
        <w:t xml:space="preserve"> In brief, the solar cells were measured under an AM 1.5G 100 mW/cm</w:t>
      </w:r>
      <w:r>
        <w:rPr>
          <w:sz w:val="24"/>
          <w:szCs w:val="24"/>
          <w:vertAlign w:val="superscript"/>
          <w:lang w:val="en-GB"/>
        </w:rPr>
        <w:t xml:space="preserve">2 </w:t>
      </w:r>
      <w:r>
        <w:rPr>
          <w:sz w:val="24"/>
          <w:szCs w:val="24"/>
          <w:lang w:val="en-GB"/>
        </w:rPr>
        <w:t xml:space="preserve">illumination (Oriel LCS-100 class ABB solar simulator) with a silicon reference cell (Fraunhofer ISE) as spectrum and intensity calibration. The </w:t>
      </w:r>
      <w:r>
        <w:rPr>
          <w:i/>
          <w:sz w:val="24"/>
          <w:szCs w:val="24"/>
          <w:lang w:val="en-GB"/>
        </w:rPr>
        <w:t>J-V</w:t>
      </w:r>
      <w:r>
        <w:rPr>
          <w:sz w:val="24"/>
          <w:szCs w:val="24"/>
          <w:lang w:val="en-GB"/>
        </w:rPr>
        <w:t xml:space="preserve"> scans was conducted from 1.2 V to </w:t>
      </w:r>
      <w:r>
        <w:rPr>
          <w:rFonts w:eastAsia="Microsoft YaHei"/>
          <w:sz w:val="24"/>
          <w:szCs w:val="24"/>
          <w:lang w:val="en-GB"/>
        </w:rPr>
        <w:t>−</w:t>
      </w:r>
      <w:r>
        <w:rPr>
          <w:sz w:val="24"/>
          <w:szCs w:val="24"/>
          <w:lang w:val="en-GB"/>
        </w:rPr>
        <w:t xml:space="preserve">0.02 V (reverse scan) or </w:t>
      </w:r>
      <w:r>
        <w:rPr>
          <w:rFonts w:eastAsia="Microsoft YaHei"/>
          <w:sz w:val="24"/>
          <w:szCs w:val="24"/>
          <w:lang w:val="en-GB"/>
        </w:rPr>
        <w:t>−</w:t>
      </w:r>
      <w:r>
        <w:rPr>
          <w:sz w:val="24"/>
          <w:szCs w:val="24"/>
          <w:lang w:val="en-GB"/>
        </w:rPr>
        <w:t xml:space="preserve">0.02 V to 1.2 V (forward scan), with a 30 ms delay time, 40 ms integration time and 20 mV voltage step at room temperature in a </w:t>
      </w:r>
      <w:bookmarkStart w:id="11" w:name="_Hlk52617881"/>
      <w:r>
        <w:rPr>
          <w:sz w:val="24"/>
          <w:szCs w:val="24"/>
          <w:lang w:val="en-GB"/>
        </w:rPr>
        <w:t>N</w:t>
      </w:r>
      <w:r>
        <w:rPr>
          <w:sz w:val="24"/>
          <w:szCs w:val="24"/>
          <w:vertAlign w:val="subscript"/>
          <w:lang w:val="en-GB"/>
        </w:rPr>
        <w:t>2</w:t>
      </w:r>
      <w:r>
        <w:rPr>
          <w:sz w:val="24"/>
          <w:szCs w:val="24"/>
          <w:lang w:val="en-GB"/>
        </w:rPr>
        <w:t>-filled glovebox</w:t>
      </w:r>
      <w:bookmarkEnd w:id="11"/>
      <w:r>
        <w:rPr>
          <w:sz w:val="24"/>
          <w:szCs w:val="24"/>
          <w:lang w:val="en-GB"/>
        </w:rPr>
        <w:t xml:space="preserve"> without any precondition. </w:t>
      </w:r>
    </w:p>
    <w:p w14:paraId="789AA477" w14:textId="77777777" w:rsidR="001B3951" w:rsidRDefault="001B3951" w:rsidP="001B3951">
      <w:pPr>
        <w:pStyle w:val="Heading3"/>
      </w:pPr>
      <w:bookmarkStart w:id="12" w:name="_Toc119784357"/>
      <w:r>
        <w:lastRenderedPageBreak/>
        <w:t>Photoluminescence (PL) measurements</w:t>
      </w:r>
      <w:bookmarkEnd w:id="12"/>
      <w:r>
        <w:t xml:space="preserve"> </w:t>
      </w:r>
    </w:p>
    <w:p w14:paraId="5FA4568D" w14:textId="77777777" w:rsidR="001B3951" w:rsidRDefault="001B3951" w:rsidP="001B3951">
      <w:pPr>
        <w:spacing w:line="480" w:lineRule="auto"/>
        <w:jc w:val="both"/>
        <w:rPr>
          <w:sz w:val="24"/>
          <w:szCs w:val="24"/>
          <w:lang w:eastAsia="zh-CN"/>
        </w:rPr>
      </w:pPr>
      <w:r>
        <w:rPr>
          <w:sz w:val="24"/>
          <w:szCs w:val="24"/>
        </w:rPr>
        <w:t>The measurement geometries and methodologies were conducted analogously as previously report.</w:t>
      </w:r>
      <w:r>
        <w:rPr>
          <w:sz w:val="24"/>
          <w:szCs w:val="24"/>
        </w:rPr>
        <w:fldChar w:fldCharType="begin" w:fldLock="1"/>
      </w:r>
      <w:r>
        <w:rPr>
          <w:sz w:val="24"/>
          <w:szCs w:val="24"/>
        </w:rPr>
        <w:instrText>ADDIN CSL_CITATION {"citationItems":[{"id":"ITEM-1","itemData":{"abstract":"Record performance Metal-Halide Perovskite (MHP) based solar cells have been achieved by incremental optimization of deposition procedures based on spin-coating. We here provide unprecedented insight into the formation process of MHP thin films of the \"triple cation\" (Cs,MA,FA)Pb(Br,I)3 perovskite from multi-modal in-situ optical process monitoring during spin-coating and annealing. This report details small-footprint fiber-optics based optical spectroscopy setup that enables monitoring of thin-film formation processes by UV-Vis reflectance and photoluminescence spectroscopy with a sub-second time resolution. Complementary information can be obtained from optical features during different stages of film formation: 1) During the first, flow regime dominated, stage of spin-coating, the wet-film thinning can be analyzed from UV-Vis interference, 2) the onset of bulk perovskite formation is clearly observed from the evolution of the semiconductor absorption edge, and 3) Photoluminescence (PL) measurements provide complementary information on nucleation and growth processes. We here provide a comprehensive picture that rationalizes the conditions to obtain a high quality \"triple cation\" perovskite thin-film during spin-coating and subsequent annealing.","author":[{"dropping-particle":"","family":"Merdasa","given":"Aboma","non-dropping-particle":"","parse-names":false,"suffix":""},{"dropping-particle":"","family":"Rehermann","given":"Carolin","non-dropping-particle":"","parse-names":false,"suffix":""},{"dropping-particle":"","family":"Hirselandt","given":"Katrin","non-dropping-particle":"","parse-names":false,"suffix":""},{"dropping-particle":"","family":"Li","given":"Jinzhao","non-dropping-particle":"","parse-names":false,"suffix":""},{"dropping-particle":"","family":"Maus","given":"Oliver","non-dropping-particle":"","parse-names":false,"suffix":""},{"dropping-particle":"","family":"Mathies","given":"Florian","non-dropping-particle":"","parse-names":false,"suffix":""},{"dropping-particle":"","family":"Unold","given":"Thomas","non-dropping-particle":"","parse-names":false,"suffix":""}],"container-title":"Research Square","id":"ITEM-1","issued":{"date-parts":[["2020"]]},"title":"Eye in the process : Formation of “ triple cation ” perovskite thin films rationalized by in-situ optical monitoring","type":"article-journal"},"uris":["http://www.mendeley.com/documents/?uuid=8a1e7eb2-5e14-4b49-a088-bc6f23685ee4"]}],"mendeley":{"formattedCitation":"&lt;sup&gt;[33]&lt;/sup&gt;","plainTextFormattedCitation":"[33]","previouslyFormattedCitation":"&lt;sup&gt;[32]&lt;/sup&gt;"},"properties":{"noteIndex":0},"schema":"https://github.com/citation-style-language/schema/raw/master/csl-citation.json"}</w:instrText>
      </w:r>
      <w:r>
        <w:rPr>
          <w:sz w:val="24"/>
          <w:szCs w:val="24"/>
        </w:rPr>
        <w:fldChar w:fldCharType="separate"/>
      </w:r>
      <w:r w:rsidRPr="00AC333D">
        <w:rPr>
          <w:noProof/>
          <w:sz w:val="24"/>
          <w:szCs w:val="24"/>
          <w:vertAlign w:val="superscript"/>
        </w:rPr>
        <w:t>[33]</w:t>
      </w:r>
      <w:r>
        <w:rPr>
          <w:sz w:val="24"/>
          <w:szCs w:val="24"/>
        </w:rPr>
        <w:fldChar w:fldCharType="end"/>
      </w:r>
      <w:r>
        <w:rPr>
          <w:rFonts w:hint="eastAsia"/>
          <w:sz w:val="24"/>
          <w:szCs w:val="24"/>
          <w:lang w:eastAsia="zh-CN"/>
        </w:rPr>
        <w:t xml:space="preserve"> </w:t>
      </w:r>
      <w:r>
        <w:rPr>
          <w:sz w:val="24"/>
          <w:szCs w:val="24"/>
          <w:lang w:eastAsia="zh-CN"/>
        </w:rPr>
        <w:t>In brief, the perovskite films were excited by a blue LED (470 nm). The emitted PL signal was record by an Ocean Insight fiber-optic spectrometer.</w:t>
      </w:r>
    </w:p>
    <w:p w14:paraId="3E9939A9" w14:textId="77777777" w:rsidR="001B3951" w:rsidRDefault="001B3951" w:rsidP="001B3951">
      <w:pPr>
        <w:pStyle w:val="Heading3"/>
      </w:pPr>
      <w:bookmarkStart w:id="13" w:name="_Toc119784358"/>
      <w:r>
        <w:t>GIWAXS measurements</w:t>
      </w:r>
      <w:bookmarkEnd w:id="13"/>
    </w:p>
    <w:p w14:paraId="1745EB74" w14:textId="77777777" w:rsidR="001B3951" w:rsidRDefault="001B3951" w:rsidP="001B3951">
      <w:pPr>
        <w:spacing w:line="480" w:lineRule="auto"/>
        <w:jc w:val="both"/>
        <w:rPr>
          <w:rFonts w:eastAsia="Calibri"/>
          <w:sz w:val="24"/>
          <w:szCs w:val="24"/>
        </w:rPr>
      </w:pPr>
      <w:r>
        <w:rPr>
          <w:sz w:val="24"/>
          <w:szCs w:val="24"/>
        </w:rPr>
        <w:t>The ex-situ GIWAXS and mapping were measured at the mySpot beamline</w:t>
      </w:r>
      <w:r>
        <w:rPr>
          <w:sz w:val="24"/>
          <w:szCs w:val="24"/>
        </w:rPr>
        <w:fldChar w:fldCharType="begin" w:fldLock="1"/>
      </w:r>
      <w:r>
        <w:rPr>
          <w:sz w:val="24"/>
          <w:szCs w:val="24"/>
        </w:rPr>
        <w:instrText>ADDIN CSL_CITATION {"citationItems":[{"id":"ITEM-1","itemData":{"DOI":"10.17815/jlsrf-2-95","ISSN":"2364-091X","abstract":"At BESSY II a large acceptance angle, multipurpose infrared beamline is available, comprising several end stations suitable for material and life science investigations. The beamline provides highly brilliant infrared radiation over the energy range from about 20,000 down to 30 cm-1 and even lower when BESSY II is run in the so-called low-a mode.","author":[{"dropping-particle":"","family":"Zizak","given":"Ivo","non-dropping-particle":"","parse-names":false,"suffix":""}],"container-title":"Journal of large-scale research facilities JLSRF","id":"ITEM-1","issued":{"date-parts":[["2016"]]},"page":"A102","title":"The mySpot beamline at BESSY II","type":"article-journal","volume":"2"},"uris":["http://www.mendeley.com/documents/?uuid=6f9cdd36-20f4-4f72-a4f2-00c2f1289e9d"]}],"mendeley":{"formattedCitation":"&lt;sup&gt;[34]&lt;/sup&gt;","plainTextFormattedCitation":"[34]","previouslyFormattedCitation":"&lt;sup&gt;[33]&lt;/sup&gt;"},"properties":{"noteIndex":0},"schema":"https://github.com/citation-style-language/schema/raw/master/csl-citation.json"}</w:instrText>
      </w:r>
      <w:r>
        <w:rPr>
          <w:sz w:val="24"/>
          <w:szCs w:val="24"/>
        </w:rPr>
        <w:fldChar w:fldCharType="separate"/>
      </w:r>
      <w:r w:rsidRPr="00AC333D">
        <w:rPr>
          <w:noProof/>
          <w:sz w:val="24"/>
          <w:szCs w:val="24"/>
          <w:vertAlign w:val="superscript"/>
        </w:rPr>
        <w:t>[34]</w:t>
      </w:r>
      <w:r>
        <w:rPr>
          <w:sz w:val="24"/>
          <w:szCs w:val="24"/>
        </w:rPr>
        <w:fldChar w:fldCharType="end"/>
      </w:r>
      <w:r>
        <w:rPr>
          <w:sz w:val="24"/>
          <w:szCs w:val="24"/>
        </w:rPr>
        <w:t xml:space="preserve"> at an incidence angle of 2 degree, using a radiation energy of 9 keV (lambda = 1.378 Å). The size of beam is 100 µm. The data was analysed and integrated by Dpdark software.</w:t>
      </w:r>
      <w:r>
        <w:rPr>
          <w:sz w:val="24"/>
          <w:szCs w:val="24"/>
        </w:rPr>
        <w:fldChar w:fldCharType="begin" w:fldLock="1"/>
      </w:r>
      <w:r>
        <w:rPr>
          <w:sz w:val="24"/>
          <w:szCs w:val="24"/>
        </w:rPr>
        <w:instrText>ADDIN CSL_CITATION {"citationItems":[{"id":"ITEM-1","itemData":{"DOI":"10.1107/S1600576714019773","ISSN":"16005767","abstract":"X-ray scattering experiments at synchrotron sources are characterized by large and constantly increasing amounts of data. The great number of files generated during a synchrotron experiment is often a limiting factor in the analysis of the data, since appropriate software is rarely available to perform fast and tailored data processing. Furthermore, it is often necessary to perform online data reduction and analysis during the experiment in order to interactively optimize experimental design. This article presents an open-source software package developed to process large amounts of data from synchrotron scattering experiments. These data reduction processes involve calibration and correction of raw data, one- or two-dimensional integration, as well as fitting and further analysis of the data, including the extraction of certain parameters. The software, DPDAK (directly programmable data analysis kit), is based on a plug-in structure and allows individual extension in accordance with the requirements of the user. The article demonstrates the use of DPDAK for on- and offline analysis of scanning small-angle X-ray scattering (SAXS) data on biological samples and microfluidic systems, as well as for a comprehensive analysis of grazing-incidence SAXS data. In addition to a comparison with existing software packages, the structure of DPDAK and the possibilities and limitations are discussed.","author":[{"dropping-particle":"","family":"Benecke","given":"Gunthard","non-dropping-particle":"","parse-names":false,"suffix":""},{"dropping-particle":"","family":"Wagermaier","given":"Wolfgang","non-dropping-particle":"","parse-names":false,"suffix":""},{"dropping-particle":"","family":"Li","given":"Chenghao","non-dropping-particle":"","parse-names":false,"suffix":""},{"dropping-particle":"","family":"Schwartzkopf","given":"Matthias","non-dropping-particle":"","parse-names":false,"suffix":""},{"dropping-particle":"","family":"Flucke","given":"Gero","non-dropping-particle":"","parse-names":false,"suffix":""},{"dropping-particle":"","family":"Hoerth","given":"Rebecca","non-dropping-particle":"","parse-names":false,"suffix":""},{"dropping-particle":"","family":"Zizak","given":"Ivo","non-dropping-particle":"","parse-names":false,"suffix":""},{"dropping-particle":"","family":"Burghammer","given":"Manfred","non-dropping-particle":"","parse-names":false,"suffix":""},{"dropping-particle":"","family":"Metwalli","given":"Ezzeldin","non-dropping-particle":"","parse-names":false,"suffix":""},{"dropping-particle":"","family":"Müller-Buschbaum","given":"Peter","non-dropping-particle":"","parse-names":false,"suffix":""},{"dropping-particle":"","family":"Trebbin","given":"Martin","non-dropping-particle":"","parse-names":false,"suffix":""},{"dropping-particle":"","family":"Förster","given":"Stephan","non-dropping-particle":"","parse-names":false,"suffix":""},{"dropping-particle":"","family":"Paris","given":"Oskar","non-dropping-particle":"","parse-names":false,"suffix":""},{"dropping-particle":"V.","family":"Roth","given":"Stephan","non-dropping-particle":"","parse-names":false,"suffix":""},{"dropping-particle":"","family":"Fratzl","given":"Peter","non-dropping-particle":"","parse-names":false,"suffix":""}],"container-title":"Journal of Applied Crystallography","id":"ITEM-1","issue":"5","issued":{"date-parts":[["2014"]]},"page":"1797-1803","title":"A customizable software for fast reduction and analysis of large X-ray scattering data sets: Applications of the new DPDAK package to small-angle X-ray scattering and grazing-incidence small-angle X-ray scattering","type":"article-journal","volume":"47"},"uris":["http://www.mendeley.com/documents/?uuid=7f9ccedc-c52f-4671-b155-f15cd69ae374"]}],"mendeley":{"formattedCitation":"&lt;sup&gt;[35]&lt;/sup&gt;","plainTextFormattedCitation":"[35]","previouslyFormattedCitation":"&lt;sup&gt;[34]&lt;/sup&gt;"},"properties":{"noteIndex":0},"schema":"https://github.com/citation-style-language/schema/raw/master/csl-citation.json"}</w:instrText>
      </w:r>
      <w:r>
        <w:rPr>
          <w:sz w:val="24"/>
          <w:szCs w:val="24"/>
        </w:rPr>
        <w:fldChar w:fldCharType="separate"/>
      </w:r>
      <w:r w:rsidRPr="00AC333D">
        <w:rPr>
          <w:noProof/>
          <w:sz w:val="24"/>
          <w:szCs w:val="24"/>
          <w:vertAlign w:val="superscript"/>
        </w:rPr>
        <w:t>[35]</w:t>
      </w:r>
      <w:r>
        <w:rPr>
          <w:sz w:val="24"/>
          <w:szCs w:val="24"/>
        </w:rPr>
        <w:fldChar w:fldCharType="end"/>
      </w:r>
    </w:p>
    <w:p w14:paraId="7066798F" w14:textId="77777777" w:rsidR="001B3951" w:rsidRDefault="001B3951" w:rsidP="001B3951">
      <w:pPr>
        <w:pStyle w:val="authors"/>
        <w:rPr>
          <w:sz w:val="24"/>
          <w:szCs w:val="24"/>
          <w:lang w:val="en-GB"/>
        </w:rPr>
      </w:pPr>
      <w:r>
        <w:rPr>
          <w:rFonts w:hint="eastAsia"/>
          <w:sz w:val="24"/>
          <w:szCs w:val="24"/>
          <w:lang w:val="en-GB"/>
        </w:rPr>
        <w:t>T</w:t>
      </w:r>
      <w:r>
        <w:rPr>
          <w:sz w:val="24"/>
          <w:szCs w:val="24"/>
          <w:lang w:val="en-GB"/>
        </w:rPr>
        <w:t>he Le Bail refinement was carried out with FULLPROF suite software.</w:t>
      </w:r>
      <w:r>
        <w:rPr>
          <w:sz w:val="24"/>
          <w:szCs w:val="24"/>
          <w:lang w:val="en-GB"/>
        </w:rPr>
        <w:fldChar w:fldCharType="begin" w:fldLock="1"/>
      </w:r>
      <w:r>
        <w:rPr>
          <w:sz w:val="24"/>
          <w:szCs w:val="24"/>
          <w:lang w:val="en-GB"/>
        </w:rPr>
        <w:instrText>ADDIN CSL_CITATION {"citationItems":[{"id":"ITEM-1","itemData":{"DOI":"10.1016/0921-4526(93)90108-I","ISSN":"09214526","abstract":"In spite of intrinsic limitations, neutron powder diffraction is, and will still be in the future, the primary and most straightforward technique for magnetic structure determination. In this paper some recent improvements in the analysis of magnetic neutron powder diffraction data are discussed. After an introduction to the subject, the main formulas governing the analysis of the Bragg magnetic scattering are summarized and shortly discussed. Next, we discuss the method of profile fitting without a structural model to get precise integrated intensities and refine the propagation vector(s) of the magnetic structure. The simulated annealing approach for magnetic structure determination is briefly discussed and, finally, some features of the program FullProf concerning the magnetic structure refinement are presented and discussed. The different themes are illustrated with simple examples. © 1993.","author":[{"dropping-particle":"","family":"Rodríguez-Carvajal","given":"Juan","non-dropping-particle":"","parse-names":false,"suffix":""}],"container-title":"Physica B: Physics of Condensed Matter","id":"ITEM-1","issue":"1-2","issued":{"date-parts":[["1993"]]},"page":"55-69","title":"Recent advances in magnetic structure determination by neutron powder diffraction","type":"article-journal","volume":"192"},"uris":["http://www.mendeley.com/documents/?uuid=c271a118-e1d8-4de2-ba2d-fcc811acaded"]}],"mendeley":{"formattedCitation":"&lt;sup&gt;[36]&lt;/sup&gt;","plainTextFormattedCitation":"[36]","previouslyFormattedCitation":"&lt;sup&gt;[35]&lt;/sup&gt;"},"properties":{"noteIndex":0},"schema":"https://github.com/citation-style-language/schema/raw/master/csl-citation.json"}</w:instrText>
      </w:r>
      <w:r>
        <w:rPr>
          <w:sz w:val="24"/>
          <w:szCs w:val="24"/>
          <w:lang w:val="en-GB"/>
        </w:rPr>
        <w:fldChar w:fldCharType="separate"/>
      </w:r>
      <w:r w:rsidRPr="00AC333D">
        <w:rPr>
          <w:noProof/>
          <w:sz w:val="24"/>
          <w:szCs w:val="24"/>
          <w:vertAlign w:val="superscript"/>
          <w:lang w:val="en-GB"/>
        </w:rPr>
        <w:t>[36]</w:t>
      </w:r>
      <w:r>
        <w:rPr>
          <w:sz w:val="24"/>
          <w:szCs w:val="24"/>
          <w:lang w:val="en-GB"/>
        </w:rPr>
        <w:fldChar w:fldCharType="end"/>
      </w:r>
      <w:r>
        <w:rPr>
          <w:sz w:val="24"/>
          <w:szCs w:val="24"/>
          <w:lang w:val="en-GB"/>
        </w:rPr>
        <w:t xml:space="preserve"> The peak shape was fitted by Thompson–Cox–Hastings pseudo-Voigt function.</w:t>
      </w:r>
    </w:p>
    <w:p w14:paraId="26525A89" w14:textId="77777777" w:rsidR="001B3951" w:rsidRDefault="001B3951" w:rsidP="001B3951">
      <w:pPr>
        <w:rPr>
          <w:lang w:val="en-US" w:eastAsia="zh-CN"/>
        </w:rPr>
      </w:pPr>
    </w:p>
    <w:p w14:paraId="40680FB6" w14:textId="77777777" w:rsidR="001B3951" w:rsidRDefault="001B3951" w:rsidP="001B3951">
      <w:pPr>
        <w:rPr>
          <w:lang w:val="en-US" w:eastAsia="zh-CN"/>
        </w:rPr>
      </w:pPr>
      <w:r>
        <w:rPr>
          <w:lang w:val="en-US" w:eastAsia="zh-CN"/>
        </w:rPr>
        <w:br w:type="page"/>
      </w:r>
    </w:p>
    <w:p w14:paraId="732FA011" w14:textId="77777777" w:rsidR="001B3951" w:rsidRDefault="001B3951" w:rsidP="001B3951">
      <w:pPr>
        <w:pStyle w:val="Caption"/>
        <w:keepNext/>
        <w:jc w:val="center"/>
        <w:rPr>
          <w:rFonts w:ascii="Times New Roman" w:hAnsi="Times New Roman" w:cs="Times New Roman"/>
          <w:noProof/>
          <w:sz w:val="21"/>
          <w:szCs w:val="21"/>
        </w:rPr>
      </w:pPr>
    </w:p>
    <w:p w14:paraId="051C9C0C" w14:textId="77777777" w:rsidR="001B3951" w:rsidRDefault="001B3951" w:rsidP="001B3951">
      <w:pPr>
        <w:pStyle w:val="Caption"/>
        <w:keepNext/>
        <w:jc w:val="center"/>
      </w:pPr>
      <w:r>
        <w:rPr>
          <w:noProof/>
          <w:lang w:val="en-US" w:eastAsia="zh-CN"/>
        </w:rPr>
        <w:drawing>
          <wp:inline distT="0" distB="0" distL="0" distR="0" wp14:anchorId="31E8CE7F" wp14:editId="4B46AF3F">
            <wp:extent cx="5760720" cy="2905760"/>
            <wp:effectExtent l="0" t="0" r="0" b="8890"/>
            <wp:docPr id="2" name="图片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ext&#10;&#10;Description automatically generated with medium confidence"/>
                    <pic:cNvPicPr>
                      <a:picLocks noChangeAspect="1"/>
                    </pic:cNvPicPr>
                  </pic:nvPicPr>
                  <pic:blipFill>
                    <a:blip r:embed="rId4"/>
                    <a:stretch/>
                  </pic:blipFill>
                  <pic:spPr bwMode="auto">
                    <a:xfrm>
                      <a:off x="0" y="0"/>
                      <a:ext cx="5760720" cy="2905760"/>
                    </a:xfrm>
                    <a:prstGeom prst="rect">
                      <a:avLst/>
                    </a:prstGeom>
                  </pic:spPr>
                </pic:pic>
              </a:graphicData>
            </a:graphic>
          </wp:inline>
        </w:drawing>
      </w:r>
    </w:p>
    <w:p w14:paraId="359B332E" w14:textId="77777777" w:rsidR="001B3951" w:rsidRPr="001C460D" w:rsidRDefault="001B3951" w:rsidP="001B3951">
      <w:pPr>
        <w:pStyle w:val="Caption"/>
        <w:jc w:val="center"/>
        <w:rPr>
          <w:rFonts w:ascii="Times New Roman" w:hAnsi="Times New Roman" w:cs="Times New Roman"/>
          <w:sz w:val="18"/>
          <w:szCs w:val="18"/>
          <w:lang w:val="en-US"/>
        </w:rPr>
      </w:pPr>
      <w:bookmarkStart w:id="14" w:name="_Ref118306996"/>
      <w:r w:rsidRPr="001C460D">
        <w:rPr>
          <w:rFonts w:ascii="Times New Roman" w:hAnsi="Times New Roman" w:cs="Times New Roman"/>
          <w:sz w:val="18"/>
          <w:szCs w:val="18"/>
        </w:rPr>
        <w:t xml:space="preserve">Supplementary Figure </w:t>
      </w:r>
      <w:r w:rsidRPr="001C460D">
        <w:rPr>
          <w:rFonts w:ascii="Times New Roman" w:hAnsi="Times New Roman" w:cs="Times New Roman"/>
          <w:sz w:val="18"/>
          <w:szCs w:val="18"/>
        </w:rPr>
        <w:fldChar w:fldCharType="begin"/>
      </w:r>
      <w:r w:rsidRPr="001C460D">
        <w:rPr>
          <w:rFonts w:ascii="Times New Roman" w:hAnsi="Times New Roman" w:cs="Times New Roman"/>
          <w:sz w:val="18"/>
          <w:szCs w:val="18"/>
        </w:rPr>
        <w:instrText xml:space="preserve"> SEQ Supplementary_Figure \* ARABIC </w:instrText>
      </w:r>
      <w:r w:rsidRPr="001C460D">
        <w:rPr>
          <w:rFonts w:ascii="Times New Roman" w:hAnsi="Times New Roman" w:cs="Times New Roman"/>
          <w:sz w:val="18"/>
          <w:szCs w:val="18"/>
        </w:rPr>
        <w:fldChar w:fldCharType="separate"/>
      </w:r>
      <w:r>
        <w:rPr>
          <w:rFonts w:ascii="Times New Roman" w:hAnsi="Times New Roman" w:cs="Times New Roman"/>
          <w:noProof/>
          <w:sz w:val="18"/>
          <w:szCs w:val="18"/>
        </w:rPr>
        <w:t>1</w:t>
      </w:r>
      <w:r w:rsidRPr="001C460D">
        <w:rPr>
          <w:rFonts w:ascii="Times New Roman" w:hAnsi="Times New Roman" w:cs="Times New Roman"/>
          <w:sz w:val="18"/>
          <w:szCs w:val="18"/>
        </w:rPr>
        <w:fldChar w:fldCharType="end"/>
      </w:r>
      <w:bookmarkEnd w:id="14"/>
      <w:r w:rsidRPr="001C460D">
        <w:rPr>
          <w:rFonts w:ascii="Times New Roman" w:hAnsi="Times New Roman" w:cs="Times New Roman"/>
          <w:sz w:val="18"/>
          <w:szCs w:val="18"/>
          <w:lang w:eastAsia="zh-CN"/>
        </w:rPr>
        <w:t>.</w:t>
      </w:r>
      <w:r w:rsidRPr="001C460D">
        <w:rPr>
          <w:rFonts w:ascii="Times New Roman" w:hAnsi="Times New Roman" w:cs="Times New Roman"/>
          <w:sz w:val="18"/>
          <w:szCs w:val="18"/>
          <w:lang w:val="en-US"/>
        </w:rPr>
        <w:t xml:space="preserve"> the SEM top view images of combinatorial SDC perovskite from 0% to 100% FAPbI</w:t>
      </w:r>
      <w:r w:rsidRPr="001C460D">
        <w:rPr>
          <w:rFonts w:ascii="Times New Roman" w:hAnsi="Times New Roman" w:cs="Times New Roman"/>
          <w:sz w:val="18"/>
          <w:szCs w:val="18"/>
          <w:vertAlign w:val="subscript"/>
          <w:lang w:val="en-US"/>
        </w:rPr>
        <w:t>3</w:t>
      </w:r>
      <w:r w:rsidRPr="001C460D">
        <w:rPr>
          <w:rFonts w:ascii="Times New Roman" w:hAnsi="Times New Roman" w:cs="Times New Roman"/>
          <w:sz w:val="18"/>
          <w:szCs w:val="18"/>
          <w:lang w:val="en-US"/>
        </w:rPr>
        <w:t xml:space="preserve"> samples.</w:t>
      </w:r>
    </w:p>
    <w:p w14:paraId="1E0735BE" w14:textId="77777777" w:rsidR="001B3951" w:rsidRDefault="001B3951" w:rsidP="001B3951">
      <w:pPr>
        <w:rPr>
          <w:lang w:val="en-US"/>
        </w:rPr>
      </w:pPr>
    </w:p>
    <w:p w14:paraId="15A57F2F" w14:textId="77777777" w:rsidR="001B3951" w:rsidRDefault="001B3951" w:rsidP="001B3951">
      <w:pPr>
        <w:keepNext/>
        <w:jc w:val="center"/>
      </w:pPr>
      <w:r>
        <w:rPr>
          <w:noProof/>
          <w:lang w:val="en-US"/>
        </w:rPr>
        <w:drawing>
          <wp:inline distT="0" distB="0" distL="0" distR="0" wp14:anchorId="71BDE28E" wp14:editId="1CA961DE">
            <wp:extent cx="4120515" cy="3276423"/>
            <wp:effectExtent l="0" t="0" r="0" b="0"/>
            <wp:docPr id="14" name="图形 14" descr="A picture containing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形 14" descr="A picture containing outdoor object&#10;&#10;Description automatically generated"/>
                    <pic:cNvPicPr/>
                  </pic:nvPicPr>
                  <pic:blipFill rotWithShape="1">
                    <a:blip r:embed="rId5">
                      <a:extLst>
                        <a:ext uri="{28A0092B-C50C-407E-A947-70E740481C1C}">
                          <a14:useLocalDpi xmlns:a14="http://schemas.microsoft.com/office/drawing/2010/main" val="0"/>
                        </a:ext>
                      </a:extLst>
                    </a:blip>
                    <a:srcRect l="6870" t="5575" r="3171" b="1183"/>
                    <a:stretch/>
                  </pic:blipFill>
                  <pic:spPr bwMode="auto">
                    <a:xfrm>
                      <a:off x="0" y="0"/>
                      <a:ext cx="4121516" cy="3277219"/>
                    </a:xfrm>
                    <a:prstGeom prst="rect">
                      <a:avLst/>
                    </a:prstGeom>
                    <a:ln>
                      <a:noFill/>
                    </a:ln>
                    <a:extLst>
                      <a:ext uri="{53640926-AAD7-44D8-BBD7-CCE9431645EC}">
                        <a14:shadowObscured xmlns:a14="http://schemas.microsoft.com/office/drawing/2010/main"/>
                      </a:ext>
                    </a:extLst>
                  </pic:spPr>
                </pic:pic>
              </a:graphicData>
            </a:graphic>
          </wp:inline>
        </w:drawing>
      </w:r>
    </w:p>
    <w:p w14:paraId="090CFAA8" w14:textId="77777777" w:rsidR="001B3951" w:rsidRPr="0098077E" w:rsidRDefault="001B3951" w:rsidP="001B3951">
      <w:pPr>
        <w:pStyle w:val="Caption"/>
        <w:jc w:val="center"/>
        <w:rPr>
          <w:rFonts w:ascii="Times New Roman" w:hAnsi="Times New Roman" w:cs="Times New Roman"/>
          <w:sz w:val="18"/>
          <w:szCs w:val="18"/>
          <w:lang w:val="en-US"/>
        </w:rPr>
      </w:pPr>
      <w:bookmarkStart w:id="15" w:name="_Ref119784829"/>
      <w:r w:rsidRPr="0098077E">
        <w:rPr>
          <w:rFonts w:ascii="Times New Roman" w:hAnsi="Times New Roman" w:cs="Times New Roman"/>
          <w:sz w:val="18"/>
          <w:szCs w:val="18"/>
          <w:lang w:val="en-US"/>
        </w:rPr>
        <w:t xml:space="preserve">Supplementary Figure </w:t>
      </w:r>
      <w:r w:rsidRPr="0098077E">
        <w:rPr>
          <w:rFonts w:ascii="Times New Roman" w:hAnsi="Times New Roman" w:cs="Times New Roman"/>
          <w:sz w:val="18"/>
          <w:szCs w:val="18"/>
          <w:lang w:val="en-US"/>
        </w:rPr>
        <w:fldChar w:fldCharType="begin"/>
      </w:r>
      <w:r w:rsidRPr="0098077E">
        <w:rPr>
          <w:rFonts w:ascii="Times New Roman" w:hAnsi="Times New Roman" w:cs="Times New Roman"/>
          <w:sz w:val="18"/>
          <w:szCs w:val="18"/>
          <w:lang w:val="en-US"/>
        </w:rPr>
        <w:instrText xml:space="preserve"> SEQ Supplementary_Figure \* ARABIC </w:instrText>
      </w:r>
      <w:r w:rsidRPr="0098077E">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2</w:t>
      </w:r>
      <w:r w:rsidRPr="0098077E">
        <w:rPr>
          <w:rFonts w:ascii="Times New Roman" w:hAnsi="Times New Roman" w:cs="Times New Roman"/>
          <w:sz w:val="18"/>
          <w:szCs w:val="18"/>
          <w:lang w:val="en-US"/>
        </w:rPr>
        <w:fldChar w:fldCharType="end"/>
      </w:r>
      <w:bookmarkEnd w:id="15"/>
      <w:r w:rsidRPr="0098077E">
        <w:rPr>
          <w:rFonts w:ascii="Times New Roman" w:hAnsi="Times New Roman" w:cs="Times New Roman"/>
          <w:sz w:val="18"/>
          <w:szCs w:val="18"/>
          <w:lang w:val="en-US"/>
        </w:rPr>
        <w:t xml:space="preserve">. The Uv-Vis plots of </w:t>
      </w:r>
      <w:r>
        <w:rPr>
          <w:rFonts w:ascii="Times New Roman" w:hAnsi="Times New Roman" w:cs="Times New Roman"/>
          <w:sz w:val="18"/>
          <w:szCs w:val="18"/>
          <w:lang w:val="en-US"/>
        </w:rPr>
        <w:t>c</w:t>
      </w:r>
      <w:r w:rsidRPr="0098077E">
        <w:rPr>
          <w:rFonts w:ascii="Times New Roman" w:hAnsi="Times New Roman" w:cs="Times New Roman"/>
          <w:sz w:val="18"/>
          <w:szCs w:val="18"/>
          <w:lang w:val="en-US"/>
        </w:rPr>
        <w:t>SDC films.</w:t>
      </w:r>
    </w:p>
    <w:p w14:paraId="51F8A492" w14:textId="77777777" w:rsidR="001B3951" w:rsidRPr="002C6788" w:rsidRDefault="001B3951" w:rsidP="001B3951">
      <w:pPr>
        <w:pStyle w:val="Caption"/>
        <w:jc w:val="center"/>
        <w:rPr>
          <w:rFonts w:ascii="Times New Roman" w:hAnsi="Times New Roman" w:cs="Times New Roman"/>
          <w:noProof/>
          <w:sz w:val="21"/>
          <w:szCs w:val="21"/>
          <w:lang w:val="en-US"/>
        </w:rPr>
      </w:pPr>
    </w:p>
    <w:p w14:paraId="4ACE4EF4" w14:textId="77777777" w:rsidR="001B3951" w:rsidRDefault="001B3951" w:rsidP="001B3951">
      <w:pPr>
        <w:pStyle w:val="Caption"/>
        <w:keepNext/>
        <w:jc w:val="center"/>
      </w:pPr>
      <w:r>
        <w:rPr>
          <w:rFonts w:ascii="Times New Roman" w:hAnsi="Times New Roman" w:cs="Times New Roman"/>
          <w:noProof/>
          <w:sz w:val="21"/>
          <w:szCs w:val="21"/>
        </w:rPr>
        <w:lastRenderedPageBreak/>
        <w:drawing>
          <wp:inline distT="0" distB="0" distL="0" distR="0" wp14:anchorId="291C33ED" wp14:editId="3A00E05E">
            <wp:extent cx="6029111" cy="3394669"/>
            <wp:effectExtent l="0" t="0" r="0" b="0"/>
            <wp:docPr id="6" name="图片 4"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10;&#10;描述已自动生成"/>
                    <pic:cNvPicPr>
                      <a:picLocks noChangeAspect="1"/>
                    </pic:cNvPicPr>
                  </pic:nvPicPr>
                  <pic:blipFill>
                    <a:blip r:embed="rId6"/>
                    <a:stretch/>
                  </pic:blipFill>
                  <pic:spPr bwMode="auto">
                    <a:xfrm>
                      <a:off x="0" y="0"/>
                      <a:ext cx="6029111" cy="3394669"/>
                    </a:xfrm>
                    <a:prstGeom prst="rect">
                      <a:avLst/>
                    </a:prstGeom>
                  </pic:spPr>
                </pic:pic>
              </a:graphicData>
            </a:graphic>
          </wp:inline>
        </w:drawing>
      </w:r>
    </w:p>
    <w:p w14:paraId="67B7BF47" w14:textId="77777777" w:rsidR="001B3951" w:rsidRPr="00F60691" w:rsidRDefault="001B3951" w:rsidP="001B3951"/>
    <w:p w14:paraId="0F32026E" w14:textId="77777777" w:rsidR="001B3951" w:rsidRPr="001C460D" w:rsidRDefault="001B3951" w:rsidP="001B3951">
      <w:pPr>
        <w:pStyle w:val="Caption"/>
        <w:jc w:val="center"/>
        <w:rPr>
          <w:rFonts w:ascii="Times New Roman" w:hAnsi="Times New Roman" w:cs="Times New Roman"/>
          <w:sz w:val="18"/>
          <w:szCs w:val="18"/>
        </w:rPr>
      </w:pPr>
      <w:bookmarkStart w:id="16" w:name="_Ref98752538"/>
      <w:r w:rsidRPr="001C460D">
        <w:rPr>
          <w:rFonts w:ascii="Times New Roman" w:hAnsi="Times New Roman" w:cs="Times New Roman"/>
          <w:sz w:val="18"/>
          <w:szCs w:val="18"/>
        </w:rPr>
        <w:t xml:space="preserve">Supplementary Figure </w:t>
      </w:r>
      <w:r w:rsidRPr="001C460D">
        <w:rPr>
          <w:rFonts w:ascii="Times New Roman" w:hAnsi="Times New Roman" w:cs="Times New Roman"/>
          <w:sz w:val="18"/>
          <w:szCs w:val="18"/>
        </w:rPr>
        <w:fldChar w:fldCharType="begin"/>
      </w:r>
      <w:r w:rsidRPr="001C460D">
        <w:rPr>
          <w:rFonts w:ascii="Times New Roman" w:hAnsi="Times New Roman" w:cs="Times New Roman"/>
          <w:sz w:val="18"/>
          <w:szCs w:val="18"/>
        </w:rPr>
        <w:instrText xml:space="preserve"> SEQ Supplementary_Figure \* ARABIC </w:instrText>
      </w:r>
      <w:r w:rsidRPr="001C460D">
        <w:rPr>
          <w:rFonts w:ascii="Times New Roman" w:hAnsi="Times New Roman" w:cs="Times New Roman"/>
          <w:sz w:val="18"/>
          <w:szCs w:val="18"/>
        </w:rPr>
        <w:fldChar w:fldCharType="separate"/>
      </w:r>
      <w:r>
        <w:rPr>
          <w:rFonts w:ascii="Times New Roman" w:hAnsi="Times New Roman" w:cs="Times New Roman"/>
          <w:noProof/>
          <w:sz w:val="18"/>
          <w:szCs w:val="18"/>
        </w:rPr>
        <w:t>3</w:t>
      </w:r>
      <w:r w:rsidRPr="001C460D">
        <w:rPr>
          <w:rFonts w:ascii="Times New Roman" w:hAnsi="Times New Roman" w:cs="Times New Roman"/>
          <w:sz w:val="18"/>
          <w:szCs w:val="18"/>
        </w:rPr>
        <w:fldChar w:fldCharType="end"/>
      </w:r>
      <w:bookmarkEnd w:id="16"/>
      <w:r w:rsidRPr="001C460D">
        <w:rPr>
          <w:rFonts w:ascii="Times New Roman" w:hAnsi="Times New Roman" w:cs="Times New Roman"/>
          <w:sz w:val="18"/>
          <w:szCs w:val="18"/>
        </w:rPr>
        <w:t xml:space="preserve">. The 2D plots of PL peak of </w:t>
      </w:r>
      <w:r>
        <w:rPr>
          <w:rFonts w:ascii="Times New Roman" w:hAnsi="Times New Roman" w:cs="Times New Roman"/>
          <w:sz w:val="18"/>
          <w:szCs w:val="18"/>
        </w:rPr>
        <w:t>c</w:t>
      </w:r>
      <w:r w:rsidRPr="001C460D">
        <w:rPr>
          <w:rFonts w:ascii="Times New Roman" w:hAnsi="Times New Roman" w:cs="Times New Roman"/>
          <w:sz w:val="18"/>
          <w:szCs w:val="18"/>
        </w:rPr>
        <w:t>SDC films versus time.</w:t>
      </w:r>
    </w:p>
    <w:p w14:paraId="0C93DE33" w14:textId="77777777" w:rsidR="001B3951" w:rsidRDefault="001B3951" w:rsidP="001B3951">
      <w:pPr>
        <w:keepNext/>
        <w:jc w:val="center"/>
      </w:pPr>
      <w:r>
        <w:rPr>
          <w:rFonts w:hint="eastAsia"/>
          <w:noProof/>
          <w:lang w:eastAsia="zh-CN"/>
        </w:rPr>
        <w:drawing>
          <wp:inline distT="0" distB="0" distL="0" distR="0" wp14:anchorId="4EAC44BF" wp14:editId="41D641FB">
            <wp:extent cx="5760720" cy="4410710"/>
            <wp:effectExtent l="0" t="0" r="0" b="0"/>
            <wp:docPr id="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
                    <a:stretch/>
                  </pic:blipFill>
                  <pic:spPr bwMode="auto">
                    <a:xfrm>
                      <a:off x="0" y="0"/>
                      <a:ext cx="5760720" cy="4410710"/>
                    </a:xfrm>
                    <a:prstGeom prst="rect">
                      <a:avLst/>
                    </a:prstGeom>
                  </pic:spPr>
                </pic:pic>
              </a:graphicData>
            </a:graphic>
          </wp:inline>
        </w:drawing>
      </w:r>
    </w:p>
    <w:p w14:paraId="1FC012C3" w14:textId="77777777" w:rsidR="001B3951" w:rsidRPr="001C460D" w:rsidRDefault="001B3951" w:rsidP="001B3951">
      <w:pPr>
        <w:pStyle w:val="Caption"/>
        <w:jc w:val="both"/>
        <w:rPr>
          <w:rFonts w:ascii="Times New Roman" w:hAnsi="Times New Roman" w:cs="Times New Roman"/>
          <w:sz w:val="18"/>
          <w:szCs w:val="18"/>
        </w:rPr>
      </w:pPr>
      <w:bookmarkStart w:id="17" w:name="_Ref103081739"/>
      <w:r w:rsidRPr="001C460D">
        <w:rPr>
          <w:rFonts w:ascii="Times New Roman" w:hAnsi="Times New Roman" w:cs="Times New Roman"/>
          <w:sz w:val="18"/>
          <w:szCs w:val="18"/>
        </w:rPr>
        <w:t xml:space="preserve">Supplementary Figure </w:t>
      </w:r>
      <w:r w:rsidRPr="001C460D">
        <w:rPr>
          <w:rFonts w:ascii="Times New Roman" w:hAnsi="Times New Roman" w:cs="Times New Roman"/>
          <w:sz w:val="18"/>
          <w:szCs w:val="18"/>
        </w:rPr>
        <w:fldChar w:fldCharType="begin"/>
      </w:r>
      <w:r w:rsidRPr="001C460D">
        <w:rPr>
          <w:rFonts w:ascii="Times New Roman" w:hAnsi="Times New Roman" w:cs="Times New Roman"/>
          <w:sz w:val="18"/>
          <w:szCs w:val="18"/>
        </w:rPr>
        <w:instrText xml:space="preserve"> SEQ Supplementary_Figure \* ARABIC </w:instrText>
      </w:r>
      <w:r w:rsidRPr="001C460D">
        <w:rPr>
          <w:rFonts w:ascii="Times New Roman" w:hAnsi="Times New Roman" w:cs="Times New Roman"/>
          <w:sz w:val="18"/>
          <w:szCs w:val="18"/>
        </w:rPr>
        <w:fldChar w:fldCharType="separate"/>
      </w:r>
      <w:r>
        <w:rPr>
          <w:rFonts w:ascii="Times New Roman" w:hAnsi="Times New Roman" w:cs="Times New Roman"/>
          <w:noProof/>
          <w:sz w:val="18"/>
          <w:szCs w:val="18"/>
        </w:rPr>
        <w:t>4</w:t>
      </w:r>
      <w:r w:rsidRPr="001C460D">
        <w:rPr>
          <w:rFonts w:ascii="Times New Roman" w:hAnsi="Times New Roman" w:cs="Times New Roman"/>
          <w:sz w:val="18"/>
          <w:szCs w:val="18"/>
        </w:rPr>
        <w:fldChar w:fldCharType="end"/>
      </w:r>
      <w:bookmarkEnd w:id="17"/>
      <w:r w:rsidRPr="001C460D">
        <w:rPr>
          <w:rFonts w:ascii="Times New Roman" w:hAnsi="Times New Roman" w:cs="Times New Roman"/>
          <w:sz w:val="18"/>
          <w:szCs w:val="18"/>
        </w:rPr>
        <w:t>. The fit results of the evolution of PL peak positions (For these two peaks, the fit was performed by selecting the peak with the highest intensity).</w:t>
      </w:r>
    </w:p>
    <w:p w14:paraId="269C7A37" w14:textId="77777777" w:rsidR="001B3951" w:rsidRDefault="001B3951" w:rsidP="001B3951">
      <w:pPr>
        <w:pStyle w:val="Caption"/>
        <w:keepNext/>
        <w:jc w:val="center"/>
        <w:rPr>
          <w:rFonts w:ascii="Times New Roman" w:hAnsi="Times New Roman" w:cs="Times New Roman"/>
        </w:rPr>
      </w:pPr>
    </w:p>
    <w:p w14:paraId="5C094C5F" w14:textId="77777777" w:rsidR="001B3951" w:rsidRDefault="001B3951" w:rsidP="001B3951">
      <w:pPr>
        <w:pStyle w:val="Caption"/>
        <w:keepNext/>
        <w:jc w:val="center"/>
        <w:rPr>
          <w:rFonts w:ascii="Times New Roman" w:hAnsi="Times New Roman" w:cs="Times New Roman"/>
        </w:rPr>
      </w:pPr>
    </w:p>
    <w:p w14:paraId="6BC3C1C9" w14:textId="77777777" w:rsidR="001B3951" w:rsidRDefault="001B3951" w:rsidP="001B3951">
      <w:pPr>
        <w:pStyle w:val="Caption"/>
        <w:keepNext/>
        <w:jc w:val="center"/>
        <w:rPr>
          <w:rFonts w:ascii="Times New Roman" w:hAnsi="Times New Roman" w:cs="Times New Roman"/>
        </w:rPr>
      </w:pPr>
      <w:r>
        <w:rPr>
          <w:rFonts w:ascii="Times New Roman" w:eastAsiaTheme="minorEastAsia" w:hAnsi="Times New Roman" w:cs="Times New Roman"/>
          <w:noProof/>
          <w:lang w:val="en-US" w:eastAsia="zh-CN"/>
        </w:rPr>
        <w:drawing>
          <wp:inline distT="0" distB="0" distL="0" distR="0" wp14:anchorId="53AE17EB" wp14:editId="58D87520">
            <wp:extent cx="5760720" cy="2617470"/>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pic:blipFill>
                  <pic:spPr bwMode="auto">
                    <a:xfrm>
                      <a:off x="0" y="0"/>
                      <a:ext cx="5760720" cy="2617470"/>
                    </a:xfrm>
                    <a:prstGeom prst="rect">
                      <a:avLst/>
                    </a:prstGeom>
                  </pic:spPr>
                </pic:pic>
              </a:graphicData>
            </a:graphic>
          </wp:inline>
        </w:drawing>
      </w:r>
    </w:p>
    <w:p w14:paraId="4FEE1DBA" w14:textId="77777777" w:rsidR="001B3951" w:rsidRPr="001C460D" w:rsidRDefault="001B3951" w:rsidP="001B3951">
      <w:pPr>
        <w:pStyle w:val="Caption"/>
        <w:jc w:val="center"/>
        <w:rPr>
          <w:rFonts w:ascii="Times New Roman" w:eastAsiaTheme="minorEastAsia" w:hAnsi="Times New Roman" w:cs="Times New Roman"/>
          <w:sz w:val="18"/>
          <w:szCs w:val="18"/>
          <w:lang w:eastAsia="zh-CN"/>
        </w:rPr>
      </w:pPr>
      <w:bookmarkStart w:id="18" w:name="_Ref97196006"/>
      <w:r w:rsidRPr="001C460D">
        <w:rPr>
          <w:rFonts w:ascii="Times New Roman" w:hAnsi="Times New Roman" w:cs="Times New Roman"/>
          <w:sz w:val="18"/>
          <w:szCs w:val="18"/>
        </w:rPr>
        <w:t xml:space="preserve">Supplementary Figure </w:t>
      </w:r>
      <w:r w:rsidRPr="001C460D">
        <w:rPr>
          <w:rFonts w:ascii="Times New Roman" w:hAnsi="Times New Roman" w:cs="Times New Roman"/>
          <w:sz w:val="18"/>
          <w:szCs w:val="18"/>
        </w:rPr>
        <w:fldChar w:fldCharType="begin"/>
      </w:r>
      <w:r w:rsidRPr="001C460D">
        <w:rPr>
          <w:rFonts w:ascii="Times New Roman" w:hAnsi="Times New Roman" w:cs="Times New Roman"/>
          <w:sz w:val="18"/>
          <w:szCs w:val="18"/>
        </w:rPr>
        <w:instrText xml:space="preserve"> SEQ Supplementary_Figure \* ARABIC </w:instrText>
      </w:r>
      <w:r w:rsidRPr="001C460D">
        <w:rPr>
          <w:rFonts w:ascii="Times New Roman" w:hAnsi="Times New Roman" w:cs="Times New Roman"/>
          <w:sz w:val="18"/>
          <w:szCs w:val="18"/>
        </w:rPr>
        <w:fldChar w:fldCharType="separate"/>
      </w:r>
      <w:r>
        <w:rPr>
          <w:rFonts w:ascii="Times New Roman" w:hAnsi="Times New Roman" w:cs="Times New Roman"/>
          <w:noProof/>
          <w:sz w:val="18"/>
          <w:szCs w:val="18"/>
        </w:rPr>
        <w:t>5</w:t>
      </w:r>
      <w:r w:rsidRPr="001C460D">
        <w:rPr>
          <w:rFonts w:ascii="Times New Roman" w:hAnsi="Times New Roman" w:cs="Times New Roman"/>
          <w:sz w:val="18"/>
          <w:szCs w:val="18"/>
        </w:rPr>
        <w:fldChar w:fldCharType="end"/>
      </w:r>
      <w:bookmarkEnd w:id="18"/>
      <w:r w:rsidRPr="001C460D">
        <w:rPr>
          <w:rFonts w:ascii="Times New Roman" w:hAnsi="Times New Roman" w:cs="Times New Roman"/>
          <w:sz w:val="18"/>
          <w:szCs w:val="18"/>
        </w:rPr>
        <w:t xml:space="preserve">. Summarized plots of ex-situ GIWAXS mapping of </w:t>
      </w:r>
      <w:r>
        <w:rPr>
          <w:rFonts w:ascii="Times New Roman" w:hAnsi="Times New Roman" w:cs="Times New Roman"/>
          <w:sz w:val="18"/>
          <w:szCs w:val="18"/>
        </w:rPr>
        <w:t>c</w:t>
      </w:r>
      <w:r w:rsidRPr="001C460D">
        <w:rPr>
          <w:rFonts w:ascii="Times New Roman" w:hAnsi="Times New Roman" w:cs="Times New Roman"/>
          <w:sz w:val="18"/>
          <w:szCs w:val="18"/>
        </w:rPr>
        <w:t>SDC perovskite films.</w:t>
      </w:r>
    </w:p>
    <w:p w14:paraId="7CF73D03" w14:textId="77777777" w:rsidR="001B3951" w:rsidRDefault="001B3951" w:rsidP="001B3951">
      <w:pPr>
        <w:rPr>
          <w:lang w:val="en-US" w:eastAsia="zh-CN"/>
        </w:rPr>
      </w:pPr>
    </w:p>
    <w:p w14:paraId="33EC9121" w14:textId="77777777" w:rsidR="001B3951" w:rsidRDefault="001B3951" w:rsidP="001B3951">
      <w:pPr>
        <w:keepNext/>
      </w:pPr>
      <w:r>
        <w:rPr>
          <w:noProof/>
          <w:lang w:val="en-US" w:eastAsia="zh-CN"/>
        </w:rPr>
        <w:drawing>
          <wp:inline distT="0" distB="0" distL="0" distR="0" wp14:anchorId="031235E7" wp14:editId="6CAA9A42">
            <wp:extent cx="5748581" cy="4429760"/>
            <wp:effectExtent l="0" t="0" r="0" b="0"/>
            <wp:docPr id="9" name="图片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 picture containing graphical user interface&#10;&#10;Description automatically generated"/>
                    <pic:cNvPicPr>
                      <a:picLocks noChangeAspect="1"/>
                    </pic:cNvPicPr>
                  </pic:nvPicPr>
                  <pic:blipFill>
                    <a:blip r:embed="rId9"/>
                    <a:stretch/>
                  </pic:blipFill>
                  <pic:spPr bwMode="auto">
                    <a:xfrm>
                      <a:off x="0" y="0"/>
                      <a:ext cx="5748581" cy="4429760"/>
                    </a:xfrm>
                    <a:prstGeom prst="rect">
                      <a:avLst/>
                    </a:prstGeom>
                  </pic:spPr>
                </pic:pic>
              </a:graphicData>
            </a:graphic>
          </wp:inline>
        </w:drawing>
      </w:r>
    </w:p>
    <w:p w14:paraId="15886E57" w14:textId="77777777" w:rsidR="001B3951" w:rsidRDefault="001B3951" w:rsidP="001B3951">
      <w:pPr>
        <w:pStyle w:val="Caption"/>
        <w:jc w:val="center"/>
        <w:rPr>
          <w:rFonts w:ascii="Times New Roman" w:hAnsi="Times New Roman" w:cs="Times New Roman"/>
          <w:sz w:val="18"/>
          <w:szCs w:val="18"/>
        </w:rPr>
      </w:pPr>
      <w:r w:rsidRPr="001C460D">
        <w:rPr>
          <w:rFonts w:ascii="Times New Roman" w:hAnsi="Times New Roman" w:cs="Times New Roman"/>
          <w:sz w:val="18"/>
          <w:szCs w:val="18"/>
        </w:rPr>
        <w:t xml:space="preserve">Supplementary Figure </w:t>
      </w:r>
      <w:r w:rsidRPr="001C460D">
        <w:rPr>
          <w:rFonts w:ascii="Times New Roman" w:hAnsi="Times New Roman" w:cs="Times New Roman"/>
          <w:sz w:val="18"/>
          <w:szCs w:val="18"/>
        </w:rPr>
        <w:fldChar w:fldCharType="begin"/>
      </w:r>
      <w:r w:rsidRPr="001C460D">
        <w:rPr>
          <w:rFonts w:ascii="Times New Roman" w:hAnsi="Times New Roman" w:cs="Times New Roman"/>
          <w:sz w:val="18"/>
          <w:szCs w:val="18"/>
        </w:rPr>
        <w:instrText xml:space="preserve"> SEQ Supplementary_Figure \* ARABIC </w:instrText>
      </w:r>
      <w:r w:rsidRPr="001C460D">
        <w:rPr>
          <w:rFonts w:ascii="Times New Roman" w:hAnsi="Times New Roman" w:cs="Times New Roman"/>
          <w:sz w:val="18"/>
          <w:szCs w:val="18"/>
        </w:rPr>
        <w:fldChar w:fldCharType="separate"/>
      </w:r>
      <w:r>
        <w:rPr>
          <w:rFonts w:ascii="Times New Roman" w:hAnsi="Times New Roman" w:cs="Times New Roman"/>
          <w:noProof/>
          <w:sz w:val="18"/>
          <w:szCs w:val="18"/>
        </w:rPr>
        <w:t>6</w:t>
      </w:r>
      <w:r w:rsidRPr="001C460D">
        <w:rPr>
          <w:rFonts w:ascii="Times New Roman" w:hAnsi="Times New Roman" w:cs="Times New Roman"/>
          <w:sz w:val="18"/>
          <w:szCs w:val="18"/>
        </w:rPr>
        <w:fldChar w:fldCharType="end"/>
      </w:r>
      <w:r w:rsidRPr="001C460D">
        <w:rPr>
          <w:rFonts w:ascii="Times New Roman" w:hAnsi="Times New Roman" w:cs="Times New Roman"/>
          <w:sz w:val="18"/>
          <w:szCs w:val="18"/>
        </w:rPr>
        <w:t xml:space="preserve">. The schematic of the measurement positions of </w:t>
      </w:r>
      <w:r>
        <w:rPr>
          <w:rFonts w:ascii="Times New Roman" w:hAnsi="Times New Roman" w:cs="Times New Roman"/>
          <w:sz w:val="18"/>
          <w:szCs w:val="18"/>
        </w:rPr>
        <w:t>c</w:t>
      </w:r>
      <w:r w:rsidRPr="001C460D">
        <w:rPr>
          <w:rFonts w:ascii="Times New Roman" w:hAnsi="Times New Roman" w:cs="Times New Roman"/>
          <w:sz w:val="18"/>
          <w:szCs w:val="18"/>
        </w:rPr>
        <w:t>SDC perovskite films</w:t>
      </w:r>
    </w:p>
    <w:p w14:paraId="2DFDC0CB" w14:textId="77777777" w:rsidR="001B3951" w:rsidRDefault="001B3951" w:rsidP="001B3951"/>
    <w:p w14:paraId="7ADA06A1" w14:textId="77777777" w:rsidR="001B3951" w:rsidRDefault="001B3951" w:rsidP="001B3951"/>
    <w:p w14:paraId="193D5B5B" w14:textId="77777777" w:rsidR="001B3951" w:rsidRDefault="001B3951" w:rsidP="001B3951">
      <w:pPr>
        <w:keepNext/>
      </w:pPr>
      <w:r>
        <w:rPr>
          <w:noProof/>
        </w:rPr>
        <w:lastRenderedPageBreak/>
        <w:drawing>
          <wp:inline distT="0" distB="0" distL="0" distR="0" wp14:anchorId="67ECD0C9" wp14:editId="031294B4">
            <wp:extent cx="5760720" cy="3769995"/>
            <wp:effectExtent l="0" t="0" r="0" b="1905"/>
            <wp:docPr id="15" name="图片 15"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折线图&#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769995"/>
                    </a:xfrm>
                    <a:prstGeom prst="rect">
                      <a:avLst/>
                    </a:prstGeom>
                  </pic:spPr>
                </pic:pic>
              </a:graphicData>
            </a:graphic>
          </wp:inline>
        </w:drawing>
      </w:r>
    </w:p>
    <w:p w14:paraId="61E6781D" w14:textId="77777777" w:rsidR="001B3951" w:rsidRPr="00254187" w:rsidRDefault="001B3951" w:rsidP="001B3951">
      <w:pPr>
        <w:pStyle w:val="Caption"/>
        <w:rPr>
          <w:lang w:eastAsia="zh-CN"/>
        </w:rPr>
      </w:pPr>
      <w:bookmarkStart w:id="19" w:name="_Ref119864409"/>
      <w:r w:rsidRPr="007974CD">
        <w:rPr>
          <w:rFonts w:ascii="Times New Roman" w:hAnsi="Times New Roman" w:cs="Times New Roman"/>
          <w:sz w:val="18"/>
          <w:szCs w:val="18"/>
        </w:rPr>
        <w:t xml:space="preserve">Supplementary Figure </w:t>
      </w:r>
      <w:r w:rsidRPr="007974CD">
        <w:rPr>
          <w:rFonts w:ascii="Times New Roman" w:hAnsi="Times New Roman" w:cs="Times New Roman"/>
          <w:sz w:val="18"/>
          <w:szCs w:val="18"/>
        </w:rPr>
        <w:fldChar w:fldCharType="begin"/>
      </w:r>
      <w:r w:rsidRPr="007974CD">
        <w:rPr>
          <w:rFonts w:ascii="Times New Roman" w:hAnsi="Times New Roman" w:cs="Times New Roman"/>
          <w:sz w:val="18"/>
          <w:szCs w:val="18"/>
        </w:rPr>
        <w:instrText xml:space="preserve"> SEQ Supplementary_Figure \* ARABIC </w:instrText>
      </w:r>
      <w:r w:rsidRPr="007974CD">
        <w:rPr>
          <w:rFonts w:ascii="Times New Roman" w:hAnsi="Times New Roman" w:cs="Times New Roman"/>
          <w:sz w:val="18"/>
          <w:szCs w:val="18"/>
        </w:rPr>
        <w:fldChar w:fldCharType="separate"/>
      </w:r>
      <w:r w:rsidRPr="007974CD">
        <w:rPr>
          <w:rFonts w:ascii="Times New Roman" w:hAnsi="Times New Roman" w:cs="Times New Roman"/>
          <w:sz w:val="18"/>
          <w:szCs w:val="18"/>
        </w:rPr>
        <w:t>7</w:t>
      </w:r>
      <w:r w:rsidRPr="007974CD">
        <w:rPr>
          <w:rFonts w:ascii="Times New Roman" w:hAnsi="Times New Roman" w:cs="Times New Roman"/>
          <w:sz w:val="18"/>
          <w:szCs w:val="18"/>
        </w:rPr>
        <w:fldChar w:fldCharType="end"/>
      </w:r>
      <w:bookmarkEnd w:id="19"/>
      <w:r w:rsidRPr="007974CD">
        <w:rPr>
          <w:rFonts w:ascii="Times New Roman" w:hAnsi="Times New Roman" w:cs="Times New Roman" w:hint="eastAsia"/>
          <w:sz w:val="18"/>
          <w:szCs w:val="18"/>
        </w:rPr>
        <w:t>.</w:t>
      </w:r>
      <w:r w:rsidRPr="007974CD">
        <w:rPr>
          <w:rFonts w:ascii="Times New Roman" w:hAnsi="Times New Roman" w:cs="Times New Roman"/>
          <w:sz w:val="18"/>
          <w:szCs w:val="18"/>
        </w:rPr>
        <w:t xml:space="preserve"> </w:t>
      </w:r>
      <w:r>
        <w:rPr>
          <w:rFonts w:ascii="Times New Roman" w:hAnsi="Times New Roman" w:cs="Times New Roman"/>
          <w:sz w:val="18"/>
          <w:szCs w:val="18"/>
        </w:rPr>
        <w:t xml:space="preserve"> the integrated 1D patterns of cSDC perovskite films (note that the samples were annealed at 100 °C for 20 minutes). The 10% FAPbI</w:t>
      </w:r>
      <w:r w:rsidRPr="00254187">
        <w:rPr>
          <w:rFonts w:ascii="Times New Roman" w:hAnsi="Times New Roman" w:cs="Times New Roman"/>
          <w:sz w:val="18"/>
          <w:szCs w:val="18"/>
          <w:vertAlign w:val="subscript"/>
        </w:rPr>
        <w:t>3</w:t>
      </w:r>
      <w:r>
        <w:rPr>
          <w:rFonts w:ascii="Times New Roman" w:hAnsi="Times New Roman" w:cs="Times New Roman"/>
          <w:sz w:val="18"/>
          <w:szCs w:val="18"/>
        </w:rPr>
        <w:t xml:space="preserve"> pattern shows a peak splitting at the 100 reflection, which might be related to the phase segregation effect. </w:t>
      </w:r>
    </w:p>
    <w:p w14:paraId="619AEA5E" w14:textId="77777777" w:rsidR="001B3951" w:rsidRPr="00FC48FF" w:rsidRDefault="001B3951" w:rsidP="001B3951"/>
    <w:p w14:paraId="0F1DFF54" w14:textId="77777777" w:rsidR="001B3951" w:rsidRDefault="001B3951" w:rsidP="001B3951">
      <w:pPr>
        <w:keepNext/>
      </w:pPr>
      <w:r>
        <w:br w:type="page"/>
      </w:r>
    </w:p>
    <w:p w14:paraId="0CD8F191" w14:textId="77777777" w:rsidR="001B3951" w:rsidRDefault="001B3951" w:rsidP="001B3951"/>
    <w:p w14:paraId="79B7F60E" w14:textId="77777777" w:rsidR="001B3951" w:rsidRDefault="001B3951" w:rsidP="001B3951">
      <w:r>
        <w:rPr>
          <w:noProof/>
        </w:rPr>
        <w:drawing>
          <wp:inline distT="0" distB="0" distL="0" distR="0" wp14:anchorId="7ADF5D28" wp14:editId="6605C855">
            <wp:extent cx="5760720" cy="2618105"/>
            <wp:effectExtent l="0" t="0" r="0" b="0"/>
            <wp:docPr id="10" name="图片 12" descr="工厂的灯光&#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工厂的灯光&#10;&#10;中度可信度描述已自动生成"/>
                    <pic:cNvPicPr>
                      <a:picLocks noChangeAspect="1"/>
                    </pic:cNvPicPr>
                  </pic:nvPicPr>
                  <pic:blipFill>
                    <a:blip r:embed="rId11"/>
                    <a:stretch/>
                  </pic:blipFill>
                  <pic:spPr bwMode="auto">
                    <a:xfrm>
                      <a:off x="0" y="0"/>
                      <a:ext cx="5760720" cy="2618105"/>
                    </a:xfrm>
                    <a:prstGeom prst="rect">
                      <a:avLst/>
                    </a:prstGeom>
                  </pic:spPr>
                </pic:pic>
              </a:graphicData>
            </a:graphic>
          </wp:inline>
        </w:drawing>
      </w:r>
    </w:p>
    <w:p w14:paraId="216761A3" w14:textId="77777777" w:rsidR="001B3951" w:rsidRDefault="001B3951" w:rsidP="001B3951">
      <w:pPr>
        <w:pStyle w:val="Caption"/>
        <w:jc w:val="center"/>
        <w:rPr>
          <w:rFonts w:ascii="Times New Roman" w:hAnsi="Times New Roman" w:cs="Times New Roman"/>
          <w:sz w:val="18"/>
          <w:szCs w:val="18"/>
        </w:rPr>
      </w:pPr>
      <w:bookmarkStart w:id="20" w:name="_Ref102996326"/>
      <w:r w:rsidRPr="001C460D">
        <w:rPr>
          <w:rFonts w:ascii="Times New Roman" w:hAnsi="Times New Roman" w:cs="Times New Roman"/>
          <w:sz w:val="18"/>
          <w:szCs w:val="18"/>
        </w:rPr>
        <w:t xml:space="preserve">Supplementary Figure </w:t>
      </w:r>
      <w:r w:rsidRPr="001C460D">
        <w:rPr>
          <w:rFonts w:ascii="Times New Roman" w:hAnsi="Times New Roman" w:cs="Times New Roman"/>
          <w:sz w:val="18"/>
          <w:szCs w:val="18"/>
        </w:rPr>
        <w:fldChar w:fldCharType="begin"/>
      </w:r>
      <w:r w:rsidRPr="001C460D">
        <w:rPr>
          <w:rFonts w:ascii="Times New Roman" w:hAnsi="Times New Roman" w:cs="Times New Roman"/>
          <w:sz w:val="18"/>
          <w:szCs w:val="18"/>
        </w:rPr>
        <w:instrText xml:space="preserve"> SEQ Supplementary_Figure \* ARABIC </w:instrText>
      </w:r>
      <w:r w:rsidRPr="001C460D">
        <w:rPr>
          <w:rFonts w:ascii="Times New Roman" w:hAnsi="Times New Roman" w:cs="Times New Roman"/>
          <w:sz w:val="18"/>
          <w:szCs w:val="18"/>
        </w:rPr>
        <w:fldChar w:fldCharType="separate"/>
      </w:r>
      <w:r>
        <w:rPr>
          <w:rFonts w:ascii="Times New Roman" w:hAnsi="Times New Roman" w:cs="Times New Roman"/>
          <w:noProof/>
          <w:sz w:val="18"/>
          <w:szCs w:val="18"/>
        </w:rPr>
        <w:t>8</w:t>
      </w:r>
      <w:r w:rsidRPr="001C460D">
        <w:rPr>
          <w:rFonts w:ascii="Times New Roman" w:hAnsi="Times New Roman" w:cs="Times New Roman"/>
          <w:sz w:val="18"/>
          <w:szCs w:val="18"/>
        </w:rPr>
        <w:fldChar w:fldCharType="end"/>
      </w:r>
      <w:bookmarkEnd w:id="20"/>
      <w:r w:rsidRPr="001C460D">
        <w:rPr>
          <w:rFonts w:ascii="Times New Roman" w:hAnsi="Times New Roman" w:cs="Times New Roman"/>
          <w:sz w:val="18"/>
          <w:szCs w:val="18"/>
        </w:rPr>
        <w:t xml:space="preserve">. The Le Bail refinement results of </w:t>
      </w:r>
      <w:r>
        <w:rPr>
          <w:rFonts w:ascii="Times New Roman" w:hAnsi="Times New Roman" w:cs="Times New Roman"/>
          <w:sz w:val="18"/>
          <w:szCs w:val="18"/>
        </w:rPr>
        <w:t>c</w:t>
      </w:r>
      <w:r w:rsidRPr="001C460D">
        <w:rPr>
          <w:rFonts w:ascii="Times New Roman" w:hAnsi="Times New Roman" w:cs="Times New Roman"/>
          <w:sz w:val="18"/>
          <w:szCs w:val="18"/>
        </w:rPr>
        <w:t xml:space="preserve">SDC patterns. </w:t>
      </w:r>
    </w:p>
    <w:p w14:paraId="16196915" w14:textId="77777777" w:rsidR="001B3951" w:rsidRDefault="001B3951" w:rsidP="001B3951">
      <w:pPr>
        <w:keepNext/>
        <w:jc w:val="center"/>
      </w:pPr>
      <w:r>
        <w:rPr>
          <w:noProof/>
        </w:rPr>
        <w:drawing>
          <wp:inline distT="0" distB="0" distL="0" distR="0" wp14:anchorId="06E35EF1" wp14:editId="5BBDF2E7">
            <wp:extent cx="5040001" cy="3600000"/>
            <wp:effectExtent l="0" t="0" r="8255" b="635"/>
            <wp:docPr id="12" name="图形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形 12"/>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052382" cy="3608843"/>
                    </a:xfrm>
                    <a:prstGeom prst="rect">
                      <a:avLst/>
                    </a:prstGeom>
                  </pic:spPr>
                </pic:pic>
              </a:graphicData>
            </a:graphic>
          </wp:inline>
        </w:drawing>
      </w:r>
    </w:p>
    <w:p w14:paraId="67E10D50" w14:textId="77777777" w:rsidR="001B3951" w:rsidRPr="00333B5D" w:rsidRDefault="001B3951" w:rsidP="001B3951">
      <w:pPr>
        <w:pStyle w:val="Caption"/>
        <w:jc w:val="center"/>
        <w:rPr>
          <w:rFonts w:ascii="Times New Roman" w:hAnsi="Times New Roman" w:cs="Times New Roman"/>
          <w:sz w:val="18"/>
          <w:szCs w:val="18"/>
        </w:rPr>
      </w:pPr>
      <w:bookmarkStart w:id="21" w:name="_Ref119783289"/>
      <w:r w:rsidRPr="00791D0A">
        <w:rPr>
          <w:rFonts w:ascii="Times New Roman" w:hAnsi="Times New Roman" w:cs="Times New Roman"/>
          <w:sz w:val="18"/>
          <w:szCs w:val="18"/>
        </w:rPr>
        <w:t xml:space="preserve">Supplementary Figure </w:t>
      </w:r>
      <w:r w:rsidRPr="00791D0A">
        <w:rPr>
          <w:rFonts w:ascii="Times New Roman" w:hAnsi="Times New Roman" w:cs="Times New Roman"/>
          <w:sz w:val="18"/>
          <w:szCs w:val="18"/>
        </w:rPr>
        <w:fldChar w:fldCharType="begin"/>
      </w:r>
      <w:r w:rsidRPr="00791D0A">
        <w:rPr>
          <w:rFonts w:ascii="Times New Roman" w:hAnsi="Times New Roman" w:cs="Times New Roman"/>
          <w:sz w:val="18"/>
          <w:szCs w:val="18"/>
        </w:rPr>
        <w:instrText xml:space="preserve"> SEQ Supplementary_Figure \* ARABIC </w:instrText>
      </w:r>
      <w:r w:rsidRPr="00791D0A">
        <w:rPr>
          <w:rFonts w:ascii="Times New Roman" w:hAnsi="Times New Roman" w:cs="Times New Roman"/>
          <w:sz w:val="18"/>
          <w:szCs w:val="18"/>
        </w:rPr>
        <w:fldChar w:fldCharType="separate"/>
      </w:r>
      <w:r>
        <w:rPr>
          <w:rFonts w:ascii="Times New Roman" w:hAnsi="Times New Roman" w:cs="Times New Roman"/>
          <w:noProof/>
          <w:sz w:val="18"/>
          <w:szCs w:val="18"/>
        </w:rPr>
        <w:t>9</w:t>
      </w:r>
      <w:r w:rsidRPr="00791D0A">
        <w:rPr>
          <w:rFonts w:ascii="Times New Roman" w:hAnsi="Times New Roman" w:cs="Times New Roman"/>
          <w:sz w:val="18"/>
          <w:szCs w:val="18"/>
        </w:rPr>
        <w:fldChar w:fldCharType="end"/>
      </w:r>
      <w:bookmarkEnd w:id="21"/>
      <w:r w:rsidRPr="00791D0A">
        <w:rPr>
          <w:rFonts w:ascii="Times New Roman" w:hAnsi="Times New Roman" w:cs="Times New Roman"/>
          <w:sz w:val="18"/>
          <w:szCs w:val="18"/>
        </w:rPr>
        <w:t>. The lattice spacing map of the 50% FAP</w:t>
      </w:r>
      <w:r w:rsidRPr="00791D0A">
        <w:rPr>
          <w:rFonts w:ascii="Times New Roman" w:hAnsi="Times New Roman" w:cs="Times New Roman" w:hint="eastAsia"/>
          <w:sz w:val="18"/>
          <w:szCs w:val="18"/>
        </w:rPr>
        <w:t>b</w:t>
      </w:r>
      <w:r w:rsidRPr="00791D0A">
        <w:rPr>
          <w:rFonts w:ascii="Times New Roman" w:hAnsi="Times New Roman" w:cs="Times New Roman"/>
          <w:sz w:val="18"/>
          <w:szCs w:val="18"/>
        </w:rPr>
        <w:t>I</w:t>
      </w:r>
      <w:r w:rsidRPr="00791D0A">
        <w:rPr>
          <w:rFonts w:ascii="Times New Roman" w:hAnsi="Times New Roman" w:cs="Times New Roman"/>
          <w:sz w:val="18"/>
          <w:szCs w:val="18"/>
          <w:vertAlign w:val="subscript"/>
        </w:rPr>
        <w:t>3</w:t>
      </w:r>
      <w:r w:rsidRPr="00791D0A">
        <w:rPr>
          <w:rFonts w:ascii="Times New Roman" w:hAnsi="Times New Roman" w:cs="Times New Roman"/>
          <w:sz w:val="18"/>
          <w:szCs w:val="18"/>
        </w:rPr>
        <w:t xml:space="preserve"> films with </w:t>
      </w:r>
      <w:r>
        <w:rPr>
          <w:rFonts w:ascii="Times New Roman" w:hAnsi="Times New Roman" w:cs="Times New Roman"/>
          <w:sz w:val="18"/>
          <w:szCs w:val="18"/>
        </w:rPr>
        <w:t>10×50 µm</w:t>
      </w:r>
      <w:r w:rsidRPr="00333B5D">
        <w:rPr>
          <w:rFonts w:ascii="Times New Roman" w:hAnsi="Times New Roman" w:cs="Times New Roman"/>
          <w:sz w:val="18"/>
          <w:szCs w:val="18"/>
          <w:vertAlign w:val="superscript"/>
        </w:rPr>
        <w:t>2</w:t>
      </w:r>
      <w:r>
        <w:rPr>
          <w:rFonts w:ascii="Times New Roman" w:hAnsi="Times New Roman" w:cs="Times New Roman"/>
          <w:sz w:val="18"/>
          <w:szCs w:val="18"/>
        </w:rPr>
        <w:t xml:space="preserve"> beam, which gives a beam projection around 50×300 µm</w:t>
      </w:r>
      <w:r w:rsidRPr="00333B5D">
        <w:rPr>
          <w:rFonts w:ascii="Times New Roman" w:hAnsi="Times New Roman" w:cs="Times New Roman"/>
          <w:sz w:val="18"/>
          <w:szCs w:val="18"/>
          <w:vertAlign w:val="superscript"/>
        </w:rPr>
        <w:t>2</w:t>
      </w:r>
      <w:r>
        <w:rPr>
          <w:rFonts w:ascii="Times New Roman" w:hAnsi="Times New Roman" w:cs="Times New Roman"/>
          <w:sz w:val="18"/>
          <w:szCs w:val="18"/>
        </w:rPr>
        <w:t>.</w:t>
      </w:r>
    </w:p>
    <w:p w14:paraId="3FC8A93A" w14:textId="77777777" w:rsidR="001B3951" w:rsidRPr="00774ADC" w:rsidRDefault="001B3951" w:rsidP="001B3951">
      <w:pPr>
        <w:jc w:val="center"/>
      </w:pPr>
    </w:p>
    <w:p w14:paraId="1010F6E2" w14:textId="77777777" w:rsidR="001B3951" w:rsidRDefault="001B3951" w:rsidP="001B3951">
      <w:pPr>
        <w:rPr>
          <w:rFonts w:eastAsia="SimHei"/>
          <w:sz w:val="20"/>
          <w:szCs w:val="20"/>
        </w:rPr>
      </w:pPr>
    </w:p>
    <w:p w14:paraId="75DBE349" w14:textId="77777777" w:rsidR="001B3951" w:rsidRDefault="001B3951" w:rsidP="001B3951">
      <w:pPr>
        <w:pStyle w:val="Caption"/>
        <w:keepNext/>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211C8054" wp14:editId="5D73EC62">
            <wp:extent cx="5760720" cy="2401570"/>
            <wp:effectExtent l="0" t="0" r="0" b="0"/>
            <wp:docPr id="11" name="图形 8" descr="A picture containing text, red, laser, sce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形 8" descr="A picture containing text, red, laser, scene&#10;&#10;Description automatically generated"/>
                    <pic:cNvPicPr>
                      <a:picLocks noChangeAspect="1"/>
                    </pic:cNvPicPr>
                  </pic:nvPicPr>
                  <pic:blipFill>
                    <a:blip r:embed="rId14"/>
                    <a:stretch/>
                  </pic:blipFill>
                  <pic:spPr bwMode="auto">
                    <a:xfrm>
                      <a:off x="0" y="0"/>
                      <a:ext cx="5760720" cy="2401570"/>
                    </a:xfrm>
                    <a:prstGeom prst="rect">
                      <a:avLst/>
                    </a:prstGeom>
                  </pic:spPr>
                </pic:pic>
              </a:graphicData>
            </a:graphic>
          </wp:inline>
        </w:drawing>
      </w:r>
    </w:p>
    <w:p w14:paraId="0FAB67A6" w14:textId="77777777" w:rsidR="001B3951" w:rsidRPr="001C460D" w:rsidRDefault="001B3951" w:rsidP="001B3951">
      <w:pPr>
        <w:pStyle w:val="Caption"/>
        <w:jc w:val="center"/>
        <w:rPr>
          <w:rFonts w:ascii="Times New Roman" w:hAnsi="Times New Roman" w:cs="Times New Roman"/>
          <w:sz w:val="18"/>
          <w:szCs w:val="18"/>
        </w:rPr>
      </w:pPr>
      <w:bookmarkStart w:id="22" w:name="_Ref97539872"/>
      <w:r w:rsidRPr="001C460D">
        <w:rPr>
          <w:rFonts w:ascii="Times New Roman" w:hAnsi="Times New Roman" w:cs="Times New Roman"/>
          <w:sz w:val="18"/>
          <w:szCs w:val="18"/>
        </w:rPr>
        <w:t xml:space="preserve">Supplementary Figure </w:t>
      </w:r>
      <w:r w:rsidRPr="001C460D">
        <w:rPr>
          <w:rFonts w:ascii="Times New Roman" w:hAnsi="Times New Roman" w:cs="Times New Roman"/>
          <w:sz w:val="18"/>
          <w:szCs w:val="18"/>
        </w:rPr>
        <w:fldChar w:fldCharType="begin"/>
      </w:r>
      <w:r w:rsidRPr="001C460D">
        <w:rPr>
          <w:rFonts w:ascii="Times New Roman" w:hAnsi="Times New Roman" w:cs="Times New Roman"/>
          <w:sz w:val="18"/>
          <w:szCs w:val="18"/>
        </w:rPr>
        <w:instrText xml:space="preserve"> SEQ Supplementary_Figure \* ARABIC </w:instrText>
      </w:r>
      <w:r w:rsidRPr="001C460D">
        <w:rPr>
          <w:rFonts w:ascii="Times New Roman" w:hAnsi="Times New Roman" w:cs="Times New Roman"/>
          <w:sz w:val="18"/>
          <w:szCs w:val="18"/>
        </w:rPr>
        <w:fldChar w:fldCharType="separate"/>
      </w:r>
      <w:r>
        <w:rPr>
          <w:rFonts w:ascii="Times New Roman" w:hAnsi="Times New Roman" w:cs="Times New Roman"/>
          <w:noProof/>
          <w:sz w:val="18"/>
          <w:szCs w:val="18"/>
        </w:rPr>
        <w:t>10</w:t>
      </w:r>
      <w:r w:rsidRPr="001C460D">
        <w:rPr>
          <w:rFonts w:ascii="Times New Roman" w:hAnsi="Times New Roman" w:cs="Times New Roman"/>
          <w:sz w:val="18"/>
          <w:szCs w:val="18"/>
        </w:rPr>
        <w:fldChar w:fldCharType="end"/>
      </w:r>
      <w:bookmarkEnd w:id="22"/>
      <w:r w:rsidRPr="001C460D">
        <w:rPr>
          <w:rFonts w:ascii="Times New Roman" w:hAnsi="Times New Roman" w:cs="Times New Roman"/>
          <w:sz w:val="18"/>
          <w:szCs w:val="18"/>
        </w:rPr>
        <w:t xml:space="preserve">. a, the </w:t>
      </w:r>
      <w:r w:rsidRPr="001C460D">
        <w:rPr>
          <w:rFonts w:ascii="Times New Roman" w:hAnsi="Times New Roman" w:cs="Times New Roman"/>
          <w:i/>
          <w:iCs/>
          <w:sz w:val="18"/>
          <w:szCs w:val="18"/>
        </w:rPr>
        <w:t>J</w:t>
      </w:r>
      <w:r w:rsidRPr="001C460D">
        <w:rPr>
          <w:rFonts w:ascii="Times New Roman" w:hAnsi="Times New Roman" w:cs="Times New Roman"/>
          <w:sz w:val="18"/>
          <w:szCs w:val="18"/>
        </w:rPr>
        <w:t>–</w:t>
      </w:r>
      <w:r w:rsidRPr="001C460D">
        <w:rPr>
          <w:rFonts w:ascii="Times New Roman" w:hAnsi="Times New Roman" w:cs="Times New Roman"/>
          <w:i/>
          <w:iCs/>
          <w:sz w:val="18"/>
          <w:szCs w:val="18"/>
        </w:rPr>
        <w:t>V</w:t>
      </w:r>
      <w:r w:rsidRPr="001C460D">
        <w:rPr>
          <w:rFonts w:ascii="Times New Roman" w:hAnsi="Times New Roman" w:cs="Times New Roman"/>
          <w:sz w:val="18"/>
          <w:szCs w:val="18"/>
        </w:rPr>
        <w:t xml:space="preserve"> curves of champion of 80% FAPbI</w:t>
      </w:r>
      <w:r w:rsidRPr="001C460D">
        <w:rPr>
          <w:rFonts w:ascii="Times New Roman" w:hAnsi="Times New Roman" w:cs="Times New Roman"/>
          <w:sz w:val="18"/>
          <w:szCs w:val="18"/>
          <w:vertAlign w:val="subscript"/>
        </w:rPr>
        <w:t>3</w:t>
      </w:r>
      <w:r w:rsidRPr="001C460D">
        <w:rPr>
          <w:rFonts w:ascii="Times New Roman" w:hAnsi="Times New Roman" w:cs="Times New Roman"/>
          <w:sz w:val="18"/>
          <w:szCs w:val="18"/>
        </w:rPr>
        <w:t xml:space="preserve"> device. b, the corresponding MPP tracking curve.</w:t>
      </w:r>
    </w:p>
    <w:p w14:paraId="3DB41629" w14:textId="77777777" w:rsidR="001B3951" w:rsidRDefault="001B3951" w:rsidP="001B3951">
      <w:pPr>
        <w:rPr>
          <w:rFonts w:eastAsia="SimHei"/>
          <w:sz w:val="21"/>
          <w:szCs w:val="21"/>
        </w:rPr>
      </w:pPr>
      <w:r>
        <w:rPr>
          <w:sz w:val="21"/>
          <w:szCs w:val="21"/>
        </w:rPr>
        <w:br w:type="page"/>
      </w:r>
    </w:p>
    <w:p w14:paraId="40C2E7FB" w14:textId="77777777" w:rsidR="001B3951" w:rsidRPr="00CA62EB" w:rsidRDefault="001B3951" w:rsidP="001B3951">
      <w:pPr>
        <w:rPr>
          <w:lang w:val="en-US"/>
        </w:rPr>
      </w:pPr>
    </w:p>
    <w:p w14:paraId="104A4DCC" w14:textId="77777777" w:rsidR="001B3951" w:rsidRDefault="001B3951" w:rsidP="001B3951">
      <w:pPr>
        <w:pStyle w:val="Caption"/>
        <w:keepNext/>
        <w:jc w:val="center"/>
      </w:pPr>
      <w:bookmarkStart w:id="23" w:name="_Ref118308630"/>
      <w:r w:rsidRPr="005C28F6">
        <w:rPr>
          <w:rFonts w:ascii="Times New Roman" w:hAnsi="Times New Roman" w:cs="Times New Roman"/>
          <w:sz w:val="18"/>
          <w:szCs w:val="18"/>
          <w:lang w:val="en-US" w:eastAsia="zh-CN"/>
        </w:rPr>
        <w:t xml:space="preserve">Table S </w:t>
      </w:r>
      <w:r w:rsidRPr="005C28F6">
        <w:rPr>
          <w:rFonts w:ascii="Times New Roman" w:hAnsi="Times New Roman" w:cs="Times New Roman"/>
          <w:sz w:val="18"/>
          <w:szCs w:val="18"/>
          <w:lang w:val="en-US" w:eastAsia="zh-CN"/>
        </w:rPr>
        <w:fldChar w:fldCharType="begin"/>
      </w:r>
      <w:r w:rsidRPr="005C28F6">
        <w:rPr>
          <w:rFonts w:ascii="Times New Roman" w:hAnsi="Times New Roman" w:cs="Times New Roman"/>
          <w:sz w:val="18"/>
          <w:szCs w:val="18"/>
          <w:lang w:val="en-US" w:eastAsia="zh-CN"/>
        </w:rPr>
        <w:instrText xml:space="preserve"> SEQ Table_S \* ARABIC </w:instrText>
      </w:r>
      <w:r w:rsidRPr="005C28F6">
        <w:rPr>
          <w:rFonts w:ascii="Times New Roman" w:hAnsi="Times New Roman" w:cs="Times New Roman"/>
          <w:sz w:val="18"/>
          <w:szCs w:val="18"/>
          <w:lang w:val="en-US" w:eastAsia="zh-CN"/>
        </w:rPr>
        <w:fldChar w:fldCharType="separate"/>
      </w:r>
      <w:r>
        <w:rPr>
          <w:rFonts w:ascii="Times New Roman" w:hAnsi="Times New Roman" w:cs="Times New Roman"/>
          <w:noProof/>
          <w:sz w:val="18"/>
          <w:szCs w:val="18"/>
          <w:lang w:val="en-US" w:eastAsia="zh-CN"/>
        </w:rPr>
        <w:t>1</w:t>
      </w:r>
      <w:r w:rsidRPr="005C28F6">
        <w:rPr>
          <w:rFonts w:ascii="Times New Roman" w:hAnsi="Times New Roman" w:cs="Times New Roman"/>
          <w:sz w:val="18"/>
          <w:szCs w:val="18"/>
          <w:lang w:val="en-US" w:eastAsia="zh-CN"/>
        </w:rPr>
        <w:fldChar w:fldCharType="end"/>
      </w:r>
      <w:bookmarkEnd w:id="23"/>
      <w:r w:rsidRPr="005C28F6">
        <w:rPr>
          <w:rFonts w:ascii="Times New Roman" w:hAnsi="Times New Roman" w:cs="Times New Roman"/>
          <w:sz w:val="18"/>
          <w:szCs w:val="18"/>
          <w:lang w:val="en-US" w:eastAsia="zh-CN"/>
        </w:rPr>
        <w:t xml:space="preserve">, </w:t>
      </w:r>
      <w:r>
        <w:rPr>
          <w:rFonts w:ascii="Times New Roman" w:hAnsi="Times New Roman" w:cs="Times New Roman"/>
          <w:sz w:val="18"/>
          <w:szCs w:val="18"/>
          <w:lang w:val="en-US" w:eastAsia="zh-CN"/>
        </w:rPr>
        <w:t>the summarized bandgap of different FAPbI</w:t>
      </w:r>
      <w:r>
        <w:rPr>
          <w:rFonts w:ascii="Times New Roman" w:hAnsi="Times New Roman" w:cs="Times New Roman"/>
          <w:sz w:val="18"/>
          <w:szCs w:val="18"/>
          <w:vertAlign w:val="subscript"/>
          <w:lang w:val="en-US" w:eastAsia="zh-CN"/>
        </w:rPr>
        <w:t>3</w:t>
      </w:r>
      <w:r>
        <w:rPr>
          <w:rFonts w:ascii="Times New Roman" w:hAnsi="Times New Roman" w:cs="Times New Roman"/>
          <w:sz w:val="18"/>
          <w:szCs w:val="18"/>
          <w:lang w:val="en-US" w:eastAsia="zh-CN"/>
        </w:rPr>
        <w:t xml:space="preserve"> content derived from the maximum of the first derivative of Tauc plot spectra of absorbance and</w:t>
      </w:r>
      <w:r>
        <w:t xml:space="preserve"> </w:t>
      </w:r>
      <m:oMath>
        <m:sSubSup>
          <m:sSubSupPr>
            <m:ctrlPr>
              <w:rPr>
                <w:rFonts w:ascii="Cambria Math" w:hAnsi="Cambria Math"/>
              </w:rPr>
            </m:ctrlPr>
          </m:sSubSupPr>
          <m:e>
            <m:r>
              <w:rPr>
                <w:rFonts w:ascii="Cambria Math" w:hAnsi="Cambria Math"/>
              </w:rPr>
              <m:t>Q</m:t>
            </m:r>
          </m:e>
          <m:sub>
            <m:r>
              <w:rPr>
                <w:rFonts w:ascii="Cambria Math" w:hAnsi="Cambria Math"/>
              </w:rPr>
              <m:t>e</m:t>
            </m:r>
          </m:sub>
          <m:sup>
            <m:r>
              <w:rPr>
                <w:rFonts w:ascii="Cambria Math" w:hAnsi="Cambria Math"/>
              </w:rPr>
              <m:t>EQE</m:t>
            </m:r>
          </m:sup>
        </m:sSubSup>
      </m:oMath>
    </w:p>
    <w:tbl>
      <w:tblPr>
        <w:tblStyle w:val="TableGrid"/>
        <w:tblW w:w="6331" w:type="dxa"/>
        <w:jc w:val="center"/>
        <w:tblLook w:val="04A0" w:firstRow="1" w:lastRow="0" w:firstColumn="1" w:lastColumn="0" w:noHBand="0" w:noVBand="1"/>
      </w:tblPr>
      <w:tblGrid>
        <w:gridCol w:w="1236"/>
        <w:gridCol w:w="1751"/>
        <w:gridCol w:w="1672"/>
        <w:gridCol w:w="1672"/>
      </w:tblGrid>
      <w:tr w:rsidR="001B3951" w14:paraId="1C609F23" w14:textId="77777777" w:rsidTr="00D875EE">
        <w:trPr>
          <w:trHeight w:val="505"/>
          <w:jc w:val="center"/>
        </w:trPr>
        <w:tc>
          <w:tcPr>
            <w:tcW w:w="1236" w:type="dxa"/>
            <w:tcBorders>
              <w:top w:val="single" w:sz="4" w:space="0" w:color="auto"/>
              <w:left w:val="none" w:sz="4" w:space="0" w:color="000000"/>
              <w:bottom w:val="single" w:sz="4" w:space="0" w:color="auto"/>
              <w:right w:val="none" w:sz="4" w:space="0" w:color="000000"/>
            </w:tcBorders>
          </w:tcPr>
          <w:p w14:paraId="0D9734C6" w14:textId="77777777" w:rsidR="001B3951" w:rsidRDefault="001B3951" w:rsidP="00D875EE">
            <w:pPr>
              <w:jc w:val="center"/>
              <w:rPr>
                <w:lang w:val="en-US" w:eastAsia="zh-CN"/>
              </w:rPr>
            </w:pPr>
            <w:r>
              <w:rPr>
                <w:lang w:val="en-US" w:eastAsia="zh-CN"/>
              </w:rPr>
              <w:t>FAPbI</w:t>
            </w:r>
            <w:r>
              <w:rPr>
                <w:vertAlign w:val="subscript"/>
                <w:lang w:val="en-US" w:eastAsia="zh-CN"/>
              </w:rPr>
              <w:t>3</w:t>
            </w:r>
          </w:p>
          <w:p w14:paraId="7CD0431A" w14:textId="77777777" w:rsidR="001B3951" w:rsidRDefault="001B3951" w:rsidP="00D875EE">
            <w:pPr>
              <w:jc w:val="center"/>
              <w:rPr>
                <w:lang w:val="en-US" w:eastAsia="zh-CN"/>
              </w:rPr>
            </w:pPr>
            <w:r>
              <w:rPr>
                <w:lang w:val="en-US" w:eastAsia="zh-CN"/>
              </w:rPr>
              <w:t>(%)</w:t>
            </w:r>
          </w:p>
        </w:tc>
        <w:tc>
          <w:tcPr>
            <w:tcW w:w="1751" w:type="dxa"/>
            <w:tcBorders>
              <w:top w:val="single" w:sz="4" w:space="0" w:color="auto"/>
              <w:left w:val="none" w:sz="4" w:space="0" w:color="000000"/>
              <w:bottom w:val="single" w:sz="4" w:space="0" w:color="auto"/>
              <w:right w:val="none" w:sz="4" w:space="0" w:color="000000"/>
            </w:tcBorders>
          </w:tcPr>
          <w:p w14:paraId="5CAB3EF8" w14:textId="77777777" w:rsidR="001B3951" w:rsidRDefault="001B3951" w:rsidP="00D875EE">
            <w:pPr>
              <w:jc w:val="center"/>
              <w:rPr>
                <w:lang w:val="en-US" w:eastAsia="zh-CN"/>
              </w:rPr>
            </w:pPr>
            <w:r>
              <w:rPr>
                <w:lang w:val="en-US" w:eastAsia="zh-CN"/>
              </w:rPr>
              <w:t>Absorbance</w:t>
            </w:r>
          </w:p>
          <w:p w14:paraId="309B9A1E" w14:textId="77777777" w:rsidR="001B3951" w:rsidRDefault="001B3951" w:rsidP="00D875EE">
            <w:pPr>
              <w:jc w:val="center"/>
              <w:rPr>
                <w:lang w:val="en-US" w:eastAsia="zh-CN"/>
              </w:rPr>
            </w:pPr>
            <w:r>
              <w:rPr>
                <w:rFonts w:hint="eastAsia"/>
                <w:lang w:val="en-US" w:eastAsia="zh-CN"/>
              </w:rPr>
              <w:t>(</w:t>
            </w:r>
            <w:r>
              <w:rPr>
                <w:lang w:val="en-US" w:eastAsia="zh-CN"/>
              </w:rPr>
              <w:t>eV)</w:t>
            </w:r>
          </w:p>
        </w:tc>
        <w:tc>
          <w:tcPr>
            <w:tcW w:w="1672" w:type="dxa"/>
            <w:tcBorders>
              <w:top w:val="single" w:sz="4" w:space="0" w:color="auto"/>
              <w:left w:val="none" w:sz="4" w:space="0" w:color="000000"/>
              <w:bottom w:val="single" w:sz="4" w:space="0" w:color="auto"/>
              <w:right w:val="none" w:sz="4" w:space="0" w:color="000000"/>
            </w:tcBorders>
          </w:tcPr>
          <w:p w14:paraId="5C744B8F" w14:textId="77777777" w:rsidR="001B3951" w:rsidRDefault="001B3951" w:rsidP="00D875EE">
            <w:pPr>
              <w:ind w:firstLine="440"/>
              <w:jc w:val="center"/>
            </w:pPr>
            <m:oMathPara>
              <m:oMath>
                <m:sSubSup>
                  <m:sSubSupPr>
                    <m:ctrlPr>
                      <w:rPr>
                        <w:rFonts w:ascii="Cambria Math" w:eastAsia="SimHei" w:hAnsi="Cambria Math" w:cstheme="majorBidi"/>
                      </w:rPr>
                    </m:ctrlPr>
                  </m:sSubSupPr>
                  <m:e>
                    <m:r>
                      <w:rPr>
                        <w:rFonts w:ascii="Cambria Math" w:eastAsia="SimHei" w:hAnsi="Cambria Math" w:cstheme="majorBidi"/>
                      </w:rPr>
                      <m:t>Q</m:t>
                    </m:r>
                  </m:e>
                  <m:sub>
                    <m:r>
                      <w:rPr>
                        <w:rFonts w:ascii="Cambria Math" w:eastAsia="SimHei" w:hAnsi="Cambria Math" w:cstheme="majorBidi"/>
                      </w:rPr>
                      <m:t>e</m:t>
                    </m:r>
                  </m:sub>
                  <m:sup>
                    <m:r>
                      <w:rPr>
                        <w:rFonts w:ascii="Cambria Math" w:eastAsia="SimHei" w:hAnsi="Cambria Math" w:cstheme="majorBidi"/>
                      </w:rPr>
                      <m:t>EQE</m:t>
                    </m:r>
                  </m:sup>
                </m:sSubSup>
              </m:oMath>
            </m:oMathPara>
          </w:p>
          <w:p w14:paraId="7483A4E8" w14:textId="77777777" w:rsidR="001B3951" w:rsidRDefault="001B3951" w:rsidP="00D875EE">
            <w:pPr>
              <w:ind w:firstLine="440"/>
              <w:rPr>
                <w:lang w:val="en-US" w:eastAsia="zh-CN"/>
              </w:rPr>
            </w:pPr>
            <w:r>
              <w:rPr>
                <w:rFonts w:hint="eastAsia"/>
                <w:lang w:val="en-US" w:eastAsia="zh-CN"/>
              </w:rPr>
              <w:t>(</w:t>
            </w:r>
            <w:r>
              <w:rPr>
                <w:lang w:val="en-US" w:eastAsia="zh-CN"/>
              </w:rPr>
              <w:t>eV)</w:t>
            </w:r>
          </w:p>
        </w:tc>
        <w:tc>
          <w:tcPr>
            <w:tcW w:w="1672" w:type="dxa"/>
            <w:tcBorders>
              <w:top w:val="single" w:sz="4" w:space="0" w:color="auto"/>
              <w:left w:val="none" w:sz="4" w:space="0" w:color="000000"/>
              <w:bottom w:val="single" w:sz="4" w:space="0" w:color="auto"/>
              <w:right w:val="none" w:sz="4" w:space="0" w:color="000000"/>
            </w:tcBorders>
          </w:tcPr>
          <w:p w14:paraId="795A5110" w14:textId="77777777" w:rsidR="001B3951" w:rsidRDefault="001B3951" w:rsidP="00D875EE">
            <w:pPr>
              <w:ind w:firstLine="440"/>
              <w:jc w:val="center"/>
              <w:rPr>
                <w:rFonts w:eastAsia="DengXian"/>
                <w:lang w:eastAsia="zh-CN"/>
              </w:rPr>
            </w:pPr>
            <w:r>
              <w:rPr>
                <w:rFonts w:eastAsia="DengXian" w:hint="eastAsia"/>
                <w:lang w:eastAsia="zh-CN"/>
              </w:rPr>
              <w:t>P</w:t>
            </w:r>
            <w:r>
              <w:rPr>
                <w:rFonts w:eastAsia="DengXian"/>
                <w:lang w:eastAsia="zh-CN"/>
              </w:rPr>
              <w:t>L</w:t>
            </w:r>
          </w:p>
          <w:p w14:paraId="18E4CB86" w14:textId="77777777" w:rsidR="001B3951" w:rsidRDefault="001B3951" w:rsidP="00D875EE">
            <w:pPr>
              <w:ind w:firstLine="440"/>
              <w:jc w:val="center"/>
              <w:rPr>
                <w:rFonts w:eastAsia="DengXian"/>
                <w:lang w:eastAsia="zh-CN"/>
              </w:rPr>
            </w:pPr>
            <w:r>
              <w:rPr>
                <w:rFonts w:eastAsia="DengXian" w:hint="eastAsia"/>
                <w:lang w:eastAsia="zh-CN"/>
              </w:rPr>
              <w:t>(</w:t>
            </w:r>
            <w:r>
              <w:rPr>
                <w:rFonts w:eastAsia="DengXian"/>
                <w:lang w:eastAsia="zh-CN"/>
              </w:rPr>
              <w:t>eV)</w:t>
            </w:r>
          </w:p>
        </w:tc>
      </w:tr>
      <w:tr w:rsidR="001B3951" w14:paraId="0AFE171A" w14:textId="77777777" w:rsidTr="00D875EE">
        <w:trPr>
          <w:trHeight w:val="186"/>
          <w:jc w:val="center"/>
        </w:trPr>
        <w:tc>
          <w:tcPr>
            <w:tcW w:w="1236" w:type="dxa"/>
            <w:tcBorders>
              <w:top w:val="single" w:sz="4" w:space="0" w:color="auto"/>
              <w:left w:val="none" w:sz="4" w:space="0" w:color="000000"/>
              <w:bottom w:val="none" w:sz="4" w:space="0" w:color="000000"/>
              <w:right w:val="none" w:sz="4" w:space="0" w:color="000000"/>
            </w:tcBorders>
          </w:tcPr>
          <w:p w14:paraId="41C5B1D2" w14:textId="77777777" w:rsidR="001B3951" w:rsidRDefault="001B3951" w:rsidP="00D875EE">
            <w:pPr>
              <w:jc w:val="center"/>
              <w:rPr>
                <w:lang w:val="en-US" w:eastAsia="zh-CN"/>
              </w:rPr>
            </w:pPr>
            <w:r>
              <w:t>100</w:t>
            </w:r>
          </w:p>
        </w:tc>
        <w:tc>
          <w:tcPr>
            <w:tcW w:w="1751" w:type="dxa"/>
            <w:tcBorders>
              <w:top w:val="single" w:sz="4" w:space="0" w:color="auto"/>
              <w:left w:val="none" w:sz="4" w:space="0" w:color="000000"/>
              <w:bottom w:val="none" w:sz="4" w:space="0" w:color="000000"/>
              <w:right w:val="none" w:sz="4" w:space="0" w:color="000000"/>
            </w:tcBorders>
          </w:tcPr>
          <w:p w14:paraId="5843904B" w14:textId="77777777" w:rsidR="001B3951" w:rsidRDefault="001B3951" w:rsidP="00D875EE">
            <w:pPr>
              <w:jc w:val="center"/>
              <w:rPr>
                <w:lang w:val="en-US" w:eastAsia="zh-CN"/>
              </w:rPr>
            </w:pPr>
            <w:r>
              <w:t>1.583</w:t>
            </w:r>
          </w:p>
        </w:tc>
        <w:tc>
          <w:tcPr>
            <w:tcW w:w="1672" w:type="dxa"/>
            <w:tcBorders>
              <w:top w:val="single" w:sz="4" w:space="0" w:color="auto"/>
              <w:left w:val="none" w:sz="4" w:space="0" w:color="000000"/>
              <w:bottom w:val="none" w:sz="4" w:space="0" w:color="000000"/>
              <w:right w:val="none" w:sz="4" w:space="0" w:color="000000"/>
            </w:tcBorders>
          </w:tcPr>
          <w:p w14:paraId="33036045" w14:textId="77777777" w:rsidR="001B3951" w:rsidRDefault="001B3951" w:rsidP="00D875EE">
            <w:pPr>
              <w:jc w:val="center"/>
              <w:rPr>
                <w:lang w:val="en-US" w:eastAsia="zh-CN"/>
              </w:rPr>
            </w:pPr>
            <w:r>
              <w:t>1.547</w:t>
            </w:r>
          </w:p>
        </w:tc>
        <w:tc>
          <w:tcPr>
            <w:tcW w:w="1672" w:type="dxa"/>
            <w:tcBorders>
              <w:top w:val="single" w:sz="4" w:space="0" w:color="auto"/>
              <w:left w:val="none" w:sz="4" w:space="0" w:color="000000"/>
              <w:bottom w:val="none" w:sz="4" w:space="0" w:color="000000"/>
              <w:right w:val="none" w:sz="4" w:space="0" w:color="000000"/>
            </w:tcBorders>
          </w:tcPr>
          <w:p w14:paraId="2390F46F" w14:textId="77777777" w:rsidR="001B3951" w:rsidRDefault="001B3951" w:rsidP="00D875EE">
            <w:pPr>
              <w:jc w:val="center"/>
            </w:pPr>
            <w:r>
              <w:t>1.517</w:t>
            </w:r>
          </w:p>
        </w:tc>
      </w:tr>
      <w:tr w:rsidR="001B3951" w14:paraId="7874F435" w14:textId="77777777" w:rsidTr="00D875EE">
        <w:trPr>
          <w:trHeight w:val="246"/>
          <w:jc w:val="center"/>
        </w:trPr>
        <w:tc>
          <w:tcPr>
            <w:tcW w:w="1236" w:type="dxa"/>
            <w:tcBorders>
              <w:top w:val="none" w:sz="4" w:space="0" w:color="000000"/>
              <w:left w:val="none" w:sz="4" w:space="0" w:color="000000"/>
              <w:bottom w:val="none" w:sz="4" w:space="0" w:color="000000"/>
              <w:right w:val="none" w:sz="4" w:space="0" w:color="000000"/>
            </w:tcBorders>
          </w:tcPr>
          <w:p w14:paraId="50C8EC94" w14:textId="77777777" w:rsidR="001B3951" w:rsidRDefault="001B3951" w:rsidP="00D875EE">
            <w:pPr>
              <w:jc w:val="center"/>
              <w:rPr>
                <w:lang w:val="en-US" w:eastAsia="zh-CN"/>
              </w:rPr>
            </w:pPr>
            <w:r>
              <w:t>95</w:t>
            </w:r>
          </w:p>
        </w:tc>
        <w:tc>
          <w:tcPr>
            <w:tcW w:w="1751" w:type="dxa"/>
            <w:tcBorders>
              <w:top w:val="none" w:sz="4" w:space="0" w:color="000000"/>
              <w:left w:val="none" w:sz="4" w:space="0" w:color="000000"/>
              <w:bottom w:val="none" w:sz="4" w:space="0" w:color="000000"/>
              <w:right w:val="none" w:sz="4" w:space="0" w:color="000000"/>
            </w:tcBorders>
          </w:tcPr>
          <w:p w14:paraId="4728C314" w14:textId="77777777" w:rsidR="001B3951" w:rsidRDefault="001B3951" w:rsidP="00D875EE">
            <w:pPr>
              <w:jc w:val="center"/>
              <w:rPr>
                <w:lang w:val="en-US" w:eastAsia="zh-CN"/>
              </w:rPr>
            </w:pPr>
            <w:r>
              <w:t>1.596</w:t>
            </w:r>
          </w:p>
        </w:tc>
        <w:tc>
          <w:tcPr>
            <w:tcW w:w="1672" w:type="dxa"/>
            <w:tcBorders>
              <w:top w:val="none" w:sz="4" w:space="0" w:color="000000"/>
              <w:left w:val="none" w:sz="4" w:space="0" w:color="000000"/>
              <w:bottom w:val="none" w:sz="4" w:space="0" w:color="000000"/>
              <w:right w:val="none" w:sz="4" w:space="0" w:color="000000"/>
            </w:tcBorders>
          </w:tcPr>
          <w:p w14:paraId="01D0C3E4" w14:textId="77777777" w:rsidR="001B3951" w:rsidRDefault="001B3951" w:rsidP="00D875EE">
            <w:pPr>
              <w:jc w:val="center"/>
              <w:rPr>
                <w:lang w:val="en-US" w:eastAsia="zh-CN"/>
              </w:rPr>
            </w:pPr>
            <w:r>
              <w:t>1.568</w:t>
            </w:r>
          </w:p>
        </w:tc>
        <w:tc>
          <w:tcPr>
            <w:tcW w:w="1672" w:type="dxa"/>
            <w:tcBorders>
              <w:top w:val="none" w:sz="4" w:space="0" w:color="000000"/>
              <w:left w:val="none" w:sz="4" w:space="0" w:color="000000"/>
              <w:bottom w:val="none" w:sz="4" w:space="0" w:color="000000"/>
              <w:right w:val="none" w:sz="4" w:space="0" w:color="000000"/>
            </w:tcBorders>
          </w:tcPr>
          <w:p w14:paraId="40F7AB57" w14:textId="77777777" w:rsidR="001B3951" w:rsidRDefault="001B3951" w:rsidP="00D875EE">
            <w:pPr>
              <w:jc w:val="center"/>
            </w:pPr>
            <w:r>
              <w:t>1.550</w:t>
            </w:r>
          </w:p>
        </w:tc>
      </w:tr>
      <w:tr w:rsidR="001B3951" w14:paraId="253FDECE" w14:textId="77777777" w:rsidTr="00D875EE">
        <w:trPr>
          <w:trHeight w:val="246"/>
          <w:jc w:val="center"/>
        </w:trPr>
        <w:tc>
          <w:tcPr>
            <w:tcW w:w="1236" w:type="dxa"/>
            <w:tcBorders>
              <w:top w:val="none" w:sz="4" w:space="0" w:color="000000"/>
              <w:left w:val="none" w:sz="4" w:space="0" w:color="000000"/>
              <w:bottom w:val="none" w:sz="4" w:space="0" w:color="000000"/>
              <w:right w:val="none" w:sz="4" w:space="0" w:color="000000"/>
            </w:tcBorders>
          </w:tcPr>
          <w:p w14:paraId="39C990A9" w14:textId="77777777" w:rsidR="001B3951" w:rsidRDefault="001B3951" w:rsidP="00D875EE">
            <w:pPr>
              <w:jc w:val="center"/>
              <w:rPr>
                <w:lang w:val="en-US" w:eastAsia="zh-CN"/>
              </w:rPr>
            </w:pPr>
            <w:r>
              <w:t>90</w:t>
            </w:r>
          </w:p>
        </w:tc>
        <w:tc>
          <w:tcPr>
            <w:tcW w:w="1751" w:type="dxa"/>
            <w:tcBorders>
              <w:top w:val="none" w:sz="4" w:space="0" w:color="000000"/>
              <w:left w:val="none" w:sz="4" w:space="0" w:color="000000"/>
              <w:bottom w:val="none" w:sz="4" w:space="0" w:color="000000"/>
              <w:right w:val="none" w:sz="4" w:space="0" w:color="000000"/>
            </w:tcBorders>
          </w:tcPr>
          <w:p w14:paraId="04BF8388" w14:textId="77777777" w:rsidR="001B3951" w:rsidRDefault="001B3951" w:rsidP="00D875EE">
            <w:pPr>
              <w:jc w:val="center"/>
              <w:rPr>
                <w:lang w:val="en-US" w:eastAsia="zh-CN"/>
              </w:rPr>
            </w:pPr>
            <w:r>
              <w:t>1.613</w:t>
            </w:r>
          </w:p>
        </w:tc>
        <w:tc>
          <w:tcPr>
            <w:tcW w:w="1672" w:type="dxa"/>
            <w:tcBorders>
              <w:top w:val="none" w:sz="4" w:space="0" w:color="000000"/>
              <w:left w:val="none" w:sz="4" w:space="0" w:color="000000"/>
              <w:bottom w:val="none" w:sz="4" w:space="0" w:color="000000"/>
              <w:right w:val="none" w:sz="4" w:space="0" w:color="000000"/>
            </w:tcBorders>
          </w:tcPr>
          <w:p w14:paraId="4225AD9B" w14:textId="77777777" w:rsidR="001B3951" w:rsidRDefault="001B3951" w:rsidP="00D875EE">
            <w:pPr>
              <w:jc w:val="center"/>
              <w:rPr>
                <w:lang w:val="en-US" w:eastAsia="zh-CN"/>
              </w:rPr>
            </w:pPr>
            <w:r>
              <w:t>1.593</w:t>
            </w:r>
          </w:p>
        </w:tc>
        <w:tc>
          <w:tcPr>
            <w:tcW w:w="1672" w:type="dxa"/>
            <w:tcBorders>
              <w:top w:val="none" w:sz="4" w:space="0" w:color="000000"/>
              <w:left w:val="none" w:sz="4" w:space="0" w:color="000000"/>
              <w:bottom w:val="none" w:sz="4" w:space="0" w:color="000000"/>
              <w:right w:val="none" w:sz="4" w:space="0" w:color="000000"/>
            </w:tcBorders>
          </w:tcPr>
          <w:p w14:paraId="3A81EBCD" w14:textId="77777777" w:rsidR="001B3951" w:rsidRDefault="001B3951" w:rsidP="00D875EE">
            <w:pPr>
              <w:jc w:val="center"/>
            </w:pPr>
            <w:r>
              <w:t>1.576</w:t>
            </w:r>
          </w:p>
        </w:tc>
      </w:tr>
      <w:tr w:rsidR="001B3951" w14:paraId="487D6E1F" w14:textId="77777777" w:rsidTr="00D875EE">
        <w:trPr>
          <w:trHeight w:val="259"/>
          <w:jc w:val="center"/>
        </w:trPr>
        <w:tc>
          <w:tcPr>
            <w:tcW w:w="1236" w:type="dxa"/>
            <w:tcBorders>
              <w:top w:val="none" w:sz="4" w:space="0" w:color="000000"/>
              <w:left w:val="none" w:sz="4" w:space="0" w:color="000000"/>
              <w:bottom w:val="none" w:sz="4" w:space="0" w:color="000000"/>
              <w:right w:val="none" w:sz="4" w:space="0" w:color="000000"/>
            </w:tcBorders>
          </w:tcPr>
          <w:p w14:paraId="1E535BAE" w14:textId="77777777" w:rsidR="001B3951" w:rsidRDefault="001B3951" w:rsidP="00D875EE">
            <w:pPr>
              <w:jc w:val="center"/>
              <w:rPr>
                <w:lang w:val="en-US" w:eastAsia="zh-CN"/>
              </w:rPr>
            </w:pPr>
            <w:r>
              <w:t>80</w:t>
            </w:r>
          </w:p>
        </w:tc>
        <w:tc>
          <w:tcPr>
            <w:tcW w:w="1751" w:type="dxa"/>
            <w:tcBorders>
              <w:top w:val="none" w:sz="4" w:space="0" w:color="000000"/>
              <w:left w:val="none" w:sz="4" w:space="0" w:color="000000"/>
              <w:bottom w:val="none" w:sz="4" w:space="0" w:color="000000"/>
              <w:right w:val="none" w:sz="4" w:space="0" w:color="000000"/>
            </w:tcBorders>
          </w:tcPr>
          <w:p w14:paraId="7EF0E9B0" w14:textId="77777777" w:rsidR="001B3951" w:rsidRDefault="001B3951" w:rsidP="00D875EE">
            <w:pPr>
              <w:jc w:val="center"/>
              <w:rPr>
                <w:lang w:val="en-US" w:eastAsia="zh-CN"/>
              </w:rPr>
            </w:pPr>
            <w:r>
              <w:t>1.675</w:t>
            </w:r>
          </w:p>
        </w:tc>
        <w:tc>
          <w:tcPr>
            <w:tcW w:w="1672" w:type="dxa"/>
            <w:tcBorders>
              <w:top w:val="none" w:sz="4" w:space="0" w:color="000000"/>
              <w:left w:val="none" w:sz="4" w:space="0" w:color="000000"/>
              <w:bottom w:val="none" w:sz="4" w:space="0" w:color="000000"/>
              <w:right w:val="none" w:sz="4" w:space="0" w:color="000000"/>
            </w:tcBorders>
          </w:tcPr>
          <w:p w14:paraId="7B421013" w14:textId="77777777" w:rsidR="001B3951" w:rsidRDefault="001B3951" w:rsidP="00D875EE">
            <w:pPr>
              <w:jc w:val="center"/>
              <w:rPr>
                <w:lang w:val="en-US" w:eastAsia="zh-CN"/>
              </w:rPr>
            </w:pPr>
            <w:r>
              <w:t>1.646</w:t>
            </w:r>
          </w:p>
        </w:tc>
        <w:tc>
          <w:tcPr>
            <w:tcW w:w="1672" w:type="dxa"/>
            <w:tcBorders>
              <w:top w:val="none" w:sz="4" w:space="0" w:color="000000"/>
              <w:left w:val="none" w:sz="4" w:space="0" w:color="000000"/>
              <w:bottom w:val="none" w:sz="4" w:space="0" w:color="000000"/>
              <w:right w:val="none" w:sz="4" w:space="0" w:color="000000"/>
            </w:tcBorders>
          </w:tcPr>
          <w:p w14:paraId="306FB4F2" w14:textId="77777777" w:rsidR="001B3951" w:rsidRDefault="001B3951" w:rsidP="00D875EE">
            <w:pPr>
              <w:jc w:val="center"/>
            </w:pPr>
            <w:r>
              <w:t>1.671</w:t>
            </w:r>
          </w:p>
        </w:tc>
      </w:tr>
      <w:tr w:rsidR="001B3951" w14:paraId="3E5C5745" w14:textId="77777777" w:rsidTr="00D875EE">
        <w:trPr>
          <w:trHeight w:val="246"/>
          <w:jc w:val="center"/>
        </w:trPr>
        <w:tc>
          <w:tcPr>
            <w:tcW w:w="1236" w:type="dxa"/>
            <w:tcBorders>
              <w:top w:val="none" w:sz="4" w:space="0" w:color="000000"/>
              <w:left w:val="none" w:sz="4" w:space="0" w:color="000000"/>
              <w:bottom w:val="none" w:sz="4" w:space="0" w:color="000000"/>
              <w:right w:val="none" w:sz="4" w:space="0" w:color="000000"/>
            </w:tcBorders>
          </w:tcPr>
          <w:p w14:paraId="0EF67CAC" w14:textId="77777777" w:rsidR="001B3951" w:rsidRDefault="001B3951" w:rsidP="00D875EE">
            <w:pPr>
              <w:jc w:val="center"/>
              <w:rPr>
                <w:lang w:val="en-US" w:eastAsia="zh-CN"/>
              </w:rPr>
            </w:pPr>
            <w:r>
              <w:t>70</w:t>
            </w:r>
          </w:p>
        </w:tc>
        <w:tc>
          <w:tcPr>
            <w:tcW w:w="1751" w:type="dxa"/>
            <w:tcBorders>
              <w:top w:val="none" w:sz="4" w:space="0" w:color="000000"/>
              <w:left w:val="none" w:sz="4" w:space="0" w:color="000000"/>
              <w:bottom w:val="none" w:sz="4" w:space="0" w:color="000000"/>
              <w:right w:val="none" w:sz="4" w:space="0" w:color="000000"/>
            </w:tcBorders>
          </w:tcPr>
          <w:p w14:paraId="21198B0F" w14:textId="77777777" w:rsidR="001B3951" w:rsidRDefault="001B3951" w:rsidP="00D875EE">
            <w:pPr>
              <w:jc w:val="center"/>
              <w:rPr>
                <w:lang w:val="en-US" w:eastAsia="zh-CN"/>
              </w:rPr>
            </w:pPr>
            <w:r>
              <w:t>1.718</w:t>
            </w:r>
          </w:p>
        </w:tc>
        <w:tc>
          <w:tcPr>
            <w:tcW w:w="1672" w:type="dxa"/>
            <w:tcBorders>
              <w:top w:val="none" w:sz="4" w:space="0" w:color="000000"/>
              <w:left w:val="none" w:sz="4" w:space="0" w:color="000000"/>
              <w:bottom w:val="none" w:sz="4" w:space="0" w:color="000000"/>
              <w:right w:val="none" w:sz="4" w:space="0" w:color="000000"/>
            </w:tcBorders>
          </w:tcPr>
          <w:p w14:paraId="6BF8773E" w14:textId="77777777" w:rsidR="001B3951" w:rsidRDefault="001B3951" w:rsidP="00D875EE">
            <w:pPr>
              <w:jc w:val="center"/>
              <w:rPr>
                <w:lang w:val="en-US" w:eastAsia="zh-CN"/>
              </w:rPr>
            </w:pPr>
            <w:r>
              <w:t>1.713</w:t>
            </w:r>
          </w:p>
        </w:tc>
        <w:tc>
          <w:tcPr>
            <w:tcW w:w="1672" w:type="dxa"/>
            <w:tcBorders>
              <w:top w:val="none" w:sz="4" w:space="0" w:color="000000"/>
              <w:left w:val="none" w:sz="4" w:space="0" w:color="000000"/>
              <w:bottom w:val="none" w:sz="4" w:space="0" w:color="000000"/>
              <w:right w:val="none" w:sz="4" w:space="0" w:color="000000"/>
            </w:tcBorders>
          </w:tcPr>
          <w:p w14:paraId="36037997" w14:textId="77777777" w:rsidR="001B3951" w:rsidRDefault="001B3951" w:rsidP="00D875EE">
            <w:pPr>
              <w:jc w:val="center"/>
            </w:pPr>
            <w:r>
              <w:t>1.703</w:t>
            </w:r>
          </w:p>
        </w:tc>
      </w:tr>
      <w:tr w:rsidR="001B3951" w14:paraId="54022B21" w14:textId="77777777" w:rsidTr="00D875EE">
        <w:trPr>
          <w:trHeight w:val="246"/>
          <w:jc w:val="center"/>
        </w:trPr>
        <w:tc>
          <w:tcPr>
            <w:tcW w:w="1236" w:type="dxa"/>
            <w:tcBorders>
              <w:top w:val="none" w:sz="4" w:space="0" w:color="000000"/>
              <w:left w:val="none" w:sz="4" w:space="0" w:color="000000"/>
              <w:bottom w:val="none" w:sz="4" w:space="0" w:color="000000"/>
              <w:right w:val="none" w:sz="4" w:space="0" w:color="000000"/>
            </w:tcBorders>
          </w:tcPr>
          <w:p w14:paraId="778CBB7E" w14:textId="77777777" w:rsidR="001B3951" w:rsidRDefault="001B3951" w:rsidP="00D875EE">
            <w:pPr>
              <w:jc w:val="center"/>
              <w:rPr>
                <w:lang w:val="en-US" w:eastAsia="zh-CN"/>
              </w:rPr>
            </w:pPr>
            <w:r>
              <w:t>60</w:t>
            </w:r>
          </w:p>
        </w:tc>
        <w:tc>
          <w:tcPr>
            <w:tcW w:w="1751" w:type="dxa"/>
            <w:tcBorders>
              <w:top w:val="none" w:sz="4" w:space="0" w:color="000000"/>
              <w:left w:val="none" w:sz="4" w:space="0" w:color="000000"/>
              <w:bottom w:val="none" w:sz="4" w:space="0" w:color="000000"/>
              <w:right w:val="none" w:sz="4" w:space="0" w:color="000000"/>
            </w:tcBorders>
          </w:tcPr>
          <w:p w14:paraId="6D01D146" w14:textId="77777777" w:rsidR="001B3951" w:rsidRDefault="001B3951" w:rsidP="00D875EE">
            <w:pPr>
              <w:jc w:val="center"/>
              <w:rPr>
                <w:lang w:val="en-US" w:eastAsia="zh-CN"/>
              </w:rPr>
            </w:pPr>
            <w:r>
              <w:t>1.761</w:t>
            </w:r>
          </w:p>
        </w:tc>
        <w:tc>
          <w:tcPr>
            <w:tcW w:w="1672" w:type="dxa"/>
            <w:tcBorders>
              <w:top w:val="none" w:sz="4" w:space="0" w:color="000000"/>
              <w:left w:val="none" w:sz="4" w:space="0" w:color="000000"/>
              <w:bottom w:val="none" w:sz="4" w:space="0" w:color="000000"/>
              <w:right w:val="none" w:sz="4" w:space="0" w:color="000000"/>
            </w:tcBorders>
          </w:tcPr>
          <w:p w14:paraId="79C6580C" w14:textId="77777777" w:rsidR="001B3951" w:rsidRDefault="001B3951" w:rsidP="00D875EE">
            <w:pPr>
              <w:jc w:val="center"/>
              <w:rPr>
                <w:lang w:val="en-US" w:eastAsia="zh-CN"/>
              </w:rPr>
            </w:pPr>
            <w:r>
              <w:t>1.793</w:t>
            </w:r>
          </w:p>
        </w:tc>
        <w:tc>
          <w:tcPr>
            <w:tcW w:w="1672" w:type="dxa"/>
            <w:tcBorders>
              <w:top w:val="none" w:sz="4" w:space="0" w:color="000000"/>
              <w:left w:val="none" w:sz="4" w:space="0" w:color="000000"/>
              <w:bottom w:val="none" w:sz="4" w:space="0" w:color="000000"/>
              <w:right w:val="none" w:sz="4" w:space="0" w:color="000000"/>
            </w:tcBorders>
          </w:tcPr>
          <w:p w14:paraId="492CBAAC" w14:textId="77777777" w:rsidR="001B3951" w:rsidRDefault="001B3951" w:rsidP="00D875EE">
            <w:pPr>
              <w:jc w:val="center"/>
            </w:pPr>
            <w:r>
              <w:t>1.801</w:t>
            </w:r>
          </w:p>
        </w:tc>
      </w:tr>
      <w:tr w:rsidR="001B3951" w14:paraId="4FB0D2B7" w14:textId="77777777" w:rsidTr="00D875EE">
        <w:trPr>
          <w:trHeight w:val="246"/>
          <w:jc w:val="center"/>
        </w:trPr>
        <w:tc>
          <w:tcPr>
            <w:tcW w:w="1236" w:type="dxa"/>
            <w:tcBorders>
              <w:top w:val="none" w:sz="4" w:space="0" w:color="000000"/>
              <w:left w:val="none" w:sz="4" w:space="0" w:color="000000"/>
              <w:bottom w:val="none" w:sz="4" w:space="0" w:color="000000"/>
              <w:right w:val="none" w:sz="4" w:space="0" w:color="000000"/>
            </w:tcBorders>
          </w:tcPr>
          <w:p w14:paraId="723D783D" w14:textId="77777777" w:rsidR="001B3951" w:rsidRDefault="001B3951" w:rsidP="00D875EE">
            <w:pPr>
              <w:jc w:val="center"/>
              <w:rPr>
                <w:lang w:val="en-US" w:eastAsia="zh-CN"/>
              </w:rPr>
            </w:pPr>
            <w:r>
              <w:t>50</w:t>
            </w:r>
          </w:p>
        </w:tc>
        <w:tc>
          <w:tcPr>
            <w:tcW w:w="1751" w:type="dxa"/>
            <w:tcBorders>
              <w:top w:val="none" w:sz="4" w:space="0" w:color="000000"/>
              <w:left w:val="none" w:sz="4" w:space="0" w:color="000000"/>
              <w:bottom w:val="none" w:sz="4" w:space="0" w:color="000000"/>
              <w:right w:val="none" w:sz="4" w:space="0" w:color="000000"/>
            </w:tcBorders>
          </w:tcPr>
          <w:p w14:paraId="3B3AA18A" w14:textId="77777777" w:rsidR="001B3951" w:rsidRDefault="001B3951" w:rsidP="00D875EE">
            <w:pPr>
              <w:jc w:val="center"/>
              <w:rPr>
                <w:lang w:val="en-US" w:eastAsia="zh-CN"/>
              </w:rPr>
            </w:pPr>
            <w:r>
              <w:t>1.887</w:t>
            </w:r>
          </w:p>
        </w:tc>
        <w:tc>
          <w:tcPr>
            <w:tcW w:w="1672" w:type="dxa"/>
            <w:tcBorders>
              <w:top w:val="none" w:sz="4" w:space="0" w:color="000000"/>
              <w:left w:val="none" w:sz="4" w:space="0" w:color="000000"/>
              <w:bottom w:val="none" w:sz="4" w:space="0" w:color="000000"/>
              <w:right w:val="none" w:sz="4" w:space="0" w:color="000000"/>
            </w:tcBorders>
          </w:tcPr>
          <w:p w14:paraId="5353FBD4" w14:textId="77777777" w:rsidR="001B3951" w:rsidRDefault="001B3951" w:rsidP="00D875EE">
            <w:pPr>
              <w:jc w:val="center"/>
              <w:rPr>
                <w:lang w:val="en-US" w:eastAsia="zh-CN"/>
              </w:rPr>
            </w:pPr>
            <w:r>
              <w:t>1.859</w:t>
            </w:r>
          </w:p>
        </w:tc>
        <w:tc>
          <w:tcPr>
            <w:tcW w:w="1672" w:type="dxa"/>
            <w:tcBorders>
              <w:top w:val="none" w:sz="4" w:space="0" w:color="000000"/>
              <w:left w:val="none" w:sz="4" w:space="0" w:color="000000"/>
              <w:bottom w:val="none" w:sz="4" w:space="0" w:color="000000"/>
              <w:right w:val="none" w:sz="4" w:space="0" w:color="000000"/>
            </w:tcBorders>
          </w:tcPr>
          <w:p w14:paraId="57F0E5E8" w14:textId="77777777" w:rsidR="001B3951" w:rsidRDefault="001B3951" w:rsidP="00D875EE">
            <w:pPr>
              <w:jc w:val="center"/>
            </w:pPr>
            <w:r>
              <w:t>1.847</w:t>
            </w:r>
          </w:p>
        </w:tc>
      </w:tr>
      <w:tr w:rsidR="001B3951" w14:paraId="35650437" w14:textId="77777777" w:rsidTr="00D875EE">
        <w:trPr>
          <w:trHeight w:val="246"/>
          <w:jc w:val="center"/>
        </w:trPr>
        <w:tc>
          <w:tcPr>
            <w:tcW w:w="1236" w:type="dxa"/>
            <w:tcBorders>
              <w:top w:val="none" w:sz="4" w:space="0" w:color="000000"/>
              <w:left w:val="none" w:sz="4" w:space="0" w:color="000000"/>
              <w:bottom w:val="none" w:sz="4" w:space="0" w:color="000000"/>
              <w:right w:val="none" w:sz="4" w:space="0" w:color="000000"/>
            </w:tcBorders>
          </w:tcPr>
          <w:p w14:paraId="4D90A3BA" w14:textId="77777777" w:rsidR="001B3951" w:rsidRDefault="001B3951" w:rsidP="00D875EE">
            <w:pPr>
              <w:jc w:val="center"/>
              <w:rPr>
                <w:lang w:val="en-US" w:eastAsia="zh-CN"/>
              </w:rPr>
            </w:pPr>
            <w:r>
              <w:t>40</w:t>
            </w:r>
          </w:p>
        </w:tc>
        <w:tc>
          <w:tcPr>
            <w:tcW w:w="1751" w:type="dxa"/>
            <w:tcBorders>
              <w:top w:val="none" w:sz="4" w:space="0" w:color="000000"/>
              <w:left w:val="none" w:sz="4" w:space="0" w:color="000000"/>
              <w:bottom w:val="none" w:sz="4" w:space="0" w:color="000000"/>
              <w:right w:val="none" w:sz="4" w:space="0" w:color="000000"/>
            </w:tcBorders>
          </w:tcPr>
          <w:p w14:paraId="40E5E9F7" w14:textId="77777777" w:rsidR="001B3951" w:rsidRDefault="001B3951" w:rsidP="00D875EE">
            <w:pPr>
              <w:jc w:val="center"/>
              <w:rPr>
                <w:lang w:val="en-US" w:eastAsia="zh-CN"/>
              </w:rPr>
            </w:pPr>
            <w:r>
              <w:t>1.935</w:t>
            </w:r>
          </w:p>
        </w:tc>
        <w:tc>
          <w:tcPr>
            <w:tcW w:w="1672" w:type="dxa"/>
            <w:tcBorders>
              <w:top w:val="none" w:sz="4" w:space="0" w:color="000000"/>
              <w:left w:val="none" w:sz="4" w:space="0" w:color="000000"/>
              <w:bottom w:val="none" w:sz="4" w:space="0" w:color="000000"/>
              <w:right w:val="none" w:sz="4" w:space="0" w:color="000000"/>
            </w:tcBorders>
          </w:tcPr>
          <w:p w14:paraId="4F4D88F0" w14:textId="77777777" w:rsidR="001B3951" w:rsidRDefault="001B3951" w:rsidP="00D875EE">
            <w:pPr>
              <w:jc w:val="center"/>
              <w:rPr>
                <w:lang w:val="en-US" w:eastAsia="zh-CN"/>
              </w:rPr>
            </w:pPr>
          </w:p>
        </w:tc>
        <w:tc>
          <w:tcPr>
            <w:tcW w:w="1672" w:type="dxa"/>
            <w:tcBorders>
              <w:top w:val="none" w:sz="4" w:space="0" w:color="000000"/>
              <w:left w:val="none" w:sz="4" w:space="0" w:color="000000"/>
              <w:bottom w:val="none" w:sz="4" w:space="0" w:color="000000"/>
              <w:right w:val="none" w:sz="4" w:space="0" w:color="000000"/>
            </w:tcBorders>
          </w:tcPr>
          <w:p w14:paraId="6C8B41B7" w14:textId="77777777" w:rsidR="001B3951" w:rsidRDefault="001B3951" w:rsidP="00D875EE">
            <w:pPr>
              <w:jc w:val="center"/>
              <w:rPr>
                <w:lang w:val="en-US" w:eastAsia="zh-CN"/>
              </w:rPr>
            </w:pPr>
            <w:r>
              <w:t>1.867</w:t>
            </w:r>
          </w:p>
        </w:tc>
      </w:tr>
      <w:tr w:rsidR="001B3951" w14:paraId="4799DE84" w14:textId="77777777" w:rsidTr="00D875EE">
        <w:trPr>
          <w:trHeight w:val="68"/>
          <w:jc w:val="center"/>
        </w:trPr>
        <w:tc>
          <w:tcPr>
            <w:tcW w:w="1236" w:type="dxa"/>
            <w:tcBorders>
              <w:top w:val="none" w:sz="4" w:space="0" w:color="000000"/>
              <w:left w:val="none" w:sz="4" w:space="0" w:color="000000"/>
              <w:bottom w:val="none" w:sz="4" w:space="0" w:color="000000"/>
              <w:right w:val="none" w:sz="4" w:space="0" w:color="000000"/>
            </w:tcBorders>
          </w:tcPr>
          <w:p w14:paraId="7F5F79D5" w14:textId="77777777" w:rsidR="001B3951" w:rsidRDefault="001B3951" w:rsidP="00D875EE">
            <w:pPr>
              <w:jc w:val="center"/>
              <w:rPr>
                <w:lang w:val="en-US" w:eastAsia="zh-CN"/>
              </w:rPr>
            </w:pPr>
            <w:r>
              <w:t>30</w:t>
            </w:r>
          </w:p>
        </w:tc>
        <w:tc>
          <w:tcPr>
            <w:tcW w:w="1751" w:type="dxa"/>
            <w:tcBorders>
              <w:top w:val="none" w:sz="4" w:space="0" w:color="000000"/>
              <w:left w:val="none" w:sz="4" w:space="0" w:color="000000"/>
              <w:bottom w:val="none" w:sz="4" w:space="0" w:color="000000"/>
              <w:right w:val="none" w:sz="4" w:space="0" w:color="000000"/>
            </w:tcBorders>
          </w:tcPr>
          <w:p w14:paraId="0CD1E801" w14:textId="77777777" w:rsidR="001B3951" w:rsidRDefault="001B3951" w:rsidP="00D875EE">
            <w:pPr>
              <w:jc w:val="center"/>
              <w:rPr>
                <w:lang w:val="en-US" w:eastAsia="zh-CN"/>
              </w:rPr>
            </w:pPr>
            <w:r>
              <w:t>2.05</w:t>
            </w:r>
          </w:p>
        </w:tc>
        <w:tc>
          <w:tcPr>
            <w:tcW w:w="1672" w:type="dxa"/>
            <w:tcBorders>
              <w:top w:val="none" w:sz="4" w:space="0" w:color="000000"/>
              <w:left w:val="none" w:sz="4" w:space="0" w:color="000000"/>
              <w:bottom w:val="none" w:sz="4" w:space="0" w:color="000000"/>
              <w:right w:val="none" w:sz="4" w:space="0" w:color="000000"/>
            </w:tcBorders>
          </w:tcPr>
          <w:p w14:paraId="6BBE1925" w14:textId="77777777" w:rsidR="001B3951" w:rsidRDefault="001B3951" w:rsidP="00D875EE">
            <w:pPr>
              <w:jc w:val="center"/>
              <w:rPr>
                <w:lang w:val="en-US" w:eastAsia="zh-CN"/>
              </w:rPr>
            </w:pPr>
          </w:p>
        </w:tc>
        <w:tc>
          <w:tcPr>
            <w:tcW w:w="1672" w:type="dxa"/>
            <w:tcBorders>
              <w:top w:val="none" w:sz="4" w:space="0" w:color="000000"/>
              <w:left w:val="none" w:sz="4" w:space="0" w:color="000000"/>
              <w:bottom w:val="none" w:sz="4" w:space="0" w:color="000000"/>
              <w:right w:val="none" w:sz="4" w:space="0" w:color="000000"/>
            </w:tcBorders>
          </w:tcPr>
          <w:p w14:paraId="76D795C7" w14:textId="77777777" w:rsidR="001B3951" w:rsidRDefault="001B3951" w:rsidP="00D875EE">
            <w:pPr>
              <w:jc w:val="center"/>
              <w:rPr>
                <w:lang w:val="en-US" w:eastAsia="zh-CN"/>
              </w:rPr>
            </w:pPr>
            <w:r>
              <w:t>1.960</w:t>
            </w:r>
          </w:p>
        </w:tc>
      </w:tr>
      <w:tr w:rsidR="001B3951" w14:paraId="285A2314" w14:textId="77777777" w:rsidTr="00D875EE">
        <w:trPr>
          <w:trHeight w:val="68"/>
          <w:jc w:val="center"/>
        </w:trPr>
        <w:tc>
          <w:tcPr>
            <w:tcW w:w="1236" w:type="dxa"/>
            <w:tcBorders>
              <w:top w:val="none" w:sz="4" w:space="0" w:color="000000"/>
              <w:left w:val="none" w:sz="4" w:space="0" w:color="000000"/>
              <w:bottom w:val="none" w:sz="4" w:space="0" w:color="000000"/>
              <w:right w:val="none" w:sz="4" w:space="0" w:color="000000"/>
            </w:tcBorders>
          </w:tcPr>
          <w:p w14:paraId="74FA4518" w14:textId="77777777" w:rsidR="001B3951" w:rsidRDefault="001B3951" w:rsidP="00D875EE">
            <w:pPr>
              <w:jc w:val="center"/>
            </w:pPr>
            <w:r>
              <w:t>20</w:t>
            </w:r>
          </w:p>
        </w:tc>
        <w:tc>
          <w:tcPr>
            <w:tcW w:w="1751" w:type="dxa"/>
            <w:tcBorders>
              <w:top w:val="none" w:sz="4" w:space="0" w:color="000000"/>
              <w:left w:val="none" w:sz="4" w:space="0" w:color="000000"/>
              <w:bottom w:val="none" w:sz="4" w:space="0" w:color="000000"/>
              <w:right w:val="none" w:sz="4" w:space="0" w:color="000000"/>
            </w:tcBorders>
          </w:tcPr>
          <w:p w14:paraId="40398D13" w14:textId="77777777" w:rsidR="001B3951" w:rsidRDefault="001B3951" w:rsidP="00D875EE">
            <w:pPr>
              <w:jc w:val="center"/>
            </w:pPr>
            <w:r>
              <w:t>2.141</w:t>
            </w:r>
          </w:p>
        </w:tc>
        <w:tc>
          <w:tcPr>
            <w:tcW w:w="1672" w:type="dxa"/>
            <w:tcBorders>
              <w:top w:val="none" w:sz="4" w:space="0" w:color="000000"/>
              <w:left w:val="none" w:sz="4" w:space="0" w:color="000000"/>
              <w:bottom w:val="none" w:sz="4" w:space="0" w:color="000000"/>
              <w:right w:val="none" w:sz="4" w:space="0" w:color="000000"/>
            </w:tcBorders>
          </w:tcPr>
          <w:p w14:paraId="7AE5E658" w14:textId="77777777" w:rsidR="001B3951" w:rsidRDefault="001B3951" w:rsidP="00D875EE">
            <w:pPr>
              <w:jc w:val="center"/>
            </w:pPr>
          </w:p>
        </w:tc>
        <w:tc>
          <w:tcPr>
            <w:tcW w:w="1672" w:type="dxa"/>
            <w:tcBorders>
              <w:top w:val="none" w:sz="4" w:space="0" w:color="000000"/>
              <w:left w:val="none" w:sz="4" w:space="0" w:color="000000"/>
              <w:bottom w:val="none" w:sz="4" w:space="0" w:color="000000"/>
              <w:right w:val="none" w:sz="4" w:space="0" w:color="000000"/>
            </w:tcBorders>
          </w:tcPr>
          <w:p w14:paraId="60C2B301" w14:textId="77777777" w:rsidR="001B3951" w:rsidRDefault="001B3951" w:rsidP="00D875EE">
            <w:pPr>
              <w:jc w:val="center"/>
            </w:pPr>
            <w:r>
              <w:t>1.787</w:t>
            </w:r>
          </w:p>
        </w:tc>
      </w:tr>
      <w:tr w:rsidR="001B3951" w14:paraId="23F00958" w14:textId="77777777" w:rsidTr="00D875EE">
        <w:trPr>
          <w:trHeight w:val="68"/>
          <w:jc w:val="center"/>
        </w:trPr>
        <w:tc>
          <w:tcPr>
            <w:tcW w:w="1236" w:type="dxa"/>
            <w:tcBorders>
              <w:top w:val="none" w:sz="4" w:space="0" w:color="000000"/>
              <w:left w:val="none" w:sz="4" w:space="0" w:color="000000"/>
              <w:bottom w:val="none" w:sz="4" w:space="0" w:color="000000"/>
              <w:right w:val="none" w:sz="4" w:space="0" w:color="000000"/>
            </w:tcBorders>
          </w:tcPr>
          <w:p w14:paraId="25007775" w14:textId="77777777" w:rsidR="001B3951" w:rsidRDefault="001B3951" w:rsidP="00D875EE">
            <w:pPr>
              <w:jc w:val="center"/>
            </w:pPr>
            <w:r>
              <w:t>10</w:t>
            </w:r>
          </w:p>
        </w:tc>
        <w:tc>
          <w:tcPr>
            <w:tcW w:w="1751" w:type="dxa"/>
            <w:tcBorders>
              <w:top w:val="none" w:sz="4" w:space="0" w:color="000000"/>
              <w:left w:val="none" w:sz="4" w:space="0" w:color="000000"/>
              <w:bottom w:val="none" w:sz="4" w:space="0" w:color="000000"/>
              <w:right w:val="none" w:sz="4" w:space="0" w:color="000000"/>
            </w:tcBorders>
          </w:tcPr>
          <w:p w14:paraId="1DF37808" w14:textId="77777777" w:rsidR="001B3951" w:rsidRDefault="001B3951" w:rsidP="00D875EE">
            <w:pPr>
              <w:jc w:val="center"/>
            </w:pPr>
            <w:r>
              <w:t>2.214</w:t>
            </w:r>
          </w:p>
        </w:tc>
        <w:tc>
          <w:tcPr>
            <w:tcW w:w="1672" w:type="dxa"/>
            <w:tcBorders>
              <w:top w:val="none" w:sz="4" w:space="0" w:color="000000"/>
              <w:left w:val="none" w:sz="4" w:space="0" w:color="000000"/>
              <w:bottom w:val="none" w:sz="4" w:space="0" w:color="000000"/>
              <w:right w:val="none" w:sz="4" w:space="0" w:color="000000"/>
            </w:tcBorders>
          </w:tcPr>
          <w:p w14:paraId="20508B0C" w14:textId="77777777" w:rsidR="001B3951" w:rsidRDefault="001B3951" w:rsidP="00D875EE">
            <w:pPr>
              <w:jc w:val="center"/>
            </w:pPr>
          </w:p>
        </w:tc>
        <w:tc>
          <w:tcPr>
            <w:tcW w:w="1672" w:type="dxa"/>
            <w:tcBorders>
              <w:top w:val="none" w:sz="4" w:space="0" w:color="000000"/>
              <w:left w:val="none" w:sz="4" w:space="0" w:color="000000"/>
              <w:bottom w:val="none" w:sz="4" w:space="0" w:color="000000"/>
              <w:right w:val="none" w:sz="4" w:space="0" w:color="000000"/>
            </w:tcBorders>
          </w:tcPr>
          <w:p w14:paraId="4CF3116B" w14:textId="77777777" w:rsidR="001B3951" w:rsidRDefault="001B3951" w:rsidP="00D875EE">
            <w:pPr>
              <w:jc w:val="center"/>
            </w:pPr>
            <w:r>
              <w:t>1.811</w:t>
            </w:r>
          </w:p>
        </w:tc>
      </w:tr>
      <w:tr w:rsidR="001B3951" w14:paraId="47E6D165" w14:textId="77777777" w:rsidTr="00D875EE">
        <w:trPr>
          <w:trHeight w:val="68"/>
          <w:jc w:val="center"/>
        </w:trPr>
        <w:tc>
          <w:tcPr>
            <w:tcW w:w="1236" w:type="dxa"/>
            <w:tcBorders>
              <w:top w:val="none" w:sz="4" w:space="0" w:color="000000"/>
              <w:left w:val="none" w:sz="4" w:space="0" w:color="000000"/>
              <w:bottom w:val="single" w:sz="4" w:space="0" w:color="auto"/>
              <w:right w:val="none" w:sz="4" w:space="0" w:color="000000"/>
            </w:tcBorders>
          </w:tcPr>
          <w:p w14:paraId="4AA335C8" w14:textId="77777777" w:rsidR="001B3951" w:rsidRDefault="001B3951" w:rsidP="00D875EE">
            <w:pPr>
              <w:jc w:val="center"/>
            </w:pPr>
            <w:r>
              <w:t>0</w:t>
            </w:r>
          </w:p>
        </w:tc>
        <w:tc>
          <w:tcPr>
            <w:tcW w:w="1751" w:type="dxa"/>
            <w:tcBorders>
              <w:top w:val="none" w:sz="4" w:space="0" w:color="000000"/>
              <w:left w:val="none" w:sz="4" w:space="0" w:color="000000"/>
              <w:bottom w:val="single" w:sz="4" w:space="0" w:color="auto"/>
              <w:right w:val="none" w:sz="4" w:space="0" w:color="000000"/>
            </w:tcBorders>
          </w:tcPr>
          <w:p w14:paraId="72531810" w14:textId="77777777" w:rsidR="001B3951" w:rsidRDefault="001B3951" w:rsidP="00D875EE">
            <w:pPr>
              <w:jc w:val="center"/>
            </w:pPr>
            <w:r>
              <w:t>2.315</w:t>
            </w:r>
          </w:p>
        </w:tc>
        <w:tc>
          <w:tcPr>
            <w:tcW w:w="1672" w:type="dxa"/>
            <w:tcBorders>
              <w:top w:val="none" w:sz="4" w:space="0" w:color="000000"/>
              <w:left w:val="none" w:sz="4" w:space="0" w:color="000000"/>
              <w:bottom w:val="single" w:sz="4" w:space="0" w:color="auto"/>
              <w:right w:val="none" w:sz="4" w:space="0" w:color="000000"/>
            </w:tcBorders>
          </w:tcPr>
          <w:p w14:paraId="78CF18EB" w14:textId="77777777" w:rsidR="001B3951" w:rsidRDefault="001B3951" w:rsidP="00D875EE">
            <w:pPr>
              <w:jc w:val="center"/>
            </w:pPr>
          </w:p>
        </w:tc>
        <w:tc>
          <w:tcPr>
            <w:tcW w:w="1672" w:type="dxa"/>
            <w:tcBorders>
              <w:top w:val="none" w:sz="4" w:space="0" w:color="000000"/>
              <w:left w:val="none" w:sz="4" w:space="0" w:color="000000"/>
              <w:bottom w:val="single" w:sz="4" w:space="0" w:color="auto"/>
              <w:right w:val="none" w:sz="4" w:space="0" w:color="000000"/>
            </w:tcBorders>
          </w:tcPr>
          <w:p w14:paraId="3BFBD9FF" w14:textId="77777777" w:rsidR="001B3951" w:rsidRDefault="001B3951" w:rsidP="00D875EE">
            <w:pPr>
              <w:jc w:val="center"/>
            </w:pPr>
            <w:r>
              <w:t>2.286</w:t>
            </w:r>
          </w:p>
        </w:tc>
      </w:tr>
    </w:tbl>
    <w:p w14:paraId="7CFBEDA6" w14:textId="77777777" w:rsidR="001B3951" w:rsidRDefault="001B3951" w:rsidP="001B3951">
      <w:pPr>
        <w:rPr>
          <w:lang w:eastAsia="zh-CN"/>
        </w:rPr>
      </w:pPr>
    </w:p>
    <w:p w14:paraId="67D8F0F7" w14:textId="77777777" w:rsidR="001B3951" w:rsidRDefault="001B3951" w:rsidP="001B3951">
      <w:pPr>
        <w:pStyle w:val="Caption"/>
        <w:jc w:val="center"/>
        <w:rPr>
          <w:rFonts w:ascii="Times New Roman" w:hAnsi="Times New Roman" w:cs="Times New Roman"/>
          <w:sz w:val="18"/>
          <w:szCs w:val="18"/>
          <w:lang w:val="en-US"/>
        </w:rPr>
      </w:pPr>
      <w:bookmarkStart w:id="24" w:name="_Ref102995859"/>
    </w:p>
    <w:p w14:paraId="08A110B8" w14:textId="77777777" w:rsidR="001B3951" w:rsidRDefault="001B3951" w:rsidP="001B3951">
      <w:pPr>
        <w:pStyle w:val="Caption"/>
        <w:jc w:val="center"/>
        <w:rPr>
          <w:rFonts w:ascii="Times New Roman" w:hAnsi="Times New Roman" w:cs="Times New Roman"/>
          <w:sz w:val="18"/>
          <w:szCs w:val="18"/>
          <w:lang w:val="en-US"/>
        </w:rPr>
      </w:pPr>
    </w:p>
    <w:p w14:paraId="260B2648" w14:textId="77777777" w:rsidR="001B3951" w:rsidRDefault="001B3951" w:rsidP="001B3951">
      <w:pPr>
        <w:pStyle w:val="Caption"/>
        <w:jc w:val="center"/>
        <w:rPr>
          <w:rFonts w:ascii="Times New Roman" w:hAnsi="Times New Roman" w:cs="Times New Roman"/>
          <w:sz w:val="18"/>
          <w:szCs w:val="18"/>
          <w:lang w:val="en-US"/>
        </w:rPr>
      </w:pPr>
    </w:p>
    <w:p w14:paraId="14C85DEB" w14:textId="77777777" w:rsidR="001B3951" w:rsidRDefault="001B3951" w:rsidP="001B3951">
      <w:pPr>
        <w:pStyle w:val="Caption"/>
        <w:jc w:val="center"/>
        <w:rPr>
          <w:rFonts w:ascii="Times New Roman" w:hAnsi="Times New Roman" w:cs="Times New Roman"/>
          <w:sz w:val="18"/>
          <w:szCs w:val="18"/>
          <w:lang w:val="en-US"/>
        </w:rPr>
      </w:pPr>
      <w:r>
        <w:rPr>
          <w:rFonts w:ascii="Times New Roman" w:hAnsi="Times New Roman" w:cs="Times New Roman"/>
          <w:sz w:val="18"/>
          <w:szCs w:val="18"/>
          <w:lang w:val="en-US"/>
        </w:rPr>
        <w:t>Table S</w:t>
      </w: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SEQ Table_S \* ARABIC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2</w:t>
      </w:r>
      <w:r>
        <w:rPr>
          <w:rFonts w:ascii="Times New Roman" w:hAnsi="Times New Roman" w:cs="Times New Roman"/>
          <w:sz w:val="18"/>
          <w:szCs w:val="18"/>
          <w:lang w:val="en-US"/>
        </w:rPr>
        <w:fldChar w:fldCharType="end"/>
      </w:r>
      <w:bookmarkEnd w:id="24"/>
      <w:r>
        <w:rPr>
          <w:rFonts w:ascii="Times New Roman" w:hAnsi="Times New Roman" w:cs="Times New Roman"/>
          <w:sz w:val="18"/>
          <w:szCs w:val="18"/>
          <w:lang w:val="en-US"/>
        </w:rPr>
        <w:t>. The mean value of lattice spacing of cSDC perovskite film with different FAPbI</w:t>
      </w:r>
      <w:r>
        <w:rPr>
          <w:rFonts w:ascii="Times New Roman" w:hAnsi="Times New Roman" w:cs="Times New Roman"/>
          <w:sz w:val="18"/>
          <w:szCs w:val="18"/>
          <w:vertAlign w:val="subscript"/>
          <w:lang w:val="en-US"/>
        </w:rPr>
        <w:t>3</w:t>
      </w:r>
      <w:r>
        <w:rPr>
          <w:rFonts w:ascii="Times New Roman" w:hAnsi="Times New Roman" w:cs="Times New Roman"/>
          <w:sz w:val="18"/>
          <w:szCs w:val="18"/>
          <w:lang w:val="en-US"/>
        </w:rPr>
        <w:t xml:space="preserve"> contents.</w:t>
      </w:r>
    </w:p>
    <w:tbl>
      <w:tblPr>
        <w:tblStyle w:val="TableGrid"/>
        <w:tblW w:w="5713" w:type="dxa"/>
        <w:jc w:val="center"/>
        <w:tblLook w:val="04A0" w:firstRow="1" w:lastRow="0" w:firstColumn="1" w:lastColumn="0" w:noHBand="0" w:noVBand="1"/>
      </w:tblPr>
      <w:tblGrid>
        <w:gridCol w:w="1491"/>
        <w:gridCol w:w="2111"/>
        <w:gridCol w:w="2111"/>
      </w:tblGrid>
      <w:tr w:rsidR="001B3951" w14:paraId="23C730E8" w14:textId="77777777" w:rsidTr="00D875EE">
        <w:trPr>
          <w:trHeight w:val="566"/>
          <w:jc w:val="center"/>
        </w:trPr>
        <w:tc>
          <w:tcPr>
            <w:tcW w:w="1491" w:type="dxa"/>
            <w:tcBorders>
              <w:top w:val="single" w:sz="4" w:space="0" w:color="auto"/>
              <w:left w:val="none" w:sz="4" w:space="0" w:color="000000"/>
              <w:bottom w:val="single" w:sz="4" w:space="0" w:color="auto"/>
              <w:right w:val="none" w:sz="4" w:space="0" w:color="000000"/>
            </w:tcBorders>
          </w:tcPr>
          <w:p w14:paraId="65C7B7F7" w14:textId="77777777" w:rsidR="001B3951" w:rsidRDefault="001B3951" w:rsidP="00D875EE">
            <w:pPr>
              <w:jc w:val="center"/>
              <w:rPr>
                <w:lang w:val="en-US" w:eastAsia="zh-CN"/>
              </w:rPr>
            </w:pPr>
            <w:r>
              <w:rPr>
                <w:lang w:val="en-US" w:eastAsia="zh-CN"/>
              </w:rPr>
              <w:t>FAPbI</w:t>
            </w:r>
            <w:r>
              <w:rPr>
                <w:vertAlign w:val="subscript"/>
                <w:lang w:val="en-US" w:eastAsia="zh-CN"/>
              </w:rPr>
              <w:t>3</w:t>
            </w:r>
          </w:p>
          <w:p w14:paraId="39E97664" w14:textId="77777777" w:rsidR="001B3951" w:rsidRDefault="001B3951" w:rsidP="00D875EE">
            <w:pPr>
              <w:jc w:val="center"/>
              <w:rPr>
                <w:lang w:val="en-US" w:eastAsia="zh-CN"/>
              </w:rPr>
            </w:pPr>
            <w:r>
              <w:rPr>
                <w:lang w:val="en-US" w:eastAsia="zh-CN"/>
              </w:rPr>
              <w:t>(%)</w:t>
            </w:r>
          </w:p>
        </w:tc>
        <w:tc>
          <w:tcPr>
            <w:tcW w:w="2111" w:type="dxa"/>
            <w:tcBorders>
              <w:top w:val="single" w:sz="4" w:space="0" w:color="auto"/>
              <w:left w:val="none" w:sz="4" w:space="0" w:color="000000"/>
              <w:bottom w:val="single" w:sz="4" w:space="0" w:color="auto"/>
              <w:right w:val="none" w:sz="4" w:space="0" w:color="000000"/>
            </w:tcBorders>
          </w:tcPr>
          <w:p w14:paraId="4C6FB73D" w14:textId="77777777" w:rsidR="001B3951" w:rsidRDefault="001B3951" w:rsidP="00D875EE">
            <w:pPr>
              <w:jc w:val="center"/>
              <w:rPr>
                <w:lang w:val="en-US" w:eastAsia="zh-CN"/>
              </w:rPr>
            </w:pPr>
            <w:r>
              <w:rPr>
                <w:lang w:val="en-US" w:eastAsia="zh-CN"/>
              </w:rPr>
              <w:t>Lattice spacing</w:t>
            </w:r>
          </w:p>
          <w:p w14:paraId="74D581FD" w14:textId="77777777" w:rsidR="001B3951" w:rsidRDefault="001B3951" w:rsidP="00D875EE">
            <w:pPr>
              <w:jc w:val="center"/>
              <w:rPr>
                <w:lang w:val="en-US" w:eastAsia="zh-CN"/>
              </w:rPr>
            </w:pPr>
            <w:r>
              <w:rPr>
                <w:lang w:val="en-US" w:eastAsia="zh-CN"/>
              </w:rPr>
              <w:t>(Å)</w:t>
            </w:r>
          </w:p>
        </w:tc>
        <w:tc>
          <w:tcPr>
            <w:tcW w:w="2111" w:type="dxa"/>
            <w:tcBorders>
              <w:top w:val="single" w:sz="4" w:space="0" w:color="auto"/>
              <w:left w:val="none" w:sz="4" w:space="0" w:color="000000"/>
              <w:bottom w:val="single" w:sz="4" w:space="0" w:color="auto"/>
              <w:right w:val="none" w:sz="4" w:space="0" w:color="000000"/>
            </w:tcBorders>
          </w:tcPr>
          <w:p w14:paraId="3DE8B727" w14:textId="77777777" w:rsidR="001B3951" w:rsidRDefault="001B3951" w:rsidP="00D875EE">
            <w:pPr>
              <w:jc w:val="center"/>
              <w:rPr>
                <w:lang w:val="en-US" w:eastAsia="zh-CN"/>
              </w:rPr>
            </w:pPr>
            <w:r>
              <w:rPr>
                <w:rFonts w:hint="eastAsia"/>
                <w:lang w:val="en-US" w:eastAsia="zh-CN"/>
              </w:rPr>
              <w:t>S</w:t>
            </w:r>
            <w:r>
              <w:rPr>
                <w:lang w:val="en-US" w:eastAsia="zh-CN"/>
              </w:rPr>
              <w:t>tandard deviation</w:t>
            </w:r>
          </w:p>
        </w:tc>
      </w:tr>
      <w:tr w:rsidR="001B3951" w14:paraId="22F79A85" w14:textId="77777777" w:rsidTr="00D875EE">
        <w:trPr>
          <w:trHeight w:val="277"/>
          <w:jc w:val="center"/>
        </w:trPr>
        <w:tc>
          <w:tcPr>
            <w:tcW w:w="1491" w:type="dxa"/>
            <w:tcBorders>
              <w:top w:val="single" w:sz="4" w:space="0" w:color="auto"/>
              <w:left w:val="none" w:sz="4" w:space="0" w:color="000000"/>
              <w:bottom w:val="none" w:sz="4" w:space="0" w:color="000000"/>
              <w:right w:val="none" w:sz="4" w:space="0" w:color="000000"/>
            </w:tcBorders>
          </w:tcPr>
          <w:p w14:paraId="2BABF0AD" w14:textId="77777777" w:rsidR="001B3951" w:rsidRDefault="001B3951" w:rsidP="00D875EE">
            <w:pPr>
              <w:jc w:val="center"/>
              <w:rPr>
                <w:lang w:val="en-US" w:eastAsia="zh-CN"/>
              </w:rPr>
            </w:pPr>
            <w:r>
              <w:t>100</w:t>
            </w:r>
          </w:p>
        </w:tc>
        <w:tc>
          <w:tcPr>
            <w:tcW w:w="2111" w:type="dxa"/>
            <w:tcBorders>
              <w:top w:val="single" w:sz="4" w:space="0" w:color="auto"/>
              <w:left w:val="none" w:sz="4" w:space="0" w:color="000000"/>
              <w:bottom w:val="none" w:sz="4" w:space="0" w:color="000000"/>
              <w:right w:val="none" w:sz="4" w:space="0" w:color="000000"/>
            </w:tcBorders>
          </w:tcPr>
          <w:p w14:paraId="7E3CDFC1" w14:textId="77777777" w:rsidR="001B3951" w:rsidRDefault="001B3951" w:rsidP="00D875EE">
            <w:pPr>
              <w:jc w:val="center"/>
              <w:rPr>
                <w:lang w:val="en-US" w:eastAsia="zh-CN"/>
              </w:rPr>
            </w:pPr>
            <w:r>
              <w:t>6.342</w:t>
            </w:r>
          </w:p>
        </w:tc>
        <w:tc>
          <w:tcPr>
            <w:tcW w:w="2111" w:type="dxa"/>
            <w:tcBorders>
              <w:top w:val="single" w:sz="4" w:space="0" w:color="auto"/>
              <w:left w:val="none" w:sz="4" w:space="0" w:color="000000"/>
              <w:bottom w:val="none" w:sz="4" w:space="0" w:color="000000"/>
              <w:right w:val="none" w:sz="4" w:space="0" w:color="000000"/>
            </w:tcBorders>
          </w:tcPr>
          <w:p w14:paraId="0060F730" w14:textId="77777777" w:rsidR="001B3951" w:rsidRDefault="001B3951" w:rsidP="00D875EE">
            <w:pPr>
              <w:jc w:val="center"/>
            </w:pPr>
          </w:p>
        </w:tc>
      </w:tr>
      <w:tr w:rsidR="001B3951" w14:paraId="07A7DB2E" w14:textId="77777777" w:rsidTr="00D875EE">
        <w:trPr>
          <w:trHeight w:val="277"/>
          <w:jc w:val="center"/>
        </w:trPr>
        <w:tc>
          <w:tcPr>
            <w:tcW w:w="1491" w:type="dxa"/>
            <w:tcBorders>
              <w:top w:val="none" w:sz="4" w:space="0" w:color="000000"/>
              <w:left w:val="none" w:sz="4" w:space="0" w:color="000000"/>
              <w:bottom w:val="none" w:sz="4" w:space="0" w:color="000000"/>
              <w:right w:val="none" w:sz="4" w:space="0" w:color="000000"/>
            </w:tcBorders>
          </w:tcPr>
          <w:p w14:paraId="0FEFAEFF" w14:textId="77777777" w:rsidR="001B3951" w:rsidRDefault="001B3951" w:rsidP="00D875EE">
            <w:pPr>
              <w:jc w:val="center"/>
              <w:rPr>
                <w:lang w:val="en-US" w:eastAsia="zh-CN"/>
              </w:rPr>
            </w:pPr>
            <w:r>
              <w:t>95</w:t>
            </w:r>
          </w:p>
        </w:tc>
        <w:tc>
          <w:tcPr>
            <w:tcW w:w="2111" w:type="dxa"/>
            <w:tcBorders>
              <w:top w:val="none" w:sz="4" w:space="0" w:color="000000"/>
              <w:left w:val="none" w:sz="4" w:space="0" w:color="000000"/>
              <w:bottom w:val="none" w:sz="4" w:space="0" w:color="000000"/>
              <w:right w:val="none" w:sz="4" w:space="0" w:color="000000"/>
            </w:tcBorders>
          </w:tcPr>
          <w:p w14:paraId="791923DB" w14:textId="77777777" w:rsidR="001B3951" w:rsidRDefault="001B3951" w:rsidP="00D875EE">
            <w:pPr>
              <w:jc w:val="center"/>
              <w:rPr>
                <w:lang w:val="en-US" w:eastAsia="zh-CN"/>
              </w:rPr>
            </w:pPr>
            <w:r>
              <w:t>6.338</w:t>
            </w:r>
          </w:p>
        </w:tc>
        <w:tc>
          <w:tcPr>
            <w:tcW w:w="2111" w:type="dxa"/>
            <w:tcBorders>
              <w:top w:val="none" w:sz="4" w:space="0" w:color="000000"/>
              <w:left w:val="none" w:sz="4" w:space="0" w:color="000000"/>
              <w:bottom w:val="none" w:sz="4" w:space="0" w:color="000000"/>
              <w:right w:val="none" w:sz="4" w:space="0" w:color="000000"/>
            </w:tcBorders>
          </w:tcPr>
          <w:p w14:paraId="548183BD" w14:textId="77777777" w:rsidR="001B3951" w:rsidRDefault="001B3951" w:rsidP="00D875EE">
            <w:pPr>
              <w:jc w:val="center"/>
              <w:rPr>
                <w:lang w:eastAsia="zh-CN"/>
              </w:rPr>
            </w:pPr>
            <w:r>
              <w:rPr>
                <w:rFonts w:hint="eastAsia"/>
                <w:lang w:eastAsia="zh-CN"/>
              </w:rPr>
              <w:t>0</w:t>
            </w:r>
            <w:r>
              <w:rPr>
                <w:lang w:eastAsia="zh-CN"/>
              </w:rPr>
              <w:t>.004</w:t>
            </w:r>
          </w:p>
        </w:tc>
      </w:tr>
      <w:tr w:rsidR="001B3951" w14:paraId="3E7D42CD" w14:textId="77777777" w:rsidTr="00D875EE">
        <w:trPr>
          <w:trHeight w:val="277"/>
          <w:jc w:val="center"/>
        </w:trPr>
        <w:tc>
          <w:tcPr>
            <w:tcW w:w="1491" w:type="dxa"/>
            <w:tcBorders>
              <w:top w:val="none" w:sz="4" w:space="0" w:color="000000"/>
              <w:left w:val="none" w:sz="4" w:space="0" w:color="000000"/>
              <w:bottom w:val="none" w:sz="4" w:space="0" w:color="000000"/>
              <w:right w:val="none" w:sz="4" w:space="0" w:color="000000"/>
            </w:tcBorders>
          </w:tcPr>
          <w:p w14:paraId="4D902E4E" w14:textId="77777777" w:rsidR="001B3951" w:rsidRDefault="001B3951" w:rsidP="00D875EE">
            <w:pPr>
              <w:jc w:val="center"/>
              <w:rPr>
                <w:lang w:val="en-US" w:eastAsia="zh-CN"/>
              </w:rPr>
            </w:pPr>
            <w:r>
              <w:t>90</w:t>
            </w:r>
          </w:p>
        </w:tc>
        <w:tc>
          <w:tcPr>
            <w:tcW w:w="2111" w:type="dxa"/>
            <w:tcBorders>
              <w:top w:val="none" w:sz="4" w:space="0" w:color="000000"/>
              <w:left w:val="none" w:sz="4" w:space="0" w:color="000000"/>
              <w:bottom w:val="none" w:sz="4" w:space="0" w:color="000000"/>
              <w:right w:val="none" w:sz="4" w:space="0" w:color="000000"/>
            </w:tcBorders>
          </w:tcPr>
          <w:p w14:paraId="2F4D41D3" w14:textId="77777777" w:rsidR="001B3951" w:rsidRDefault="001B3951" w:rsidP="00D875EE">
            <w:pPr>
              <w:jc w:val="center"/>
              <w:rPr>
                <w:lang w:val="en-US" w:eastAsia="zh-CN"/>
              </w:rPr>
            </w:pPr>
            <w:r>
              <w:rPr>
                <w:rFonts w:hint="eastAsia"/>
                <w:lang w:val="en-US" w:eastAsia="zh-CN"/>
              </w:rPr>
              <w:t>6</w:t>
            </w:r>
            <w:r>
              <w:rPr>
                <w:lang w:val="en-US" w:eastAsia="zh-CN"/>
              </w:rPr>
              <w:t>.318</w:t>
            </w:r>
          </w:p>
        </w:tc>
        <w:tc>
          <w:tcPr>
            <w:tcW w:w="2111" w:type="dxa"/>
            <w:tcBorders>
              <w:top w:val="none" w:sz="4" w:space="0" w:color="000000"/>
              <w:left w:val="none" w:sz="4" w:space="0" w:color="000000"/>
              <w:bottom w:val="none" w:sz="4" w:space="0" w:color="000000"/>
              <w:right w:val="none" w:sz="4" w:space="0" w:color="000000"/>
            </w:tcBorders>
          </w:tcPr>
          <w:p w14:paraId="41E30D2D" w14:textId="77777777" w:rsidR="001B3951" w:rsidRDefault="001B3951" w:rsidP="00D875EE">
            <w:pPr>
              <w:jc w:val="center"/>
              <w:rPr>
                <w:lang w:val="en-US" w:eastAsia="zh-CN"/>
              </w:rPr>
            </w:pPr>
            <w:r>
              <w:rPr>
                <w:rFonts w:hint="eastAsia"/>
                <w:lang w:val="en-US" w:eastAsia="zh-CN"/>
              </w:rPr>
              <w:t>0</w:t>
            </w:r>
            <w:r>
              <w:rPr>
                <w:lang w:val="en-US" w:eastAsia="zh-CN"/>
              </w:rPr>
              <w:t>.003</w:t>
            </w:r>
          </w:p>
        </w:tc>
      </w:tr>
      <w:tr w:rsidR="001B3951" w14:paraId="55AC600A" w14:textId="77777777" w:rsidTr="00D875EE">
        <w:trPr>
          <w:trHeight w:val="289"/>
          <w:jc w:val="center"/>
        </w:trPr>
        <w:tc>
          <w:tcPr>
            <w:tcW w:w="1491" w:type="dxa"/>
            <w:tcBorders>
              <w:top w:val="none" w:sz="4" w:space="0" w:color="000000"/>
              <w:left w:val="none" w:sz="4" w:space="0" w:color="000000"/>
              <w:bottom w:val="none" w:sz="4" w:space="0" w:color="000000"/>
              <w:right w:val="none" w:sz="4" w:space="0" w:color="000000"/>
            </w:tcBorders>
          </w:tcPr>
          <w:p w14:paraId="667888F0" w14:textId="77777777" w:rsidR="001B3951" w:rsidRDefault="001B3951" w:rsidP="00D875EE">
            <w:pPr>
              <w:jc w:val="center"/>
              <w:rPr>
                <w:lang w:val="en-US" w:eastAsia="zh-CN"/>
              </w:rPr>
            </w:pPr>
            <w:r>
              <w:t>60</w:t>
            </w:r>
          </w:p>
        </w:tc>
        <w:tc>
          <w:tcPr>
            <w:tcW w:w="2111" w:type="dxa"/>
            <w:tcBorders>
              <w:top w:val="none" w:sz="4" w:space="0" w:color="000000"/>
              <w:left w:val="none" w:sz="4" w:space="0" w:color="000000"/>
              <w:bottom w:val="none" w:sz="4" w:space="0" w:color="000000"/>
              <w:right w:val="none" w:sz="4" w:space="0" w:color="000000"/>
            </w:tcBorders>
          </w:tcPr>
          <w:p w14:paraId="392A508E" w14:textId="77777777" w:rsidR="001B3951" w:rsidRDefault="001B3951" w:rsidP="00D875EE">
            <w:pPr>
              <w:jc w:val="center"/>
              <w:rPr>
                <w:lang w:val="en-US" w:eastAsia="zh-CN"/>
              </w:rPr>
            </w:pPr>
            <w:r>
              <w:t>6.205</w:t>
            </w:r>
          </w:p>
        </w:tc>
        <w:tc>
          <w:tcPr>
            <w:tcW w:w="2111" w:type="dxa"/>
            <w:tcBorders>
              <w:top w:val="none" w:sz="4" w:space="0" w:color="000000"/>
              <w:left w:val="none" w:sz="4" w:space="0" w:color="000000"/>
              <w:bottom w:val="none" w:sz="4" w:space="0" w:color="000000"/>
              <w:right w:val="none" w:sz="4" w:space="0" w:color="000000"/>
            </w:tcBorders>
          </w:tcPr>
          <w:p w14:paraId="27612A9C" w14:textId="77777777" w:rsidR="001B3951" w:rsidRDefault="001B3951" w:rsidP="00D875EE">
            <w:pPr>
              <w:jc w:val="center"/>
              <w:rPr>
                <w:lang w:eastAsia="zh-CN"/>
              </w:rPr>
            </w:pPr>
            <w:r>
              <w:rPr>
                <w:rFonts w:hint="eastAsia"/>
                <w:lang w:eastAsia="zh-CN"/>
              </w:rPr>
              <w:t>0</w:t>
            </w:r>
            <w:r>
              <w:rPr>
                <w:lang w:eastAsia="zh-CN"/>
              </w:rPr>
              <w:t>.004</w:t>
            </w:r>
          </w:p>
        </w:tc>
      </w:tr>
      <w:tr w:rsidR="001B3951" w14:paraId="3B5EFA6E" w14:textId="77777777" w:rsidTr="00D875EE">
        <w:trPr>
          <w:trHeight w:val="277"/>
          <w:jc w:val="center"/>
        </w:trPr>
        <w:tc>
          <w:tcPr>
            <w:tcW w:w="1491" w:type="dxa"/>
            <w:tcBorders>
              <w:top w:val="none" w:sz="4" w:space="0" w:color="000000"/>
              <w:left w:val="none" w:sz="4" w:space="0" w:color="000000"/>
              <w:bottom w:val="none" w:sz="4" w:space="0" w:color="000000"/>
              <w:right w:val="none" w:sz="4" w:space="0" w:color="000000"/>
            </w:tcBorders>
          </w:tcPr>
          <w:p w14:paraId="50ED3068" w14:textId="77777777" w:rsidR="001B3951" w:rsidRDefault="001B3951" w:rsidP="00D875EE">
            <w:pPr>
              <w:jc w:val="center"/>
              <w:rPr>
                <w:lang w:val="en-US" w:eastAsia="zh-CN"/>
              </w:rPr>
            </w:pPr>
            <w:r>
              <w:t>50</w:t>
            </w:r>
          </w:p>
        </w:tc>
        <w:tc>
          <w:tcPr>
            <w:tcW w:w="2111" w:type="dxa"/>
            <w:tcBorders>
              <w:top w:val="none" w:sz="4" w:space="0" w:color="000000"/>
              <w:left w:val="none" w:sz="4" w:space="0" w:color="000000"/>
              <w:bottom w:val="none" w:sz="4" w:space="0" w:color="000000"/>
              <w:right w:val="none" w:sz="4" w:space="0" w:color="000000"/>
            </w:tcBorders>
          </w:tcPr>
          <w:p w14:paraId="3666D847" w14:textId="77777777" w:rsidR="001B3951" w:rsidRDefault="001B3951" w:rsidP="00D875EE">
            <w:pPr>
              <w:jc w:val="center"/>
              <w:rPr>
                <w:lang w:val="en-US" w:eastAsia="zh-CN"/>
              </w:rPr>
            </w:pPr>
            <w:r>
              <w:t>6.160</w:t>
            </w:r>
          </w:p>
        </w:tc>
        <w:tc>
          <w:tcPr>
            <w:tcW w:w="2111" w:type="dxa"/>
            <w:tcBorders>
              <w:top w:val="none" w:sz="4" w:space="0" w:color="000000"/>
              <w:left w:val="none" w:sz="4" w:space="0" w:color="000000"/>
              <w:bottom w:val="none" w:sz="4" w:space="0" w:color="000000"/>
              <w:right w:val="none" w:sz="4" w:space="0" w:color="000000"/>
            </w:tcBorders>
          </w:tcPr>
          <w:p w14:paraId="2283F51C" w14:textId="77777777" w:rsidR="001B3951" w:rsidRDefault="001B3951" w:rsidP="00D875EE">
            <w:pPr>
              <w:jc w:val="center"/>
              <w:rPr>
                <w:lang w:eastAsia="zh-CN"/>
              </w:rPr>
            </w:pPr>
            <w:r>
              <w:rPr>
                <w:rFonts w:hint="eastAsia"/>
                <w:lang w:eastAsia="zh-CN"/>
              </w:rPr>
              <w:t>0</w:t>
            </w:r>
            <w:r>
              <w:rPr>
                <w:lang w:eastAsia="zh-CN"/>
              </w:rPr>
              <w:t>.005</w:t>
            </w:r>
          </w:p>
        </w:tc>
      </w:tr>
      <w:tr w:rsidR="001B3951" w14:paraId="55397FA3" w14:textId="77777777" w:rsidTr="00D875EE">
        <w:trPr>
          <w:trHeight w:val="277"/>
          <w:jc w:val="center"/>
        </w:trPr>
        <w:tc>
          <w:tcPr>
            <w:tcW w:w="1491" w:type="dxa"/>
            <w:tcBorders>
              <w:top w:val="none" w:sz="4" w:space="0" w:color="000000"/>
              <w:left w:val="none" w:sz="4" w:space="0" w:color="000000"/>
              <w:bottom w:val="none" w:sz="4" w:space="0" w:color="000000"/>
              <w:right w:val="none" w:sz="4" w:space="0" w:color="000000"/>
            </w:tcBorders>
          </w:tcPr>
          <w:p w14:paraId="45BA1DD6" w14:textId="77777777" w:rsidR="001B3951" w:rsidRDefault="001B3951" w:rsidP="00D875EE">
            <w:pPr>
              <w:jc w:val="center"/>
              <w:rPr>
                <w:lang w:val="en-US" w:eastAsia="zh-CN"/>
              </w:rPr>
            </w:pPr>
            <w:r>
              <w:rPr>
                <w:rFonts w:hint="eastAsia"/>
                <w:lang w:val="en-US" w:eastAsia="zh-CN"/>
              </w:rPr>
              <w:t>4</w:t>
            </w:r>
            <w:r>
              <w:rPr>
                <w:lang w:val="en-US" w:eastAsia="zh-CN"/>
              </w:rPr>
              <w:t>0</w:t>
            </w:r>
          </w:p>
        </w:tc>
        <w:tc>
          <w:tcPr>
            <w:tcW w:w="2111" w:type="dxa"/>
            <w:tcBorders>
              <w:top w:val="none" w:sz="4" w:space="0" w:color="000000"/>
              <w:left w:val="none" w:sz="4" w:space="0" w:color="000000"/>
              <w:bottom w:val="none" w:sz="4" w:space="0" w:color="000000"/>
              <w:right w:val="none" w:sz="4" w:space="0" w:color="000000"/>
            </w:tcBorders>
          </w:tcPr>
          <w:p w14:paraId="10176659" w14:textId="77777777" w:rsidR="001B3951" w:rsidRDefault="001B3951" w:rsidP="00D875EE">
            <w:pPr>
              <w:jc w:val="center"/>
              <w:rPr>
                <w:lang w:val="en-US" w:eastAsia="zh-CN"/>
              </w:rPr>
            </w:pPr>
            <w:r>
              <w:t>6.125</w:t>
            </w:r>
          </w:p>
        </w:tc>
        <w:tc>
          <w:tcPr>
            <w:tcW w:w="2111" w:type="dxa"/>
            <w:tcBorders>
              <w:top w:val="none" w:sz="4" w:space="0" w:color="000000"/>
              <w:left w:val="none" w:sz="4" w:space="0" w:color="000000"/>
              <w:bottom w:val="none" w:sz="4" w:space="0" w:color="000000"/>
              <w:right w:val="none" w:sz="4" w:space="0" w:color="000000"/>
            </w:tcBorders>
          </w:tcPr>
          <w:p w14:paraId="6CBE225F" w14:textId="77777777" w:rsidR="001B3951" w:rsidRDefault="001B3951" w:rsidP="00D875EE">
            <w:pPr>
              <w:jc w:val="center"/>
              <w:rPr>
                <w:lang w:eastAsia="zh-CN"/>
              </w:rPr>
            </w:pPr>
            <w:r>
              <w:rPr>
                <w:rFonts w:hint="eastAsia"/>
                <w:lang w:eastAsia="zh-CN"/>
              </w:rPr>
              <w:t>0</w:t>
            </w:r>
            <w:r>
              <w:rPr>
                <w:lang w:eastAsia="zh-CN"/>
              </w:rPr>
              <w:t>.006</w:t>
            </w:r>
          </w:p>
        </w:tc>
      </w:tr>
      <w:tr w:rsidR="001B3951" w14:paraId="44252DA7" w14:textId="77777777" w:rsidTr="00D875EE">
        <w:trPr>
          <w:trHeight w:val="277"/>
          <w:jc w:val="center"/>
        </w:trPr>
        <w:tc>
          <w:tcPr>
            <w:tcW w:w="1491" w:type="dxa"/>
            <w:tcBorders>
              <w:top w:val="none" w:sz="4" w:space="0" w:color="000000"/>
              <w:left w:val="none" w:sz="4" w:space="0" w:color="000000"/>
              <w:bottom w:val="none" w:sz="4" w:space="0" w:color="000000"/>
              <w:right w:val="none" w:sz="4" w:space="0" w:color="000000"/>
            </w:tcBorders>
          </w:tcPr>
          <w:p w14:paraId="19E26410" w14:textId="77777777" w:rsidR="001B3951" w:rsidRDefault="001B3951" w:rsidP="00D875EE">
            <w:pPr>
              <w:jc w:val="center"/>
              <w:rPr>
                <w:lang w:val="en-US" w:eastAsia="zh-CN"/>
              </w:rPr>
            </w:pPr>
            <w:r>
              <w:rPr>
                <w:rFonts w:hint="eastAsia"/>
                <w:lang w:val="en-US" w:eastAsia="zh-CN"/>
              </w:rPr>
              <w:t>3</w:t>
            </w:r>
            <w:r>
              <w:rPr>
                <w:lang w:val="en-US" w:eastAsia="zh-CN"/>
              </w:rPr>
              <w:t>0</w:t>
            </w:r>
          </w:p>
        </w:tc>
        <w:tc>
          <w:tcPr>
            <w:tcW w:w="2111" w:type="dxa"/>
            <w:tcBorders>
              <w:top w:val="none" w:sz="4" w:space="0" w:color="000000"/>
              <w:left w:val="none" w:sz="4" w:space="0" w:color="000000"/>
              <w:bottom w:val="none" w:sz="4" w:space="0" w:color="000000"/>
              <w:right w:val="none" w:sz="4" w:space="0" w:color="000000"/>
            </w:tcBorders>
          </w:tcPr>
          <w:p w14:paraId="1D25771B" w14:textId="77777777" w:rsidR="001B3951" w:rsidRDefault="001B3951" w:rsidP="00D875EE">
            <w:pPr>
              <w:jc w:val="center"/>
              <w:rPr>
                <w:lang w:val="en-US" w:eastAsia="zh-CN"/>
              </w:rPr>
            </w:pPr>
            <w:r>
              <w:t>6.044</w:t>
            </w:r>
          </w:p>
        </w:tc>
        <w:tc>
          <w:tcPr>
            <w:tcW w:w="2111" w:type="dxa"/>
            <w:tcBorders>
              <w:top w:val="none" w:sz="4" w:space="0" w:color="000000"/>
              <w:left w:val="none" w:sz="4" w:space="0" w:color="000000"/>
              <w:bottom w:val="none" w:sz="4" w:space="0" w:color="000000"/>
              <w:right w:val="none" w:sz="4" w:space="0" w:color="000000"/>
            </w:tcBorders>
          </w:tcPr>
          <w:p w14:paraId="4157109D" w14:textId="77777777" w:rsidR="001B3951" w:rsidRDefault="001B3951" w:rsidP="00D875EE">
            <w:pPr>
              <w:jc w:val="center"/>
              <w:rPr>
                <w:lang w:eastAsia="zh-CN"/>
              </w:rPr>
            </w:pPr>
            <w:r>
              <w:rPr>
                <w:rFonts w:hint="eastAsia"/>
                <w:lang w:eastAsia="zh-CN"/>
              </w:rPr>
              <w:t>0</w:t>
            </w:r>
            <w:r>
              <w:rPr>
                <w:lang w:eastAsia="zh-CN"/>
              </w:rPr>
              <w:t>.004</w:t>
            </w:r>
          </w:p>
        </w:tc>
      </w:tr>
      <w:tr w:rsidR="001B3951" w14:paraId="285728B5" w14:textId="77777777" w:rsidTr="00D875EE">
        <w:trPr>
          <w:trHeight w:val="277"/>
          <w:jc w:val="center"/>
        </w:trPr>
        <w:tc>
          <w:tcPr>
            <w:tcW w:w="1491" w:type="dxa"/>
            <w:tcBorders>
              <w:top w:val="none" w:sz="4" w:space="0" w:color="000000"/>
              <w:left w:val="none" w:sz="4" w:space="0" w:color="000000"/>
              <w:bottom w:val="none" w:sz="4" w:space="0" w:color="000000"/>
              <w:right w:val="none" w:sz="4" w:space="0" w:color="000000"/>
            </w:tcBorders>
          </w:tcPr>
          <w:p w14:paraId="6155389B" w14:textId="77777777" w:rsidR="001B3951" w:rsidRDefault="001B3951" w:rsidP="00D875EE">
            <w:pPr>
              <w:jc w:val="center"/>
              <w:rPr>
                <w:lang w:val="en-US" w:eastAsia="zh-CN"/>
              </w:rPr>
            </w:pPr>
            <w:r>
              <w:rPr>
                <w:lang w:val="en-US" w:eastAsia="zh-CN"/>
              </w:rPr>
              <w:t>20</w:t>
            </w:r>
          </w:p>
        </w:tc>
        <w:tc>
          <w:tcPr>
            <w:tcW w:w="2111" w:type="dxa"/>
            <w:tcBorders>
              <w:top w:val="none" w:sz="4" w:space="0" w:color="000000"/>
              <w:left w:val="none" w:sz="4" w:space="0" w:color="000000"/>
              <w:bottom w:val="none" w:sz="4" w:space="0" w:color="000000"/>
              <w:right w:val="none" w:sz="4" w:space="0" w:color="000000"/>
            </w:tcBorders>
          </w:tcPr>
          <w:p w14:paraId="1D698374" w14:textId="77777777" w:rsidR="001B3951" w:rsidRDefault="001B3951" w:rsidP="00D875EE">
            <w:pPr>
              <w:jc w:val="center"/>
            </w:pPr>
            <w:r>
              <w:t>6.105</w:t>
            </w:r>
          </w:p>
        </w:tc>
        <w:tc>
          <w:tcPr>
            <w:tcW w:w="2111" w:type="dxa"/>
            <w:tcBorders>
              <w:top w:val="none" w:sz="4" w:space="0" w:color="000000"/>
              <w:left w:val="none" w:sz="4" w:space="0" w:color="000000"/>
              <w:bottom w:val="none" w:sz="4" w:space="0" w:color="000000"/>
              <w:right w:val="none" w:sz="4" w:space="0" w:color="000000"/>
            </w:tcBorders>
          </w:tcPr>
          <w:p w14:paraId="73E4B741" w14:textId="77777777" w:rsidR="001B3951" w:rsidRDefault="001B3951" w:rsidP="00D875EE">
            <w:pPr>
              <w:jc w:val="center"/>
              <w:rPr>
                <w:lang w:eastAsia="zh-CN"/>
              </w:rPr>
            </w:pPr>
            <w:r>
              <w:rPr>
                <w:lang w:eastAsia="zh-CN"/>
              </w:rPr>
              <w:t>0.009</w:t>
            </w:r>
          </w:p>
        </w:tc>
      </w:tr>
      <w:tr w:rsidR="001B3951" w14:paraId="30F0E7FE" w14:textId="77777777" w:rsidTr="00D875EE">
        <w:trPr>
          <w:trHeight w:val="277"/>
          <w:jc w:val="center"/>
        </w:trPr>
        <w:tc>
          <w:tcPr>
            <w:tcW w:w="1491" w:type="dxa"/>
            <w:tcBorders>
              <w:top w:val="none" w:sz="4" w:space="0" w:color="000000"/>
              <w:left w:val="none" w:sz="4" w:space="0" w:color="000000"/>
              <w:bottom w:val="none" w:sz="4" w:space="0" w:color="000000"/>
              <w:right w:val="none" w:sz="4" w:space="0" w:color="000000"/>
            </w:tcBorders>
          </w:tcPr>
          <w:p w14:paraId="32C17767" w14:textId="77777777" w:rsidR="001B3951" w:rsidRDefault="001B3951" w:rsidP="00D875EE">
            <w:pPr>
              <w:jc w:val="center"/>
              <w:rPr>
                <w:lang w:val="en-US" w:eastAsia="zh-CN"/>
              </w:rPr>
            </w:pPr>
            <w:r>
              <w:rPr>
                <w:lang w:val="en-US" w:eastAsia="zh-CN"/>
              </w:rPr>
              <w:t>10</w:t>
            </w:r>
          </w:p>
        </w:tc>
        <w:tc>
          <w:tcPr>
            <w:tcW w:w="2111" w:type="dxa"/>
            <w:tcBorders>
              <w:top w:val="none" w:sz="4" w:space="0" w:color="000000"/>
              <w:left w:val="none" w:sz="4" w:space="0" w:color="000000"/>
              <w:bottom w:val="none" w:sz="4" w:space="0" w:color="000000"/>
              <w:right w:val="none" w:sz="4" w:space="0" w:color="000000"/>
            </w:tcBorders>
          </w:tcPr>
          <w:p w14:paraId="430E877B" w14:textId="77777777" w:rsidR="001B3951" w:rsidRDefault="001B3951" w:rsidP="00D875EE">
            <w:pPr>
              <w:jc w:val="center"/>
            </w:pPr>
            <w:r>
              <w:t>5.956</w:t>
            </w:r>
          </w:p>
        </w:tc>
        <w:tc>
          <w:tcPr>
            <w:tcW w:w="2111" w:type="dxa"/>
            <w:tcBorders>
              <w:top w:val="none" w:sz="4" w:space="0" w:color="000000"/>
              <w:left w:val="none" w:sz="4" w:space="0" w:color="000000"/>
              <w:bottom w:val="none" w:sz="4" w:space="0" w:color="000000"/>
              <w:right w:val="none" w:sz="4" w:space="0" w:color="000000"/>
            </w:tcBorders>
          </w:tcPr>
          <w:p w14:paraId="1F704417" w14:textId="77777777" w:rsidR="001B3951" w:rsidRDefault="001B3951" w:rsidP="00D875EE">
            <w:pPr>
              <w:jc w:val="center"/>
              <w:rPr>
                <w:lang w:eastAsia="zh-CN"/>
              </w:rPr>
            </w:pPr>
            <w:r>
              <w:rPr>
                <w:lang w:eastAsia="zh-CN"/>
              </w:rPr>
              <w:t>0.006</w:t>
            </w:r>
          </w:p>
        </w:tc>
      </w:tr>
      <w:tr w:rsidR="001B3951" w14:paraId="7E79D954" w14:textId="77777777" w:rsidTr="00D875EE">
        <w:trPr>
          <w:trHeight w:val="277"/>
          <w:jc w:val="center"/>
        </w:trPr>
        <w:tc>
          <w:tcPr>
            <w:tcW w:w="1491" w:type="dxa"/>
            <w:tcBorders>
              <w:top w:val="none" w:sz="4" w:space="0" w:color="000000"/>
              <w:left w:val="none" w:sz="4" w:space="0" w:color="000000"/>
              <w:bottom w:val="single" w:sz="4" w:space="0" w:color="auto"/>
              <w:right w:val="none" w:sz="4" w:space="0" w:color="000000"/>
            </w:tcBorders>
          </w:tcPr>
          <w:p w14:paraId="2500D99C" w14:textId="77777777" w:rsidR="001B3951" w:rsidRDefault="001B3951" w:rsidP="00D875EE">
            <w:pPr>
              <w:jc w:val="center"/>
              <w:rPr>
                <w:lang w:val="en-US" w:eastAsia="zh-CN"/>
              </w:rPr>
            </w:pPr>
            <w:r>
              <w:rPr>
                <w:rFonts w:hint="eastAsia"/>
                <w:lang w:val="en-US" w:eastAsia="zh-CN"/>
              </w:rPr>
              <w:lastRenderedPageBreak/>
              <w:t>0</w:t>
            </w:r>
          </w:p>
        </w:tc>
        <w:tc>
          <w:tcPr>
            <w:tcW w:w="2111" w:type="dxa"/>
            <w:tcBorders>
              <w:top w:val="none" w:sz="4" w:space="0" w:color="000000"/>
              <w:left w:val="none" w:sz="4" w:space="0" w:color="000000"/>
              <w:bottom w:val="single" w:sz="4" w:space="0" w:color="auto"/>
              <w:right w:val="none" w:sz="4" w:space="0" w:color="000000"/>
            </w:tcBorders>
          </w:tcPr>
          <w:p w14:paraId="2CA90373" w14:textId="77777777" w:rsidR="001B3951" w:rsidRDefault="001B3951" w:rsidP="00D875EE">
            <w:pPr>
              <w:keepNext/>
              <w:jc w:val="center"/>
              <w:rPr>
                <w:lang w:val="en-US" w:eastAsia="zh-CN"/>
              </w:rPr>
            </w:pPr>
            <w:r>
              <w:t>5.936</w:t>
            </w:r>
          </w:p>
        </w:tc>
        <w:tc>
          <w:tcPr>
            <w:tcW w:w="2111" w:type="dxa"/>
            <w:tcBorders>
              <w:top w:val="none" w:sz="4" w:space="0" w:color="000000"/>
              <w:left w:val="none" w:sz="4" w:space="0" w:color="000000"/>
              <w:bottom w:val="single" w:sz="4" w:space="0" w:color="auto"/>
              <w:right w:val="none" w:sz="4" w:space="0" w:color="000000"/>
            </w:tcBorders>
          </w:tcPr>
          <w:p w14:paraId="6AF61B15" w14:textId="77777777" w:rsidR="001B3951" w:rsidRDefault="001B3951" w:rsidP="00D875EE">
            <w:pPr>
              <w:keepNext/>
              <w:jc w:val="center"/>
            </w:pPr>
          </w:p>
        </w:tc>
      </w:tr>
    </w:tbl>
    <w:p w14:paraId="23937084" w14:textId="77777777" w:rsidR="001B3951" w:rsidRDefault="001B3951" w:rsidP="001B3951">
      <w:pPr>
        <w:pStyle w:val="Caption"/>
        <w:jc w:val="center"/>
        <w:rPr>
          <w:lang w:eastAsia="zh-CN"/>
        </w:rPr>
      </w:pPr>
    </w:p>
    <w:p w14:paraId="6A503B50" w14:textId="77777777" w:rsidR="001B3951" w:rsidRDefault="001B3951" w:rsidP="001B3951">
      <w:pPr>
        <w:pStyle w:val="Caption"/>
        <w:keepNext/>
        <w:jc w:val="center"/>
      </w:pPr>
      <w:bookmarkStart w:id="25" w:name="_Ref119699732"/>
      <w:r w:rsidRPr="002A0BEF">
        <w:rPr>
          <w:rFonts w:ascii="Times New Roman" w:hAnsi="Times New Roman" w:cs="Times New Roman"/>
          <w:sz w:val="18"/>
          <w:szCs w:val="18"/>
          <w:lang w:val="en-US"/>
        </w:rPr>
        <w:t xml:space="preserve">Table S </w:t>
      </w:r>
      <w:r w:rsidRPr="002A0BEF">
        <w:rPr>
          <w:rFonts w:ascii="Times New Roman" w:hAnsi="Times New Roman" w:cs="Times New Roman"/>
          <w:sz w:val="18"/>
          <w:szCs w:val="18"/>
          <w:lang w:val="en-US"/>
        </w:rPr>
        <w:fldChar w:fldCharType="begin"/>
      </w:r>
      <w:r w:rsidRPr="002A0BEF">
        <w:rPr>
          <w:rFonts w:ascii="Times New Roman" w:hAnsi="Times New Roman" w:cs="Times New Roman"/>
          <w:sz w:val="18"/>
          <w:szCs w:val="18"/>
          <w:lang w:val="en-US"/>
        </w:rPr>
        <w:instrText xml:space="preserve"> SEQ Table_S \* ARABIC </w:instrText>
      </w:r>
      <w:r w:rsidRPr="002A0BEF">
        <w:rPr>
          <w:rFonts w:ascii="Times New Roman" w:hAnsi="Times New Roman" w:cs="Times New Roman"/>
          <w:sz w:val="18"/>
          <w:szCs w:val="18"/>
          <w:lang w:val="en-US"/>
        </w:rPr>
        <w:fldChar w:fldCharType="separate"/>
      </w:r>
      <w:r w:rsidRPr="002A0BEF">
        <w:rPr>
          <w:rFonts w:ascii="Times New Roman" w:hAnsi="Times New Roman" w:cs="Times New Roman"/>
          <w:sz w:val="18"/>
          <w:szCs w:val="18"/>
          <w:lang w:val="en-US"/>
        </w:rPr>
        <w:t>3</w:t>
      </w:r>
      <w:r w:rsidRPr="002A0BEF">
        <w:rPr>
          <w:rFonts w:ascii="Times New Roman" w:hAnsi="Times New Roman" w:cs="Times New Roman"/>
          <w:sz w:val="18"/>
          <w:szCs w:val="18"/>
          <w:lang w:val="en-US"/>
        </w:rPr>
        <w:fldChar w:fldCharType="end"/>
      </w:r>
      <w:bookmarkEnd w:id="25"/>
      <w:r w:rsidRPr="002A0BEF">
        <w:rPr>
          <w:rFonts w:ascii="Times New Roman" w:hAnsi="Times New Roman" w:cs="Times New Roman"/>
          <w:sz w:val="18"/>
          <w:szCs w:val="18"/>
          <w:lang w:val="en-US"/>
        </w:rPr>
        <w:t xml:space="preserve">. </w:t>
      </w:r>
      <w:r>
        <w:rPr>
          <w:rFonts w:ascii="Times New Roman" w:hAnsi="Times New Roman" w:cs="Times New Roman"/>
          <w:sz w:val="18"/>
          <w:szCs w:val="18"/>
          <w:lang w:val="en-US"/>
        </w:rPr>
        <w:t>The mean value of PV parameters of devices with different FAPbI</w:t>
      </w:r>
      <w:r>
        <w:rPr>
          <w:rFonts w:ascii="Times New Roman" w:hAnsi="Times New Roman" w:cs="Times New Roman"/>
          <w:sz w:val="18"/>
          <w:szCs w:val="18"/>
          <w:vertAlign w:val="subscript"/>
          <w:lang w:val="en-US"/>
        </w:rPr>
        <w:t>3</w:t>
      </w:r>
      <w:r>
        <w:rPr>
          <w:rFonts w:ascii="Times New Roman" w:hAnsi="Times New Roman" w:cs="Times New Roman"/>
          <w:sz w:val="18"/>
          <w:szCs w:val="18"/>
          <w:lang w:val="en-US"/>
        </w:rPr>
        <w:t xml:space="preserve"> contents.</w:t>
      </w:r>
    </w:p>
    <w:tbl>
      <w:tblPr>
        <w:tblStyle w:val="TableGrid"/>
        <w:tblW w:w="7992" w:type="dxa"/>
        <w:jc w:val="center"/>
        <w:tblLook w:val="04A0" w:firstRow="1" w:lastRow="0" w:firstColumn="1" w:lastColumn="0" w:noHBand="0" w:noVBand="1"/>
      </w:tblPr>
      <w:tblGrid>
        <w:gridCol w:w="1101"/>
        <w:gridCol w:w="1559"/>
        <w:gridCol w:w="1489"/>
        <w:gridCol w:w="1938"/>
        <w:gridCol w:w="1905"/>
      </w:tblGrid>
      <w:tr w:rsidR="001B3951" w14:paraId="72943A41" w14:textId="77777777" w:rsidTr="00D875EE">
        <w:trPr>
          <w:trHeight w:val="497"/>
          <w:jc w:val="center"/>
        </w:trPr>
        <w:tc>
          <w:tcPr>
            <w:tcW w:w="1101" w:type="dxa"/>
            <w:tcBorders>
              <w:top w:val="single" w:sz="4" w:space="0" w:color="auto"/>
              <w:left w:val="none" w:sz="4" w:space="0" w:color="000000"/>
              <w:bottom w:val="single" w:sz="4" w:space="0" w:color="auto"/>
              <w:right w:val="none" w:sz="4" w:space="0" w:color="000000"/>
            </w:tcBorders>
          </w:tcPr>
          <w:p w14:paraId="23005138" w14:textId="77777777" w:rsidR="001B3951" w:rsidRDefault="001B3951" w:rsidP="00D875EE">
            <w:pPr>
              <w:jc w:val="center"/>
              <w:rPr>
                <w:lang w:val="en-US" w:eastAsia="zh-CN"/>
              </w:rPr>
            </w:pPr>
            <w:r>
              <w:rPr>
                <w:lang w:val="en-US" w:eastAsia="zh-CN"/>
              </w:rPr>
              <w:t>FAPbI</w:t>
            </w:r>
            <w:r>
              <w:rPr>
                <w:vertAlign w:val="subscript"/>
                <w:lang w:val="en-US" w:eastAsia="zh-CN"/>
              </w:rPr>
              <w:t>3</w:t>
            </w:r>
          </w:p>
          <w:p w14:paraId="5E388D0F" w14:textId="77777777" w:rsidR="001B3951" w:rsidRDefault="001B3951" w:rsidP="00D875EE">
            <w:pPr>
              <w:jc w:val="center"/>
              <w:rPr>
                <w:lang w:val="en-US" w:eastAsia="zh-CN"/>
              </w:rPr>
            </w:pPr>
            <w:r>
              <w:rPr>
                <w:lang w:val="en-US" w:eastAsia="zh-CN"/>
              </w:rPr>
              <w:t>(%)</w:t>
            </w:r>
          </w:p>
        </w:tc>
        <w:tc>
          <w:tcPr>
            <w:tcW w:w="1559" w:type="dxa"/>
            <w:tcBorders>
              <w:top w:val="single" w:sz="4" w:space="0" w:color="auto"/>
              <w:left w:val="none" w:sz="4" w:space="0" w:color="000000"/>
              <w:bottom w:val="single" w:sz="4" w:space="0" w:color="auto"/>
              <w:right w:val="none" w:sz="4" w:space="0" w:color="000000"/>
            </w:tcBorders>
          </w:tcPr>
          <w:p w14:paraId="3A886FBC" w14:textId="77777777" w:rsidR="001B3951" w:rsidRDefault="001B3951" w:rsidP="00D875EE">
            <w:pPr>
              <w:jc w:val="center"/>
              <w:rPr>
                <w:lang w:val="en-US" w:eastAsia="zh-CN"/>
              </w:rPr>
            </w:pPr>
            <w:r>
              <w:rPr>
                <w:lang w:val="en-US" w:eastAsia="zh-CN"/>
              </w:rPr>
              <w:t>Voltage</w:t>
            </w:r>
          </w:p>
          <w:p w14:paraId="1F335FBB" w14:textId="77777777" w:rsidR="001B3951" w:rsidRDefault="001B3951" w:rsidP="00D875EE">
            <w:pPr>
              <w:jc w:val="center"/>
              <w:rPr>
                <w:lang w:val="en-US" w:eastAsia="zh-CN"/>
              </w:rPr>
            </w:pPr>
            <w:r>
              <w:rPr>
                <w:lang w:val="en-US" w:eastAsia="zh-CN"/>
              </w:rPr>
              <w:t>(V)</w:t>
            </w:r>
          </w:p>
        </w:tc>
        <w:tc>
          <w:tcPr>
            <w:tcW w:w="1489" w:type="dxa"/>
            <w:tcBorders>
              <w:top w:val="single" w:sz="4" w:space="0" w:color="auto"/>
              <w:left w:val="none" w:sz="4" w:space="0" w:color="000000"/>
              <w:bottom w:val="single" w:sz="4" w:space="0" w:color="auto"/>
              <w:right w:val="none" w:sz="4" w:space="0" w:color="000000"/>
            </w:tcBorders>
          </w:tcPr>
          <w:p w14:paraId="10EC5A02" w14:textId="77777777" w:rsidR="001B3951" w:rsidRDefault="001B3951" w:rsidP="00D875EE">
            <w:pPr>
              <w:ind w:firstLine="440"/>
              <w:rPr>
                <w:lang w:val="en-US" w:eastAsia="zh-CN"/>
              </w:rPr>
            </w:pPr>
            <w:r>
              <w:rPr>
                <w:lang w:val="en-US" w:eastAsia="zh-CN"/>
              </w:rPr>
              <w:t>FF</w:t>
            </w:r>
          </w:p>
        </w:tc>
        <w:tc>
          <w:tcPr>
            <w:tcW w:w="1938" w:type="dxa"/>
            <w:tcBorders>
              <w:top w:val="single" w:sz="4" w:space="0" w:color="auto"/>
              <w:left w:val="none" w:sz="4" w:space="0" w:color="000000"/>
              <w:bottom w:val="single" w:sz="4" w:space="0" w:color="auto"/>
              <w:right w:val="none" w:sz="4" w:space="0" w:color="000000"/>
            </w:tcBorders>
          </w:tcPr>
          <w:p w14:paraId="5645C6BB" w14:textId="77777777" w:rsidR="001B3951" w:rsidRDefault="001B3951" w:rsidP="00D875EE">
            <w:pPr>
              <w:jc w:val="center"/>
              <w:rPr>
                <w:lang w:val="en-US" w:eastAsia="zh-CN"/>
              </w:rPr>
            </w:pPr>
            <w:r>
              <w:rPr>
                <w:lang w:val="en-US" w:eastAsia="zh-CN"/>
              </w:rPr>
              <w:t>Current density</w:t>
            </w:r>
          </w:p>
          <w:p w14:paraId="4DE5E320" w14:textId="77777777" w:rsidR="001B3951" w:rsidRDefault="001B3951" w:rsidP="00D875EE">
            <w:pPr>
              <w:jc w:val="center"/>
              <w:rPr>
                <w:lang w:val="en-US" w:eastAsia="zh-CN"/>
              </w:rPr>
            </w:pPr>
            <w:r>
              <w:rPr>
                <w:lang w:val="en-US" w:eastAsia="zh-CN"/>
              </w:rPr>
              <w:t>(mA/cm</w:t>
            </w:r>
            <w:r>
              <w:rPr>
                <w:vertAlign w:val="superscript"/>
                <w:lang w:val="en-US" w:eastAsia="zh-CN"/>
              </w:rPr>
              <w:t>2</w:t>
            </w:r>
            <w:r>
              <w:rPr>
                <w:lang w:val="en-US" w:eastAsia="zh-CN"/>
              </w:rPr>
              <w:t>)</w:t>
            </w:r>
          </w:p>
        </w:tc>
        <w:tc>
          <w:tcPr>
            <w:tcW w:w="1905" w:type="dxa"/>
            <w:tcBorders>
              <w:top w:val="single" w:sz="4" w:space="0" w:color="auto"/>
              <w:left w:val="none" w:sz="4" w:space="0" w:color="000000"/>
              <w:bottom w:val="single" w:sz="4" w:space="0" w:color="auto"/>
              <w:right w:val="none" w:sz="4" w:space="0" w:color="000000"/>
            </w:tcBorders>
          </w:tcPr>
          <w:p w14:paraId="074731BF" w14:textId="77777777" w:rsidR="001B3951" w:rsidRDefault="001B3951" w:rsidP="00D875EE">
            <w:pPr>
              <w:jc w:val="center"/>
              <w:rPr>
                <w:lang w:val="en-US" w:eastAsia="zh-CN"/>
              </w:rPr>
            </w:pPr>
            <w:r>
              <w:rPr>
                <w:lang w:val="en-US" w:eastAsia="zh-CN"/>
              </w:rPr>
              <w:t>PCE</w:t>
            </w:r>
          </w:p>
          <w:p w14:paraId="514C2E2C" w14:textId="77777777" w:rsidR="001B3951" w:rsidRDefault="001B3951" w:rsidP="00D875EE">
            <w:pPr>
              <w:jc w:val="center"/>
              <w:rPr>
                <w:lang w:val="en-US" w:eastAsia="zh-CN"/>
              </w:rPr>
            </w:pPr>
            <w:r>
              <w:rPr>
                <w:lang w:val="en-US" w:eastAsia="zh-CN"/>
              </w:rPr>
              <w:t>(%)</w:t>
            </w:r>
          </w:p>
        </w:tc>
      </w:tr>
      <w:tr w:rsidR="001B3951" w14:paraId="33C2D5A1" w14:textId="77777777" w:rsidTr="00D875EE">
        <w:trPr>
          <w:trHeight w:val="244"/>
          <w:jc w:val="center"/>
        </w:trPr>
        <w:tc>
          <w:tcPr>
            <w:tcW w:w="1101" w:type="dxa"/>
            <w:tcBorders>
              <w:top w:val="single" w:sz="4" w:space="0" w:color="auto"/>
              <w:left w:val="none" w:sz="4" w:space="0" w:color="000000"/>
              <w:bottom w:val="none" w:sz="4" w:space="0" w:color="000000"/>
              <w:right w:val="none" w:sz="4" w:space="0" w:color="000000"/>
            </w:tcBorders>
          </w:tcPr>
          <w:p w14:paraId="3B8BBB83" w14:textId="77777777" w:rsidR="001B3951" w:rsidRDefault="001B3951" w:rsidP="00D875EE">
            <w:pPr>
              <w:jc w:val="center"/>
              <w:rPr>
                <w:lang w:val="en-US" w:eastAsia="zh-CN"/>
              </w:rPr>
            </w:pPr>
            <w:r>
              <w:t>100</w:t>
            </w:r>
          </w:p>
        </w:tc>
        <w:tc>
          <w:tcPr>
            <w:tcW w:w="1559" w:type="dxa"/>
            <w:tcBorders>
              <w:top w:val="single" w:sz="4" w:space="0" w:color="auto"/>
              <w:left w:val="none" w:sz="4" w:space="0" w:color="000000"/>
              <w:bottom w:val="none" w:sz="4" w:space="0" w:color="000000"/>
              <w:right w:val="none" w:sz="4" w:space="0" w:color="000000"/>
            </w:tcBorders>
          </w:tcPr>
          <w:p w14:paraId="7AA559A4" w14:textId="77777777" w:rsidR="001B3951" w:rsidRDefault="001B3951" w:rsidP="00D875EE">
            <w:pPr>
              <w:jc w:val="center"/>
              <w:rPr>
                <w:lang w:val="en-US" w:eastAsia="zh-CN"/>
              </w:rPr>
            </w:pPr>
            <w:r>
              <w:t>0.68</w:t>
            </w:r>
          </w:p>
        </w:tc>
        <w:tc>
          <w:tcPr>
            <w:tcW w:w="1489" w:type="dxa"/>
            <w:tcBorders>
              <w:top w:val="single" w:sz="4" w:space="0" w:color="auto"/>
              <w:left w:val="none" w:sz="4" w:space="0" w:color="000000"/>
              <w:bottom w:val="none" w:sz="4" w:space="0" w:color="000000"/>
              <w:right w:val="none" w:sz="4" w:space="0" w:color="000000"/>
            </w:tcBorders>
          </w:tcPr>
          <w:p w14:paraId="346CEC9A" w14:textId="77777777" w:rsidR="001B3951" w:rsidRDefault="001B3951" w:rsidP="00D875EE">
            <w:pPr>
              <w:jc w:val="center"/>
              <w:rPr>
                <w:lang w:val="en-US" w:eastAsia="zh-CN"/>
              </w:rPr>
            </w:pPr>
            <w:r>
              <w:t>0.64</w:t>
            </w:r>
          </w:p>
        </w:tc>
        <w:tc>
          <w:tcPr>
            <w:tcW w:w="1938" w:type="dxa"/>
            <w:tcBorders>
              <w:top w:val="single" w:sz="4" w:space="0" w:color="auto"/>
              <w:left w:val="none" w:sz="4" w:space="0" w:color="000000"/>
              <w:bottom w:val="none" w:sz="4" w:space="0" w:color="000000"/>
              <w:right w:val="none" w:sz="4" w:space="0" w:color="000000"/>
            </w:tcBorders>
          </w:tcPr>
          <w:p w14:paraId="51BDABE2" w14:textId="77777777" w:rsidR="001B3951" w:rsidRDefault="001B3951" w:rsidP="00D875EE">
            <w:pPr>
              <w:jc w:val="center"/>
              <w:rPr>
                <w:lang w:val="en-US" w:eastAsia="zh-CN"/>
              </w:rPr>
            </w:pPr>
            <w:r>
              <w:t>22.47</w:t>
            </w:r>
          </w:p>
        </w:tc>
        <w:tc>
          <w:tcPr>
            <w:tcW w:w="1905" w:type="dxa"/>
            <w:tcBorders>
              <w:top w:val="single" w:sz="4" w:space="0" w:color="auto"/>
              <w:left w:val="none" w:sz="4" w:space="0" w:color="000000"/>
              <w:bottom w:val="none" w:sz="4" w:space="0" w:color="000000"/>
              <w:right w:val="none" w:sz="4" w:space="0" w:color="000000"/>
            </w:tcBorders>
          </w:tcPr>
          <w:p w14:paraId="7477D211" w14:textId="77777777" w:rsidR="001B3951" w:rsidRDefault="001B3951" w:rsidP="00D875EE">
            <w:pPr>
              <w:jc w:val="center"/>
              <w:rPr>
                <w:lang w:val="en-US" w:eastAsia="zh-CN"/>
              </w:rPr>
            </w:pPr>
            <w:r>
              <w:t>10.06</w:t>
            </w:r>
          </w:p>
        </w:tc>
      </w:tr>
      <w:tr w:rsidR="001B3951" w14:paraId="2E048915" w14:textId="77777777" w:rsidTr="00D875EE">
        <w:trPr>
          <w:trHeight w:val="244"/>
          <w:jc w:val="center"/>
        </w:trPr>
        <w:tc>
          <w:tcPr>
            <w:tcW w:w="1101" w:type="dxa"/>
            <w:tcBorders>
              <w:top w:val="none" w:sz="4" w:space="0" w:color="000000"/>
              <w:left w:val="none" w:sz="4" w:space="0" w:color="000000"/>
              <w:bottom w:val="none" w:sz="4" w:space="0" w:color="000000"/>
              <w:right w:val="none" w:sz="4" w:space="0" w:color="000000"/>
            </w:tcBorders>
          </w:tcPr>
          <w:p w14:paraId="548A5A47" w14:textId="77777777" w:rsidR="001B3951" w:rsidRDefault="001B3951" w:rsidP="00D875EE">
            <w:pPr>
              <w:jc w:val="center"/>
              <w:rPr>
                <w:lang w:val="en-US" w:eastAsia="zh-CN"/>
              </w:rPr>
            </w:pPr>
            <w:r>
              <w:t>95</w:t>
            </w:r>
          </w:p>
        </w:tc>
        <w:tc>
          <w:tcPr>
            <w:tcW w:w="1559" w:type="dxa"/>
            <w:tcBorders>
              <w:top w:val="none" w:sz="4" w:space="0" w:color="000000"/>
              <w:left w:val="none" w:sz="4" w:space="0" w:color="000000"/>
              <w:bottom w:val="none" w:sz="4" w:space="0" w:color="000000"/>
              <w:right w:val="none" w:sz="4" w:space="0" w:color="000000"/>
            </w:tcBorders>
          </w:tcPr>
          <w:p w14:paraId="5AB638FF" w14:textId="77777777" w:rsidR="001B3951" w:rsidRDefault="001B3951" w:rsidP="00D875EE">
            <w:pPr>
              <w:jc w:val="center"/>
              <w:rPr>
                <w:lang w:val="en-US" w:eastAsia="zh-CN"/>
              </w:rPr>
            </w:pPr>
            <w:r>
              <w:t>0.74</w:t>
            </w:r>
          </w:p>
        </w:tc>
        <w:tc>
          <w:tcPr>
            <w:tcW w:w="1489" w:type="dxa"/>
            <w:tcBorders>
              <w:top w:val="none" w:sz="4" w:space="0" w:color="000000"/>
              <w:left w:val="none" w:sz="4" w:space="0" w:color="000000"/>
              <w:bottom w:val="none" w:sz="4" w:space="0" w:color="000000"/>
              <w:right w:val="none" w:sz="4" w:space="0" w:color="000000"/>
            </w:tcBorders>
          </w:tcPr>
          <w:p w14:paraId="1BB57B5C" w14:textId="77777777" w:rsidR="001B3951" w:rsidRDefault="001B3951" w:rsidP="00D875EE">
            <w:pPr>
              <w:jc w:val="center"/>
              <w:rPr>
                <w:lang w:val="en-US" w:eastAsia="zh-CN"/>
              </w:rPr>
            </w:pPr>
            <w:r>
              <w:t>0.63</w:t>
            </w:r>
          </w:p>
        </w:tc>
        <w:tc>
          <w:tcPr>
            <w:tcW w:w="1938" w:type="dxa"/>
            <w:tcBorders>
              <w:top w:val="none" w:sz="4" w:space="0" w:color="000000"/>
              <w:left w:val="none" w:sz="4" w:space="0" w:color="000000"/>
              <w:bottom w:val="none" w:sz="4" w:space="0" w:color="000000"/>
              <w:right w:val="none" w:sz="4" w:space="0" w:color="000000"/>
            </w:tcBorders>
          </w:tcPr>
          <w:p w14:paraId="1C4A4168" w14:textId="77777777" w:rsidR="001B3951" w:rsidRDefault="001B3951" w:rsidP="00D875EE">
            <w:pPr>
              <w:jc w:val="center"/>
              <w:rPr>
                <w:lang w:val="en-US" w:eastAsia="zh-CN"/>
              </w:rPr>
            </w:pPr>
            <w:r>
              <w:t>21.18</w:t>
            </w:r>
          </w:p>
        </w:tc>
        <w:tc>
          <w:tcPr>
            <w:tcW w:w="1905" w:type="dxa"/>
            <w:tcBorders>
              <w:top w:val="none" w:sz="4" w:space="0" w:color="000000"/>
              <w:left w:val="none" w:sz="4" w:space="0" w:color="000000"/>
              <w:bottom w:val="none" w:sz="4" w:space="0" w:color="000000"/>
              <w:right w:val="none" w:sz="4" w:space="0" w:color="000000"/>
            </w:tcBorders>
          </w:tcPr>
          <w:p w14:paraId="67BBE31C" w14:textId="77777777" w:rsidR="001B3951" w:rsidRDefault="001B3951" w:rsidP="00D875EE">
            <w:pPr>
              <w:jc w:val="center"/>
              <w:rPr>
                <w:lang w:val="en-US" w:eastAsia="zh-CN"/>
              </w:rPr>
            </w:pPr>
            <w:r>
              <w:t>10.91</w:t>
            </w:r>
          </w:p>
        </w:tc>
      </w:tr>
      <w:tr w:rsidR="001B3951" w14:paraId="2FB7FA38" w14:textId="77777777" w:rsidTr="00D875EE">
        <w:trPr>
          <w:trHeight w:val="244"/>
          <w:jc w:val="center"/>
        </w:trPr>
        <w:tc>
          <w:tcPr>
            <w:tcW w:w="1101" w:type="dxa"/>
            <w:tcBorders>
              <w:top w:val="none" w:sz="4" w:space="0" w:color="000000"/>
              <w:left w:val="none" w:sz="4" w:space="0" w:color="000000"/>
              <w:bottom w:val="none" w:sz="4" w:space="0" w:color="000000"/>
              <w:right w:val="none" w:sz="4" w:space="0" w:color="000000"/>
            </w:tcBorders>
          </w:tcPr>
          <w:p w14:paraId="7F0BB148" w14:textId="77777777" w:rsidR="001B3951" w:rsidRDefault="001B3951" w:rsidP="00D875EE">
            <w:pPr>
              <w:jc w:val="center"/>
              <w:rPr>
                <w:lang w:val="en-US" w:eastAsia="zh-CN"/>
              </w:rPr>
            </w:pPr>
            <w:r>
              <w:t>90</w:t>
            </w:r>
          </w:p>
        </w:tc>
        <w:tc>
          <w:tcPr>
            <w:tcW w:w="1559" w:type="dxa"/>
            <w:tcBorders>
              <w:top w:val="none" w:sz="4" w:space="0" w:color="000000"/>
              <w:left w:val="none" w:sz="4" w:space="0" w:color="000000"/>
              <w:bottom w:val="none" w:sz="4" w:space="0" w:color="000000"/>
              <w:right w:val="none" w:sz="4" w:space="0" w:color="000000"/>
            </w:tcBorders>
          </w:tcPr>
          <w:p w14:paraId="7E9D225F" w14:textId="77777777" w:rsidR="001B3951" w:rsidRDefault="001B3951" w:rsidP="00D875EE">
            <w:pPr>
              <w:jc w:val="center"/>
              <w:rPr>
                <w:lang w:val="en-US" w:eastAsia="zh-CN"/>
              </w:rPr>
            </w:pPr>
            <w:r>
              <w:t>0.87</w:t>
            </w:r>
          </w:p>
        </w:tc>
        <w:tc>
          <w:tcPr>
            <w:tcW w:w="1489" w:type="dxa"/>
            <w:tcBorders>
              <w:top w:val="none" w:sz="4" w:space="0" w:color="000000"/>
              <w:left w:val="none" w:sz="4" w:space="0" w:color="000000"/>
              <w:bottom w:val="none" w:sz="4" w:space="0" w:color="000000"/>
              <w:right w:val="none" w:sz="4" w:space="0" w:color="000000"/>
            </w:tcBorders>
          </w:tcPr>
          <w:p w14:paraId="6D3C833B" w14:textId="77777777" w:rsidR="001B3951" w:rsidRDefault="001B3951" w:rsidP="00D875EE">
            <w:pPr>
              <w:jc w:val="center"/>
              <w:rPr>
                <w:lang w:val="en-US" w:eastAsia="zh-CN"/>
              </w:rPr>
            </w:pPr>
            <w:r>
              <w:t>0.68</w:t>
            </w:r>
          </w:p>
        </w:tc>
        <w:tc>
          <w:tcPr>
            <w:tcW w:w="1938" w:type="dxa"/>
            <w:tcBorders>
              <w:top w:val="none" w:sz="4" w:space="0" w:color="000000"/>
              <w:left w:val="none" w:sz="4" w:space="0" w:color="000000"/>
              <w:bottom w:val="none" w:sz="4" w:space="0" w:color="000000"/>
              <w:right w:val="none" w:sz="4" w:space="0" w:color="000000"/>
            </w:tcBorders>
          </w:tcPr>
          <w:p w14:paraId="45835DDA" w14:textId="77777777" w:rsidR="001B3951" w:rsidRDefault="001B3951" w:rsidP="00D875EE">
            <w:pPr>
              <w:jc w:val="center"/>
              <w:rPr>
                <w:lang w:val="en-US" w:eastAsia="zh-CN"/>
              </w:rPr>
            </w:pPr>
            <w:r>
              <w:t>20.60</w:t>
            </w:r>
          </w:p>
        </w:tc>
        <w:tc>
          <w:tcPr>
            <w:tcW w:w="1905" w:type="dxa"/>
            <w:tcBorders>
              <w:top w:val="none" w:sz="4" w:space="0" w:color="000000"/>
              <w:left w:val="none" w:sz="4" w:space="0" w:color="000000"/>
              <w:bottom w:val="none" w:sz="4" w:space="0" w:color="000000"/>
              <w:right w:val="none" w:sz="4" w:space="0" w:color="000000"/>
            </w:tcBorders>
          </w:tcPr>
          <w:p w14:paraId="5BB451EE" w14:textId="77777777" w:rsidR="001B3951" w:rsidRDefault="001B3951" w:rsidP="00D875EE">
            <w:pPr>
              <w:jc w:val="center"/>
              <w:rPr>
                <w:lang w:val="en-US" w:eastAsia="zh-CN"/>
              </w:rPr>
            </w:pPr>
            <w:r>
              <w:t>12.24</w:t>
            </w:r>
          </w:p>
        </w:tc>
      </w:tr>
      <w:tr w:rsidR="001B3951" w14:paraId="387E8988" w14:textId="77777777" w:rsidTr="00D875EE">
        <w:trPr>
          <w:trHeight w:val="255"/>
          <w:jc w:val="center"/>
        </w:trPr>
        <w:tc>
          <w:tcPr>
            <w:tcW w:w="1101" w:type="dxa"/>
            <w:tcBorders>
              <w:top w:val="none" w:sz="4" w:space="0" w:color="000000"/>
              <w:left w:val="none" w:sz="4" w:space="0" w:color="000000"/>
              <w:bottom w:val="none" w:sz="4" w:space="0" w:color="000000"/>
              <w:right w:val="none" w:sz="4" w:space="0" w:color="000000"/>
            </w:tcBorders>
          </w:tcPr>
          <w:p w14:paraId="4006F941" w14:textId="77777777" w:rsidR="001B3951" w:rsidRDefault="001B3951" w:rsidP="00D875EE">
            <w:pPr>
              <w:jc w:val="center"/>
              <w:rPr>
                <w:lang w:val="en-US" w:eastAsia="zh-CN"/>
              </w:rPr>
            </w:pPr>
            <w:r>
              <w:t>80</w:t>
            </w:r>
          </w:p>
        </w:tc>
        <w:tc>
          <w:tcPr>
            <w:tcW w:w="1559" w:type="dxa"/>
            <w:tcBorders>
              <w:top w:val="none" w:sz="4" w:space="0" w:color="000000"/>
              <w:left w:val="none" w:sz="4" w:space="0" w:color="000000"/>
              <w:bottom w:val="none" w:sz="4" w:space="0" w:color="000000"/>
              <w:right w:val="none" w:sz="4" w:space="0" w:color="000000"/>
            </w:tcBorders>
          </w:tcPr>
          <w:p w14:paraId="66951451" w14:textId="77777777" w:rsidR="001B3951" w:rsidRDefault="001B3951" w:rsidP="00D875EE">
            <w:pPr>
              <w:jc w:val="center"/>
              <w:rPr>
                <w:lang w:val="en-US" w:eastAsia="zh-CN"/>
              </w:rPr>
            </w:pPr>
            <w:r>
              <w:t>1.12</w:t>
            </w:r>
          </w:p>
        </w:tc>
        <w:tc>
          <w:tcPr>
            <w:tcW w:w="1489" w:type="dxa"/>
            <w:tcBorders>
              <w:top w:val="none" w:sz="4" w:space="0" w:color="000000"/>
              <w:left w:val="none" w:sz="4" w:space="0" w:color="000000"/>
              <w:bottom w:val="none" w:sz="4" w:space="0" w:color="000000"/>
              <w:right w:val="none" w:sz="4" w:space="0" w:color="000000"/>
            </w:tcBorders>
          </w:tcPr>
          <w:p w14:paraId="0039623D" w14:textId="77777777" w:rsidR="001B3951" w:rsidRDefault="001B3951" w:rsidP="00D875EE">
            <w:pPr>
              <w:jc w:val="center"/>
              <w:rPr>
                <w:lang w:val="en-US" w:eastAsia="zh-CN"/>
              </w:rPr>
            </w:pPr>
            <w:r>
              <w:t>0.71</w:t>
            </w:r>
          </w:p>
        </w:tc>
        <w:tc>
          <w:tcPr>
            <w:tcW w:w="1938" w:type="dxa"/>
            <w:tcBorders>
              <w:top w:val="none" w:sz="4" w:space="0" w:color="000000"/>
              <w:left w:val="none" w:sz="4" w:space="0" w:color="000000"/>
              <w:bottom w:val="none" w:sz="4" w:space="0" w:color="000000"/>
              <w:right w:val="none" w:sz="4" w:space="0" w:color="000000"/>
            </w:tcBorders>
          </w:tcPr>
          <w:p w14:paraId="347A6679" w14:textId="77777777" w:rsidR="001B3951" w:rsidRDefault="001B3951" w:rsidP="00D875EE">
            <w:pPr>
              <w:jc w:val="center"/>
              <w:rPr>
                <w:lang w:val="en-US" w:eastAsia="zh-CN"/>
              </w:rPr>
            </w:pPr>
            <w:r>
              <w:t>19.85</w:t>
            </w:r>
          </w:p>
        </w:tc>
        <w:tc>
          <w:tcPr>
            <w:tcW w:w="1905" w:type="dxa"/>
            <w:tcBorders>
              <w:top w:val="none" w:sz="4" w:space="0" w:color="000000"/>
              <w:left w:val="none" w:sz="4" w:space="0" w:color="000000"/>
              <w:bottom w:val="none" w:sz="4" w:space="0" w:color="000000"/>
              <w:right w:val="none" w:sz="4" w:space="0" w:color="000000"/>
            </w:tcBorders>
          </w:tcPr>
          <w:p w14:paraId="56B9FF28" w14:textId="77777777" w:rsidR="001B3951" w:rsidRDefault="001B3951" w:rsidP="00D875EE">
            <w:pPr>
              <w:jc w:val="center"/>
              <w:rPr>
                <w:lang w:val="en-US" w:eastAsia="zh-CN"/>
              </w:rPr>
            </w:pPr>
            <w:r>
              <w:t>15.98</w:t>
            </w:r>
          </w:p>
        </w:tc>
      </w:tr>
      <w:tr w:rsidR="001B3951" w14:paraId="1F1721B8" w14:textId="77777777" w:rsidTr="00D875EE">
        <w:trPr>
          <w:trHeight w:val="244"/>
          <w:jc w:val="center"/>
        </w:trPr>
        <w:tc>
          <w:tcPr>
            <w:tcW w:w="1101" w:type="dxa"/>
            <w:tcBorders>
              <w:top w:val="none" w:sz="4" w:space="0" w:color="000000"/>
              <w:left w:val="none" w:sz="4" w:space="0" w:color="000000"/>
              <w:bottom w:val="none" w:sz="4" w:space="0" w:color="000000"/>
              <w:right w:val="none" w:sz="4" w:space="0" w:color="000000"/>
            </w:tcBorders>
          </w:tcPr>
          <w:p w14:paraId="696F04BD" w14:textId="77777777" w:rsidR="001B3951" w:rsidRDefault="001B3951" w:rsidP="00D875EE">
            <w:pPr>
              <w:jc w:val="center"/>
              <w:rPr>
                <w:lang w:val="en-US" w:eastAsia="zh-CN"/>
              </w:rPr>
            </w:pPr>
            <w:r>
              <w:t>70</w:t>
            </w:r>
          </w:p>
        </w:tc>
        <w:tc>
          <w:tcPr>
            <w:tcW w:w="1559" w:type="dxa"/>
            <w:tcBorders>
              <w:top w:val="none" w:sz="4" w:space="0" w:color="000000"/>
              <w:left w:val="none" w:sz="4" w:space="0" w:color="000000"/>
              <w:bottom w:val="none" w:sz="4" w:space="0" w:color="000000"/>
              <w:right w:val="none" w:sz="4" w:space="0" w:color="000000"/>
            </w:tcBorders>
          </w:tcPr>
          <w:p w14:paraId="6315BACC" w14:textId="77777777" w:rsidR="001B3951" w:rsidRDefault="001B3951" w:rsidP="00D875EE">
            <w:pPr>
              <w:jc w:val="center"/>
              <w:rPr>
                <w:lang w:val="en-US" w:eastAsia="zh-CN"/>
              </w:rPr>
            </w:pPr>
            <w:r>
              <w:t>1.09</w:t>
            </w:r>
          </w:p>
        </w:tc>
        <w:tc>
          <w:tcPr>
            <w:tcW w:w="1489" w:type="dxa"/>
            <w:tcBorders>
              <w:top w:val="none" w:sz="4" w:space="0" w:color="000000"/>
              <w:left w:val="none" w:sz="4" w:space="0" w:color="000000"/>
              <w:bottom w:val="none" w:sz="4" w:space="0" w:color="000000"/>
              <w:right w:val="none" w:sz="4" w:space="0" w:color="000000"/>
            </w:tcBorders>
          </w:tcPr>
          <w:p w14:paraId="53AC12C7" w14:textId="77777777" w:rsidR="001B3951" w:rsidRDefault="001B3951" w:rsidP="00D875EE">
            <w:pPr>
              <w:jc w:val="center"/>
              <w:rPr>
                <w:lang w:val="en-US" w:eastAsia="zh-CN"/>
              </w:rPr>
            </w:pPr>
            <w:r>
              <w:t>0.64</w:t>
            </w:r>
          </w:p>
        </w:tc>
        <w:tc>
          <w:tcPr>
            <w:tcW w:w="1938" w:type="dxa"/>
            <w:tcBorders>
              <w:top w:val="none" w:sz="4" w:space="0" w:color="000000"/>
              <w:left w:val="none" w:sz="4" w:space="0" w:color="000000"/>
              <w:bottom w:val="none" w:sz="4" w:space="0" w:color="000000"/>
              <w:right w:val="none" w:sz="4" w:space="0" w:color="000000"/>
            </w:tcBorders>
          </w:tcPr>
          <w:p w14:paraId="0B594100" w14:textId="77777777" w:rsidR="001B3951" w:rsidRDefault="001B3951" w:rsidP="00D875EE">
            <w:pPr>
              <w:jc w:val="center"/>
              <w:rPr>
                <w:lang w:val="en-US" w:eastAsia="zh-CN"/>
              </w:rPr>
            </w:pPr>
            <w:r>
              <w:t>17.87</w:t>
            </w:r>
          </w:p>
        </w:tc>
        <w:tc>
          <w:tcPr>
            <w:tcW w:w="1905" w:type="dxa"/>
            <w:tcBorders>
              <w:top w:val="none" w:sz="4" w:space="0" w:color="000000"/>
              <w:left w:val="none" w:sz="4" w:space="0" w:color="000000"/>
              <w:bottom w:val="none" w:sz="4" w:space="0" w:color="000000"/>
              <w:right w:val="none" w:sz="4" w:space="0" w:color="000000"/>
            </w:tcBorders>
          </w:tcPr>
          <w:p w14:paraId="7A1F5545" w14:textId="77777777" w:rsidR="001B3951" w:rsidRDefault="001B3951" w:rsidP="00D875EE">
            <w:pPr>
              <w:jc w:val="center"/>
              <w:rPr>
                <w:lang w:val="en-US" w:eastAsia="zh-CN"/>
              </w:rPr>
            </w:pPr>
            <w:r>
              <w:t>12.91</w:t>
            </w:r>
          </w:p>
        </w:tc>
      </w:tr>
      <w:tr w:rsidR="001B3951" w14:paraId="240F2E4F" w14:textId="77777777" w:rsidTr="00D875EE">
        <w:trPr>
          <w:trHeight w:val="244"/>
          <w:jc w:val="center"/>
        </w:trPr>
        <w:tc>
          <w:tcPr>
            <w:tcW w:w="1101" w:type="dxa"/>
            <w:tcBorders>
              <w:top w:val="none" w:sz="4" w:space="0" w:color="000000"/>
              <w:left w:val="none" w:sz="4" w:space="0" w:color="000000"/>
              <w:bottom w:val="none" w:sz="4" w:space="0" w:color="000000"/>
              <w:right w:val="none" w:sz="4" w:space="0" w:color="000000"/>
            </w:tcBorders>
          </w:tcPr>
          <w:p w14:paraId="557547D0" w14:textId="77777777" w:rsidR="001B3951" w:rsidRDefault="001B3951" w:rsidP="00D875EE">
            <w:pPr>
              <w:jc w:val="center"/>
              <w:rPr>
                <w:lang w:val="en-US" w:eastAsia="zh-CN"/>
              </w:rPr>
            </w:pPr>
            <w:r>
              <w:t>60</w:t>
            </w:r>
          </w:p>
        </w:tc>
        <w:tc>
          <w:tcPr>
            <w:tcW w:w="1559" w:type="dxa"/>
            <w:tcBorders>
              <w:top w:val="none" w:sz="4" w:space="0" w:color="000000"/>
              <w:left w:val="none" w:sz="4" w:space="0" w:color="000000"/>
              <w:bottom w:val="none" w:sz="4" w:space="0" w:color="000000"/>
              <w:right w:val="none" w:sz="4" w:space="0" w:color="000000"/>
            </w:tcBorders>
          </w:tcPr>
          <w:p w14:paraId="0F50EAB4" w14:textId="77777777" w:rsidR="001B3951" w:rsidRDefault="001B3951" w:rsidP="00D875EE">
            <w:pPr>
              <w:jc w:val="center"/>
              <w:rPr>
                <w:lang w:val="en-US" w:eastAsia="zh-CN"/>
              </w:rPr>
            </w:pPr>
            <w:r>
              <w:t>1.23</w:t>
            </w:r>
          </w:p>
        </w:tc>
        <w:tc>
          <w:tcPr>
            <w:tcW w:w="1489" w:type="dxa"/>
            <w:tcBorders>
              <w:top w:val="none" w:sz="4" w:space="0" w:color="000000"/>
              <w:left w:val="none" w:sz="4" w:space="0" w:color="000000"/>
              <w:bottom w:val="none" w:sz="4" w:space="0" w:color="000000"/>
              <w:right w:val="none" w:sz="4" w:space="0" w:color="000000"/>
            </w:tcBorders>
          </w:tcPr>
          <w:p w14:paraId="2E48C3B3" w14:textId="77777777" w:rsidR="001B3951" w:rsidRDefault="001B3951" w:rsidP="00D875EE">
            <w:pPr>
              <w:jc w:val="center"/>
              <w:rPr>
                <w:lang w:val="en-US" w:eastAsia="zh-CN"/>
              </w:rPr>
            </w:pPr>
            <w:r>
              <w:t>0.66</w:t>
            </w:r>
          </w:p>
        </w:tc>
        <w:tc>
          <w:tcPr>
            <w:tcW w:w="1938" w:type="dxa"/>
            <w:tcBorders>
              <w:top w:val="none" w:sz="4" w:space="0" w:color="000000"/>
              <w:left w:val="none" w:sz="4" w:space="0" w:color="000000"/>
              <w:bottom w:val="none" w:sz="4" w:space="0" w:color="000000"/>
              <w:right w:val="none" w:sz="4" w:space="0" w:color="000000"/>
            </w:tcBorders>
          </w:tcPr>
          <w:p w14:paraId="3888685E" w14:textId="77777777" w:rsidR="001B3951" w:rsidRDefault="001B3951" w:rsidP="00D875EE">
            <w:pPr>
              <w:jc w:val="center"/>
              <w:rPr>
                <w:lang w:val="en-US" w:eastAsia="zh-CN"/>
              </w:rPr>
            </w:pPr>
            <w:r>
              <w:t>15.39</w:t>
            </w:r>
          </w:p>
        </w:tc>
        <w:tc>
          <w:tcPr>
            <w:tcW w:w="1905" w:type="dxa"/>
            <w:tcBorders>
              <w:top w:val="none" w:sz="4" w:space="0" w:color="000000"/>
              <w:left w:val="none" w:sz="4" w:space="0" w:color="000000"/>
              <w:bottom w:val="none" w:sz="4" w:space="0" w:color="000000"/>
              <w:right w:val="none" w:sz="4" w:space="0" w:color="000000"/>
            </w:tcBorders>
          </w:tcPr>
          <w:p w14:paraId="6418BCC8" w14:textId="77777777" w:rsidR="001B3951" w:rsidRDefault="001B3951" w:rsidP="00D875EE">
            <w:pPr>
              <w:jc w:val="center"/>
              <w:rPr>
                <w:lang w:val="en-US" w:eastAsia="zh-CN"/>
              </w:rPr>
            </w:pPr>
            <w:r>
              <w:t>12.64</w:t>
            </w:r>
          </w:p>
        </w:tc>
      </w:tr>
      <w:tr w:rsidR="001B3951" w14:paraId="666FFD21" w14:textId="77777777" w:rsidTr="00D875EE">
        <w:trPr>
          <w:trHeight w:val="244"/>
          <w:jc w:val="center"/>
        </w:trPr>
        <w:tc>
          <w:tcPr>
            <w:tcW w:w="1101" w:type="dxa"/>
            <w:tcBorders>
              <w:top w:val="none" w:sz="4" w:space="0" w:color="000000"/>
              <w:left w:val="none" w:sz="4" w:space="0" w:color="000000"/>
              <w:bottom w:val="none" w:sz="4" w:space="0" w:color="000000"/>
              <w:right w:val="none" w:sz="4" w:space="0" w:color="000000"/>
            </w:tcBorders>
          </w:tcPr>
          <w:p w14:paraId="75704485" w14:textId="77777777" w:rsidR="001B3951" w:rsidRDefault="001B3951" w:rsidP="00D875EE">
            <w:pPr>
              <w:jc w:val="center"/>
              <w:rPr>
                <w:lang w:val="en-US" w:eastAsia="zh-CN"/>
              </w:rPr>
            </w:pPr>
            <w:r>
              <w:t>50</w:t>
            </w:r>
          </w:p>
        </w:tc>
        <w:tc>
          <w:tcPr>
            <w:tcW w:w="1559" w:type="dxa"/>
            <w:tcBorders>
              <w:top w:val="none" w:sz="4" w:space="0" w:color="000000"/>
              <w:left w:val="none" w:sz="4" w:space="0" w:color="000000"/>
              <w:bottom w:val="none" w:sz="4" w:space="0" w:color="000000"/>
              <w:right w:val="none" w:sz="4" w:space="0" w:color="000000"/>
            </w:tcBorders>
          </w:tcPr>
          <w:p w14:paraId="6F018884" w14:textId="77777777" w:rsidR="001B3951" w:rsidRDefault="001B3951" w:rsidP="00D875EE">
            <w:pPr>
              <w:jc w:val="center"/>
              <w:rPr>
                <w:lang w:val="en-US" w:eastAsia="zh-CN"/>
              </w:rPr>
            </w:pPr>
            <w:r>
              <w:t>1.23</w:t>
            </w:r>
          </w:p>
        </w:tc>
        <w:tc>
          <w:tcPr>
            <w:tcW w:w="1489" w:type="dxa"/>
            <w:tcBorders>
              <w:top w:val="none" w:sz="4" w:space="0" w:color="000000"/>
              <w:left w:val="none" w:sz="4" w:space="0" w:color="000000"/>
              <w:bottom w:val="none" w:sz="4" w:space="0" w:color="000000"/>
              <w:right w:val="none" w:sz="4" w:space="0" w:color="000000"/>
            </w:tcBorders>
          </w:tcPr>
          <w:p w14:paraId="28DF26DE" w14:textId="77777777" w:rsidR="001B3951" w:rsidRDefault="001B3951" w:rsidP="00D875EE">
            <w:pPr>
              <w:jc w:val="center"/>
              <w:rPr>
                <w:lang w:val="en-US" w:eastAsia="zh-CN"/>
              </w:rPr>
            </w:pPr>
            <w:r>
              <w:t>0.62</w:t>
            </w:r>
          </w:p>
        </w:tc>
        <w:tc>
          <w:tcPr>
            <w:tcW w:w="1938" w:type="dxa"/>
            <w:tcBorders>
              <w:top w:val="none" w:sz="4" w:space="0" w:color="000000"/>
              <w:left w:val="none" w:sz="4" w:space="0" w:color="000000"/>
              <w:bottom w:val="none" w:sz="4" w:space="0" w:color="000000"/>
              <w:right w:val="none" w:sz="4" w:space="0" w:color="000000"/>
            </w:tcBorders>
          </w:tcPr>
          <w:p w14:paraId="13E2D051" w14:textId="77777777" w:rsidR="001B3951" w:rsidRDefault="001B3951" w:rsidP="00D875EE">
            <w:pPr>
              <w:jc w:val="center"/>
              <w:rPr>
                <w:lang w:val="en-US" w:eastAsia="zh-CN"/>
              </w:rPr>
            </w:pPr>
            <w:r>
              <w:t>13.11</w:t>
            </w:r>
          </w:p>
        </w:tc>
        <w:tc>
          <w:tcPr>
            <w:tcW w:w="1905" w:type="dxa"/>
            <w:tcBorders>
              <w:top w:val="none" w:sz="4" w:space="0" w:color="000000"/>
              <w:left w:val="none" w:sz="4" w:space="0" w:color="000000"/>
              <w:bottom w:val="none" w:sz="4" w:space="0" w:color="000000"/>
              <w:right w:val="none" w:sz="4" w:space="0" w:color="000000"/>
            </w:tcBorders>
          </w:tcPr>
          <w:p w14:paraId="7F5E79B4" w14:textId="77777777" w:rsidR="001B3951" w:rsidRDefault="001B3951" w:rsidP="00D875EE">
            <w:pPr>
              <w:jc w:val="center"/>
              <w:rPr>
                <w:lang w:val="en-US" w:eastAsia="zh-CN"/>
              </w:rPr>
            </w:pPr>
            <w:r>
              <w:t>10.07</w:t>
            </w:r>
          </w:p>
        </w:tc>
      </w:tr>
      <w:tr w:rsidR="001B3951" w14:paraId="2FFDFFB9" w14:textId="77777777" w:rsidTr="00D875EE">
        <w:trPr>
          <w:trHeight w:val="244"/>
          <w:jc w:val="center"/>
        </w:trPr>
        <w:tc>
          <w:tcPr>
            <w:tcW w:w="1101" w:type="dxa"/>
            <w:tcBorders>
              <w:top w:val="none" w:sz="4" w:space="0" w:color="000000"/>
              <w:left w:val="none" w:sz="4" w:space="0" w:color="000000"/>
              <w:bottom w:val="none" w:sz="4" w:space="0" w:color="000000"/>
              <w:right w:val="none" w:sz="4" w:space="0" w:color="000000"/>
            </w:tcBorders>
          </w:tcPr>
          <w:p w14:paraId="714EB5E0" w14:textId="77777777" w:rsidR="001B3951" w:rsidRDefault="001B3951" w:rsidP="00D875EE">
            <w:pPr>
              <w:jc w:val="center"/>
              <w:rPr>
                <w:lang w:val="en-US" w:eastAsia="zh-CN"/>
              </w:rPr>
            </w:pPr>
            <w:r>
              <w:t>40</w:t>
            </w:r>
          </w:p>
        </w:tc>
        <w:tc>
          <w:tcPr>
            <w:tcW w:w="1559" w:type="dxa"/>
            <w:tcBorders>
              <w:top w:val="none" w:sz="4" w:space="0" w:color="000000"/>
              <w:left w:val="none" w:sz="4" w:space="0" w:color="000000"/>
              <w:bottom w:val="none" w:sz="4" w:space="0" w:color="000000"/>
              <w:right w:val="none" w:sz="4" w:space="0" w:color="000000"/>
            </w:tcBorders>
          </w:tcPr>
          <w:p w14:paraId="73A438E0" w14:textId="77777777" w:rsidR="001B3951" w:rsidRDefault="001B3951" w:rsidP="00D875EE">
            <w:pPr>
              <w:jc w:val="center"/>
              <w:rPr>
                <w:lang w:val="en-US" w:eastAsia="zh-CN"/>
              </w:rPr>
            </w:pPr>
            <w:r>
              <w:t>0.01</w:t>
            </w:r>
          </w:p>
        </w:tc>
        <w:tc>
          <w:tcPr>
            <w:tcW w:w="1489" w:type="dxa"/>
            <w:tcBorders>
              <w:top w:val="none" w:sz="4" w:space="0" w:color="000000"/>
              <w:left w:val="none" w:sz="4" w:space="0" w:color="000000"/>
              <w:bottom w:val="none" w:sz="4" w:space="0" w:color="000000"/>
              <w:right w:val="none" w:sz="4" w:space="0" w:color="000000"/>
            </w:tcBorders>
          </w:tcPr>
          <w:p w14:paraId="7E26D5CB" w14:textId="77777777" w:rsidR="001B3951" w:rsidRDefault="001B3951" w:rsidP="00D875EE">
            <w:pPr>
              <w:jc w:val="center"/>
              <w:rPr>
                <w:lang w:val="en-US" w:eastAsia="zh-CN"/>
              </w:rPr>
            </w:pPr>
            <w:r>
              <w:t>0.02</w:t>
            </w:r>
          </w:p>
        </w:tc>
        <w:tc>
          <w:tcPr>
            <w:tcW w:w="1938" w:type="dxa"/>
            <w:tcBorders>
              <w:top w:val="none" w:sz="4" w:space="0" w:color="000000"/>
              <w:left w:val="none" w:sz="4" w:space="0" w:color="000000"/>
              <w:bottom w:val="none" w:sz="4" w:space="0" w:color="000000"/>
              <w:right w:val="none" w:sz="4" w:space="0" w:color="000000"/>
            </w:tcBorders>
          </w:tcPr>
          <w:p w14:paraId="32E4C6A8" w14:textId="77777777" w:rsidR="001B3951" w:rsidRDefault="001B3951" w:rsidP="00D875EE">
            <w:pPr>
              <w:jc w:val="center"/>
              <w:rPr>
                <w:lang w:val="en-US" w:eastAsia="zh-CN"/>
              </w:rPr>
            </w:pPr>
            <w:r>
              <w:t>1.336</w:t>
            </w:r>
          </w:p>
        </w:tc>
        <w:tc>
          <w:tcPr>
            <w:tcW w:w="1905" w:type="dxa"/>
            <w:tcBorders>
              <w:top w:val="none" w:sz="4" w:space="0" w:color="000000"/>
              <w:left w:val="none" w:sz="4" w:space="0" w:color="000000"/>
              <w:bottom w:val="none" w:sz="4" w:space="0" w:color="000000"/>
              <w:right w:val="none" w:sz="4" w:space="0" w:color="000000"/>
            </w:tcBorders>
          </w:tcPr>
          <w:p w14:paraId="0DA5E2E4" w14:textId="77777777" w:rsidR="001B3951" w:rsidRDefault="001B3951" w:rsidP="00D875EE">
            <w:pPr>
              <w:jc w:val="center"/>
              <w:rPr>
                <w:lang w:val="en-US" w:eastAsia="zh-CN"/>
              </w:rPr>
            </w:pPr>
            <w:r>
              <w:t>0.034</w:t>
            </w:r>
          </w:p>
        </w:tc>
      </w:tr>
      <w:tr w:rsidR="001B3951" w14:paraId="6532610B" w14:textId="77777777" w:rsidTr="00D875EE">
        <w:trPr>
          <w:trHeight w:val="207"/>
          <w:jc w:val="center"/>
        </w:trPr>
        <w:tc>
          <w:tcPr>
            <w:tcW w:w="1101" w:type="dxa"/>
            <w:tcBorders>
              <w:top w:val="none" w:sz="4" w:space="0" w:color="000000"/>
              <w:left w:val="none" w:sz="4" w:space="0" w:color="000000"/>
              <w:bottom w:val="none" w:sz="4" w:space="0" w:color="000000"/>
              <w:right w:val="none" w:sz="4" w:space="0" w:color="000000"/>
            </w:tcBorders>
          </w:tcPr>
          <w:p w14:paraId="3E482D34" w14:textId="77777777" w:rsidR="001B3951" w:rsidRDefault="001B3951" w:rsidP="00D875EE">
            <w:pPr>
              <w:jc w:val="center"/>
              <w:rPr>
                <w:lang w:val="en-US" w:eastAsia="zh-CN"/>
              </w:rPr>
            </w:pPr>
            <w:r>
              <w:t>30</w:t>
            </w:r>
          </w:p>
        </w:tc>
        <w:tc>
          <w:tcPr>
            <w:tcW w:w="1559" w:type="dxa"/>
            <w:tcBorders>
              <w:top w:val="none" w:sz="4" w:space="0" w:color="000000"/>
              <w:left w:val="none" w:sz="4" w:space="0" w:color="000000"/>
              <w:bottom w:val="none" w:sz="4" w:space="0" w:color="000000"/>
              <w:right w:val="none" w:sz="4" w:space="0" w:color="000000"/>
            </w:tcBorders>
          </w:tcPr>
          <w:p w14:paraId="71FB0B4A" w14:textId="77777777" w:rsidR="001B3951" w:rsidRDefault="001B3951" w:rsidP="00D875EE">
            <w:pPr>
              <w:jc w:val="center"/>
              <w:rPr>
                <w:lang w:val="en-US" w:eastAsia="zh-CN"/>
              </w:rPr>
            </w:pPr>
            <w:r>
              <w:t>0</w:t>
            </w:r>
          </w:p>
        </w:tc>
        <w:tc>
          <w:tcPr>
            <w:tcW w:w="1489" w:type="dxa"/>
            <w:tcBorders>
              <w:top w:val="none" w:sz="4" w:space="0" w:color="000000"/>
              <w:left w:val="none" w:sz="4" w:space="0" w:color="000000"/>
              <w:bottom w:val="none" w:sz="4" w:space="0" w:color="000000"/>
              <w:right w:val="none" w:sz="4" w:space="0" w:color="000000"/>
            </w:tcBorders>
          </w:tcPr>
          <w:p w14:paraId="46ED0933" w14:textId="77777777" w:rsidR="001B3951" w:rsidRDefault="001B3951" w:rsidP="00D875EE">
            <w:pPr>
              <w:jc w:val="center"/>
              <w:rPr>
                <w:lang w:val="en-US" w:eastAsia="zh-CN"/>
              </w:rPr>
            </w:pPr>
            <w:r>
              <w:t>0</w:t>
            </w:r>
          </w:p>
        </w:tc>
        <w:tc>
          <w:tcPr>
            <w:tcW w:w="1938" w:type="dxa"/>
            <w:tcBorders>
              <w:top w:val="none" w:sz="4" w:space="0" w:color="000000"/>
              <w:left w:val="none" w:sz="4" w:space="0" w:color="000000"/>
              <w:bottom w:val="none" w:sz="4" w:space="0" w:color="000000"/>
              <w:right w:val="none" w:sz="4" w:space="0" w:color="000000"/>
            </w:tcBorders>
          </w:tcPr>
          <w:p w14:paraId="0E86B1FD" w14:textId="77777777" w:rsidR="001B3951" w:rsidRDefault="001B3951" w:rsidP="00D875EE">
            <w:pPr>
              <w:jc w:val="center"/>
              <w:rPr>
                <w:lang w:val="en-US" w:eastAsia="zh-CN"/>
              </w:rPr>
            </w:pPr>
            <w:r>
              <w:t>0.094</w:t>
            </w:r>
          </w:p>
        </w:tc>
        <w:tc>
          <w:tcPr>
            <w:tcW w:w="1905" w:type="dxa"/>
            <w:tcBorders>
              <w:top w:val="none" w:sz="4" w:space="0" w:color="000000"/>
              <w:left w:val="none" w:sz="4" w:space="0" w:color="000000"/>
              <w:bottom w:val="none" w:sz="4" w:space="0" w:color="000000"/>
              <w:right w:val="none" w:sz="4" w:space="0" w:color="000000"/>
            </w:tcBorders>
          </w:tcPr>
          <w:p w14:paraId="6066DCD2" w14:textId="77777777" w:rsidR="001B3951" w:rsidRDefault="001B3951" w:rsidP="00D875EE">
            <w:pPr>
              <w:jc w:val="center"/>
              <w:rPr>
                <w:lang w:val="en-US" w:eastAsia="zh-CN"/>
              </w:rPr>
            </w:pPr>
            <w:r>
              <w:t>0</w:t>
            </w:r>
          </w:p>
        </w:tc>
      </w:tr>
      <w:tr w:rsidR="001B3951" w14:paraId="7F20B171" w14:textId="77777777" w:rsidTr="00D875EE">
        <w:trPr>
          <w:trHeight w:val="255"/>
          <w:jc w:val="center"/>
        </w:trPr>
        <w:tc>
          <w:tcPr>
            <w:tcW w:w="1101" w:type="dxa"/>
            <w:tcBorders>
              <w:top w:val="none" w:sz="4" w:space="0" w:color="000000"/>
              <w:left w:val="none" w:sz="4" w:space="0" w:color="000000"/>
              <w:bottom w:val="single" w:sz="4" w:space="0" w:color="auto"/>
              <w:right w:val="none" w:sz="4" w:space="0" w:color="000000"/>
            </w:tcBorders>
          </w:tcPr>
          <w:p w14:paraId="58C1CD65" w14:textId="77777777" w:rsidR="001B3951" w:rsidRDefault="001B3951" w:rsidP="00D875EE">
            <w:pPr>
              <w:jc w:val="center"/>
              <w:rPr>
                <w:lang w:eastAsia="zh-CN"/>
              </w:rPr>
            </w:pPr>
            <w:r>
              <w:t>0</w:t>
            </w:r>
          </w:p>
        </w:tc>
        <w:tc>
          <w:tcPr>
            <w:tcW w:w="1559" w:type="dxa"/>
            <w:tcBorders>
              <w:top w:val="none" w:sz="4" w:space="0" w:color="000000"/>
              <w:left w:val="none" w:sz="4" w:space="0" w:color="000000"/>
              <w:bottom w:val="single" w:sz="4" w:space="0" w:color="auto"/>
              <w:right w:val="none" w:sz="4" w:space="0" w:color="000000"/>
            </w:tcBorders>
          </w:tcPr>
          <w:p w14:paraId="1DF172D6" w14:textId="77777777" w:rsidR="001B3951" w:rsidRDefault="001B3951" w:rsidP="00D875EE">
            <w:pPr>
              <w:jc w:val="center"/>
              <w:rPr>
                <w:lang w:val="en-US" w:eastAsia="zh-CN"/>
              </w:rPr>
            </w:pPr>
            <w:r>
              <w:rPr>
                <w:lang w:eastAsia="zh-CN"/>
              </w:rPr>
              <w:t>0</w:t>
            </w:r>
          </w:p>
        </w:tc>
        <w:tc>
          <w:tcPr>
            <w:tcW w:w="1489" w:type="dxa"/>
            <w:tcBorders>
              <w:top w:val="none" w:sz="4" w:space="0" w:color="000000"/>
              <w:left w:val="none" w:sz="4" w:space="0" w:color="000000"/>
              <w:bottom w:val="single" w:sz="4" w:space="0" w:color="auto"/>
              <w:right w:val="none" w:sz="4" w:space="0" w:color="000000"/>
            </w:tcBorders>
          </w:tcPr>
          <w:p w14:paraId="52CF38BC" w14:textId="77777777" w:rsidR="001B3951" w:rsidRDefault="001B3951" w:rsidP="00D875EE">
            <w:pPr>
              <w:jc w:val="center"/>
              <w:rPr>
                <w:lang w:val="en-US" w:eastAsia="zh-CN"/>
              </w:rPr>
            </w:pPr>
            <w:r>
              <w:t>0</w:t>
            </w:r>
          </w:p>
        </w:tc>
        <w:tc>
          <w:tcPr>
            <w:tcW w:w="1938" w:type="dxa"/>
            <w:tcBorders>
              <w:top w:val="none" w:sz="4" w:space="0" w:color="000000"/>
              <w:left w:val="none" w:sz="4" w:space="0" w:color="000000"/>
              <w:bottom w:val="single" w:sz="4" w:space="0" w:color="auto"/>
              <w:right w:val="none" w:sz="4" w:space="0" w:color="000000"/>
            </w:tcBorders>
          </w:tcPr>
          <w:p w14:paraId="72C05897" w14:textId="77777777" w:rsidR="001B3951" w:rsidRDefault="001B3951" w:rsidP="00D875EE">
            <w:pPr>
              <w:jc w:val="center"/>
              <w:rPr>
                <w:lang w:val="en-US" w:eastAsia="zh-CN"/>
              </w:rPr>
            </w:pPr>
            <w:r>
              <w:t>0</w:t>
            </w:r>
          </w:p>
        </w:tc>
        <w:tc>
          <w:tcPr>
            <w:tcW w:w="1905" w:type="dxa"/>
            <w:tcBorders>
              <w:top w:val="none" w:sz="4" w:space="0" w:color="000000"/>
              <w:left w:val="none" w:sz="4" w:space="0" w:color="000000"/>
              <w:bottom w:val="single" w:sz="4" w:space="0" w:color="auto"/>
              <w:right w:val="none" w:sz="4" w:space="0" w:color="000000"/>
            </w:tcBorders>
          </w:tcPr>
          <w:p w14:paraId="58137FF5" w14:textId="77777777" w:rsidR="001B3951" w:rsidRDefault="001B3951" w:rsidP="00D875EE">
            <w:pPr>
              <w:jc w:val="center"/>
              <w:rPr>
                <w:lang w:val="en-US" w:eastAsia="zh-CN"/>
              </w:rPr>
            </w:pPr>
            <w:r>
              <w:t>0</w:t>
            </w:r>
          </w:p>
        </w:tc>
      </w:tr>
    </w:tbl>
    <w:p w14:paraId="24443B48" w14:textId="77777777" w:rsidR="001B3951" w:rsidRPr="00932C9F" w:rsidRDefault="001B3951" w:rsidP="001B3951">
      <w:pPr>
        <w:rPr>
          <w:lang w:val="en-US" w:eastAsia="zh-CN"/>
        </w:rPr>
      </w:pPr>
    </w:p>
    <w:p w14:paraId="68A2FD1D" w14:textId="77777777" w:rsidR="00B5163D" w:rsidRDefault="00000000"/>
    <w:sectPr w:rsidR="00B5163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8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51"/>
    <w:rsid w:val="001B3951"/>
    <w:rsid w:val="005851BF"/>
    <w:rsid w:val="0095660C"/>
    <w:rsid w:val="00C24187"/>
    <w:rsid w:val="00F84CA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6D6C6AA1"/>
  <w15:chartTrackingRefBased/>
  <w15:docId w15:val="{52FEC385-7CD4-7540-A105-D607A7B36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951"/>
    <w:pPr>
      <w:spacing w:after="160" w:line="259" w:lineRule="auto"/>
    </w:pPr>
    <w:rPr>
      <w:rFonts w:ascii="Times New Roman" w:eastAsiaTheme="minorEastAsia" w:hAnsi="Times New Roman" w:cs="Times New Roman"/>
      <w:sz w:val="22"/>
      <w:szCs w:val="22"/>
      <w:lang w:val="en-GB"/>
    </w:rPr>
  </w:style>
  <w:style w:type="paragraph" w:styleId="Heading1">
    <w:name w:val="heading 1"/>
    <w:basedOn w:val="Normal"/>
    <w:next w:val="Normal"/>
    <w:link w:val="Heading1Char1"/>
    <w:uiPriority w:val="9"/>
    <w:qFormat/>
    <w:rsid w:val="001B3951"/>
    <w:pPr>
      <w:keepNext/>
      <w:keepLines/>
      <w:spacing w:before="340" w:after="330" w:line="578" w:lineRule="auto"/>
      <w:outlineLvl w:val="0"/>
    </w:pPr>
    <w:rPr>
      <w:b/>
      <w:bCs/>
      <w:sz w:val="44"/>
      <w:szCs w:val="44"/>
    </w:rPr>
  </w:style>
  <w:style w:type="paragraph" w:styleId="Heading2">
    <w:name w:val="heading 2"/>
    <w:basedOn w:val="Normal"/>
    <w:next w:val="Normal"/>
    <w:link w:val="Heading2Char1"/>
    <w:uiPriority w:val="9"/>
    <w:unhideWhenUsed/>
    <w:qFormat/>
    <w:rsid w:val="001B3951"/>
    <w:pPr>
      <w:keepNext/>
      <w:keepLines/>
      <w:spacing w:before="260" w:after="260" w:line="416" w:lineRule="auto"/>
      <w:outlineLvl w:val="1"/>
    </w:pPr>
    <w:rPr>
      <w:rFonts w:asciiTheme="majorHAnsi" w:hAnsiTheme="majorHAnsi" w:cstheme="majorBidi"/>
      <w:b/>
      <w:bCs/>
      <w:sz w:val="32"/>
      <w:szCs w:val="32"/>
    </w:rPr>
  </w:style>
  <w:style w:type="paragraph" w:styleId="Heading3">
    <w:name w:val="heading 3"/>
    <w:basedOn w:val="Normal"/>
    <w:next w:val="Normal"/>
    <w:link w:val="Heading3Char1"/>
    <w:uiPriority w:val="9"/>
    <w:unhideWhenUsed/>
    <w:qFormat/>
    <w:rsid w:val="001B3951"/>
    <w:pPr>
      <w:keepNext/>
      <w:keepLines/>
      <w:spacing w:before="260" w:after="260" w:line="416" w:lineRule="auto"/>
      <w:outlineLvl w:val="2"/>
    </w:pPr>
    <w:rPr>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1B3951"/>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uiPriority w:val="9"/>
    <w:semiHidden/>
    <w:rsid w:val="001B3951"/>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uiPriority w:val="9"/>
    <w:semiHidden/>
    <w:rsid w:val="001B3951"/>
    <w:rPr>
      <w:rFonts w:asciiTheme="majorHAnsi" w:eastAsiaTheme="majorEastAsia" w:hAnsiTheme="majorHAnsi" w:cstheme="majorBidi"/>
      <w:color w:val="1F3763" w:themeColor="accent1" w:themeShade="7F"/>
      <w:lang w:val="en-GB"/>
    </w:rPr>
  </w:style>
  <w:style w:type="character" w:customStyle="1" w:styleId="Heading1Char1">
    <w:name w:val="Heading 1 Char1"/>
    <w:basedOn w:val="DefaultParagraphFont"/>
    <w:link w:val="Heading1"/>
    <w:uiPriority w:val="9"/>
    <w:rsid w:val="001B3951"/>
    <w:rPr>
      <w:rFonts w:ascii="Times New Roman" w:eastAsiaTheme="minorEastAsia" w:hAnsi="Times New Roman" w:cs="Times New Roman"/>
      <w:b/>
      <w:bCs/>
      <w:sz w:val="44"/>
      <w:szCs w:val="44"/>
      <w:lang w:val="en-GB"/>
    </w:rPr>
  </w:style>
  <w:style w:type="character" w:customStyle="1" w:styleId="Heading2Char1">
    <w:name w:val="Heading 2 Char1"/>
    <w:basedOn w:val="DefaultParagraphFont"/>
    <w:link w:val="Heading2"/>
    <w:uiPriority w:val="9"/>
    <w:rsid w:val="001B3951"/>
    <w:rPr>
      <w:rFonts w:asciiTheme="majorHAnsi" w:eastAsiaTheme="minorEastAsia" w:hAnsiTheme="majorHAnsi" w:cstheme="majorBidi"/>
      <w:b/>
      <w:bCs/>
      <w:sz w:val="32"/>
      <w:szCs w:val="32"/>
      <w:lang w:val="en-GB"/>
    </w:rPr>
  </w:style>
  <w:style w:type="paragraph" w:styleId="Caption">
    <w:name w:val="caption"/>
    <w:basedOn w:val="Normal"/>
    <w:next w:val="Normal"/>
    <w:uiPriority w:val="35"/>
    <w:unhideWhenUsed/>
    <w:qFormat/>
    <w:rsid w:val="001B3951"/>
    <w:rPr>
      <w:rFonts w:asciiTheme="majorHAnsi" w:eastAsia="SimHei" w:hAnsiTheme="majorHAnsi" w:cstheme="majorBidi"/>
      <w:sz w:val="20"/>
      <w:szCs w:val="20"/>
    </w:rPr>
  </w:style>
  <w:style w:type="character" w:customStyle="1" w:styleId="Heading3Char1">
    <w:name w:val="Heading 3 Char1"/>
    <w:basedOn w:val="DefaultParagraphFont"/>
    <w:link w:val="Heading3"/>
    <w:uiPriority w:val="9"/>
    <w:rsid w:val="001B3951"/>
    <w:rPr>
      <w:rFonts w:ascii="Times New Roman" w:eastAsiaTheme="minorEastAsia" w:hAnsi="Times New Roman" w:cs="Times New Roman"/>
      <w:b/>
      <w:bCs/>
      <w:szCs w:val="32"/>
      <w:lang w:val="en-GB"/>
    </w:rPr>
  </w:style>
  <w:style w:type="character" w:styleId="Hyperlink">
    <w:name w:val="Hyperlink"/>
    <w:basedOn w:val="DefaultParagraphFont"/>
    <w:uiPriority w:val="99"/>
    <w:unhideWhenUsed/>
    <w:rsid w:val="001B3951"/>
    <w:rPr>
      <w:color w:val="0000FF"/>
      <w:u w:val="single"/>
    </w:rPr>
  </w:style>
  <w:style w:type="table" w:styleId="TableGrid">
    <w:name w:val="Table Grid"/>
    <w:basedOn w:val="TableNormal"/>
    <w:uiPriority w:val="39"/>
    <w:rsid w:val="001B3951"/>
    <w:rPr>
      <w:rFonts w:ascii="Times New Roman" w:eastAsiaTheme="minorEastAsia" w:hAnsi="Times New Roman" w:cs="Times New Roman"/>
      <w:sz w:val="22"/>
      <w:szCs w:val="22"/>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uthors">
    <w:name w:val="authors"/>
    <w:basedOn w:val="Normal"/>
    <w:link w:val="authors0"/>
    <w:qFormat/>
    <w:rsid w:val="001B3951"/>
    <w:pPr>
      <w:widowControl w:val="0"/>
      <w:pBdr>
        <w:top w:val="none" w:sz="4" w:space="0" w:color="000000"/>
        <w:left w:val="none" w:sz="4" w:space="0" w:color="000000"/>
        <w:bottom w:val="none" w:sz="4" w:space="0" w:color="000000"/>
        <w:right w:val="none" w:sz="4" w:space="0" w:color="000000"/>
        <w:between w:val="none" w:sz="4" w:space="0" w:color="000000"/>
      </w:pBdr>
      <w:spacing w:after="140" w:line="480" w:lineRule="auto"/>
      <w:jc w:val="both"/>
    </w:pPr>
    <w:rPr>
      <w:rFonts w:eastAsia="SimSun"/>
      <w:color w:val="000000" w:themeColor="text1"/>
      <w:sz w:val="21"/>
      <w:szCs w:val="21"/>
      <w:lang w:val="sv-SE" w:eastAsia="zh-CN" w:bidi="hi-IN"/>
    </w:rPr>
  </w:style>
  <w:style w:type="character" w:customStyle="1" w:styleId="authors0">
    <w:name w:val="authors 字符"/>
    <w:basedOn w:val="DefaultParagraphFont"/>
    <w:link w:val="authors"/>
    <w:rsid w:val="001B3951"/>
    <w:rPr>
      <w:rFonts w:ascii="Times New Roman" w:eastAsia="SimSun" w:hAnsi="Times New Roman" w:cs="Times New Roman"/>
      <w:color w:val="000000" w:themeColor="text1"/>
      <w:sz w:val="21"/>
      <w:szCs w:val="21"/>
      <w:lang w:val="sv-SE" w:eastAsia="zh-CN" w:bidi="hi-IN"/>
    </w:rPr>
  </w:style>
  <w:style w:type="paragraph" w:styleId="TOCHeading">
    <w:name w:val="TOC Heading"/>
    <w:basedOn w:val="Heading1"/>
    <w:next w:val="Normal"/>
    <w:uiPriority w:val="39"/>
    <w:unhideWhenUsed/>
    <w:qFormat/>
    <w:rsid w:val="001B3951"/>
    <w:pPr>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eastAsia="zh-CN"/>
    </w:rPr>
  </w:style>
  <w:style w:type="paragraph" w:styleId="TOC1">
    <w:name w:val="toc 1"/>
    <w:basedOn w:val="Normal"/>
    <w:next w:val="Normal"/>
    <w:uiPriority w:val="39"/>
    <w:unhideWhenUsed/>
    <w:rsid w:val="001B3951"/>
  </w:style>
  <w:style w:type="paragraph" w:styleId="TOC2">
    <w:name w:val="toc 2"/>
    <w:basedOn w:val="Normal"/>
    <w:next w:val="Normal"/>
    <w:uiPriority w:val="39"/>
    <w:unhideWhenUsed/>
    <w:rsid w:val="001B3951"/>
    <w:pPr>
      <w:ind w:left="420"/>
    </w:pPr>
  </w:style>
  <w:style w:type="paragraph" w:styleId="TOC3">
    <w:name w:val="toc 3"/>
    <w:basedOn w:val="Normal"/>
    <w:next w:val="Normal"/>
    <w:uiPriority w:val="39"/>
    <w:unhideWhenUsed/>
    <w:rsid w:val="001B3951"/>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svg"/><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tif"/><Relationship Id="rId15" Type="http://schemas.openxmlformats.org/officeDocument/2006/relationships/fontTable" Target="fontTable.xml"/><Relationship Id="rId10" Type="http://schemas.openxmlformats.org/officeDocument/2006/relationships/image" Target="media/image7.tif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3383</Words>
  <Characters>19288</Characters>
  <Application>Microsoft Office Word</Application>
  <DocSecurity>0</DocSecurity>
  <Lines>160</Lines>
  <Paragraphs>45</Paragraphs>
  <ScaleCrop>false</ScaleCrop>
  <Company/>
  <LinksUpToDate>false</LinksUpToDate>
  <CharactersWithSpaces>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Unger</dc:creator>
  <cp:keywords/>
  <dc:description/>
  <cp:lastModifiedBy>Eva Unger</cp:lastModifiedBy>
  <cp:revision>1</cp:revision>
  <dcterms:created xsi:type="dcterms:W3CDTF">2023-04-10T20:10:00Z</dcterms:created>
  <dcterms:modified xsi:type="dcterms:W3CDTF">2023-04-10T20:10:00Z</dcterms:modified>
</cp:coreProperties>
</file>