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CF05B" w14:textId="1B061676" w:rsidR="000E1A80" w:rsidRPr="00A84DFD" w:rsidRDefault="000E1A80" w:rsidP="000E1A80">
      <w:pPr>
        <w:rPr>
          <w:rFonts w:ascii="Times New Roman" w:hAnsi="Times New Roman" w:cs="Times New Roman" w:hint="eastAsia"/>
          <w:b/>
          <w:bCs/>
          <w:sz w:val="24"/>
          <w:szCs w:val="24"/>
        </w:rPr>
      </w:pPr>
      <w:r w:rsidRPr="000E1A80">
        <w:rPr>
          <w:rFonts w:ascii="Times New Roman" w:hAnsi="Times New Roman" w:cs="Times New Roman"/>
          <w:b/>
          <w:bCs/>
          <w:sz w:val="24"/>
          <w:szCs w:val="24"/>
        </w:rPr>
        <w:t>Procedure</w:t>
      </w:r>
    </w:p>
    <w:p w14:paraId="377DCA45" w14:textId="77777777" w:rsidR="000E1A80" w:rsidRPr="000E1A80" w:rsidRDefault="000E1A80" w:rsidP="000E1A80">
      <w:pPr>
        <w:rPr>
          <w:rFonts w:ascii="Times New Roman" w:hAnsi="Times New Roman" w:cs="Times New Roman"/>
          <w:sz w:val="24"/>
          <w:szCs w:val="24"/>
        </w:rPr>
      </w:pPr>
      <w:r w:rsidRPr="000E1A80">
        <w:rPr>
          <w:rFonts w:ascii="Times New Roman" w:hAnsi="Times New Roman" w:cs="Times New Roman"/>
          <w:sz w:val="24"/>
          <w:szCs w:val="24"/>
        </w:rPr>
        <w:t>1. Preparation of the Patient</w:t>
      </w:r>
    </w:p>
    <w:p w14:paraId="6FC5929A" w14:textId="77777777" w:rsidR="000E1A80" w:rsidRPr="000E1A80" w:rsidRDefault="000E1A80" w:rsidP="000E1A80">
      <w:pPr>
        <w:rPr>
          <w:rFonts w:ascii="Times New Roman" w:hAnsi="Times New Roman" w:cs="Times New Roman"/>
          <w:sz w:val="24"/>
          <w:szCs w:val="24"/>
        </w:rPr>
      </w:pPr>
    </w:p>
    <w:p w14:paraId="09962079" w14:textId="77777777" w:rsidR="000E1A80" w:rsidRPr="000E1A80" w:rsidRDefault="000E1A80" w:rsidP="000E1A80">
      <w:pPr>
        <w:rPr>
          <w:rFonts w:ascii="Times New Roman" w:hAnsi="Times New Roman" w:cs="Times New Roman"/>
          <w:sz w:val="24"/>
          <w:szCs w:val="24"/>
        </w:rPr>
      </w:pPr>
      <w:r w:rsidRPr="000E1A80">
        <w:rPr>
          <w:rFonts w:ascii="Times New Roman" w:hAnsi="Times New Roman" w:cs="Times New Roman"/>
          <w:sz w:val="24"/>
          <w:szCs w:val="24"/>
        </w:rPr>
        <w:t>NOTE: ICP sensor is placed in the patient by a surgical operation (</w:t>
      </w:r>
      <w:r w:rsidRPr="000E1A80">
        <w:rPr>
          <w:rFonts w:ascii="Times New Roman" w:hAnsi="Times New Roman" w:cs="Times New Roman"/>
          <w:b/>
          <w:bCs/>
          <w:sz w:val="24"/>
          <w:szCs w:val="24"/>
        </w:rPr>
        <w:t>Figure 1</w:t>
      </w:r>
      <w:r w:rsidRPr="000E1A80">
        <w:rPr>
          <w:rFonts w:ascii="Times New Roman" w:hAnsi="Times New Roman" w:cs="Times New Roman"/>
          <w:sz w:val="24"/>
          <w:szCs w:val="24"/>
        </w:rPr>
        <w:t>). The sensor is placed in the epidural space, subdural space, parenchyma, or ventricular system.</w:t>
      </w:r>
    </w:p>
    <w:p w14:paraId="5F68859E" w14:textId="77777777" w:rsidR="000E1A80" w:rsidRPr="000E1A80" w:rsidRDefault="000E1A80" w:rsidP="000E1A80">
      <w:pPr>
        <w:rPr>
          <w:rFonts w:ascii="Times New Roman" w:hAnsi="Times New Roman" w:cs="Times New Roman"/>
          <w:sz w:val="24"/>
          <w:szCs w:val="24"/>
        </w:rPr>
      </w:pPr>
    </w:p>
    <w:p w14:paraId="47DAD910" w14:textId="1955F373" w:rsidR="000E1A80" w:rsidRP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(1) </w:t>
      </w:r>
      <w:r w:rsidRPr="000E1A80">
        <w:rPr>
          <w:rFonts w:ascii="Times New Roman" w:hAnsi="Times New Roman" w:cs="Times New Roman"/>
          <w:sz w:val="24"/>
          <w:szCs w:val="24"/>
        </w:rPr>
        <w:t>Connect the ICP monitoring machine with the bedside monitor via a specific communication cable.</w:t>
      </w:r>
    </w:p>
    <w:p w14:paraId="31C60C69" w14:textId="11693E20" w:rsidR="000E1A80" w:rsidRP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(2) </w:t>
      </w:r>
      <w:r w:rsidRPr="000E1A80">
        <w:rPr>
          <w:rFonts w:ascii="Times New Roman" w:hAnsi="Times New Roman" w:cs="Times New Roman"/>
          <w:sz w:val="24"/>
          <w:szCs w:val="24"/>
        </w:rPr>
        <w:t>Adjust the reference of patient's bedside monitor, so that the data from the bedside monitor are in accordance with the ICP monitoring machine.</w:t>
      </w:r>
    </w:p>
    <w:p w14:paraId="15D6EA92" w14:textId="194FEF26" w:rsidR="000E1A80" w:rsidRP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(3) </w:t>
      </w:r>
      <w:r w:rsidRPr="000E1A80">
        <w:rPr>
          <w:rFonts w:ascii="Times New Roman" w:hAnsi="Times New Roman" w:cs="Times New Roman"/>
          <w:sz w:val="24"/>
          <w:szCs w:val="24"/>
        </w:rPr>
        <w:t>Perform an arterial line placement on patient's left or right radial artery.</w:t>
      </w:r>
    </w:p>
    <w:p w14:paraId="70F18F05" w14:textId="64A61682" w:rsidR="000E1A80" w:rsidRP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(4) </w:t>
      </w:r>
      <w:r w:rsidRPr="000E1A80">
        <w:rPr>
          <w:rFonts w:ascii="Times New Roman" w:hAnsi="Times New Roman" w:cs="Times New Roman"/>
          <w:sz w:val="24"/>
          <w:szCs w:val="24"/>
        </w:rPr>
        <w:t>Connect the arterial line with the baroreceptor.</w:t>
      </w:r>
    </w:p>
    <w:p w14:paraId="7E08A48E" w14:textId="123D9CAB" w:rsidR="000E1A80" w:rsidRP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(5) </w:t>
      </w:r>
      <w:r w:rsidRPr="000E1A80">
        <w:rPr>
          <w:rFonts w:ascii="Times New Roman" w:hAnsi="Times New Roman" w:cs="Times New Roman"/>
          <w:sz w:val="24"/>
          <w:szCs w:val="24"/>
        </w:rPr>
        <w:t>Connect the pressure transducer with patient's bedside monitor via a communication cable.</w:t>
      </w:r>
    </w:p>
    <w:p w14:paraId="2C9DD199" w14:textId="2A965056" w:rsid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(6) </w:t>
      </w:r>
      <w:r w:rsidRPr="000E1A80">
        <w:rPr>
          <w:rFonts w:ascii="Times New Roman" w:hAnsi="Times New Roman" w:cs="Times New Roman"/>
          <w:sz w:val="24"/>
          <w:szCs w:val="24"/>
        </w:rPr>
        <w:t>Zero adjust the bedside monitor so that the measured blood pressure coincides with the actual value.</w:t>
      </w:r>
    </w:p>
    <w:p w14:paraId="6394AA50" w14:textId="77777777" w:rsidR="00A84DFD" w:rsidRPr="000E1A80" w:rsidRDefault="00A84DFD" w:rsidP="000E1A80">
      <w:pPr>
        <w:ind w:firstLineChars="100" w:firstLine="240"/>
        <w:rPr>
          <w:rFonts w:ascii="Times New Roman" w:hAnsi="Times New Roman" w:cs="Times New Roman"/>
          <w:sz w:val="24"/>
          <w:szCs w:val="24"/>
        </w:rPr>
      </w:pPr>
    </w:p>
    <w:p w14:paraId="3D7EB7B8" w14:textId="77777777" w:rsidR="000E1A80" w:rsidRPr="000E1A80" w:rsidRDefault="000E1A80" w:rsidP="000E1A80">
      <w:pPr>
        <w:rPr>
          <w:rFonts w:ascii="Times New Roman" w:hAnsi="Times New Roman" w:cs="Times New Roman"/>
          <w:sz w:val="24"/>
          <w:szCs w:val="24"/>
        </w:rPr>
      </w:pPr>
      <w:r w:rsidRPr="000E1A80">
        <w:rPr>
          <w:rFonts w:ascii="Times New Roman" w:hAnsi="Times New Roman" w:cs="Times New Roman"/>
          <w:sz w:val="24"/>
          <w:szCs w:val="24"/>
        </w:rPr>
        <w:t>2. Recording of Physiological Parameters</w:t>
      </w:r>
    </w:p>
    <w:p w14:paraId="415ADF37" w14:textId="77777777" w:rsidR="000E1A80" w:rsidRPr="000E1A80" w:rsidRDefault="000E1A80" w:rsidP="000E1A80">
      <w:pPr>
        <w:rPr>
          <w:rFonts w:ascii="Times New Roman" w:hAnsi="Times New Roman" w:cs="Times New Roman"/>
          <w:sz w:val="24"/>
          <w:szCs w:val="24"/>
        </w:rPr>
      </w:pPr>
    </w:p>
    <w:p w14:paraId="563224DC" w14:textId="26866B27" w:rsidR="000E1A80" w:rsidRP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(1) </w:t>
      </w:r>
      <w:r w:rsidRPr="000E1A80">
        <w:rPr>
          <w:rFonts w:ascii="Times New Roman" w:hAnsi="Times New Roman" w:cs="Times New Roman"/>
          <w:sz w:val="24"/>
          <w:szCs w:val="24"/>
        </w:rPr>
        <w:t>Connect the patient's bedside monitor with the data collecting and storing device via a network cable.</w:t>
      </w:r>
    </w:p>
    <w:p w14:paraId="5CBCEAA1" w14:textId="0DC9700B" w:rsidR="000E1A80" w:rsidRP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(2) </w:t>
      </w:r>
      <w:r w:rsidRPr="000E1A80">
        <w:rPr>
          <w:rFonts w:ascii="Times New Roman" w:hAnsi="Times New Roman" w:cs="Times New Roman"/>
          <w:sz w:val="24"/>
          <w:szCs w:val="24"/>
        </w:rPr>
        <w:t>Press the power button to turn on the data collecting device.</w:t>
      </w:r>
    </w:p>
    <w:p w14:paraId="5682131B" w14:textId="03DC044E" w:rsidR="000E1A80" w:rsidRP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(3) </w:t>
      </w:r>
      <w:r w:rsidRPr="000E1A80">
        <w:rPr>
          <w:rFonts w:ascii="Times New Roman" w:hAnsi="Times New Roman" w:cs="Times New Roman"/>
          <w:sz w:val="24"/>
          <w:szCs w:val="24"/>
        </w:rPr>
        <w:t>Wait for a few seconds until the multimodality monitoring software runs automatically.</w:t>
      </w:r>
    </w:p>
    <w:p w14:paraId="5723CCDF" w14:textId="7F47EE71" w:rsidR="000E1A80" w:rsidRP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(4) </w:t>
      </w:r>
      <w:r w:rsidRPr="000E1A80">
        <w:rPr>
          <w:rFonts w:ascii="Times New Roman" w:hAnsi="Times New Roman" w:cs="Times New Roman"/>
          <w:sz w:val="24"/>
          <w:szCs w:val="24"/>
        </w:rPr>
        <w:t xml:space="preserve">Enter the information of the patient, including the name, ID, </w:t>
      </w:r>
      <w:r w:rsidR="00A84DFD">
        <w:rPr>
          <w:rFonts w:ascii="Times New Roman" w:hAnsi="Times New Roman" w:cs="Times New Roman" w:hint="eastAsia"/>
          <w:sz w:val="24"/>
          <w:szCs w:val="24"/>
        </w:rPr>
        <w:t>and</w:t>
      </w:r>
      <w:r w:rsidR="00A84DFD">
        <w:rPr>
          <w:rFonts w:ascii="Times New Roman" w:hAnsi="Times New Roman" w:cs="Times New Roman"/>
          <w:sz w:val="24"/>
          <w:szCs w:val="24"/>
        </w:rPr>
        <w:t xml:space="preserve"> </w:t>
      </w:r>
      <w:r w:rsidRPr="000E1A80">
        <w:rPr>
          <w:rFonts w:ascii="Times New Roman" w:hAnsi="Times New Roman" w:cs="Times New Roman"/>
          <w:sz w:val="24"/>
          <w:szCs w:val="24"/>
        </w:rPr>
        <w:t>diagnosis</w:t>
      </w:r>
    </w:p>
    <w:p w14:paraId="13776D97" w14:textId="05E2C76D" w:rsidR="000E1A80" w:rsidRPr="000E1A80" w:rsidRDefault="000E1A80" w:rsidP="000E1A80">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(5) </w:t>
      </w:r>
      <w:r w:rsidRPr="000E1A80">
        <w:rPr>
          <w:rFonts w:ascii="Times New Roman" w:hAnsi="Times New Roman" w:cs="Times New Roman"/>
          <w:sz w:val="24"/>
          <w:szCs w:val="24"/>
        </w:rPr>
        <w:t>Click the "Save and start monitoring" button to start data collecting and storing.</w:t>
      </w:r>
    </w:p>
    <w:p w14:paraId="0078DB74" w14:textId="03B713BF" w:rsidR="000E1A80" w:rsidRDefault="000E1A80" w:rsidP="00A84DFD">
      <w:pPr>
        <w:ind w:firstLineChars="100" w:firstLine="240"/>
        <w:rPr>
          <w:rFonts w:ascii="Times New Roman" w:hAnsi="Times New Roman" w:cs="Times New Roman" w:hint="eastAsia"/>
          <w:sz w:val="24"/>
          <w:szCs w:val="24"/>
        </w:rPr>
      </w:pPr>
      <w:r>
        <w:rPr>
          <w:rFonts w:ascii="Times New Roman" w:hAnsi="Times New Roman" w:cs="Times New Roman"/>
          <w:sz w:val="24"/>
          <w:szCs w:val="24"/>
        </w:rPr>
        <w:t xml:space="preserve">(6) </w:t>
      </w:r>
      <w:r w:rsidRPr="000E1A80">
        <w:rPr>
          <w:rFonts w:ascii="Times New Roman" w:hAnsi="Times New Roman" w:cs="Times New Roman"/>
          <w:sz w:val="24"/>
          <w:szCs w:val="24"/>
        </w:rPr>
        <w:t>Click the "Turn off" button on the screen at the end of the data acquisition (</w:t>
      </w:r>
      <w:r w:rsidRPr="000E1A80">
        <w:rPr>
          <w:rFonts w:ascii="Times New Roman" w:hAnsi="Times New Roman" w:cs="Times New Roman"/>
          <w:b/>
          <w:bCs/>
          <w:sz w:val="24"/>
          <w:szCs w:val="24"/>
        </w:rPr>
        <w:t>Figure 2</w:t>
      </w:r>
      <w:r w:rsidRPr="000E1A80">
        <w:rPr>
          <w:rFonts w:ascii="Times New Roman" w:hAnsi="Times New Roman" w:cs="Times New Roman"/>
          <w:sz w:val="24"/>
          <w:szCs w:val="24"/>
        </w:rPr>
        <w:t>).</w:t>
      </w:r>
    </w:p>
    <w:p w14:paraId="2722C85F" w14:textId="77777777" w:rsidR="00A84DFD" w:rsidRPr="000E1A80" w:rsidRDefault="00A84DFD" w:rsidP="000E1A80">
      <w:pPr>
        <w:ind w:firstLineChars="100" w:firstLine="240"/>
        <w:rPr>
          <w:rFonts w:ascii="Times New Roman" w:hAnsi="Times New Roman" w:cs="Times New Roman"/>
          <w:sz w:val="24"/>
          <w:szCs w:val="24"/>
        </w:rPr>
      </w:pPr>
    </w:p>
    <w:p w14:paraId="54A5F8DB" w14:textId="7E48D7C6" w:rsidR="00A84DFD" w:rsidRPr="000E1A80" w:rsidRDefault="000E1A80" w:rsidP="000E1A80">
      <w:pPr>
        <w:rPr>
          <w:rFonts w:ascii="Times New Roman" w:hAnsi="Times New Roman" w:cs="Times New Roman" w:hint="eastAsia"/>
          <w:sz w:val="24"/>
          <w:szCs w:val="24"/>
        </w:rPr>
      </w:pPr>
      <w:r w:rsidRPr="000E1A80">
        <w:rPr>
          <w:rFonts w:ascii="Times New Roman" w:hAnsi="Times New Roman" w:cs="Times New Roman"/>
          <w:sz w:val="24"/>
          <w:szCs w:val="24"/>
        </w:rPr>
        <w:t>3. Parameter Analysis</w:t>
      </w:r>
    </w:p>
    <w:p w14:paraId="6BD11B67" w14:textId="77777777" w:rsidR="000E1A80" w:rsidRPr="000E1A80" w:rsidRDefault="000E1A80" w:rsidP="000E1A80">
      <w:pPr>
        <w:rPr>
          <w:rFonts w:ascii="Times New Roman" w:hAnsi="Times New Roman" w:cs="Times New Roman"/>
          <w:sz w:val="24"/>
          <w:szCs w:val="24"/>
        </w:rPr>
      </w:pPr>
    </w:p>
    <w:p w14:paraId="50153062" w14:textId="6471E18B" w:rsidR="000E1A80" w:rsidRPr="000E1A80" w:rsidRDefault="000E1A80" w:rsidP="000E1A80">
      <w:pPr>
        <w:rPr>
          <w:rFonts w:ascii="Times New Roman" w:hAnsi="Times New Roman" w:cs="Times New Roman"/>
          <w:sz w:val="24"/>
          <w:szCs w:val="24"/>
        </w:rPr>
      </w:pPr>
      <w:r>
        <w:rPr>
          <w:rFonts w:ascii="Times New Roman" w:hAnsi="Times New Roman" w:cs="Times New Roman"/>
          <w:sz w:val="24"/>
          <w:szCs w:val="24"/>
        </w:rPr>
        <w:t xml:space="preserve">(1) </w:t>
      </w:r>
      <w:r w:rsidRPr="000E1A80">
        <w:rPr>
          <w:rFonts w:ascii="Times New Roman" w:hAnsi="Times New Roman" w:cs="Times New Roman"/>
          <w:sz w:val="24"/>
          <w:szCs w:val="24"/>
        </w:rPr>
        <w:t>Dump the stored data to a U-disk through universal serial bus (USB) interfaces on the host.</w:t>
      </w:r>
    </w:p>
    <w:p w14:paraId="57EE0414" w14:textId="0AA4ADC0" w:rsidR="000E1A80" w:rsidRPr="000E1A80" w:rsidRDefault="000E1A80" w:rsidP="000E1A80">
      <w:pPr>
        <w:rPr>
          <w:rFonts w:ascii="Times New Roman" w:hAnsi="Times New Roman" w:cs="Times New Roman"/>
          <w:sz w:val="24"/>
          <w:szCs w:val="24"/>
        </w:rPr>
      </w:pPr>
      <w:r>
        <w:rPr>
          <w:rFonts w:ascii="Times New Roman" w:hAnsi="Times New Roman" w:cs="Times New Roman"/>
          <w:sz w:val="24"/>
          <w:szCs w:val="24"/>
        </w:rPr>
        <w:t xml:space="preserve">(2) </w:t>
      </w:r>
      <w:r w:rsidRPr="000E1A80">
        <w:rPr>
          <w:rFonts w:ascii="Times New Roman" w:hAnsi="Times New Roman" w:cs="Times New Roman"/>
          <w:sz w:val="24"/>
          <w:szCs w:val="24"/>
        </w:rPr>
        <w:t>Enter a user name and password to log in to the analysis server.</w:t>
      </w:r>
    </w:p>
    <w:p w14:paraId="611F635B" w14:textId="62EAF48E" w:rsidR="000E1A80" w:rsidRPr="000E1A80" w:rsidRDefault="000E1A80" w:rsidP="000E1A80">
      <w:pPr>
        <w:rPr>
          <w:rFonts w:ascii="Times New Roman" w:hAnsi="Times New Roman" w:cs="Times New Roman"/>
          <w:sz w:val="24"/>
          <w:szCs w:val="24"/>
        </w:rPr>
      </w:pPr>
      <w:r>
        <w:rPr>
          <w:rFonts w:ascii="Times New Roman" w:hAnsi="Times New Roman" w:cs="Times New Roman"/>
          <w:sz w:val="24"/>
          <w:szCs w:val="24"/>
        </w:rPr>
        <w:t xml:space="preserve">(3) </w:t>
      </w:r>
      <w:r w:rsidRPr="000E1A80">
        <w:rPr>
          <w:rFonts w:ascii="Times New Roman" w:hAnsi="Times New Roman" w:cs="Times New Roman"/>
          <w:sz w:val="24"/>
          <w:szCs w:val="24"/>
        </w:rPr>
        <w:t>Click the "Create new record" button and select the data file in the U-disk to start uploading.</w:t>
      </w:r>
    </w:p>
    <w:p w14:paraId="0C339013" w14:textId="541F7AC9" w:rsidR="000E1A80" w:rsidRPr="000E1A80" w:rsidRDefault="000E1A80" w:rsidP="000E1A80">
      <w:pPr>
        <w:rPr>
          <w:rFonts w:ascii="Times New Roman" w:hAnsi="Times New Roman" w:cs="Times New Roman"/>
          <w:sz w:val="24"/>
          <w:szCs w:val="24"/>
        </w:rPr>
      </w:pPr>
      <w:r>
        <w:rPr>
          <w:rFonts w:ascii="Times New Roman" w:hAnsi="Times New Roman" w:cs="Times New Roman"/>
          <w:sz w:val="24"/>
          <w:szCs w:val="24"/>
        </w:rPr>
        <w:t xml:space="preserve">(4) </w:t>
      </w:r>
      <w:r w:rsidRPr="000E1A80">
        <w:rPr>
          <w:rFonts w:ascii="Times New Roman" w:hAnsi="Times New Roman" w:cs="Times New Roman"/>
          <w:sz w:val="24"/>
          <w:szCs w:val="24"/>
        </w:rPr>
        <w:t>Wait for around 10 to 20 min before the data are analyzed (depending on the data size).</w:t>
      </w:r>
    </w:p>
    <w:p w14:paraId="312ADF9A" w14:textId="2CFDAD70" w:rsidR="000E1A80" w:rsidRPr="000E1A80" w:rsidRDefault="000E1A80" w:rsidP="000E1A80">
      <w:pPr>
        <w:rPr>
          <w:rFonts w:ascii="Times New Roman" w:hAnsi="Times New Roman" w:cs="Times New Roman"/>
          <w:sz w:val="24"/>
          <w:szCs w:val="24"/>
        </w:rPr>
      </w:pPr>
      <w:r>
        <w:rPr>
          <w:rFonts w:ascii="Times New Roman" w:hAnsi="Times New Roman" w:cs="Times New Roman"/>
          <w:sz w:val="24"/>
          <w:szCs w:val="24"/>
        </w:rPr>
        <w:t xml:space="preserve">(5) </w:t>
      </w:r>
      <w:r w:rsidRPr="000E1A80">
        <w:rPr>
          <w:rFonts w:ascii="Times New Roman" w:hAnsi="Times New Roman" w:cs="Times New Roman"/>
          <w:sz w:val="24"/>
          <w:szCs w:val="24"/>
        </w:rPr>
        <w:t>Click the "Detail" button of each record to see the result.</w:t>
      </w:r>
    </w:p>
    <w:p w14:paraId="54D0E159" w14:textId="6EA55924" w:rsidR="000E1A80" w:rsidRPr="000E1A80" w:rsidRDefault="000E1A80" w:rsidP="000E1A80">
      <w:pPr>
        <w:rPr>
          <w:rFonts w:ascii="Times New Roman" w:hAnsi="Times New Roman" w:cs="Times New Roman"/>
          <w:sz w:val="24"/>
          <w:szCs w:val="24"/>
        </w:rPr>
      </w:pPr>
      <w:r>
        <w:rPr>
          <w:rFonts w:ascii="Times New Roman" w:hAnsi="Times New Roman" w:cs="Times New Roman"/>
          <w:sz w:val="24"/>
          <w:szCs w:val="24"/>
        </w:rPr>
        <w:t xml:space="preserve">(6) </w:t>
      </w:r>
      <w:r w:rsidRPr="000E1A80">
        <w:rPr>
          <w:rFonts w:ascii="Times New Roman" w:hAnsi="Times New Roman" w:cs="Times New Roman"/>
          <w:sz w:val="24"/>
          <w:szCs w:val="24"/>
        </w:rPr>
        <w:t>Click the "Chart viewing" to see the final diagram.</w:t>
      </w:r>
    </w:p>
    <w:p w14:paraId="6C61FB55" w14:textId="52E8260F" w:rsidR="000E1A80" w:rsidRPr="000E1A80" w:rsidRDefault="000E1A80" w:rsidP="000E1A80">
      <w:pPr>
        <w:rPr>
          <w:rFonts w:ascii="Times New Roman" w:hAnsi="Times New Roman" w:cs="Times New Roman"/>
          <w:sz w:val="24"/>
          <w:szCs w:val="24"/>
        </w:rPr>
      </w:pPr>
      <w:r>
        <w:rPr>
          <w:rFonts w:ascii="Times New Roman" w:hAnsi="Times New Roman" w:cs="Times New Roman"/>
          <w:sz w:val="24"/>
          <w:szCs w:val="24"/>
        </w:rPr>
        <w:t xml:space="preserve">(7) </w:t>
      </w:r>
      <w:r w:rsidRPr="000E1A80">
        <w:rPr>
          <w:rFonts w:ascii="Times New Roman" w:hAnsi="Times New Roman" w:cs="Times New Roman"/>
          <w:sz w:val="24"/>
          <w:szCs w:val="24"/>
        </w:rPr>
        <w:t>Drag the timeline to see more detail.</w:t>
      </w:r>
    </w:p>
    <w:p w14:paraId="79C5037C" w14:textId="1F197D72" w:rsidR="007E5A47" w:rsidRDefault="000E1A80" w:rsidP="000E1A80">
      <w:pPr>
        <w:rPr>
          <w:rFonts w:ascii="Times New Roman" w:hAnsi="Times New Roman" w:cs="Times New Roman"/>
          <w:sz w:val="24"/>
          <w:szCs w:val="24"/>
        </w:rPr>
      </w:pPr>
      <w:r>
        <w:rPr>
          <w:rFonts w:ascii="Times New Roman" w:hAnsi="Times New Roman" w:cs="Times New Roman"/>
          <w:sz w:val="24"/>
          <w:szCs w:val="24"/>
        </w:rPr>
        <w:t xml:space="preserve">(8) </w:t>
      </w:r>
      <w:r w:rsidRPr="000E1A80">
        <w:rPr>
          <w:rFonts w:ascii="Times New Roman" w:hAnsi="Times New Roman" w:cs="Times New Roman"/>
          <w:sz w:val="24"/>
          <w:szCs w:val="24"/>
        </w:rPr>
        <w:t>Click the "scattergram" button to see the distribution of the parameters</w:t>
      </w:r>
      <w:r w:rsidR="00A84DFD">
        <w:rPr>
          <w:rFonts w:ascii="Times New Roman" w:hAnsi="Times New Roman" w:cs="Times New Roman"/>
          <w:sz w:val="24"/>
          <w:szCs w:val="24"/>
        </w:rPr>
        <w:t xml:space="preserve"> (</w:t>
      </w:r>
      <w:r w:rsidR="00A84DFD" w:rsidRPr="00A84DFD">
        <w:rPr>
          <w:rFonts w:ascii="Times New Roman" w:hAnsi="Times New Roman" w:cs="Times New Roman"/>
          <w:b/>
          <w:bCs/>
          <w:sz w:val="24"/>
          <w:szCs w:val="24"/>
        </w:rPr>
        <w:t>Figure 3</w:t>
      </w:r>
      <w:r w:rsidR="00A84DFD">
        <w:rPr>
          <w:rFonts w:ascii="Times New Roman" w:hAnsi="Times New Roman" w:cs="Times New Roman"/>
          <w:sz w:val="24"/>
          <w:szCs w:val="24"/>
        </w:rPr>
        <w:t>).</w:t>
      </w:r>
    </w:p>
    <w:p w14:paraId="7D6B3945" w14:textId="1580F532" w:rsidR="000E1A80" w:rsidRDefault="000E1A80" w:rsidP="000E1A80">
      <w:pPr>
        <w:rPr>
          <w:rFonts w:ascii="Times New Roman" w:hAnsi="Times New Roman" w:cs="Times New Roman"/>
          <w:sz w:val="24"/>
          <w:szCs w:val="24"/>
        </w:rPr>
      </w:pPr>
    </w:p>
    <w:p w14:paraId="0F4B2CA6" w14:textId="57A2070F" w:rsidR="000E1A80" w:rsidRDefault="000E1A80" w:rsidP="000E1A80">
      <w:pP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044062A3" wp14:editId="2E404086">
            <wp:extent cx="3048000" cy="29387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938780"/>
                    </a:xfrm>
                    <a:prstGeom prst="rect">
                      <a:avLst/>
                    </a:prstGeom>
                    <a:noFill/>
                    <a:ln>
                      <a:noFill/>
                    </a:ln>
                  </pic:spPr>
                </pic:pic>
              </a:graphicData>
            </a:graphic>
          </wp:inline>
        </w:drawing>
      </w:r>
    </w:p>
    <w:p w14:paraId="7DF5AAE1" w14:textId="1642BABC" w:rsidR="000E1A80" w:rsidRDefault="000E1A80" w:rsidP="000E1A80">
      <w:pPr>
        <w:rPr>
          <w:rFonts w:ascii="Times New Roman" w:hAnsi="Times New Roman" w:cs="Times New Roman"/>
          <w:sz w:val="24"/>
          <w:szCs w:val="24"/>
        </w:rPr>
      </w:pPr>
      <w:r w:rsidRPr="000E1A80">
        <w:rPr>
          <w:rFonts w:ascii="Times New Roman" w:hAnsi="Times New Roman" w:cs="Times New Roman"/>
          <w:b/>
          <w:bCs/>
          <w:sz w:val="24"/>
          <w:szCs w:val="24"/>
        </w:rPr>
        <w:t>Figure 1: ICP sensor placement.</w:t>
      </w:r>
      <w:r w:rsidRPr="000E1A80">
        <w:rPr>
          <w:rFonts w:ascii="Times New Roman" w:hAnsi="Times New Roman" w:cs="Times New Roman"/>
          <w:sz w:val="24"/>
          <w:szCs w:val="24"/>
        </w:rPr>
        <w:t> The patient undergoes an operation for ICP sensor placement before monitoring. The sensor can be placed in the epidural space, subdural space, parenchyma, or ventricular system. This figure shows ventricular puncture and sensor placement. The ICP sensor is located at the tip of the catheter.</w:t>
      </w:r>
    </w:p>
    <w:p w14:paraId="19028EFF" w14:textId="1234982B" w:rsidR="000E1A80" w:rsidRDefault="000E1A80" w:rsidP="000E1A80">
      <w:pPr>
        <w:rPr>
          <w:rFonts w:ascii="Times New Roman" w:hAnsi="Times New Roman" w:cs="Times New Roman"/>
          <w:sz w:val="24"/>
          <w:szCs w:val="24"/>
        </w:rPr>
      </w:pPr>
    </w:p>
    <w:p w14:paraId="06BE60B2" w14:textId="5FD0941F" w:rsidR="000E1A80" w:rsidRDefault="000E1A80" w:rsidP="000E1A8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FBC0D1" wp14:editId="1CF9533A">
            <wp:extent cx="4267200" cy="24003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67200" cy="2400300"/>
                    </a:xfrm>
                    <a:prstGeom prst="rect">
                      <a:avLst/>
                    </a:prstGeom>
                    <a:noFill/>
                    <a:ln>
                      <a:noFill/>
                    </a:ln>
                  </pic:spPr>
                </pic:pic>
              </a:graphicData>
            </a:graphic>
          </wp:inline>
        </w:drawing>
      </w:r>
    </w:p>
    <w:p w14:paraId="5FCF5801" w14:textId="73AFD0AF" w:rsidR="000E1A80" w:rsidRDefault="000E1A80" w:rsidP="000E1A80">
      <w:pPr>
        <w:rPr>
          <w:rFonts w:ascii="Times New Roman" w:hAnsi="Times New Roman" w:cs="Times New Roman"/>
          <w:sz w:val="24"/>
          <w:szCs w:val="24"/>
        </w:rPr>
      </w:pPr>
      <w:r w:rsidRPr="000E1A80">
        <w:rPr>
          <w:rFonts w:ascii="Times New Roman" w:hAnsi="Times New Roman" w:cs="Times New Roman"/>
          <w:b/>
          <w:bCs/>
          <w:sz w:val="24"/>
          <w:szCs w:val="24"/>
        </w:rPr>
        <w:t>Figure 2: Screen of monitoring system. </w:t>
      </w:r>
      <w:r w:rsidRPr="000E1A80">
        <w:rPr>
          <w:rFonts w:ascii="Times New Roman" w:hAnsi="Times New Roman" w:cs="Times New Roman"/>
          <w:sz w:val="24"/>
          <w:szCs w:val="24"/>
        </w:rPr>
        <w:t xml:space="preserve">The upper left area shows current ICP waveform and blood pressure. The lower left area shows current RAP, </w:t>
      </w:r>
      <w:proofErr w:type="spellStart"/>
      <w:r w:rsidRPr="000E1A80">
        <w:rPr>
          <w:rFonts w:ascii="Times New Roman" w:hAnsi="Times New Roman" w:cs="Times New Roman"/>
          <w:sz w:val="24"/>
          <w:szCs w:val="24"/>
        </w:rPr>
        <w:t>PRx</w:t>
      </w:r>
      <w:proofErr w:type="spellEnd"/>
      <w:r w:rsidRPr="000E1A80">
        <w:rPr>
          <w:rFonts w:ascii="Times New Roman" w:hAnsi="Times New Roman" w:cs="Times New Roman"/>
          <w:sz w:val="24"/>
          <w:szCs w:val="24"/>
        </w:rPr>
        <w:t>, IAAC, CPP, and AMP. The right part of the screen shows the history. Shown at the bottom are some of the functional buttons such as output, screen shot, and adding markers.</w:t>
      </w:r>
    </w:p>
    <w:p w14:paraId="3AE5BB17" w14:textId="1A474264" w:rsidR="00A84DFD" w:rsidRDefault="00A84DFD" w:rsidP="000E1A80">
      <w:pPr>
        <w:rPr>
          <w:rFonts w:ascii="Times New Roman" w:hAnsi="Times New Roman" w:cs="Times New Roman"/>
          <w:sz w:val="24"/>
          <w:szCs w:val="24"/>
        </w:rPr>
      </w:pPr>
    </w:p>
    <w:p w14:paraId="3ACAB26C" w14:textId="3A3CE611" w:rsidR="00A84DFD" w:rsidRDefault="00A84DFD" w:rsidP="000E1A80">
      <w:pP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7CE6620B" wp14:editId="23C43BF5">
            <wp:extent cx="4000500" cy="3958828"/>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6389" cy="3964655"/>
                    </a:xfrm>
                    <a:prstGeom prst="rect">
                      <a:avLst/>
                    </a:prstGeom>
                    <a:noFill/>
                    <a:ln>
                      <a:noFill/>
                    </a:ln>
                  </pic:spPr>
                </pic:pic>
              </a:graphicData>
            </a:graphic>
          </wp:inline>
        </w:drawing>
      </w:r>
    </w:p>
    <w:p w14:paraId="4D52FFA1" w14:textId="04259B15" w:rsidR="00A84DFD" w:rsidRDefault="00A84DFD" w:rsidP="000E1A80">
      <w:pPr>
        <w:rPr>
          <w:rFonts w:ascii="Times New Roman" w:hAnsi="Times New Roman" w:cs="Times New Roman"/>
          <w:sz w:val="24"/>
          <w:szCs w:val="24"/>
        </w:rPr>
      </w:pPr>
    </w:p>
    <w:p w14:paraId="31BB3512" w14:textId="51C61C11" w:rsidR="00A84DFD" w:rsidRPr="000E1A80" w:rsidRDefault="00A84DFD" w:rsidP="000E1A80">
      <w:pPr>
        <w:rPr>
          <w:rFonts w:ascii="Times New Roman" w:hAnsi="Times New Roman" w:cs="Times New Roman" w:hint="eastAsia"/>
          <w:sz w:val="24"/>
          <w:szCs w:val="24"/>
        </w:rPr>
      </w:pPr>
      <w:r w:rsidRPr="00A84DFD">
        <w:rPr>
          <w:rFonts w:ascii="Times New Roman" w:hAnsi="Times New Roman" w:cs="Times New Roman"/>
          <w:b/>
          <w:bCs/>
          <w:sz w:val="24"/>
          <w:szCs w:val="24"/>
        </w:rPr>
        <w:t>Figure 3: Representative data of a cerebral hemorrhage patient.</w:t>
      </w:r>
      <w:r w:rsidRPr="00A84DFD">
        <w:rPr>
          <w:rFonts w:ascii="Times New Roman" w:hAnsi="Times New Roman" w:cs="Times New Roman"/>
          <w:sz w:val="24"/>
          <w:szCs w:val="24"/>
        </w:rPr>
        <w:t xml:space="preserve"> The parameters such as ICP, BP, CPP, </w:t>
      </w:r>
      <w:proofErr w:type="spellStart"/>
      <w:r w:rsidRPr="00A84DFD">
        <w:rPr>
          <w:rFonts w:ascii="Times New Roman" w:hAnsi="Times New Roman" w:cs="Times New Roman"/>
          <w:sz w:val="24"/>
          <w:szCs w:val="24"/>
        </w:rPr>
        <w:t>PRx</w:t>
      </w:r>
      <w:proofErr w:type="spellEnd"/>
      <w:r w:rsidRPr="00A84DFD">
        <w:rPr>
          <w:rFonts w:ascii="Times New Roman" w:hAnsi="Times New Roman" w:cs="Times New Roman"/>
          <w:sz w:val="24"/>
          <w:szCs w:val="24"/>
        </w:rPr>
        <w:t>, RAP, and IAAC are recorded and plotted. The X axis is the timeline and the Y axes are the separate parameters.</w:t>
      </w:r>
    </w:p>
    <w:sectPr w:rsidR="00A84DFD" w:rsidRPr="000E1A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90225"/>
    <w:multiLevelType w:val="multilevel"/>
    <w:tmpl w:val="FE4E7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8838CA"/>
    <w:multiLevelType w:val="multilevel"/>
    <w:tmpl w:val="BBF07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91625D"/>
    <w:multiLevelType w:val="multilevel"/>
    <w:tmpl w:val="8E609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6101950">
    <w:abstractNumId w:val="1"/>
  </w:num>
  <w:num w:numId="2" w16cid:durableId="782723881">
    <w:abstractNumId w:val="0"/>
  </w:num>
  <w:num w:numId="3" w16cid:durableId="1388069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F03"/>
    <w:rsid w:val="000E1A80"/>
    <w:rsid w:val="00236F03"/>
    <w:rsid w:val="007E5A47"/>
    <w:rsid w:val="00A84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DB79"/>
  <w15:chartTrackingRefBased/>
  <w15:docId w15:val="{63B7EA92-3936-4176-8EC9-C4C8166B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0524">
      <w:bodyDiv w:val="1"/>
      <w:marLeft w:val="0"/>
      <w:marRight w:val="0"/>
      <w:marTop w:val="0"/>
      <w:marBottom w:val="0"/>
      <w:divBdr>
        <w:top w:val="none" w:sz="0" w:space="0" w:color="auto"/>
        <w:left w:val="none" w:sz="0" w:space="0" w:color="auto"/>
        <w:bottom w:val="none" w:sz="0" w:space="0" w:color="auto"/>
        <w:right w:val="none" w:sz="0" w:space="0" w:color="auto"/>
      </w:divBdr>
      <w:divsChild>
        <w:div w:id="773670720">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428</Words>
  <Characters>2441</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宜桦</dc:creator>
  <cp:keywords/>
  <dc:description/>
  <cp:lastModifiedBy>李 宜桦</cp:lastModifiedBy>
  <cp:revision>3</cp:revision>
  <dcterms:created xsi:type="dcterms:W3CDTF">2022-12-18T04:02:00Z</dcterms:created>
  <dcterms:modified xsi:type="dcterms:W3CDTF">2022-12-28T02:34:00Z</dcterms:modified>
</cp:coreProperties>
</file>