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C6" w:rsidRPr="008527C0" w:rsidRDefault="00905C1D" w:rsidP="00485AC6">
      <w:pPr>
        <w:rPr>
          <w:rFonts w:asciiTheme="majorBidi" w:hAnsiTheme="majorBidi" w:cstheme="majorBidi"/>
          <w:rtl/>
          <w:lang w:bidi="fa-IR"/>
        </w:rPr>
      </w:pPr>
      <w:r w:rsidRPr="00905C1D">
        <w:rPr>
          <w:rFonts w:asciiTheme="majorBidi" w:hAnsiTheme="majorBidi" w:cstheme="majorBidi"/>
          <w:lang w:bidi="fa-IR"/>
        </w:rPr>
        <w:t>supplementary</w:t>
      </w:r>
      <w:r>
        <w:rPr>
          <w:rFonts w:asciiTheme="majorBidi" w:hAnsiTheme="majorBidi" w:cstheme="majorBidi"/>
          <w:lang w:bidi="fa-IR"/>
        </w:rPr>
        <w:t xml:space="preserve"> data</w:t>
      </w:r>
    </w:p>
    <w:p w:rsidR="005F41E2" w:rsidRDefault="005F41E2" w:rsidP="00063345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</w:p>
    <w:p w:rsidR="005F41E2" w:rsidRDefault="005F41E2" w:rsidP="00063345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</w:p>
    <w:p w:rsidR="005F41E2" w:rsidRDefault="005F41E2" w:rsidP="00063345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</w:p>
    <w:p w:rsidR="005F41E2" w:rsidRDefault="005F41E2" w:rsidP="00063345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</w:p>
    <w:p w:rsidR="005F41E2" w:rsidRDefault="005F41E2" w:rsidP="00063345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</w:p>
    <w:p w:rsidR="00063345" w:rsidRPr="008527C0" w:rsidRDefault="00063345" w:rsidP="00063345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Table 1</w:t>
      </w:r>
      <w:r w:rsidRPr="008527C0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:</w:t>
      </w:r>
      <w:r w:rsidRPr="001D31A4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datasets in Summary</w:t>
      </w:r>
    </w:p>
    <w:tbl>
      <w:tblPr>
        <w:tblStyle w:val="PlainTable21"/>
        <w:tblW w:w="9350" w:type="dxa"/>
        <w:tblLook w:val="04A0" w:firstRow="1" w:lastRow="0" w:firstColumn="1" w:lastColumn="0" w:noHBand="0" w:noVBand="1"/>
      </w:tblPr>
      <w:tblGrid>
        <w:gridCol w:w="2250"/>
        <w:gridCol w:w="2340"/>
        <w:gridCol w:w="4760"/>
      </w:tblGrid>
      <w:tr w:rsidR="00063345" w:rsidRPr="008527C0" w:rsidTr="00E313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063345" w:rsidRPr="008527C0" w:rsidRDefault="00063345" w:rsidP="00E3139F">
            <w:pPr>
              <w:jc w:val="center"/>
              <w:rPr>
                <w:rFonts w:asciiTheme="majorBidi" w:hAnsiTheme="majorBidi" w:cstheme="majorBidi"/>
              </w:rPr>
            </w:pPr>
            <w:r w:rsidRPr="008527C0">
              <w:rPr>
                <w:rFonts w:asciiTheme="majorBidi" w:hAnsiTheme="majorBidi" w:cstheme="majorBidi"/>
              </w:rPr>
              <w:t>Accession number</w:t>
            </w:r>
          </w:p>
        </w:tc>
        <w:tc>
          <w:tcPr>
            <w:tcW w:w="2340" w:type="dxa"/>
          </w:tcPr>
          <w:p w:rsidR="00063345" w:rsidRPr="008527C0" w:rsidRDefault="00063345" w:rsidP="00E313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527C0">
              <w:rPr>
                <w:rFonts w:asciiTheme="majorBidi" w:hAnsiTheme="majorBidi" w:cstheme="majorBidi"/>
              </w:rPr>
              <w:t>Status</w:t>
            </w:r>
          </w:p>
        </w:tc>
        <w:tc>
          <w:tcPr>
            <w:tcW w:w="4760" w:type="dxa"/>
          </w:tcPr>
          <w:p w:rsidR="00063345" w:rsidRPr="008527C0" w:rsidRDefault="00063345" w:rsidP="00E313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527C0">
              <w:rPr>
                <w:rFonts w:asciiTheme="majorBidi" w:hAnsiTheme="majorBidi" w:cstheme="majorBidi"/>
              </w:rPr>
              <w:t>Platform</w:t>
            </w:r>
          </w:p>
        </w:tc>
      </w:tr>
      <w:tr w:rsidR="00063345" w:rsidRPr="008527C0" w:rsidTr="00E3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063345" w:rsidRPr="008527C0" w:rsidRDefault="00063345" w:rsidP="00E3139F">
            <w:pPr>
              <w:jc w:val="center"/>
              <w:rPr>
                <w:rFonts w:asciiTheme="majorBidi" w:eastAsia="Times New Roman" w:hAnsiTheme="majorBidi" w:cstheme="majorBidi"/>
              </w:rPr>
            </w:pPr>
            <w:bookmarkStart w:id="0" w:name="_GoBack"/>
            <w:bookmarkEnd w:id="0"/>
            <w:r>
              <w:rPr>
                <w:rFonts w:asciiTheme="majorBidi" w:eastAsia="Times New Roman" w:hAnsiTheme="majorBidi" w:cstheme="majorBidi"/>
              </w:rPr>
              <w:t>GSE73464</w:t>
            </w:r>
          </w:p>
        </w:tc>
        <w:tc>
          <w:tcPr>
            <w:tcW w:w="2340" w:type="dxa"/>
          </w:tcPr>
          <w:p w:rsidR="00063345" w:rsidRPr="008527C0" w:rsidRDefault="00063345" w:rsidP="00E313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control-disease</w:t>
            </w:r>
          </w:p>
        </w:tc>
        <w:tc>
          <w:tcPr>
            <w:tcW w:w="4760" w:type="dxa"/>
          </w:tcPr>
          <w:p w:rsidR="00063345" w:rsidRPr="008527C0" w:rsidRDefault="00063345" w:rsidP="00E313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hAnsiTheme="majorBidi" w:cstheme="majorBidi"/>
                <w:shd w:val="clear" w:color="auto" w:fill="FFFFFF"/>
              </w:rPr>
              <w:t xml:space="preserve">Illumina HumanHT-12 V3.0 expression </w:t>
            </w:r>
            <w:proofErr w:type="spellStart"/>
            <w:r w:rsidRPr="008527C0">
              <w:rPr>
                <w:rFonts w:asciiTheme="majorBidi" w:hAnsiTheme="majorBidi" w:cstheme="majorBidi"/>
                <w:shd w:val="clear" w:color="auto" w:fill="FFFFFF"/>
              </w:rPr>
              <w:t>beadchip</w:t>
            </w:r>
            <w:proofErr w:type="spellEnd"/>
          </w:p>
        </w:tc>
      </w:tr>
      <w:tr w:rsidR="00063345" w:rsidRPr="008527C0" w:rsidTr="00E313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063345" w:rsidRPr="008527C0" w:rsidRDefault="00063345" w:rsidP="00E3139F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GSE68004</w:t>
            </w:r>
          </w:p>
        </w:tc>
        <w:tc>
          <w:tcPr>
            <w:tcW w:w="2340" w:type="dxa"/>
          </w:tcPr>
          <w:p w:rsidR="00063345" w:rsidRPr="008527C0" w:rsidRDefault="00063345" w:rsidP="00E313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control-disease</w:t>
            </w:r>
          </w:p>
        </w:tc>
        <w:tc>
          <w:tcPr>
            <w:tcW w:w="4760" w:type="dxa"/>
          </w:tcPr>
          <w:p w:rsidR="00063345" w:rsidRPr="008527C0" w:rsidRDefault="00063345" w:rsidP="00E313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hAnsiTheme="majorBidi" w:cstheme="majorBidi"/>
              </w:rPr>
              <w:t xml:space="preserve">Illumina HumanHT-12 V4.0 expression </w:t>
            </w:r>
            <w:proofErr w:type="spellStart"/>
            <w:r w:rsidRPr="008527C0">
              <w:rPr>
                <w:rFonts w:asciiTheme="majorBidi" w:hAnsiTheme="majorBidi" w:cstheme="majorBidi"/>
              </w:rPr>
              <w:t>beadchip</w:t>
            </w:r>
            <w:proofErr w:type="spellEnd"/>
          </w:p>
        </w:tc>
      </w:tr>
      <w:tr w:rsidR="00063345" w:rsidRPr="008527C0" w:rsidTr="00E3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063345" w:rsidRPr="008527C0" w:rsidRDefault="00063345" w:rsidP="00063345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GSE</w:t>
            </w:r>
            <w:r>
              <w:rPr>
                <w:rFonts w:asciiTheme="majorBidi" w:eastAsia="Times New Roman" w:hAnsiTheme="majorBidi" w:cstheme="majorBidi"/>
              </w:rPr>
              <w:t>109351</w:t>
            </w:r>
          </w:p>
        </w:tc>
        <w:tc>
          <w:tcPr>
            <w:tcW w:w="2340" w:type="dxa"/>
          </w:tcPr>
          <w:p w:rsidR="00063345" w:rsidRPr="008527C0" w:rsidRDefault="00063345" w:rsidP="00E313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Control-disease</w:t>
            </w:r>
          </w:p>
        </w:tc>
        <w:tc>
          <w:tcPr>
            <w:tcW w:w="4760" w:type="dxa"/>
          </w:tcPr>
          <w:p w:rsidR="00063345" w:rsidRPr="008527C0" w:rsidRDefault="00063345" w:rsidP="00E313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proofErr w:type="spellStart"/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Affymetrix</w:t>
            </w:r>
            <w:proofErr w:type="spellEnd"/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 xml:space="preserve"> Human Transcriptome Array 2.0 [transcript (gene) version]</w:t>
            </w:r>
          </w:p>
        </w:tc>
      </w:tr>
      <w:tr w:rsidR="00063345" w:rsidRPr="008527C0" w:rsidTr="00E313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063345" w:rsidRPr="008527C0" w:rsidRDefault="00063345" w:rsidP="00E3139F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GSE18606</w:t>
            </w:r>
          </w:p>
        </w:tc>
        <w:tc>
          <w:tcPr>
            <w:tcW w:w="2340" w:type="dxa"/>
          </w:tcPr>
          <w:p w:rsidR="00063345" w:rsidRPr="008527C0" w:rsidRDefault="00063345" w:rsidP="00E313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8527C0">
              <w:rPr>
                <w:rFonts w:asciiTheme="majorBidi" w:eastAsia="Times New Roman" w:hAnsiTheme="majorBidi" w:cstheme="majorBidi"/>
              </w:rPr>
              <w:t>Control-disease</w:t>
            </w:r>
          </w:p>
        </w:tc>
        <w:tc>
          <w:tcPr>
            <w:tcW w:w="4760" w:type="dxa"/>
          </w:tcPr>
          <w:p w:rsidR="00063345" w:rsidRPr="008527C0" w:rsidRDefault="00063345" w:rsidP="00E313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hd w:val="clear" w:color="auto" w:fill="FFFFFF"/>
              </w:rPr>
            </w:pPr>
            <w:r w:rsidRPr="008527C0">
              <w:rPr>
                <w:rFonts w:asciiTheme="majorBidi" w:hAnsiTheme="majorBidi" w:cstheme="majorBidi"/>
                <w:shd w:val="clear" w:color="auto" w:fill="FFFFFF"/>
              </w:rPr>
              <w:t>Agilent-014850 Whole Human Genome Microarray</w:t>
            </w:r>
          </w:p>
        </w:tc>
      </w:tr>
    </w:tbl>
    <w:p w:rsidR="00063345" w:rsidRDefault="00063345" w:rsidP="00063345"/>
    <w:p w:rsidR="005F41E2" w:rsidRDefault="005F41E2" w:rsidP="00960056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</w:pPr>
    </w:p>
    <w:p w:rsidR="005F41E2" w:rsidRDefault="005F41E2" w:rsidP="00960056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</w:pPr>
    </w:p>
    <w:p w:rsidR="00960056" w:rsidRPr="00960056" w:rsidRDefault="00960056" w:rsidP="00960056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</w:pPr>
      <w:r w:rsidRPr="00960056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Table 2: Designed primers for real-time PCR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345"/>
        <w:gridCol w:w="6030"/>
      </w:tblGrid>
      <w:tr w:rsidR="00960056" w:rsidTr="00960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:rsidR="00960056" w:rsidRPr="000A40ED" w:rsidRDefault="00960056" w:rsidP="002F14D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A40E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Gene</w:t>
            </w:r>
          </w:p>
        </w:tc>
        <w:tc>
          <w:tcPr>
            <w:tcW w:w="6030" w:type="dxa"/>
          </w:tcPr>
          <w:p w:rsidR="00960056" w:rsidRPr="000A40ED" w:rsidRDefault="00960056" w:rsidP="002F1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A40E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Primers </w:t>
            </w:r>
          </w:p>
        </w:tc>
      </w:tr>
      <w:tr w:rsidR="00960056" w:rsidTr="00960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:rsidR="00960056" w:rsidRPr="00B02B60" w:rsidRDefault="00960056" w:rsidP="002F14D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CASP5</w:t>
            </w:r>
          </w:p>
        </w:tc>
        <w:tc>
          <w:tcPr>
            <w:tcW w:w="6030" w:type="dxa"/>
          </w:tcPr>
          <w:p w:rsidR="00960056" w:rsidRPr="00B02B60" w:rsidRDefault="00960056" w:rsidP="002F1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Forward 5′-GGTGAAAAACATGGGGAACTC-3′</w:t>
            </w:r>
          </w:p>
          <w:p w:rsidR="00960056" w:rsidRPr="00B02B60" w:rsidRDefault="00960056" w:rsidP="002F1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Reverse 5′-TGAAGAACAGAAAGCAATGAAGT-3′</w:t>
            </w:r>
          </w:p>
          <w:p w:rsidR="00960056" w:rsidRPr="00B02B60" w:rsidRDefault="00960056" w:rsidP="002F1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960056" w:rsidTr="00960056">
        <w:trPr>
          <w:trHeight w:val="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:rsidR="00960056" w:rsidRPr="00B02B60" w:rsidRDefault="00960056" w:rsidP="002F14D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CR1</w:t>
            </w:r>
          </w:p>
        </w:tc>
        <w:tc>
          <w:tcPr>
            <w:tcW w:w="6030" w:type="dxa"/>
          </w:tcPr>
          <w:p w:rsidR="00960056" w:rsidRPr="00B02B60" w:rsidRDefault="00960056" w:rsidP="002F1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Forward 5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-TGGCATGGTGCATGTGATCA-3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</w:p>
          <w:p w:rsidR="00960056" w:rsidRPr="00B02B60" w:rsidRDefault="00960056" w:rsidP="002F1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Reverse 5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- TCAGGGCCTGGCACTTCACA-3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</w:p>
        </w:tc>
      </w:tr>
      <w:tr w:rsidR="00B02B60" w:rsidTr="00960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:rsidR="00B02B60" w:rsidRPr="00B02B60" w:rsidRDefault="00961D64" w:rsidP="00B02B6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GAPDH</w:t>
            </w:r>
          </w:p>
        </w:tc>
        <w:tc>
          <w:tcPr>
            <w:tcW w:w="6030" w:type="dxa"/>
          </w:tcPr>
          <w:p w:rsidR="00B02B60" w:rsidRPr="00592E13" w:rsidRDefault="00B02B60" w:rsidP="00592E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5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-</w:t>
            </w:r>
            <w:r w:rsidRPr="00B02B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92E13" w:rsidRPr="00C32E3B">
              <w:rPr>
                <w:rFonts w:asciiTheme="majorBidi" w:hAnsiTheme="majorBidi" w:cstheme="majorBidi"/>
                <w:shd w:val="clear" w:color="auto" w:fill="FFFFFF"/>
              </w:rPr>
              <w:t>ACCACAGTCCATGCCATCAC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</w:p>
          <w:p w:rsidR="00B02B60" w:rsidRPr="00B02B60" w:rsidRDefault="00B02B60" w:rsidP="00B02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Reverse 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-</w:t>
            </w:r>
            <w:r w:rsidRPr="00B02B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92E13" w:rsidRPr="00C32E3B">
              <w:rPr>
                <w:rFonts w:asciiTheme="majorBidi" w:hAnsiTheme="majorBidi" w:cstheme="majorBidi"/>
                <w:shd w:val="clear" w:color="auto" w:fill="FFFFFF"/>
              </w:rPr>
              <w:t>TCCACCACCCTGTTGCTGTA</w:t>
            </w:r>
            <w:r w:rsidR="00592E13"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-3</w:t>
            </w:r>
            <w:r w:rsidRPr="00B02B60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′</w:t>
            </w:r>
          </w:p>
        </w:tc>
      </w:tr>
    </w:tbl>
    <w:p w:rsidR="0065146E" w:rsidRDefault="0065146E"/>
    <w:sectPr w:rsidR="0065146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5AE" w:rsidRDefault="007835AE" w:rsidP="00466913">
      <w:pPr>
        <w:spacing w:after="0" w:line="240" w:lineRule="auto"/>
      </w:pPr>
      <w:r>
        <w:separator/>
      </w:r>
    </w:p>
  </w:endnote>
  <w:endnote w:type="continuationSeparator" w:id="0">
    <w:p w:rsidR="007835AE" w:rsidRDefault="007835AE" w:rsidP="00466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29008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66913" w:rsidRDefault="0046691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2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66913" w:rsidRDefault="004669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5AE" w:rsidRDefault="007835AE" w:rsidP="00466913">
      <w:pPr>
        <w:spacing w:after="0" w:line="240" w:lineRule="auto"/>
      </w:pPr>
      <w:r>
        <w:separator/>
      </w:r>
    </w:p>
  </w:footnote>
  <w:footnote w:type="continuationSeparator" w:id="0">
    <w:p w:rsidR="007835AE" w:rsidRDefault="007835AE" w:rsidP="004669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345"/>
    <w:rsid w:val="00063345"/>
    <w:rsid w:val="0025518F"/>
    <w:rsid w:val="004114A8"/>
    <w:rsid w:val="00466913"/>
    <w:rsid w:val="00485AC6"/>
    <w:rsid w:val="00502617"/>
    <w:rsid w:val="00592E13"/>
    <w:rsid w:val="005F1A7A"/>
    <w:rsid w:val="005F41E2"/>
    <w:rsid w:val="005F47FF"/>
    <w:rsid w:val="0065146E"/>
    <w:rsid w:val="0068714B"/>
    <w:rsid w:val="007835AE"/>
    <w:rsid w:val="00905C1D"/>
    <w:rsid w:val="00960056"/>
    <w:rsid w:val="00961D64"/>
    <w:rsid w:val="00963885"/>
    <w:rsid w:val="009725CD"/>
    <w:rsid w:val="00B02B60"/>
    <w:rsid w:val="00BF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092DBA-AE55-439F-AA19-74F7AB273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33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63345"/>
    <w:pPr>
      <w:spacing w:after="200" w:line="240" w:lineRule="auto"/>
    </w:pPr>
    <w:rPr>
      <w:rFonts w:eastAsiaTheme="minorEastAsia"/>
      <w:i/>
      <w:iCs/>
      <w:color w:val="44546A" w:themeColor="text2"/>
      <w:sz w:val="18"/>
      <w:szCs w:val="18"/>
    </w:rPr>
  </w:style>
  <w:style w:type="table" w:customStyle="1" w:styleId="PlainTable21">
    <w:name w:val="Plain Table 21"/>
    <w:basedOn w:val="TableNormal"/>
    <w:uiPriority w:val="42"/>
    <w:rsid w:val="0006334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485AC6"/>
    <w:rPr>
      <w:color w:val="0000FF"/>
      <w:u w:val="single"/>
    </w:rPr>
  </w:style>
  <w:style w:type="paragraph" w:customStyle="1" w:styleId="Default">
    <w:name w:val="Default"/>
    <w:link w:val="DefaultChar"/>
    <w:rsid w:val="00485AC6"/>
    <w:pPr>
      <w:autoSpaceDE w:val="0"/>
      <w:autoSpaceDN w:val="0"/>
      <w:adjustRightInd w:val="0"/>
      <w:spacing w:after="0" w:line="240" w:lineRule="auto"/>
    </w:pPr>
    <w:rPr>
      <w:rFonts w:ascii="Times" w:hAnsi="Times" w:cs="Times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485AC6"/>
    <w:rPr>
      <w:rFonts w:ascii="Times" w:hAnsi="Times" w:cs="Times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960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96005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669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913"/>
  </w:style>
  <w:style w:type="paragraph" w:styleId="Footer">
    <w:name w:val="footer"/>
    <w:basedOn w:val="Normal"/>
    <w:link w:val="FooterChar"/>
    <w:uiPriority w:val="99"/>
    <w:unhideWhenUsed/>
    <w:rsid w:val="004669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CD92C3-123B-45DD-9AD4-809ACE622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2020-07-04T22:42:00Z</dcterms:created>
  <dcterms:modified xsi:type="dcterms:W3CDTF">2020-11-21T09:13:00Z</dcterms:modified>
</cp:coreProperties>
</file>