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CBA1" w14:textId="0C0747B8" w:rsidR="00104033" w:rsidRDefault="00104033">
      <w:pPr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</w:pPr>
      <w:r w:rsidRPr="00E04173"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  <w:t xml:space="preserve"> </w:t>
      </w:r>
      <w:bookmarkStart w:id="0" w:name="_Hlk129462431"/>
      <w:r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  <w:t>Highlight:</w:t>
      </w:r>
    </w:p>
    <w:bookmarkEnd w:id="0"/>
    <w:p w14:paraId="636EC379" w14:textId="7D19F9F0" w:rsidR="00104033" w:rsidRDefault="00104033">
      <w:pPr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</w:pPr>
      <w:r w:rsidRPr="00104033"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  <w:t>A number of trials are investigating the efficacy of ADC in combination with other drugs in TNBC</w:t>
      </w:r>
      <w:r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  <w:t>.</w:t>
      </w:r>
    </w:p>
    <w:p w14:paraId="5C854C6C" w14:textId="77777777" w:rsidR="00350F6A" w:rsidRPr="00350F6A" w:rsidRDefault="00350F6A" w:rsidP="00350F6A">
      <w:pPr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</w:pPr>
      <w:r w:rsidRPr="00350F6A"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  <w:t>The combination of ADC and other drugs may become an effective treatment option for TNBC patients.</w:t>
      </w:r>
    </w:p>
    <w:p w14:paraId="6896712F" w14:textId="53A615D4" w:rsidR="00104033" w:rsidRPr="00104033" w:rsidRDefault="00DA498A">
      <w:pPr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</w:pPr>
      <w:r w:rsidRPr="00DA498A"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  <w:t>ADC in combination with immunotherapy has shown encouraging effects on TNBC</w:t>
      </w:r>
      <w:r>
        <w:rPr>
          <w:rFonts w:ascii="Times New Roman" w:eastAsia="Cambria" w:hAnsi="Times New Roman" w:cs="Times New Roman"/>
          <w:w w:val="105"/>
          <w:kern w:val="0"/>
          <w:szCs w:val="21"/>
          <w:lang w:eastAsia="en-US" w:bidi="en-US"/>
        </w:rPr>
        <w:t>.</w:t>
      </w:r>
    </w:p>
    <w:sectPr w:rsidR="00104033" w:rsidRPr="00104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5C20" w14:textId="77777777" w:rsidR="00E176A1" w:rsidRDefault="00E176A1" w:rsidP="00104033">
      <w:r>
        <w:separator/>
      </w:r>
    </w:p>
  </w:endnote>
  <w:endnote w:type="continuationSeparator" w:id="0">
    <w:p w14:paraId="7DC18842" w14:textId="77777777" w:rsidR="00E176A1" w:rsidRDefault="00E176A1" w:rsidP="0010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63C0C" w14:textId="77777777" w:rsidR="00E176A1" w:rsidRDefault="00E176A1" w:rsidP="00104033">
      <w:r>
        <w:separator/>
      </w:r>
    </w:p>
  </w:footnote>
  <w:footnote w:type="continuationSeparator" w:id="0">
    <w:p w14:paraId="18FF5768" w14:textId="77777777" w:rsidR="00E176A1" w:rsidRDefault="00E176A1" w:rsidP="00104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8A"/>
    <w:rsid w:val="0002075A"/>
    <w:rsid w:val="000C07FD"/>
    <w:rsid w:val="00104033"/>
    <w:rsid w:val="00350F6A"/>
    <w:rsid w:val="0092678A"/>
    <w:rsid w:val="0094749C"/>
    <w:rsid w:val="00DA498A"/>
    <w:rsid w:val="00DE6734"/>
    <w:rsid w:val="00E1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7EEB1"/>
  <w15:chartTrackingRefBased/>
  <w15:docId w15:val="{240F903A-1AFE-433F-866B-7F615AEB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4749C"/>
    <w:pPr>
      <w:spacing w:line="360" w:lineRule="exact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104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0403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04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04033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50F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zihe niu</dc:creator>
  <cp:keywords/>
  <dc:description/>
  <cp:lastModifiedBy>zihe niu</cp:lastModifiedBy>
  <cp:revision>5</cp:revision>
  <dcterms:created xsi:type="dcterms:W3CDTF">2023-03-11T14:07:00Z</dcterms:created>
  <dcterms:modified xsi:type="dcterms:W3CDTF">2023-03-12T08:19:00Z</dcterms:modified>
</cp:coreProperties>
</file>