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t>Supplementary Material</w:t>
      </w:r>
    </w:p>
    <w:p>
      <w:pPr>
        <w:pStyle w:val="4"/>
        <w:rPr>
          <w:b w:val="0"/>
          <w:bCs/>
          <w:sz w:val="24"/>
          <w:szCs w:val="24"/>
        </w:rPr>
      </w:pPr>
      <w:bookmarkStart w:id="0" w:name="_GoBack"/>
      <w:bookmarkEnd w:id="0"/>
    </w:p>
    <w:p>
      <w:pPr>
        <w:pStyle w:val="9"/>
        <w:rPr>
          <w:lang w:eastAsia="zh-CN"/>
        </w:rPr>
      </w:pPr>
      <w:r>
        <w:rPr>
          <w:i w:val="0"/>
          <w:iCs/>
          <w:sz w:val="24"/>
          <w:szCs w:val="24"/>
          <w:lang w:eastAsia="zh-CN"/>
        </w:rPr>
        <w:t>Table S</w:t>
      </w:r>
      <w:r>
        <w:rPr>
          <w:rFonts w:hint="eastAsia"/>
          <w:i w:val="0"/>
          <w:iCs/>
          <w:sz w:val="24"/>
          <w:szCs w:val="24"/>
          <w:lang w:val="en-US" w:eastAsia="zh-CN"/>
        </w:rPr>
        <w:t>1</w:t>
      </w:r>
      <w:r>
        <w:rPr>
          <w:i w:val="0"/>
          <w:iCs/>
          <w:sz w:val="24"/>
          <w:szCs w:val="24"/>
          <w:lang w:eastAsia="zh-CN"/>
        </w:rPr>
        <w:t xml:space="preserve">. Talariah table of the fALFF component for </w:t>
      </w:r>
      <w:r>
        <w:rPr>
          <w:rFonts w:hint="eastAsia"/>
          <w:i w:val="0"/>
          <w:iCs/>
          <w:sz w:val="24"/>
          <w:szCs w:val="24"/>
          <w:lang w:val="en-US" w:eastAsia="zh-CN"/>
        </w:rPr>
        <w:t>ADHD</w:t>
      </w:r>
      <w:r>
        <w:rPr>
          <w:i w:val="0"/>
          <w:iCs/>
          <w:sz w:val="24"/>
          <w:szCs w:val="24"/>
          <w:lang w:eastAsia="zh-CN"/>
        </w:rPr>
        <w:t xml:space="preserve"> at |Z|&gt;2</w:t>
      </w:r>
    </w:p>
    <w:tbl>
      <w:tblPr>
        <w:tblStyle w:val="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560"/>
        <w:gridCol w:w="3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Area_Positive</w:t>
            </w:r>
          </w:p>
        </w:tc>
        <w:tc>
          <w:tcPr>
            <w:tcW w:w="1842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Brodmann Area</w:t>
            </w:r>
          </w:p>
        </w:tc>
        <w:tc>
          <w:tcPr>
            <w:tcW w:w="1560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volume (cc)</w:t>
            </w:r>
          </w:p>
        </w:tc>
        <w:tc>
          <w:tcPr>
            <w:tcW w:w="3549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random effects: Max Value (x, y, z)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Superior Temporal Gyrus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22, 38, 39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3.3/2.0</w:t>
            </w:r>
          </w:p>
        </w:tc>
        <w:tc>
          <w:tcPr>
            <w:tcW w:w="354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3.4 (-39, 10, -23)/3.6 (30, 10, -26)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Caudate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0.6/0.3</w:t>
            </w:r>
          </w:p>
        </w:tc>
        <w:tc>
          <w:tcPr>
            <w:tcW w:w="354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3.0 (-12, 1, 17)/2.4 (9, 4, 14)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Area_Negative</w:t>
            </w:r>
          </w:p>
        </w:tc>
        <w:tc>
          <w:tcPr>
            <w:tcW w:w="1842" w:type="dxa"/>
            <w:vAlign w:val="center"/>
          </w:tcPr>
          <w:p>
            <w:pPr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kern w:val="2"/>
                <w:sz w:val="20"/>
                <w:szCs w:val="20"/>
                <w:lang w:eastAsia="zh-CN"/>
              </w:rPr>
              <w:t>Brodmann Area</w:t>
            </w:r>
          </w:p>
        </w:tc>
        <w:tc>
          <w:tcPr>
            <w:tcW w:w="1560" w:type="dxa"/>
            <w:vAlign w:val="center"/>
          </w:tcPr>
          <w:p>
            <w:pPr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kern w:val="2"/>
                <w:sz w:val="20"/>
                <w:szCs w:val="20"/>
                <w:lang w:eastAsia="zh-CN"/>
              </w:rPr>
              <w:t>volume (cc)</w:t>
            </w:r>
          </w:p>
        </w:tc>
        <w:tc>
          <w:tcPr>
            <w:tcW w:w="3549" w:type="dxa"/>
            <w:vAlign w:val="center"/>
          </w:tcPr>
          <w:p>
            <w:pPr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kern w:val="2"/>
                <w:sz w:val="20"/>
                <w:szCs w:val="20"/>
                <w:lang w:eastAsia="zh-CN"/>
              </w:rPr>
              <w:t>random effects: Max Value (x, y, z)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Cuneus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17, 18, 19, 23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5.8/6.7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3.7 (-12, -93, 10)/3.9 (18, -93, 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Middle Occipital Gyrus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18, 19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1.8/1.4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3.7 (-12, -90, 16)/3.0 (15, -90, 16)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Lingual Gyrus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17, 18, 19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7.0/6.5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3.3 (-18, -94, -8)/3.4 (21, -93, -3)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Declive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2.5/0.3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3.4 (-21, -83, -19)/2.5 (39, -68, -22)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Superior Frontal Gyrus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9, 10, 11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5.9/4.7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2.9 (-21, 59, 11)/3.0 (24, 62, 11)</w:t>
            </w:r>
          </w:p>
        </w:tc>
      </w:tr>
    </w:tbl>
    <w:p>
      <w:pPr>
        <w:widowControl w:val="0"/>
        <w:spacing w:before="0" w:after="0"/>
        <w:jc w:val="both"/>
        <w:rPr>
          <w:rFonts w:eastAsia="等线" w:cs="Times New Roman"/>
          <w:color w:val="000000"/>
          <w:kern w:val="2"/>
          <w:sz w:val="21"/>
          <w:szCs w:val="24"/>
          <w:lang w:eastAsia="zh-CN"/>
        </w:rPr>
      </w:pPr>
    </w:p>
    <w:p>
      <w:pPr>
        <w:widowControl w:val="0"/>
        <w:spacing w:before="0" w:after="0"/>
        <w:jc w:val="both"/>
        <w:rPr>
          <w:rFonts w:eastAsia="等线" w:cs="Times New Roman"/>
          <w:color w:val="000000"/>
          <w:kern w:val="2"/>
          <w:sz w:val="21"/>
          <w:szCs w:val="24"/>
          <w:lang w:eastAsia="zh-CN"/>
        </w:rPr>
      </w:pPr>
    </w:p>
    <w:p>
      <w:pPr>
        <w:pStyle w:val="2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Table S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ascii="Times New Roman" w:hAnsi="Times New Roman" w:cs="Times New Roman"/>
          <w:lang w:eastAsia="zh-CN"/>
        </w:rPr>
        <w:t xml:space="preserve">. Talariah table of the GM component for </w:t>
      </w:r>
      <w:r>
        <w:rPr>
          <w:rFonts w:hint="eastAsia" w:ascii="Times New Roman" w:hAnsi="Times New Roman" w:cs="Times New Roman"/>
          <w:lang w:val="en-US" w:eastAsia="zh-CN"/>
        </w:rPr>
        <w:t>ADHD</w:t>
      </w:r>
      <w:r>
        <w:rPr>
          <w:rFonts w:ascii="Times New Roman" w:hAnsi="Times New Roman" w:cs="Times New Roman"/>
          <w:lang w:eastAsia="zh-CN"/>
        </w:rPr>
        <w:t xml:space="preserve"> at |Z|&gt;2</w:t>
      </w:r>
    </w:p>
    <w:tbl>
      <w:tblPr>
        <w:tblStyle w:val="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560"/>
        <w:gridCol w:w="3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Area_Positive</w:t>
            </w:r>
          </w:p>
        </w:tc>
        <w:tc>
          <w:tcPr>
            <w:tcW w:w="1842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Brodmann Area</w:t>
            </w:r>
          </w:p>
        </w:tc>
        <w:tc>
          <w:tcPr>
            <w:tcW w:w="1560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volume (cc)</w:t>
            </w:r>
          </w:p>
        </w:tc>
        <w:tc>
          <w:tcPr>
            <w:tcW w:w="3549" w:type="dxa"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random effects: Max Value (x, y, z)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Superior Temporal Gyrus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13, 22, 41, 42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1.8/0.2</w:t>
            </w:r>
          </w:p>
        </w:tc>
        <w:tc>
          <w:tcPr>
            <w:tcW w:w="354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5.7 (-39, -31, 15)/2.5 (48, -28, 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Insula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3.5/2.3</w:t>
            </w:r>
          </w:p>
        </w:tc>
        <w:tc>
          <w:tcPr>
            <w:tcW w:w="354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5.5 (-36, -31, 18)/3.8 (39, -28, 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Precuneus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7, 19, 31, 39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15.6/8.4</w:t>
            </w:r>
          </w:p>
        </w:tc>
        <w:tc>
          <w:tcPr>
            <w:tcW w:w="354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5.4 (-24, -59, 36)/3.8 (9, -33, 46)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Inferior Parietal Lobule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2.7/1.2</w:t>
            </w:r>
          </w:p>
        </w:tc>
        <w:tc>
          <w:tcPr>
            <w:tcW w:w="354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5.1 (-48, -34, 24)/3.6 (45, -28, 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Transverse Temporal Gyrus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0.9/0.3</w:t>
            </w:r>
          </w:p>
        </w:tc>
        <w:tc>
          <w:tcPr>
            <w:tcW w:w="3549" w:type="dxa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4.8 (-42, -29, 12)/2.6 (42, -26, 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Cuneus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7, 18, 19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2.1/0.2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4.0 (-24, -78, 23)/2.5 (15, -68, 31)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Cingulate Gyrus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23, 24, 31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6.8/5.2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3.3 (-6, -42, 35)/3.5 (6, -36, 40)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Area_Negative</w:t>
            </w:r>
          </w:p>
        </w:tc>
        <w:tc>
          <w:tcPr>
            <w:tcW w:w="1842" w:type="dxa"/>
            <w:vAlign w:val="center"/>
          </w:tcPr>
          <w:p>
            <w:pPr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eastAsia="宋体" w:cs="Times New Roman"/>
                <w:b/>
                <w:kern w:val="2"/>
                <w:sz w:val="20"/>
                <w:szCs w:val="20"/>
                <w:lang w:eastAsia="zh-CN"/>
              </w:rPr>
              <w:t>Brodmann Area</w:t>
            </w:r>
          </w:p>
        </w:tc>
        <w:tc>
          <w:tcPr>
            <w:tcW w:w="1560" w:type="dxa"/>
            <w:vAlign w:val="center"/>
          </w:tcPr>
          <w:p>
            <w:pPr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eastAsia="宋体" w:cs="Times New Roman"/>
                <w:b/>
                <w:kern w:val="2"/>
                <w:sz w:val="20"/>
                <w:szCs w:val="20"/>
                <w:lang w:eastAsia="zh-CN"/>
              </w:rPr>
              <w:t>volume (cc)</w:t>
            </w:r>
          </w:p>
        </w:tc>
        <w:tc>
          <w:tcPr>
            <w:tcW w:w="3549" w:type="dxa"/>
            <w:vAlign w:val="center"/>
          </w:tcPr>
          <w:p>
            <w:pPr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eastAsia="宋体" w:cs="Times New Roman"/>
                <w:b/>
                <w:kern w:val="2"/>
                <w:sz w:val="20"/>
                <w:szCs w:val="20"/>
                <w:lang w:eastAsia="zh-CN"/>
              </w:rPr>
              <w:t>random effects: Max Value (x, y, z)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Superior Frontal Gyrus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6, 8, 10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1.0/0.6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3.0 (-33, 14, 52)/2.5 (30, 44, 14)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8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Pyramis</w:t>
            </w:r>
          </w:p>
        </w:tc>
        <w:tc>
          <w:tcPr>
            <w:tcW w:w="1842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1560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0.1/1.7</w:t>
            </w:r>
          </w:p>
        </w:tc>
        <w:tc>
          <w:tcPr>
            <w:tcW w:w="3549" w:type="dxa"/>
            <w:vAlign w:val="center"/>
          </w:tcPr>
          <w:p>
            <w:pPr>
              <w:widowControl w:val="0"/>
              <w:spacing w:before="0" w:after="0"/>
              <w:jc w:val="center"/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2.2 (-39, -72, -34)/2.8 (30, -75, -34)</w:t>
            </w:r>
          </w:p>
        </w:tc>
      </w:tr>
    </w:tbl>
    <w:p>
      <w:pPr>
        <w:spacing w:before="0" w:after="0"/>
        <w:rPr>
          <w:rFonts w:eastAsia="宋体" w:cs="Times New Roman"/>
          <w:b/>
          <w:bCs/>
          <w:szCs w:val="24"/>
          <w:lang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jOWMwMzM3ZjNmM2I5YjY2OTRjNDhjNjU2ZTQ1YTUifQ=="/>
  </w:docVars>
  <w:rsids>
    <w:rsidRoot w:val="00000000"/>
    <w:rsid w:val="601B2AEB"/>
    <w:rsid w:val="6229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4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7">
    <w:name w:val="Author List"/>
    <w:basedOn w:val="3"/>
    <w:next w:val="1"/>
    <w:qFormat/>
    <w:uiPriority w:val="1"/>
  </w:style>
  <w:style w:type="table" w:customStyle="1" w:styleId="8">
    <w:name w:val="网格型1"/>
    <w:basedOn w:val="5"/>
    <w:qFormat/>
    <w:uiPriority w:val="39"/>
    <w:rPr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Supplementary Material"/>
    <w:basedOn w:val="4"/>
    <w:next w:val="4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1256</Characters>
  <Lines>0</Lines>
  <Paragraphs>0</Paragraphs>
  <TotalTime>1</TotalTime>
  <ScaleCrop>false</ScaleCrop>
  <LinksUpToDate>false</LinksUpToDate>
  <CharactersWithSpaces>1444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2023-02-23T12:55:46Z</dcterms:created>
  <dc:creator>dell</dc:creator>
  <cp:lastModifiedBy>fy</cp:lastModifiedBy>
  <dcterms:modified xsi:type="dcterms:W3CDTF">2023-02-23T12:57:01Z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AE890C6537FB45FD8E61E59EF2D17970</vt:lpwstr>
  </property>
</Properties>
</file>