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4827A" w14:textId="004AFA73" w:rsidR="000D4DD1" w:rsidRDefault="00DA4751" w:rsidP="000D4DD1">
      <w:pPr>
        <w:jc w:val="center"/>
        <w:rPr>
          <w:rFonts w:ascii="Century" w:hAnsi="Century"/>
          <w:b/>
          <w:bCs/>
          <w:sz w:val="22"/>
          <w:szCs w:val="22"/>
        </w:rPr>
      </w:pPr>
      <w:r>
        <w:rPr>
          <w:rFonts w:ascii="Century" w:hAnsi="Century"/>
          <w:b/>
          <w:bCs/>
          <w:sz w:val="22"/>
          <w:szCs w:val="22"/>
        </w:rPr>
        <w:t>Supplementary information</w:t>
      </w:r>
    </w:p>
    <w:p w14:paraId="01A72EE1" w14:textId="77777777" w:rsidR="00DA4751" w:rsidRPr="000D4DD1" w:rsidRDefault="00DA4751" w:rsidP="000D4DD1">
      <w:pPr>
        <w:jc w:val="center"/>
        <w:rPr>
          <w:rFonts w:ascii="Century" w:hAnsi="Century"/>
          <w:sz w:val="22"/>
          <w:szCs w:val="22"/>
        </w:rPr>
      </w:pPr>
    </w:p>
    <w:p w14:paraId="58CE11CF" w14:textId="1DBD066E" w:rsidR="000D4DD1" w:rsidRDefault="00E75920" w:rsidP="00FC4F46">
      <w:pPr>
        <w:spacing w:line="360" w:lineRule="auto"/>
        <w:rPr>
          <w:rFonts w:ascii="Century" w:hAnsi="Century"/>
          <w:b/>
          <w:bCs/>
          <w:sz w:val="22"/>
          <w:szCs w:val="22"/>
        </w:rPr>
      </w:pPr>
      <w:r w:rsidRPr="00E75920">
        <w:rPr>
          <w:rFonts w:ascii="Century" w:hAnsi="Century" w:hint="eastAsia"/>
          <w:b/>
          <w:bCs/>
          <w:sz w:val="22"/>
          <w:szCs w:val="22"/>
        </w:rPr>
        <w:t>S</w:t>
      </w:r>
      <w:r w:rsidRPr="00E75920">
        <w:rPr>
          <w:rFonts w:ascii="Century" w:hAnsi="Century"/>
          <w:b/>
          <w:bCs/>
          <w:sz w:val="22"/>
          <w:szCs w:val="22"/>
        </w:rPr>
        <w:t>upplementary figure 1</w:t>
      </w:r>
      <w:r w:rsidRPr="00E75920">
        <w:rPr>
          <w:rFonts w:ascii="Century" w:hAnsi="Century"/>
          <w:sz w:val="22"/>
          <w:szCs w:val="22"/>
        </w:rPr>
        <w:t>.</w:t>
      </w:r>
      <w:r>
        <w:rPr>
          <w:rFonts w:ascii="Century" w:hAnsi="Century"/>
          <w:sz w:val="22"/>
          <w:szCs w:val="22"/>
        </w:rPr>
        <w:t xml:space="preserve"> </w:t>
      </w:r>
      <w:r w:rsidRPr="00E13C3D">
        <w:rPr>
          <w:rFonts w:ascii="Century" w:hAnsi="Century"/>
          <w:b/>
          <w:sz w:val="22"/>
          <w:szCs w:val="22"/>
        </w:rPr>
        <w:t xml:space="preserve">Comparison of </w:t>
      </w:r>
      <w:r>
        <w:rPr>
          <w:rFonts w:ascii="Century" w:hAnsi="Century"/>
          <w:b/>
          <w:sz w:val="22"/>
          <w:szCs w:val="22"/>
        </w:rPr>
        <w:t xml:space="preserve">age-adjusted </w:t>
      </w:r>
      <w:r w:rsidRPr="00E13C3D">
        <w:rPr>
          <w:rFonts w:ascii="Century" w:hAnsi="Century"/>
          <w:b/>
          <w:sz w:val="22"/>
          <w:szCs w:val="22"/>
        </w:rPr>
        <w:t xml:space="preserve">translocated chromosome (Tr) frequency (per 100 cells) </w:t>
      </w:r>
      <w:r w:rsidR="0045354E">
        <w:rPr>
          <w:rFonts w:ascii="Century" w:hAnsi="Century"/>
          <w:b/>
          <w:sz w:val="22"/>
          <w:szCs w:val="22"/>
        </w:rPr>
        <w:t>according to sex</w:t>
      </w:r>
      <w:r w:rsidRPr="00E75920">
        <w:rPr>
          <w:rFonts w:ascii="Century" w:hAnsi="Century"/>
          <w:b/>
          <w:bCs/>
          <w:sz w:val="22"/>
          <w:szCs w:val="22"/>
        </w:rPr>
        <w:t>.</w:t>
      </w:r>
    </w:p>
    <w:p w14:paraId="33F0952E" w14:textId="3FA44F97" w:rsidR="00E75920" w:rsidRDefault="00E75920" w:rsidP="00FC4F46">
      <w:pPr>
        <w:spacing w:line="360" w:lineRule="auto"/>
        <w:rPr>
          <w:rFonts w:ascii="Century" w:hAnsi="Century"/>
          <w:sz w:val="22"/>
          <w:szCs w:val="22"/>
        </w:rPr>
      </w:pPr>
      <w:r>
        <w:rPr>
          <w:rFonts w:ascii="Century" w:hAnsi="Century"/>
          <w:sz w:val="22"/>
          <w:szCs w:val="22"/>
        </w:rPr>
        <w:t>There was n</w:t>
      </w:r>
      <w:r w:rsidRPr="00E75920">
        <w:rPr>
          <w:rFonts w:ascii="Century" w:hAnsi="Century"/>
          <w:sz w:val="22"/>
          <w:szCs w:val="22"/>
        </w:rPr>
        <w:t xml:space="preserve">o significant difference in </w:t>
      </w:r>
      <w:r w:rsidRPr="00E75920">
        <w:rPr>
          <w:rFonts w:ascii="Century" w:hAnsi="Century"/>
          <w:bCs/>
          <w:sz w:val="22"/>
          <w:szCs w:val="22"/>
        </w:rPr>
        <w:t xml:space="preserve">age-adjusted translocated chromosome (Tr) frequency (per 100 cells) by </w:t>
      </w:r>
      <w:r w:rsidR="0045354E">
        <w:rPr>
          <w:rFonts w:ascii="Century" w:hAnsi="Century"/>
          <w:bCs/>
          <w:sz w:val="22"/>
          <w:szCs w:val="22"/>
        </w:rPr>
        <w:t>sex</w:t>
      </w:r>
      <w:r w:rsidRPr="00E75920">
        <w:rPr>
          <w:rFonts w:ascii="Century" w:hAnsi="Century"/>
          <w:sz w:val="22"/>
          <w:szCs w:val="22"/>
        </w:rPr>
        <w:t xml:space="preserve"> (</w:t>
      </w:r>
      <w:r w:rsidRPr="00E75920">
        <w:rPr>
          <w:rFonts w:ascii="Century" w:hAnsi="Century"/>
          <w:i/>
          <w:iCs/>
          <w:sz w:val="22"/>
          <w:szCs w:val="22"/>
        </w:rPr>
        <w:t>p</w:t>
      </w:r>
      <w:r w:rsidRPr="00E75920">
        <w:rPr>
          <w:rFonts w:ascii="Century" w:hAnsi="Century"/>
          <w:sz w:val="22"/>
          <w:szCs w:val="22"/>
        </w:rPr>
        <w:t xml:space="preserve"> = 0.05</w:t>
      </w:r>
      <w:r w:rsidR="003120AC">
        <w:rPr>
          <w:rFonts w:ascii="Century" w:hAnsi="Century"/>
          <w:sz w:val="22"/>
          <w:szCs w:val="22"/>
        </w:rPr>
        <w:t>62</w:t>
      </w:r>
      <w:r w:rsidRPr="00E75920">
        <w:rPr>
          <w:rFonts w:ascii="Century" w:hAnsi="Century"/>
          <w:sz w:val="22"/>
          <w:szCs w:val="22"/>
        </w:rPr>
        <w:t>)</w:t>
      </w:r>
      <w:r>
        <w:rPr>
          <w:rFonts w:ascii="Century" w:hAnsi="Century"/>
          <w:sz w:val="22"/>
          <w:szCs w:val="22"/>
        </w:rPr>
        <w:t>.</w:t>
      </w:r>
    </w:p>
    <w:p w14:paraId="660CC300" w14:textId="6EB6DD7C" w:rsidR="00E75920" w:rsidRDefault="00195823" w:rsidP="00FC4F46">
      <w:pPr>
        <w:spacing w:line="360" w:lineRule="auto"/>
        <w:rPr>
          <w:rFonts w:ascii="Century" w:hAnsi="Century"/>
          <w:bCs/>
          <w:sz w:val="22"/>
          <w:szCs w:val="22"/>
        </w:rPr>
      </w:pPr>
      <w:r w:rsidRPr="00195823">
        <w:rPr>
          <w:rFonts w:ascii="Century" w:hAnsi="Century"/>
          <w:bCs/>
          <w:sz w:val="22"/>
          <w:szCs w:val="22"/>
        </w:rPr>
        <w:t xml:space="preserve">The top of the box indicates the position of 75% and the bottom the 25% of the inter-quartile range, the horizontal line inside the box indicates the median value, and the diamond indicates the mean value. The circle above is an outlier, the line above the vertical line is the largest value indicating [the top of the box + inter-quartile range </w:t>
      </w:r>
      <w:r w:rsidRPr="00195823">
        <w:rPr>
          <w:rFonts w:ascii="Century" w:hAnsi="Century"/>
          <w:bCs/>
          <w:sz w:val="22"/>
          <w:szCs w:val="22"/>
        </w:rPr>
        <w:sym w:font="Symbol" w:char="F0B4"/>
      </w:r>
      <w:r w:rsidRPr="00195823">
        <w:rPr>
          <w:rFonts w:ascii="Century" w:hAnsi="Century"/>
          <w:bCs/>
          <w:sz w:val="22"/>
          <w:szCs w:val="22"/>
        </w:rPr>
        <w:t xml:space="preserve"> 1.5], and the line below the vertical line is the smallest value indicating [the bottom of the box + inter-quartile range </w:t>
      </w:r>
      <w:r w:rsidRPr="00195823">
        <w:rPr>
          <w:rFonts w:ascii="Century" w:hAnsi="Century"/>
          <w:bCs/>
          <w:sz w:val="22"/>
          <w:szCs w:val="22"/>
        </w:rPr>
        <w:sym w:font="Symbol" w:char="F0B4"/>
      </w:r>
      <w:r w:rsidRPr="00195823">
        <w:rPr>
          <w:rFonts w:ascii="Century" w:hAnsi="Century"/>
          <w:bCs/>
          <w:sz w:val="22"/>
          <w:szCs w:val="22"/>
        </w:rPr>
        <w:t xml:space="preserve"> 1.5].</w:t>
      </w:r>
    </w:p>
    <w:p w14:paraId="5FFAB4D4" w14:textId="77777777" w:rsidR="00CE0DF8" w:rsidRDefault="00CE0DF8" w:rsidP="00FC4F46">
      <w:pPr>
        <w:spacing w:line="360" w:lineRule="auto"/>
        <w:rPr>
          <w:rFonts w:ascii="Century" w:hAnsi="Century"/>
          <w:bCs/>
          <w:sz w:val="22"/>
          <w:szCs w:val="22"/>
        </w:rPr>
      </w:pPr>
    </w:p>
    <w:p w14:paraId="5AD7031B" w14:textId="77777777" w:rsidR="00CE0DF8" w:rsidRDefault="00CE0DF8" w:rsidP="00FC4F46">
      <w:pPr>
        <w:spacing w:line="360" w:lineRule="auto"/>
        <w:rPr>
          <w:rFonts w:ascii="Century" w:hAnsi="Century"/>
          <w:sz w:val="22"/>
          <w:szCs w:val="22"/>
        </w:rPr>
      </w:pPr>
    </w:p>
    <w:p w14:paraId="65457D82" w14:textId="6F847999" w:rsidR="00E75920" w:rsidRDefault="00E75920" w:rsidP="00FC4F46">
      <w:pPr>
        <w:spacing w:line="360" w:lineRule="auto"/>
        <w:rPr>
          <w:rFonts w:ascii="Century" w:hAnsi="Century"/>
          <w:b/>
          <w:bCs/>
          <w:sz w:val="22"/>
          <w:szCs w:val="22"/>
        </w:rPr>
      </w:pPr>
      <w:r w:rsidRPr="00E75920">
        <w:rPr>
          <w:rFonts w:ascii="Century" w:hAnsi="Century" w:hint="eastAsia"/>
          <w:b/>
          <w:bCs/>
          <w:sz w:val="22"/>
          <w:szCs w:val="22"/>
        </w:rPr>
        <w:t>S</w:t>
      </w:r>
      <w:r w:rsidRPr="00E75920">
        <w:rPr>
          <w:rFonts w:ascii="Century" w:hAnsi="Century"/>
          <w:b/>
          <w:bCs/>
          <w:sz w:val="22"/>
          <w:szCs w:val="22"/>
        </w:rPr>
        <w:t xml:space="preserve">upplementary figure </w:t>
      </w:r>
      <w:r>
        <w:rPr>
          <w:rFonts w:ascii="Century" w:hAnsi="Century"/>
          <w:b/>
          <w:bCs/>
          <w:sz w:val="22"/>
          <w:szCs w:val="22"/>
        </w:rPr>
        <w:t>2</w:t>
      </w:r>
      <w:r w:rsidRPr="00E75920">
        <w:rPr>
          <w:rFonts w:ascii="Century" w:hAnsi="Century"/>
          <w:sz w:val="22"/>
          <w:szCs w:val="22"/>
        </w:rPr>
        <w:t>.</w:t>
      </w:r>
      <w:r>
        <w:rPr>
          <w:rFonts w:ascii="Century" w:hAnsi="Century"/>
          <w:sz w:val="22"/>
          <w:szCs w:val="22"/>
        </w:rPr>
        <w:t xml:space="preserve"> </w:t>
      </w:r>
      <w:r w:rsidR="003D475F" w:rsidRPr="00E13C3D">
        <w:rPr>
          <w:rFonts w:ascii="Century" w:hAnsi="Century"/>
          <w:b/>
          <w:sz w:val="22"/>
          <w:szCs w:val="22"/>
        </w:rPr>
        <w:t xml:space="preserve">Comparison of </w:t>
      </w:r>
      <w:r w:rsidR="003D475F">
        <w:rPr>
          <w:rFonts w:ascii="Century" w:hAnsi="Century"/>
          <w:b/>
          <w:sz w:val="22"/>
          <w:szCs w:val="22"/>
        </w:rPr>
        <w:t xml:space="preserve">age-adjusted </w:t>
      </w:r>
      <w:r w:rsidR="003D475F" w:rsidRPr="00E13C3D">
        <w:rPr>
          <w:rFonts w:ascii="Century" w:hAnsi="Century"/>
          <w:b/>
          <w:sz w:val="22"/>
          <w:szCs w:val="22"/>
        </w:rPr>
        <w:t xml:space="preserve">translocated chromosome (Tr) frequency (per 100 cells) </w:t>
      </w:r>
      <w:r w:rsidR="0045354E">
        <w:rPr>
          <w:rFonts w:ascii="Century" w:hAnsi="Century"/>
          <w:b/>
          <w:sz w:val="22"/>
          <w:szCs w:val="22"/>
        </w:rPr>
        <w:t>according to</w:t>
      </w:r>
      <w:r w:rsidR="003D475F">
        <w:rPr>
          <w:rFonts w:ascii="Century" w:hAnsi="Century"/>
          <w:b/>
          <w:bCs/>
          <w:sz w:val="22"/>
          <w:szCs w:val="22"/>
        </w:rPr>
        <w:t xml:space="preserve"> history of CT examination.</w:t>
      </w:r>
    </w:p>
    <w:p w14:paraId="605234C5" w14:textId="1D8E3C3C" w:rsidR="003D475F" w:rsidRDefault="003D475F" w:rsidP="00FC4F46">
      <w:pPr>
        <w:spacing w:line="360" w:lineRule="auto"/>
        <w:rPr>
          <w:rFonts w:ascii="Century" w:hAnsi="Century"/>
          <w:sz w:val="22"/>
          <w:szCs w:val="22"/>
        </w:rPr>
      </w:pPr>
      <w:r>
        <w:rPr>
          <w:rFonts w:ascii="Century" w:hAnsi="Century"/>
          <w:bCs/>
          <w:sz w:val="22"/>
          <w:szCs w:val="22"/>
        </w:rPr>
        <w:t>A</w:t>
      </w:r>
      <w:r w:rsidRPr="00E75920">
        <w:rPr>
          <w:rFonts w:ascii="Century" w:hAnsi="Century"/>
          <w:bCs/>
          <w:sz w:val="22"/>
          <w:szCs w:val="22"/>
        </w:rPr>
        <w:t>ge-adjusted translocated chromosome (Tr) frequency (per 100 cells)</w:t>
      </w:r>
      <w:r>
        <w:rPr>
          <w:rFonts w:ascii="Century" w:hAnsi="Century"/>
          <w:bCs/>
          <w:sz w:val="22"/>
          <w:szCs w:val="22"/>
        </w:rPr>
        <w:t xml:space="preserve"> </w:t>
      </w:r>
      <w:r w:rsidR="0045354E">
        <w:rPr>
          <w:rFonts w:ascii="Century" w:hAnsi="Century"/>
          <w:bCs/>
          <w:sz w:val="22"/>
          <w:szCs w:val="22"/>
        </w:rPr>
        <w:t xml:space="preserve">was </w:t>
      </w:r>
      <w:r w:rsidRPr="003D475F">
        <w:rPr>
          <w:rFonts w:ascii="Century" w:hAnsi="Century"/>
          <w:sz w:val="22"/>
          <w:szCs w:val="22"/>
        </w:rPr>
        <w:t xml:space="preserve">significantly higher </w:t>
      </w:r>
      <w:r w:rsidR="0045354E">
        <w:rPr>
          <w:rFonts w:ascii="Century" w:hAnsi="Century"/>
          <w:sz w:val="22"/>
          <w:szCs w:val="22"/>
        </w:rPr>
        <w:t>in individuals with</w:t>
      </w:r>
      <w:r w:rsidRPr="003D475F">
        <w:rPr>
          <w:rFonts w:ascii="Century" w:hAnsi="Century"/>
          <w:sz w:val="22"/>
          <w:szCs w:val="22"/>
        </w:rPr>
        <w:t xml:space="preserve"> a history of CT </w:t>
      </w:r>
      <w:r>
        <w:rPr>
          <w:rFonts w:ascii="Century" w:hAnsi="Century"/>
          <w:sz w:val="22"/>
          <w:szCs w:val="22"/>
        </w:rPr>
        <w:t>examination</w:t>
      </w:r>
      <w:r w:rsidRPr="003D475F">
        <w:rPr>
          <w:rFonts w:ascii="Century" w:hAnsi="Century"/>
          <w:sz w:val="22"/>
          <w:szCs w:val="22"/>
        </w:rPr>
        <w:t xml:space="preserve"> </w:t>
      </w:r>
      <w:r w:rsidR="0045354E">
        <w:rPr>
          <w:rFonts w:ascii="Century" w:hAnsi="Century"/>
          <w:sz w:val="22"/>
          <w:szCs w:val="22"/>
        </w:rPr>
        <w:t xml:space="preserve">than in those without a history of CT examination </w:t>
      </w:r>
      <w:r w:rsidRPr="003D475F">
        <w:rPr>
          <w:rFonts w:ascii="Century" w:hAnsi="Century"/>
          <w:sz w:val="22"/>
          <w:szCs w:val="22"/>
        </w:rPr>
        <w:t>(</w:t>
      </w:r>
      <w:r w:rsidRPr="003D475F">
        <w:rPr>
          <w:rFonts w:ascii="Century" w:hAnsi="Century"/>
          <w:i/>
          <w:iCs/>
          <w:sz w:val="22"/>
          <w:szCs w:val="22"/>
        </w:rPr>
        <w:t>p</w:t>
      </w:r>
      <w:r w:rsidRPr="003D475F">
        <w:rPr>
          <w:rFonts w:ascii="Century" w:hAnsi="Century"/>
          <w:sz w:val="22"/>
          <w:szCs w:val="22"/>
        </w:rPr>
        <w:t xml:space="preserve"> = 0.005)</w:t>
      </w:r>
      <w:r>
        <w:rPr>
          <w:rFonts w:ascii="Century" w:hAnsi="Century"/>
          <w:sz w:val="22"/>
          <w:szCs w:val="22"/>
        </w:rPr>
        <w:t>.</w:t>
      </w:r>
    </w:p>
    <w:p w14:paraId="37822DDC" w14:textId="0992C1BB" w:rsidR="00CE0DF8" w:rsidRPr="00E75920" w:rsidRDefault="00CE0DF8" w:rsidP="00FC4F46">
      <w:pPr>
        <w:spacing w:line="360" w:lineRule="auto"/>
        <w:rPr>
          <w:rFonts w:ascii="Century" w:hAnsi="Century"/>
          <w:sz w:val="22"/>
          <w:szCs w:val="22"/>
        </w:rPr>
      </w:pPr>
      <w:r w:rsidRPr="00236AFA">
        <w:rPr>
          <w:rFonts w:ascii="Century" w:hAnsi="Century"/>
          <w:bCs/>
          <w:sz w:val="22"/>
          <w:szCs w:val="22"/>
        </w:rPr>
        <w:t xml:space="preserve">See note on </w:t>
      </w:r>
      <w:r>
        <w:rPr>
          <w:rFonts w:ascii="Century" w:hAnsi="Century"/>
          <w:bCs/>
          <w:sz w:val="22"/>
          <w:szCs w:val="22"/>
        </w:rPr>
        <w:t>Supplementary f</w:t>
      </w:r>
      <w:r w:rsidRPr="00236AFA">
        <w:rPr>
          <w:rFonts w:ascii="Century" w:hAnsi="Century"/>
          <w:bCs/>
          <w:sz w:val="22"/>
          <w:szCs w:val="22"/>
        </w:rPr>
        <w:t>igure 1 for figure description</w:t>
      </w:r>
      <w:r>
        <w:rPr>
          <w:rFonts w:ascii="Century" w:hAnsi="Century"/>
          <w:bCs/>
          <w:sz w:val="22"/>
          <w:szCs w:val="22"/>
        </w:rPr>
        <w:t>.</w:t>
      </w:r>
    </w:p>
    <w:sectPr w:rsidR="00CE0DF8" w:rsidRPr="00E75920" w:rsidSect="009B37A5">
      <w:footerReference w:type="even" r:id="rId6"/>
      <w:footerReference w:type="default" r:id="rId7"/>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C18A0" w14:textId="77777777" w:rsidR="008D22F9" w:rsidRDefault="008D22F9" w:rsidP="00FC4F46">
      <w:r>
        <w:separator/>
      </w:r>
    </w:p>
  </w:endnote>
  <w:endnote w:type="continuationSeparator" w:id="0">
    <w:p w14:paraId="65C70FF2" w14:textId="77777777" w:rsidR="008D22F9" w:rsidRDefault="008D22F9" w:rsidP="00FC4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955172809"/>
      <w:docPartObj>
        <w:docPartGallery w:val="Page Numbers (Bottom of Page)"/>
        <w:docPartUnique/>
      </w:docPartObj>
    </w:sdtPr>
    <w:sdtContent>
      <w:p w14:paraId="6786008C" w14:textId="34F9C7DA" w:rsidR="00FC4F46" w:rsidRDefault="00FC4F46" w:rsidP="00234F77">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14:paraId="56E9EF16" w14:textId="77777777" w:rsidR="00FC4F46" w:rsidRDefault="00FC4F4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455369239"/>
      <w:docPartObj>
        <w:docPartGallery w:val="Page Numbers (Bottom of Page)"/>
        <w:docPartUnique/>
      </w:docPartObj>
    </w:sdtPr>
    <w:sdtContent>
      <w:p w14:paraId="4D3CE9C0" w14:textId="1348F566" w:rsidR="00FC4F46" w:rsidRDefault="00FC4F46" w:rsidP="00234F77">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14:paraId="6EAF1170" w14:textId="77777777" w:rsidR="00FC4F46" w:rsidRDefault="00FC4F4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C5409" w14:textId="77777777" w:rsidR="008D22F9" w:rsidRDefault="008D22F9" w:rsidP="00FC4F46">
      <w:r>
        <w:separator/>
      </w:r>
    </w:p>
  </w:footnote>
  <w:footnote w:type="continuationSeparator" w:id="0">
    <w:p w14:paraId="7DEE1006" w14:textId="77777777" w:rsidR="008D22F9" w:rsidRDefault="008D22F9" w:rsidP="00FC4F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7A5"/>
    <w:rsid w:val="000D4DD1"/>
    <w:rsid w:val="00195823"/>
    <w:rsid w:val="001F29C1"/>
    <w:rsid w:val="003120AC"/>
    <w:rsid w:val="003D475F"/>
    <w:rsid w:val="00430FE4"/>
    <w:rsid w:val="0045354E"/>
    <w:rsid w:val="008D22F9"/>
    <w:rsid w:val="009036EC"/>
    <w:rsid w:val="009B37A5"/>
    <w:rsid w:val="00BE22D6"/>
    <w:rsid w:val="00CE0DF8"/>
    <w:rsid w:val="00DA4751"/>
    <w:rsid w:val="00E75920"/>
    <w:rsid w:val="00FC4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54D4328"/>
  <w15:chartTrackingRefBased/>
  <w15:docId w15:val="{2DF17E7A-CC16-8C40-B262-F7DB063A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C4F46"/>
    <w:pPr>
      <w:tabs>
        <w:tab w:val="center" w:pos="4252"/>
        <w:tab w:val="right" w:pos="8504"/>
      </w:tabs>
      <w:snapToGrid w:val="0"/>
    </w:pPr>
  </w:style>
  <w:style w:type="character" w:customStyle="1" w:styleId="a4">
    <w:name w:val="フッター (文字)"/>
    <w:basedOn w:val="a0"/>
    <w:link w:val="a3"/>
    <w:uiPriority w:val="99"/>
    <w:rsid w:val="00FC4F46"/>
  </w:style>
  <w:style w:type="character" w:styleId="a5">
    <w:name w:val="page number"/>
    <w:basedOn w:val="a0"/>
    <w:uiPriority w:val="99"/>
    <w:semiHidden/>
    <w:unhideWhenUsed/>
    <w:rsid w:val="00FC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坂井 晃</dc:creator>
  <cp:keywords/>
  <dc:description/>
  <cp:lastModifiedBy>坂井 晃</cp:lastModifiedBy>
  <cp:revision>10</cp:revision>
  <dcterms:created xsi:type="dcterms:W3CDTF">2023-03-26T05:17:00Z</dcterms:created>
  <dcterms:modified xsi:type="dcterms:W3CDTF">2023-04-08T01:10:00Z</dcterms:modified>
</cp:coreProperties>
</file>