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B5E90" w14:textId="77777777" w:rsidR="00716F6E" w:rsidRPr="00013FBE" w:rsidRDefault="00716F6E" w:rsidP="00716F6E">
      <w:pPr>
        <w:rPr>
          <w:lang w:val="en-US"/>
        </w:rPr>
      </w:pPr>
    </w:p>
    <w:p w14:paraId="05C772F6" w14:textId="77777777" w:rsidR="00716F6E" w:rsidRDefault="00716F6E" w:rsidP="00716F6E">
      <w:pPr>
        <w:pStyle w:val="Kop2"/>
        <w:rPr>
          <w:lang w:val="en-US"/>
        </w:rPr>
      </w:pPr>
      <w:r>
        <w:rPr>
          <w:lang w:val="en-US"/>
        </w:rPr>
        <w:t>Additional file 1. Description of theoretical framework</w:t>
      </w:r>
    </w:p>
    <w:p w14:paraId="4F920721" w14:textId="77777777" w:rsidR="00716F6E" w:rsidRPr="00013FBE" w:rsidRDefault="00716F6E" w:rsidP="00716F6E">
      <w:pPr>
        <w:rPr>
          <w:lang w:val="en-US"/>
        </w:rPr>
      </w:pPr>
    </w:p>
    <w:p w14:paraId="30286CEF" w14:textId="77777777" w:rsidR="00716F6E" w:rsidRDefault="00716F6E" w:rsidP="00716F6E">
      <w:pPr>
        <w:pStyle w:val="Geenafstand"/>
        <w:spacing w:line="360" w:lineRule="auto"/>
        <w:rPr>
          <w:lang w:val="en-US"/>
        </w:rPr>
      </w:pPr>
      <w:r>
        <w:rPr>
          <w:lang w:val="en-US"/>
        </w:rPr>
        <w:t>T</w:t>
      </w:r>
      <w:r w:rsidRPr="005F1D91">
        <w:rPr>
          <w:lang w:val="en-US"/>
        </w:rPr>
        <w:t>o improve</w:t>
      </w:r>
      <w:r>
        <w:rPr>
          <w:lang w:val="en-US"/>
        </w:rPr>
        <w:t xml:space="preserve"> </w:t>
      </w:r>
      <w:r w:rsidRPr="005F1D91">
        <w:rPr>
          <w:lang w:val="en-US"/>
        </w:rPr>
        <w:t>the implementation and replication of effective interventions</w:t>
      </w:r>
      <w:r>
        <w:rPr>
          <w:lang w:val="en-US"/>
        </w:rPr>
        <w:t>,</w:t>
      </w:r>
      <w:r w:rsidRPr="005F1D91">
        <w:rPr>
          <w:lang w:val="en-US"/>
        </w:rPr>
        <w:t xml:space="preserve"> a systematic, theory-based approach to intervention design</w:t>
      </w:r>
      <w:r>
        <w:rPr>
          <w:lang w:val="en-US"/>
        </w:rPr>
        <w:t xml:space="preserve"> is used. T</w:t>
      </w:r>
      <w:r w:rsidRPr="005F1D91">
        <w:rPr>
          <w:lang w:val="en-US"/>
        </w:rPr>
        <w:t xml:space="preserve">he </w:t>
      </w:r>
      <w:proofErr w:type="spellStart"/>
      <w:r w:rsidRPr="005F1D91">
        <w:rPr>
          <w:lang w:val="en-US"/>
        </w:rPr>
        <w:t>Behaviour</w:t>
      </w:r>
      <w:proofErr w:type="spellEnd"/>
      <w:r w:rsidRPr="005F1D91">
        <w:rPr>
          <w:lang w:val="en-US"/>
        </w:rPr>
        <w:t xml:space="preserve"> Change Wheel (BCW)</w:t>
      </w:r>
      <w:r w:rsidRPr="005F1D91"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&lt;EndNote&gt;&lt;Cite&gt;&lt;Author&gt;Michie&lt;/Author&gt;&lt;Year&gt;2011&lt;/Year&gt;&lt;RecNum&gt;72&lt;/RecNum&gt;&lt;DisplayText&gt;(Michie et al., 2011)&lt;/DisplayText&gt;&lt;record&gt;&lt;rec-number&gt;72&lt;/rec-number&gt;&lt;foreign-keys&gt;&lt;key app="EN" db-id="wzw2vxxttv920ke5wa2ptfwravptetvaazt2" timestamp="1653491941"&gt;72&lt;/key&gt;&lt;/foreign-keys&gt;&lt;ref-type name="Journal Article"&gt;17&lt;/ref-type&gt;&lt;contributors&gt;&lt;authors&gt;&lt;author&gt;Michie, S.&lt;/author&gt;&lt;author&gt;van Stralen, M. M.&lt;/author&gt;&lt;author&gt;West, R.&lt;/author&gt;&lt;/authors&gt;&lt;/contributors&gt;&lt;auth-address&gt;Research Dept of Clinical, Educational, and Health Psychology, University College London, 1-19 Torrington Place, London WC1E 7HB, UK. s.michie@ucl.ac.uk&lt;/auth-address&gt;&lt;titles&gt;&lt;title&gt;The behaviour change wheel: a new method for characterising and designing behaviour change interventions&lt;/title&gt;&lt;secondary-title&gt;Implement Sci&lt;/secondary-title&gt;&lt;/titles&gt;&lt;periodical&gt;&lt;full-title&gt;Implement Sci&lt;/full-title&gt;&lt;/periodical&gt;&lt;pages&gt;42&lt;/pages&gt;&lt;volume&gt;6&lt;/volume&gt;&lt;edition&gt;2011/04/26&lt;/edition&gt;&lt;keywords&gt;&lt;keyword&gt;*Evidence-Based Medicine&lt;/keyword&gt;&lt;keyword&gt;*Health Behavior&lt;/keyword&gt;&lt;keyword&gt;Health Policy&lt;/keyword&gt;&lt;keyword&gt;*Health Promotion&lt;/keyword&gt;&lt;keyword&gt;Health Services Research&lt;/keyword&gt;&lt;keyword&gt;Humans&lt;/keyword&gt;&lt;keyword&gt;Motivation&lt;/keyword&gt;&lt;keyword&gt;Practice Patterns, Physicians&amp;apos;&lt;/keyword&gt;&lt;keyword&gt;Public Health Practice&lt;/keyword&gt;&lt;keyword&gt;*Quality Improvement&lt;/keyword&gt;&lt;keyword&gt;Risk Reduction Behavior&lt;/keyword&gt;&lt;/keywords&gt;&lt;dates&gt;&lt;year&gt;2011&lt;/year&gt;&lt;pub-dates&gt;&lt;date&gt;Apr 23&lt;/date&gt;&lt;/pub-dates&gt;&lt;/dates&gt;&lt;isbn&gt;1748-5908&lt;/isbn&gt;&lt;accession-num&gt;21513547&lt;/accession-num&gt;&lt;urls&gt;&lt;related-urls&gt;&lt;url&gt;https://www.ncbi.nlm.nih.gov/pmc/articles/PMC3096582/pdf/1748-5908-6-42.pdf&lt;/url&gt;&lt;/related-urls&gt;&lt;/urls&gt;&lt;custom2&gt;PMC3096582&lt;/custom2&gt;&lt;electronic-resource-num&gt;10.1186/1748-5908-6-42&lt;/electronic-resource-num&gt;&lt;remote-database-provider&gt;NLM&lt;/remote-database-provider&gt;&lt;language&gt;eng&lt;/language&gt;&lt;/record&gt;&lt;/Cite&gt;&lt;/EndNote&gt;</w:instrText>
      </w:r>
      <w:r w:rsidRPr="005F1D91">
        <w:rPr>
          <w:lang w:val="en-US"/>
        </w:rPr>
        <w:fldChar w:fldCharType="separate"/>
      </w:r>
      <w:r>
        <w:rPr>
          <w:noProof/>
          <w:lang w:val="en-US"/>
        </w:rPr>
        <w:t>(Michie et al., 2011)</w:t>
      </w:r>
      <w:r w:rsidRPr="005F1D91">
        <w:rPr>
          <w:lang w:val="en-US"/>
        </w:rPr>
        <w:fldChar w:fldCharType="end"/>
      </w:r>
      <w:r>
        <w:rPr>
          <w:lang w:val="en-US"/>
        </w:rPr>
        <w:t xml:space="preserve"> offers a synthesis of a wide range of </w:t>
      </w:r>
      <w:r w:rsidRPr="005F1D91">
        <w:rPr>
          <w:lang w:val="en-US"/>
        </w:rPr>
        <w:t xml:space="preserve">theoretical constructs from </w:t>
      </w:r>
      <w:r>
        <w:rPr>
          <w:lang w:val="en-US"/>
        </w:rPr>
        <w:t>various</w:t>
      </w:r>
      <w:r w:rsidRPr="005F1D91">
        <w:rPr>
          <w:lang w:val="en-US"/>
        </w:rPr>
        <w:t xml:space="preserve"> theories of behavior and behavior change</w:t>
      </w:r>
      <w:r>
        <w:rPr>
          <w:lang w:val="en-US"/>
        </w:rPr>
        <w:t xml:space="preserve">. It is </w:t>
      </w:r>
      <w:r w:rsidRPr="005F1D91">
        <w:rPr>
          <w:lang w:val="en-US"/>
        </w:rPr>
        <w:t>supported by an extensive list</w:t>
      </w:r>
      <w:r>
        <w:rPr>
          <w:lang w:val="en-US"/>
        </w:rPr>
        <w:t xml:space="preserve"> </w:t>
      </w:r>
      <w:r w:rsidRPr="005F1D91">
        <w:rPr>
          <w:lang w:val="en-US"/>
        </w:rPr>
        <w:t xml:space="preserve">of clearly labelled and defined Behavioral Change Techniques on which to base intervention content </w:t>
      </w:r>
      <w:r>
        <w:rPr>
          <w:lang w:val="en-US"/>
        </w:rPr>
        <w:t>(</w:t>
      </w:r>
      <w:r w:rsidRPr="005F1D91">
        <w:rPr>
          <w:lang w:val="en-US"/>
        </w:rPr>
        <w:t>BCTv1</w:t>
      </w:r>
      <w:r>
        <w:rPr>
          <w:lang w:val="en-US"/>
        </w:rPr>
        <w:t>)</w:t>
      </w:r>
      <w:r w:rsidRPr="005F1D91"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&lt;EndNote&gt;&lt;Cite&gt;&lt;Author&gt;Michie&lt;/Author&gt;&lt;Year&gt;2013&lt;/Year&gt;&lt;RecNum&gt;73&lt;/RecNum&gt;&lt;DisplayText&gt;(Michie et al., 2013)&lt;/DisplayText&gt;&lt;record&gt;&lt;rec-number&gt;73&lt;/rec-number&gt;&lt;foreign-keys&gt;&lt;key app="EN" db-id="wzw2vxxttv920ke5wa2ptfwravptetvaazt2" timestamp="1653491941"&gt;73&lt;/key&gt;&lt;/foreign-keys&gt;&lt;ref-type name="Journal Article"&gt;17&lt;/ref-type&gt;&lt;contributors&gt;&lt;authors&gt;&lt;author&gt;Michie, S.&lt;/author&gt;&lt;author&gt;Richardson, M.&lt;/author&gt;&lt;author&gt;Johnston, M.&lt;/author&gt;&lt;author&gt;Abraham, C.&lt;/author&gt;&lt;author&gt;Francis, J.&lt;/author&gt;&lt;author&gt;Hardeman, W.&lt;/author&gt;&lt;author&gt;Eccles, M. P.&lt;/author&gt;&lt;author&gt;Cane, J.&lt;/author&gt;&lt;author&gt;Wood, C. E.&lt;/author&gt;&lt;/authors&gt;&lt;/contributors&gt;&lt;auth-address&gt;Centre for Outcomes Research Effectiveness, Research Department of Clinical, Educational and Health Psychology, University College London, 1-19 Torrington Place, London, WC1E 7HB, UK. s.michie@ucl.ac.uk&lt;/auth-address&gt;&lt;titles&gt;&lt;title&gt;The behavior change technique taxonomy (v1) of 93 hierarchically clustered techniques: building an international consensus for the reporting of behavior change interventions&lt;/title&gt;&lt;secondary-title&gt;Ann Behav Med&lt;/secondary-title&gt;&lt;/titles&gt;&lt;periodical&gt;&lt;full-title&gt;Ann Behav Med&lt;/full-title&gt;&lt;/periodical&gt;&lt;pages&gt;81-95&lt;/pages&gt;&lt;volume&gt;46&lt;/volume&gt;&lt;number&gt;1&lt;/number&gt;&lt;edition&gt;2013/03/21&lt;/edition&gt;&lt;keywords&gt;&lt;keyword&gt;Behavior Therapy/*methods&lt;/keyword&gt;&lt;keyword&gt;Cluster Analysis&lt;/keyword&gt;&lt;keyword&gt;Consensus&lt;/keyword&gt;&lt;keyword&gt;Humans&lt;/keyword&gt;&lt;keyword&gt;Treatment Outcome&lt;/keyword&gt;&lt;/keywords&gt;&lt;dates&gt;&lt;year&gt;2013&lt;/year&gt;&lt;pub-dates&gt;&lt;date&gt;Aug&lt;/date&gt;&lt;/pub-dates&gt;&lt;/dates&gt;&lt;isbn&gt;0883-6612&lt;/isbn&gt;&lt;accession-num&gt;23512568&lt;/accession-num&gt;&lt;urls&gt;&lt;related-urls&gt;&lt;url&gt;https://core.ac.uk/download/pdf/191129821.pdf&lt;/url&gt;&lt;/related-urls&gt;&lt;/urls&gt;&lt;electronic-resource-num&gt;10.1007/s12160-013-9486-6&lt;/electronic-resource-num&gt;&lt;remote-database-provider&gt;NLM&lt;/remote-database-provider&gt;&lt;language&gt;eng&lt;/language&gt;&lt;/record&gt;&lt;/Cite&gt;&lt;/EndNote&gt;</w:instrText>
      </w:r>
      <w:r w:rsidRPr="005F1D91">
        <w:rPr>
          <w:lang w:val="en-US"/>
        </w:rPr>
        <w:fldChar w:fldCharType="separate"/>
      </w:r>
      <w:r>
        <w:rPr>
          <w:noProof/>
          <w:lang w:val="en-US"/>
        </w:rPr>
        <w:t>(Michie et al., 2013)</w:t>
      </w:r>
      <w:r w:rsidRPr="005F1D91">
        <w:rPr>
          <w:lang w:val="en-US"/>
        </w:rPr>
        <w:fldChar w:fldCharType="end"/>
      </w:r>
      <w:r>
        <w:rPr>
          <w:lang w:val="en-US"/>
        </w:rPr>
        <w:t xml:space="preserve">. </w:t>
      </w:r>
      <w:r w:rsidRPr="005F1D91">
        <w:rPr>
          <w:lang w:val="en-US"/>
        </w:rPr>
        <w:t xml:space="preserve">At the heart </w:t>
      </w:r>
      <w:r>
        <w:rPr>
          <w:lang w:val="en-US"/>
        </w:rPr>
        <w:t xml:space="preserve">of the BCW </w:t>
      </w:r>
      <w:r w:rsidRPr="005F1D91">
        <w:rPr>
          <w:lang w:val="en-US"/>
        </w:rPr>
        <w:t xml:space="preserve">is the COM-B model, which suggests that behavior change occurs when there is a change in an individual’s capability, opportunity and/or motivation. </w:t>
      </w:r>
      <w:r>
        <w:rPr>
          <w:lang w:val="en-US"/>
        </w:rPr>
        <w:t>T</w:t>
      </w:r>
      <w:r w:rsidRPr="005F1D91">
        <w:rPr>
          <w:lang w:val="en-US"/>
        </w:rPr>
        <w:t>he COM-B components can be linked to relevant policies and intervention functions within the BCW</w:t>
      </w:r>
      <w:r>
        <w:rPr>
          <w:lang w:val="en-US"/>
        </w:rPr>
        <w:t>,</w:t>
      </w:r>
      <w:r w:rsidRPr="005F1D91">
        <w:rPr>
          <w:lang w:val="en-US"/>
        </w:rPr>
        <w:t xml:space="preserve"> which supports the choosing of interventions that are likely to be appropriate for a given behavioral target in a given context</w:t>
      </w:r>
      <w:r>
        <w:rPr>
          <w:lang w:val="en-US"/>
        </w:rPr>
        <w:t xml:space="preserve"> </w:t>
      </w:r>
      <w:r w:rsidRPr="005F1D91"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&lt;EndNote&gt;&lt;Cite&gt;&lt;Author&gt;Michie&lt;/Author&gt;&lt;Year&gt;2011&lt;/Year&gt;&lt;RecNum&gt;72&lt;/RecNum&gt;&lt;DisplayText&gt;(Michie et al., 2011)&lt;/DisplayText&gt;&lt;record&gt;&lt;rec-number&gt;72&lt;/rec-number&gt;&lt;foreign-keys&gt;&lt;key app="EN" db-id="wzw2vxxttv920ke5wa2ptfwravptetvaazt2" timestamp="1653491941"&gt;72&lt;/key&gt;&lt;/foreign-keys&gt;&lt;ref-type name="Journal Article"&gt;17&lt;/ref-type&gt;&lt;contributors&gt;&lt;authors&gt;&lt;author&gt;Michie, S.&lt;/author&gt;&lt;author&gt;van Stralen, M. M.&lt;/author&gt;&lt;author&gt;West, R.&lt;/author&gt;&lt;/authors&gt;&lt;/contributors&gt;&lt;auth-address&gt;Research Dept of Clinical, Educational, and Health Psychology, University College London, 1-19 Torrington Place, London WC1E 7HB, UK. s.michie@ucl.ac.uk&lt;/auth-address&gt;&lt;titles&gt;&lt;title&gt;The behaviour change wheel: a new method for characterising and designing behaviour change interventions&lt;/title&gt;&lt;secondary-title&gt;Implement Sci&lt;/secondary-title&gt;&lt;/titles&gt;&lt;periodical&gt;&lt;full-title&gt;Implement Sci&lt;/full-title&gt;&lt;/periodical&gt;&lt;pages&gt;42&lt;/pages&gt;&lt;volume&gt;6&lt;/volume&gt;&lt;edition&gt;2011/04/26&lt;/edition&gt;&lt;keywords&gt;&lt;keyword&gt;*Evidence-Based Medicine&lt;/keyword&gt;&lt;keyword&gt;*Health Behavior&lt;/keyword&gt;&lt;keyword&gt;Health Policy&lt;/keyword&gt;&lt;keyword&gt;*Health Promotion&lt;/keyword&gt;&lt;keyword&gt;Health Services Research&lt;/keyword&gt;&lt;keyword&gt;Humans&lt;/keyword&gt;&lt;keyword&gt;Motivation&lt;/keyword&gt;&lt;keyword&gt;Practice Patterns, Physicians&amp;apos;&lt;/keyword&gt;&lt;keyword&gt;Public Health Practice&lt;/keyword&gt;&lt;keyword&gt;*Quality Improvement&lt;/keyword&gt;&lt;keyword&gt;Risk Reduction Behavior&lt;/keyword&gt;&lt;/keywords&gt;&lt;dates&gt;&lt;year&gt;2011&lt;/year&gt;&lt;pub-dates&gt;&lt;date&gt;Apr 23&lt;/date&gt;&lt;/pub-dates&gt;&lt;/dates&gt;&lt;isbn&gt;1748-5908&lt;/isbn&gt;&lt;accession-num&gt;21513547&lt;/accession-num&gt;&lt;urls&gt;&lt;related-urls&gt;&lt;url&gt;https://www.ncbi.nlm.nih.gov/pmc/articles/PMC3096582/pdf/1748-5908-6-42.pdf&lt;/url&gt;&lt;/related-urls&gt;&lt;/urls&gt;&lt;custom2&gt;PMC3096582&lt;/custom2&gt;&lt;electronic-resource-num&gt;10.1186/1748-5908-6-42&lt;/electronic-resource-num&gt;&lt;remote-database-provider&gt;NLM&lt;/remote-database-provider&gt;&lt;language&gt;eng&lt;/language&gt;&lt;/record&gt;&lt;/Cite&gt;&lt;/EndNote&gt;</w:instrText>
      </w:r>
      <w:r w:rsidRPr="005F1D91">
        <w:rPr>
          <w:lang w:val="en-US"/>
        </w:rPr>
        <w:fldChar w:fldCharType="separate"/>
      </w:r>
      <w:r>
        <w:rPr>
          <w:noProof/>
          <w:lang w:val="en-US"/>
        </w:rPr>
        <w:t>(Michie et al., 2011)</w:t>
      </w:r>
      <w:r w:rsidRPr="005F1D91">
        <w:rPr>
          <w:lang w:val="en-US"/>
        </w:rPr>
        <w:fldChar w:fldCharType="end"/>
      </w:r>
      <w:r w:rsidRPr="005F1D91">
        <w:rPr>
          <w:lang w:val="en-US"/>
        </w:rPr>
        <w:t xml:space="preserve">. </w:t>
      </w:r>
      <w:r>
        <w:rPr>
          <w:lang w:val="en-US"/>
        </w:rPr>
        <w:t>T</w:t>
      </w:r>
      <w:r w:rsidRPr="005F1D91">
        <w:rPr>
          <w:lang w:val="en-US"/>
        </w:rPr>
        <w:t>he Theoretical Domains Framework (TDF)</w:t>
      </w:r>
      <w:r>
        <w:rPr>
          <w:lang w:val="en-US"/>
        </w:rPr>
        <w:t xml:space="preserve"> is</w:t>
      </w:r>
      <w:r w:rsidRPr="005F1D91">
        <w:rPr>
          <w:lang w:val="en-US"/>
        </w:rPr>
        <w:t xml:space="preserve"> used as an extension to the </w:t>
      </w:r>
      <w:r>
        <w:rPr>
          <w:lang w:val="en-US"/>
        </w:rPr>
        <w:t xml:space="preserve">COM-B </w:t>
      </w:r>
      <w:r w:rsidRPr="005F1D91">
        <w:rPr>
          <w:lang w:val="en-US"/>
        </w:rPr>
        <w:t>mode</w:t>
      </w:r>
      <w:r w:rsidRPr="0008015F">
        <w:rPr>
          <w:lang w:val="en-US"/>
        </w:rPr>
        <w:t>l (TDFv2)</w:t>
      </w:r>
      <w:r w:rsidRPr="005F1D91"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&lt;EndNote&gt;&lt;Cite&gt;&lt;Author&gt;Atkins&lt;/Author&gt;&lt;Year&gt;2017&lt;/Year&gt;&lt;RecNum&gt;162&lt;/RecNum&gt;&lt;DisplayText&gt;(Atkins et al., 2017)&lt;/DisplayText&gt;&lt;record&gt;&lt;rec-number&gt;162&lt;/rec-number&gt;&lt;foreign-keys&gt;&lt;key app="EN" db-id="wzw2vxxttv920ke5wa2ptfwravptetvaazt2" timestamp="1653491953"&gt;162&lt;/key&gt;&lt;/foreign-keys&gt;&lt;ref-type name="Journal Article"&gt;17&lt;/ref-type&gt;&lt;contributors&gt;&lt;authors&gt;&lt;author&gt;Atkins, Lou&lt;/author&gt;&lt;author&gt;Francis, Jill&lt;/author&gt;&lt;author&gt;Islam, Rafat&lt;/author&gt;&lt;author&gt;O’Connor, Denise&lt;/author&gt;&lt;author&gt;Patey, Andrea&lt;/author&gt;&lt;author&gt;Ivers, Noah&lt;/author&gt;&lt;author&gt;Foy, Robbie&lt;/author&gt;&lt;author&gt;Duncan, Eilidh M.&lt;/author&gt;&lt;author&gt;Colquhoun, Heather&lt;/author&gt;&lt;author&gt;Grimshaw, Jeremy M.&lt;/author&gt;&lt;author&gt;Lawton, Rebecca&lt;/author&gt;&lt;author&gt;Michie, Susan&lt;/author&gt;&lt;/authors&gt;&lt;/contributors&gt;&lt;titles&gt;&lt;title&gt;A guide to using the Theoretical Domains Framework of behaviour change to investigate implementation problems&lt;/title&gt;&lt;secondary-title&gt;Implementation Science&lt;/secondary-title&gt;&lt;/titles&gt;&lt;periodical&gt;&lt;full-title&gt;Implementation Science&lt;/full-title&gt;&lt;/periodical&gt;&lt;pages&gt;77&lt;/pages&gt;&lt;volume&gt;12&lt;/volume&gt;&lt;number&gt;1&lt;/number&gt;&lt;dates&gt;&lt;year&gt;2017&lt;/year&gt;&lt;pub-dates&gt;&lt;date&gt;2017/06/21&lt;/date&gt;&lt;/pub-dates&gt;&lt;/dates&gt;&lt;isbn&gt;1748-5908&lt;/isbn&gt;&lt;urls&gt;&lt;related-urls&gt;&lt;url&gt;https://doi.org/10.1186/s13012-017-0605-9&lt;/url&gt;&lt;url&gt;https://www.ncbi.nlm.nih.gov/pmc/articles/PMC5480145/pdf/13012_2017_Article_605.pdf&lt;/url&gt;&lt;/related-urls&gt;&lt;/urls&gt;&lt;electronic-resource-num&gt;10.1186/s13012-017-0605-9&lt;/electronic-resource-num&gt;&lt;/record&gt;&lt;/Cite&gt;&lt;/EndNote&gt;</w:instrText>
      </w:r>
      <w:r w:rsidRPr="005F1D91">
        <w:rPr>
          <w:lang w:val="en-US"/>
        </w:rPr>
        <w:fldChar w:fldCharType="separate"/>
      </w:r>
      <w:r>
        <w:rPr>
          <w:noProof/>
          <w:lang w:val="en-US"/>
        </w:rPr>
        <w:t>(Atkins et al., 2017)</w:t>
      </w:r>
      <w:r w:rsidRPr="005F1D91">
        <w:rPr>
          <w:lang w:val="en-US"/>
        </w:rPr>
        <w:fldChar w:fldCharType="end"/>
      </w:r>
      <w:r w:rsidRPr="00764941">
        <w:rPr>
          <w:lang w:val="en-US"/>
        </w:rPr>
        <w:t xml:space="preserve"> clustering behavior change into 14 domains: </w:t>
      </w:r>
      <w:r w:rsidRPr="0008015F">
        <w:rPr>
          <w:lang w:val="en-US"/>
        </w:rPr>
        <w:t>Knowledge; Skills;</w:t>
      </w:r>
      <w:r w:rsidRPr="009C547C">
        <w:rPr>
          <w:lang w:val="en-US"/>
        </w:rPr>
        <w:t xml:space="preserve"> Social/professional role and identity; Beliefs about capabilities; Optimism</w:t>
      </w:r>
      <w:r w:rsidRPr="00B56F1A">
        <w:rPr>
          <w:lang w:val="en-US"/>
        </w:rPr>
        <w:t>; Beliefs about Consequences; Reinforcement; Intentions</w:t>
      </w:r>
      <w:r w:rsidRPr="0004144B">
        <w:rPr>
          <w:lang w:val="en-US"/>
        </w:rPr>
        <w:t>; Goals; Memory, attention and decision processes;</w:t>
      </w:r>
      <w:r w:rsidRPr="00764941">
        <w:rPr>
          <w:lang w:val="en-US"/>
        </w:rPr>
        <w:t xml:space="preserve"> Environmental context and resources; Social influences; Emotion; and Behavioral regulation. </w:t>
      </w:r>
      <w:r>
        <w:rPr>
          <w:lang w:val="en-US"/>
        </w:rPr>
        <w:t>W</w:t>
      </w:r>
      <w:r w:rsidRPr="005F1D91">
        <w:rPr>
          <w:lang w:val="en-US"/>
        </w:rPr>
        <w:t>ithin th</w:t>
      </w:r>
      <w:r>
        <w:rPr>
          <w:lang w:val="en-US"/>
        </w:rPr>
        <w:t>is</w:t>
      </w:r>
      <w:r w:rsidRPr="005F1D91">
        <w:rPr>
          <w:lang w:val="en-US"/>
        </w:rPr>
        <w:t xml:space="preserve"> TDF</w:t>
      </w:r>
      <w:r>
        <w:rPr>
          <w:lang w:val="en-US"/>
        </w:rPr>
        <w:t xml:space="preserve">, so called </w:t>
      </w:r>
      <w:r w:rsidRPr="005F1D91">
        <w:rPr>
          <w:lang w:val="en-US"/>
        </w:rPr>
        <w:t>Mechanisms of Action (</w:t>
      </w:r>
      <w:proofErr w:type="spellStart"/>
      <w:r w:rsidRPr="005F1D91">
        <w:rPr>
          <w:lang w:val="en-US"/>
        </w:rPr>
        <w:t>MoA</w:t>
      </w:r>
      <w:proofErr w:type="spellEnd"/>
      <w:r w:rsidRPr="005F1D91">
        <w:rPr>
          <w:lang w:val="en-US"/>
        </w:rPr>
        <w:t>)</w:t>
      </w:r>
      <w:r w:rsidRPr="005F1D91">
        <w:rPr>
          <w:lang w:val="en-US"/>
        </w:rPr>
        <w:fldChar w:fldCharType="begin">
          <w:fldData xml:space="preserve">PEVuZE5vdGU+PENpdGU+PEF1dGhvcj5NaWNoaWU8L0F1dGhvcj48WWVhcj4yMDE2PC9ZZWFyPjxS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</w:fldData>
        </w:fldChar>
      </w:r>
      <w:r>
        <w:rPr>
          <w:lang w:val="en-US"/>
        </w:rPr>
        <w:instrText xml:space="preserve"> ADDIN EN.CITE </w:instrText>
      </w:r>
      <w:r>
        <w:rPr>
          <w:lang w:val="en-US"/>
        </w:rPr>
        <w:fldChar w:fldCharType="begin">
          <w:fldData xml:space="preserve">PEVuZE5vdGU+PENpdGU+PEF1dGhvcj5NaWNoaWU8L0F1dGhvcj48WWVhcj4yMDE2PC9ZZWFyPjxS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</w:fldData>
        </w:fldChar>
      </w:r>
      <w:r>
        <w:rPr>
          <w:lang w:val="en-US"/>
        </w:rPr>
        <w:instrText xml:space="preserve"> ADDIN EN.CITE.DATA </w:instrText>
      </w:r>
      <w:r>
        <w:rPr>
          <w:lang w:val="en-US"/>
        </w:rPr>
      </w:r>
      <w:r>
        <w:rPr>
          <w:lang w:val="en-US"/>
        </w:rPr>
        <w:fldChar w:fldCharType="end"/>
      </w:r>
      <w:r w:rsidRPr="005F1D91">
        <w:rPr>
          <w:lang w:val="en-US"/>
        </w:rPr>
      </w:r>
      <w:r w:rsidRPr="005F1D91">
        <w:rPr>
          <w:lang w:val="en-US"/>
        </w:rPr>
        <w:fldChar w:fldCharType="separate"/>
      </w:r>
      <w:r>
        <w:rPr>
          <w:noProof/>
          <w:lang w:val="en-US"/>
        </w:rPr>
        <w:t>(Michie et al., 2016)</w:t>
      </w:r>
      <w:r w:rsidRPr="005F1D91">
        <w:rPr>
          <w:lang w:val="en-US"/>
        </w:rPr>
        <w:fldChar w:fldCharType="end"/>
      </w:r>
      <w:r>
        <w:rPr>
          <w:lang w:val="en-US"/>
        </w:rPr>
        <w:t xml:space="preserve"> can be identified</w:t>
      </w:r>
      <w:r w:rsidRPr="005F1D91">
        <w:rPr>
          <w:lang w:val="en-US"/>
        </w:rPr>
        <w:t xml:space="preserve">. These are the processes through which individual </w:t>
      </w:r>
      <w:r w:rsidRPr="00DF63A8">
        <w:rPr>
          <w:lang w:val="en-US"/>
        </w:rPr>
        <w:t>Behavioral Change Technique</w:t>
      </w:r>
      <w:r>
        <w:rPr>
          <w:lang w:val="en-US"/>
        </w:rPr>
        <w:t xml:space="preserve">s are believed to have </w:t>
      </w:r>
      <w:r w:rsidRPr="005F1D91">
        <w:rPr>
          <w:lang w:val="en-US"/>
        </w:rPr>
        <w:t>their effects</w:t>
      </w:r>
      <w:r>
        <w:rPr>
          <w:lang w:val="en-US"/>
        </w:rPr>
        <w:t>. Then, a</w:t>
      </w:r>
      <w:r w:rsidRPr="005F1D91">
        <w:rPr>
          <w:lang w:val="en-US"/>
        </w:rPr>
        <w:t xml:space="preserve"> selection of appropriate </w:t>
      </w:r>
      <w:r w:rsidRPr="00DF63A8">
        <w:rPr>
          <w:lang w:val="en-US"/>
        </w:rPr>
        <w:t>Behavioral Change Technique</w:t>
      </w:r>
      <w:r>
        <w:rPr>
          <w:lang w:val="en-US"/>
        </w:rPr>
        <w:t xml:space="preserve">s </w:t>
      </w:r>
      <w:r w:rsidRPr="005F1D91">
        <w:rPr>
          <w:lang w:val="en-US"/>
        </w:rPr>
        <w:t xml:space="preserve">is made with help of the </w:t>
      </w:r>
      <w:r>
        <w:rPr>
          <w:lang w:val="en-US"/>
        </w:rPr>
        <w:t>‘</w:t>
      </w:r>
      <w:r w:rsidRPr="00DF63A8">
        <w:rPr>
          <w:lang w:val="en-US"/>
        </w:rPr>
        <w:t>Behavioral Change Technique</w:t>
      </w:r>
      <w:r>
        <w:rPr>
          <w:lang w:val="en-US"/>
        </w:rPr>
        <w:t xml:space="preserve"> </w:t>
      </w:r>
      <w:r w:rsidRPr="004143D4">
        <w:rPr>
          <w:lang w:val="en-US"/>
        </w:rPr>
        <w:t>Theory &amp; Technique tool</w:t>
      </w:r>
      <w:r>
        <w:rPr>
          <w:lang w:val="en-US"/>
        </w:rPr>
        <w:t>’</w:t>
      </w:r>
      <w:r w:rsidRPr="005F1D91">
        <w:rPr>
          <w:lang w:val="en-US"/>
        </w:rPr>
        <w:t xml:space="preserve">, a heat map </w:t>
      </w:r>
      <w:r>
        <w:rPr>
          <w:lang w:val="en-US"/>
        </w:rPr>
        <w:t xml:space="preserve">linking </w:t>
      </w:r>
      <w:r w:rsidRPr="00DF63A8">
        <w:rPr>
          <w:lang w:val="en-US"/>
        </w:rPr>
        <w:t>Behavioral Change Technique</w:t>
      </w:r>
      <w:r>
        <w:rPr>
          <w:lang w:val="en-US"/>
        </w:rPr>
        <w:t>s to</w:t>
      </w:r>
      <w:r w:rsidRPr="005F1D91">
        <w:rPr>
          <w:lang w:val="en-US"/>
        </w:rPr>
        <w:t xml:space="preserve"> </w:t>
      </w:r>
      <w:proofErr w:type="spellStart"/>
      <w:r w:rsidRPr="005F1D91">
        <w:rPr>
          <w:lang w:val="en-US"/>
        </w:rPr>
        <w:t>MoAs</w:t>
      </w:r>
      <w:proofErr w:type="spellEnd"/>
      <w:r w:rsidRPr="005F1D91">
        <w:rPr>
          <w:lang w:val="en-US"/>
        </w:rPr>
        <w:t xml:space="preserve"> </w:t>
      </w:r>
      <w:r w:rsidRPr="005F1D91">
        <w:rPr>
          <w:lang w:val="en-US"/>
        </w:rPr>
        <w:fldChar w:fldCharType="begin"/>
      </w:r>
      <w:r>
        <w:rPr>
          <w:lang w:val="en-US"/>
        </w:rPr>
        <w:instrText xml:space="preserve"> ADDIN EN.CITE &lt;EndNote&gt;&lt;Cite&gt;&lt;Author&gt;Johnston&lt;/Author&gt;&lt;Year&gt;2017&lt;/Year&gt;&lt;RecNum&gt;95&lt;/RecNum&gt;&lt;DisplayText&gt;(M. Johnston et al., 2017)&lt;/DisplayText&gt;&lt;record&gt;&lt;rec-number&gt;95&lt;/rec-number&gt;&lt;foreign-keys&gt;&lt;key app="EN" db-id="wzw2vxxttv920ke5wa2ptfwravptetvaazt2" timestamp="1653491943"&gt;95&lt;/key&gt;&lt;/foreign-keys&gt;&lt;ref-type name="Journal Article"&gt;17&lt;/ref-type&gt;&lt;contributors&gt;&lt;authors&gt;&lt;author&gt;Johnston, M.&lt;/author&gt;&lt;author&gt;Carey, R. N.&lt;/author&gt;&lt;author&gt;Bohlen, L. C.&lt;/author&gt;&lt;author&gt;Johnston, D. W.&lt;/author&gt;&lt;author&gt;Rothman, A. J.&lt;/author&gt;&lt;author&gt;de Bruin, M.&lt;/author&gt;&lt;author&gt;Kelly, M. P.&lt;/author&gt;&lt;author&gt;Groarke, H.&lt;/author&gt;&lt;author&gt;Michie, S.&lt;/author&gt;&lt;/authors&gt;&lt;/contributors&gt;&lt;titles&gt;&lt;title&gt;Development of an online tool for linking behavior change techniques and mechanisms of action based on triangulation of findings from literature synthesis and expert consensus&lt;/title&gt;&lt;short-title&gt;Development of an online tool for linking behavior change techniques and mechanisms of action based on triangulation of findings from literature synthesis and expert consensus&lt;/short-title&gt;&lt;/titles&gt;&lt;keywords&gt;&lt;keyword&gt;Life Sciences&lt;/keyword&gt;&lt;keyword&gt;Social and Behavioral Sciences,Health Psychology,Health-related Behavior&lt;/keyword&gt;&lt;keyword&gt;behavior change techniques&lt;/keyword&gt;&lt;keyword&gt;expert consensus&lt;/keyword&gt;&lt;keyword&gt;literature synthesis&lt;/keyword&gt;&lt;keyword&gt;mechanism of action&lt;/keyword&gt;&lt;keyword&gt;triangulation&lt;/keyword&gt;&lt;/keywords&gt;&lt;dates&gt;&lt;year&gt;2017&lt;/year&gt;&lt;/dates&gt;&lt;urls&gt;&lt;related-urls&gt;&lt;url&gt;https://psyarxiv.com/ur6kz/&lt;/url&gt;&lt;/related-urls&gt;&lt;/urls&gt;&lt;electronic-resource-num&gt;doi:10.31234/osf.io/ur6kz&lt;/electronic-resource-num&gt;&lt;/record&gt;&lt;/Cite&gt;&lt;/EndNote&gt;</w:instrText>
      </w:r>
      <w:r w:rsidRPr="005F1D91">
        <w:rPr>
          <w:lang w:val="en-US"/>
        </w:rPr>
        <w:fldChar w:fldCharType="separate"/>
      </w:r>
      <w:r>
        <w:rPr>
          <w:noProof/>
          <w:lang w:val="en-US"/>
        </w:rPr>
        <w:t>(M. Johnston et al., 2017)</w:t>
      </w:r>
      <w:r w:rsidRPr="005F1D91">
        <w:rPr>
          <w:lang w:val="en-US"/>
        </w:rPr>
        <w:fldChar w:fldCharType="end"/>
      </w:r>
      <w:r w:rsidRPr="00764941">
        <w:rPr>
          <w:lang w:val="en-US"/>
        </w:rPr>
        <w:t xml:space="preserve">. In the final step in the intervention design we step outside the BCW and link these </w:t>
      </w:r>
      <w:r w:rsidRPr="00DF63A8">
        <w:rPr>
          <w:lang w:val="en-US"/>
        </w:rPr>
        <w:t>Behavioral Change Technique</w:t>
      </w:r>
      <w:r>
        <w:rPr>
          <w:lang w:val="en-US"/>
        </w:rPr>
        <w:t xml:space="preserve">s </w:t>
      </w:r>
      <w:r w:rsidRPr="00764941">
        <w:rPr>
          <w:lang w:val="en-US"/>
        </w:rPr>
        <w:t xml:space="preserve">to the appropriate content and delivery modes. </w:t>
      </w:r>
    </w:p>
    <w:p w14:paraId="19E7CE8A" w14:textId="77777777" w:rsidR="00716F6E" w:rsidRDefault="00716F6E" w:rsidP="00716F6E">
      <w:pPr>
        <w:pStyle w:val="Geenafstand"/>
        <w:spacing w:line="360" w:lineRule="auto"/>
        <w:rPr>
          <w:lang w:val="en-US"/>
        </w:rPr>
      </w:pPr>
    </w:p>
    <w:p w14:paraId="518F5451" w14:textId="77777777" w:rsidR="00BE70D6" w:rsidRDefault="00BE70D6"/>
    <w:sectPr w:rsidR="00BE7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6E"/>
    <w:rsid w:val="00716F6E"/>
    <w:rsid w:val="00BE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196D"/>
  <w15:chartTrackingRefBased/>
  <w15:docId w15:val="{F80C7816-71E2-427E-BE5D-D6ADFA80B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6F6E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16F6E"/>
    <w:pPr>
      <w:keepNext/>
      <w:keepLines/>
      <w:spacing w:before="40" w:after="0"/>
      <w:outlineLvl w:val="1"/>
    </w:pPr>
    <w:rPr>
      <w:rFonts w:eastAsiaTheme="majorEastAsia" w:cstheme="majorBidi"/>
      <w:b/>
      <w:i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716F6E"/>
    <w:rPr>
      <w:rFonts w:eastAsiaTheme="majorEastAsia" w:cstheme="majorBidi"/>
      <w:b/>
      <w:i/>
      <w:szCs w:val="26"/>
    </w:rPr>
  </w:style>
  <w:style w:type="paragraph" w:styleId="Geenafstand">
    <w:name w:val="No Spacing"/>
    <w:link w:val="GeenafstandChar"/>
    <w:uiPriority w:val="1"/>
    <w:qFormat/>
    <w:rsid w:val="00716F6E"/>
    <w:pPr>
      <w:spacing w:after="0" w:line="240" w:lineRule="auto"/>
    </w:pPr>
  </w:style>
  <w:style w:type="character" w:customStyle="1" w:styleId="GeenafstandChar">
    <w:name w:val="Geen afstand Char"/>
    <w:link w:val="Geenafstand"/>
    <w:uiPriority w:val="1"/>
    <w:locked/>
    <w:rsid w:val="00716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1657</Words>
  <Characters>9114</Characters>
  <Application>Microsoft Office Word</Application>
  <DocSecurity>0</DocSecurity>
  <Lines>75</Lines>
  <Paragraphs>21</Paragraphs>
  <ScaleCrop>false</ScaleCrop>
  <Company/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Oomen, Sjaan</dc:creator>
  <cp:keywords/>
  <dc:description/>
  <cp:lastModifiedBy>Oomen, Sjaan</cp:lastModifiedBy>
  <cp:revision>1</cp:revision>
  <dcterms:created xsi:type="dcterms:W3CDTF">2023-04-07T14:43:00Z</dcterms:created>
  <dcterms:modified xsi:type="dcterms:W3CDTF">2023-04-07T14:43:00Z</dcterms:modified>
</cp:coreProperties>
</file>