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E5F" w:rsidRDefault="000A0896">
      <w:r>
        <w:rPr>
          <w:noProof/>
        </w:rPr>
        <w:drawing>
          <wp:inline distT="0" distB="0" distL="114300" distR="114300">
            <wp:extent cx="5273675" cy="5163820"/>
            <wp:effectExtent l="0" t="0" r="3175" b="177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16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E5F" w:rsidRDefault="000A0896">
      <w:r>
        <w:rPr>
          <w:rFonts w:ascii="Times New Roman" w:hAnsi="Times New Roman" w:cs="Times New Roman" w:hint="eastAsia"/>
          <w:sz w:val="18"/>
          <w:szCs w:val="21"/>
        </w:rPr>
        <w:t>Supplemental f</w:t>
      </w:r>
      <w:r>
        <w:rPr>
          <w:rFonts w:ascii="Times New Roman" w:hAnsi="Times New Roman" w:cs="Times New Roman"/>
          <w:sz w:val="18"/>
          <w:szCs w:val="21"/>
        </w:rPr>
        <w:t>igure</w:t>
      </w:r>
      <w:r w:rsidR="007D3F8A">
        <w:rPr>
          <w:rFonts w:ascii="Times New Roman" w:hAnsi="Times New Roman" w:cs="Times New Roman" w:hint="eastAsia"/>
          <w:sz w:val="18"/>
          <w:szCs w:val="21"/>
        </w:rPr>
        <w:t xml:space="preserve"> 3</w:t>
      </w:r>
      <w:r>
        <w:rPr>
          <w:rFonts w:ascii="Times New Roman" w:hAnsi="Times New Roman" w:cs="Times New Roman" w:hint="eastAsia"/>
          <w:sz w:val="18"/>
          <w:szCs w:val="21"/>
        </w:rPr>
        <w:t>a</w:t>
      </w:r>
      <w:r>
        <w:rPr>
          <w:rFonts w:ascii="Times New Roman" w:hAnsi="Times New Roman" w:cs="Times New Roman"/>
          <w:sz w:val="18"/>
          <w:szCs w:val="21"/>
        </w:rPr>
        <w:t xml:space="preserve"> Subgroup analysis of </w:t>
      </w:r>
      <w:r>
        <w:rPr>
          <w:rFonts w:ascii="Times New Roman" w:hAnsi="Times New Roman" w:cs="Times New Roman" w:hint="eastAsia"/>
          <w:sz w:val="18"/>
          <w:szCs w:val="21"/>
        </w:rPr>
        <w:t xml:space="preserve">the association between </w:t>
      </w:r>
      <w:r>
        <w:rPr>
          <w:rFonts w:ascii="Times New Roman" w:hAnsi="Times New Roman" w:cs="Times New Roman"/>
          <w:sz w:val="18"/>
          <w:szCs w:val="21"/>
        </w:rPr>
        <w:t>28 day survival</w:t>
      </w:r>
      <w:r>
        <w:rPr>
          <w:rFonts w:ascii="Times New Roman" w:hAnsi="Times New Roman" w:cs="Times New Roman" w:hint="eastAsia"/>
          <w:sz w:val="18"/>
          <w:szCs w:val="21"/>
        </w:rPr>
        <w:t xml:space="preserve"> and mDBP</w:t>
      </w:r>
      <w:r>
        <w:rPr>
          <w:rFonts w:ascii="Times New Roman" w:hAnsi="Times New Roman" w:cs="Times New Roman" w:hint="eastAsia"/>
          <w:sz w:val="18"/>
          <w:szCs w:val="21"/>
          <w:vertAlign w:val="subscript"/>
        </w:rPr>
        <w:t>24h</w:t>
      </w:r>
      <w:r>
        <w:rPr>
          <w:rFonts w:ascii="Times New Roman" w:hAnsi="Times New Roman" w:cs="Times New Roman"/>
          <w:sz w:val="18"/>
          <w:szCs w:val="21"/>
        </w:rPr>
        <w:t xml:space="preserve"> </w:t>
      </w:r>
      <w:r>
        <w:rPr>
          <w:rFonts w:ascii="Times New Roman" w:hAnsi="Times New Roman" w:cs="Times New Roman" w:hint="eastAsia"/>
          <w:sz w:val="18"/>
          <w:szCs w:val="21"/>
        </w:rPr>
        <w:t>in</w:t>
      </w:r>
      <w:r>
        <w:rPr>
          <w:rFonts w:ascii="Times New Roman" w:hAnsi="Times New Roman" w:cs="Times New Roman"/>
          <w:sz w:val="18"/>
          <w:szCs w:val="21"/>
        </w:rPr>
        <w:t xml:space="preserve"> septic shock patients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br w:type="page"/>
      </w:r>
    </w:p>
    <w:p w:rsidR="00BD2E5F" w:rsidRDefault="000A0896">
      <w:r>
        <w:rPr>
          <w:noProof/>
        </w:rPr>
        <w:lastRenderedPageBreak/>
        <w:drawing>
          <wp:inline distT="0" distB="0" distL="114300" distR="114300">
            <wp:extent cx="5273675" cy="5163820"/>
            <wp:effectExtent l="0" t="0" r="3175" b="177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16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E5F" w:rsidRDefault="000A0896">
      <w:r>
        <w:rPr>
          <w:rFonts w:ascii="Times New Roman" w:hAnsi="Times New Roman" w:cs="Times New Roman" w:hint="eastAsia"/>
          <w:sz w:val="18"/>
          <w:szCs w:val="21"/>
        </w:rPr>
        <w:t>Supplemental f</w:t>
      </w:r>
      <w:r>
        <w:rPr>
          <w:rFonts w:ascii="Times New Roman" w:hAnsi="Times New Roman" w:cs="Times New Roman"/>
          <w:sz w:val="18"/>
          <w:szCs w:val="21"/>
        </w:rPr>
        <w:t>igure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 w:rsidR="007D3F8A">
        <w:rPr>
          <w:rFonts w:ascii="Times New Roman" w:hAnsi="Times New Roman" w:cs="Times New Roman" w:hint="eastAsia"/>
          <w:sz w:val="18"/>
          <w:szCs w:val="21"/>
        </w:rPr>
        <w:t>3</w:t>
      </w:r>
      <w:r>
        <w:rPr>
          <w:rFonts w:ascii="Times New Roman" w:hAnsi="Times New Roman" w:cs="Times New Roman" w:hint="eastAsia"/>
          <w:sz w:val="18"/>
          <w:szCs w:val="21"/>
        </w:rPr>
        <w:t>b</w:t>
      </w:r>
      <w:r>
        <w:rPr>
          <w:rFonts w:ascii="Times New Roman" w:hAnsi="Times New Roman" w:cs="Times New Roman"/>
          <w:sz w:val="18"/>
          <w:szCs w:val="21"/>
        </w:rPr>
        <w:t xml:space="preserve"> Subgroup analysis of </w:t>
      </w:r>
      <w:r>
        <w:rPr>
          <w:rFonts w:ascii="Times New Roman" w:hAnsi="Times New Roman" w:cs="Times New Roman" w:hint="eastAsia"/>
          <w:sz w:val="18"/>
          <w:szCs w:val="21"/>
        </w:rPr>
        <w:t xml:space="preserve">the association between </w:t>
      </w:r>
      <w:r>
        <w:rPr>
          <w:rFonts w:ascii="Times New Roman" w:hAnsi="Times New Roman" w:cs="Times New Roman"/>
          <w:sz w:val="18"/>
          <w:szCs w:val="21"/>
        </w:rPr>
        <w:t>28 day survival</w:t>
      </w:r>
      <w:r>
        <w:rPr>
          <w:rFonts w:ascii="Times New Roman" w:hAnsi="Times New Roman" w:cs="Times New Roman" w:hint="eastAsia"/>
          <w:sz w:val="18"/>
          <w:szCs w:val="21"/>
        </w:rPr>
        <w:t xml:space="preserve"> and mSBP</w:t>
      </w:r>
      <w:r>
        <w:rPr>
          <w:rFonts w:ascii="Times New Roman" w:hAnsi="Times New Roman" w:cs="Times New Roman" w:hint="eastAsia"/>
          <w:sz w:val="18"/>
          <w:szCs w:val="21"/>
          <w:vertAlign w:val="subscript"/>
        </w:rPr>
        <w:t>24h</w:t>
      </w:r>
      <w:r>
        <w:rPr>
          <w:rFonts w:ascii="Times New Roman" w:hAnsi="Times New Roman" w:cs="Times New Roman"/>
          <w:sz w:val="18"/>
          <w:szCs w:val="21"/>
        </w:rPr>
        <w:t xml:space="preserve"> </w:t>
      </w:r>
      <w:r>
        <w:rPr>
          <w:rFonts w:ascii="Times New Roman" w:hAnsi="Times New Roman" w:cs="Times New Roman" w:hint="eastAsia"/>
          <w:sz w:val="18"/>
          <w:szCs w:val="21"/>
        </w:rPr>
        <w:t>in</w:t>
      </w:r>
      <w:r>
        <w:rPr>
          <w:rFonts w:ascii="Times New Roman" w:hAnsi="Times New Roman" w:cs="Times New Roman"/>
          <w:sz w:val="18"/>
          <w:szCs w:val="21"/>
        </w:rPr>
        <w:t xml:space="preserve"> septic shock patients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br w:type="page"/>
      </w:r>
    </w:p>
    <w:p w:rsidR="00BD2E5F" w:rsidRDefault="000A0896">
      <w:r>
        <w:rPr>
          <w:noProof/>
        </w:rPr>
        <w:lastRenderedPageBreak/>
        <w:drawing>
          <wp:inline distT="0" distB="0" distL="114300" distR="114300">
            <wp:extent cx="5273675" cy="5163820"/>
            <wp:effectExtent l="0" t="0" r="3175" b="177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16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E5F" w:rsidRDefault="000A0896">
      <w:pPr>
        <w:rPr>
          <w:szCs w:val="21"/>
        </w:rPr>
      </w:pPr>
      <w:r>
        <w:rPr>
          <w:rFonts w:ascii="Times New Roman" w:hAnsi="Times New Roman" w:cs="Times New Roman" w:hint="eastAsia"/>
          <w:sz w:val="18"/>
          <w:szCs w:val="21"/>
        </w:rPr>
        <w:t>Supplemental f</w:t>
      </w:r>
      <w:r>
        <w:rPr>
          <w:rFonts w:ascii="Times New Roman" w:hAnsi="Times New Roman" w:cs="Times New Roman"/>
          <w:sz w:val="18"/>
          <w:szCs w:val="21"/>
        </w:rPr>
        <w:t>igure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 w:rsidR="007D3F8A">
        <w:rPr>
          <w:rFonts w:ascii="Times New Roman" w:hAnsi="Times New Roman" w:cs="Times New Roman" w:hint="eastAsia"/>
          <w:sz w:val="18"/>
          <w:szCs w:val="21"/>
        </w:rPr>
        <w:t>3</w:t>
      </w:r>
      <w:bookmarkStart w:id="0" w:name="_GoBack"/>
      <w:bookmarkEnd w:id="0"/>
      <w:r>
        <w:rPr>
          <w:rFonts w:ascii="Times New Roman" w:hAnsi="Times New Roman" w:cs="Times New Roman" w:hint="eastAsia"/>
          <w:sz w:val="18"/>
          <w:szCs w:val="21"/>
        </w:rPr>
        <w:t>c</w:t>
      </w:r>
      <w:r>
        <w:rPr>
          <w:rFonts w:ascii="Times New Roman" w:hAnsi="Times New Roman" w:cs="Times New Roman"/>
          <w:sz w:val="18"/>
          <w:szCs w:val="21"/>
        </w:rPr>
        <w:t xml:space="preserve"> Subgroup analysis of </w:t>
      </w:r>
      <w:r>
        <w:rPr>
          <w:rFonts w:ascii="Times New Roman" w:hAnsi="Times New Roman" w:cs="Times New Roman" w:hint="eastAsia"/>
          <w:sz w:val="18"/>
          <w:szCs w:val="21"/>
        </w:rPr>
        <w:t xml:space="preserve">the association between </w:t>
      </w:r>
      <w:r>
        <w:rPr>
          <w:rFonts w:ascii="Times New Roman" w:hAnsi="Times New Roman" w:cs="Times New Roman"/>
          <w:sz w:val="18"/>
          <w:szCs w:val="21"/>
        </w:rPr>
        <w:t>28 day survival</w:t>
      </w:r>
      <w:r>
        <w:rPr>
          <w:rFonts w:ascii="Times New Roman" w:hAnsi="Times New Roman" w:cs="Times New Roman" w:hint="eastAsia"/>
          <w:sz w:val="18"/>
          <w:szCs w:val="21"/>
        </w:rPr>
        <w:t xml:space="preserve"> and mMAP</w:t>
      </w:r>
      <w:r>
        <w:rPr>
          <w:rFonts w:ascii="Times New Roman" w:hAnsi="Times New Roman" w:cs="Times New Roman" w:hint="eastAsia"/>
          <w:sz w:val="18"/>
          <w:szCs w:val="21"/>
          <w:vertAlign w:val="subscript"/>
        </w:rPr>
        <w:t>24h</w:t>
      </w:r>
      <w:r>
        <w:rPr>
          <w:rFonts w:ascii="Times New Roman" w:hAnsi="Times New Roman" w:cs="Times New Roman"/>
          <w:sz w:val="18"/>
          <w:szCs w:val="21"/>
        </w:rPr>
        <w:t xml:space="preserve"> </w:t>
      </w:r>
      <w:r>
        <w:rPr>
          <w:rFonts w:ascii="Times New Roman" w:hAnsi="Times New Roman" w:cs="Times New Roman" w:hint="eastAsia"/>
          <w:sz w:val="18"/>
          <w:szCs w:val="21"/>
        </w:rPr>
        <w:t>in</w:t>
      </w:r>
      <w:r>
        <w:rPr>
          <w:rFonts w:ascii="Times New Roman" w:hAnsi="Times New Roman" w:cs="Times New Roman"/>
          <w:sz w:val="18"/>
          <w:szCs w:val="21"/>
        </w:rPr>
        <w:t xml:space="preserve"> septic shock patients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</w:p>
    <w:sectPr w:rsidR="00BD2E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896" w:rsidRDefault="000A0896" w:rsidP="007D3F8A">
      <w:r>
        <w:separator/>
      </w:r>
    </w:p>
  </w:endnote>
  <w:endnote w:type="continuationSeparator" w:id="0">
    <w:p w:rsidR="000A0896" w:rsidRDefault="000A0896" w:rsidP="007D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896" w:rsidRDefault="000A0896" w:rsidP="007D3F8A">
      <w:r>
        <w:separator/>
      </w:r>
    </w:p>
  </w:footnote>
  <w:footnote w:type="continuationSeparator" w:id="0">
    <w:p w:rsidR="000A0896" w:rsidRDefault="000A0896" w:rsidP="007D3F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1MzQ5NmU0NDRiMDEzYWI4YzNlZWNhM2E1ZTQwZjIifQ=="/>
  </w:docVars>
  <w:rsids>
    <w:rsidRoot w:val="00BD2E5F"/>
    <w:rsid w:val="000A0896"/>
    <w:rsid w:val="007D3F8A"/>
    <w:rsid w:val="00BD2E5F"/>
    <w:rsid w:val="0626559C"/>
    <w:rsid w:val="0B7D2D14"/>
    <w:rsid w:val="0CC55A09"/>
    <w:rsid w:val="0D5C1FC8"/>
    <w:rsid w:val="0E7D7F14"/>
    <w:rsid w:val="0E987C5F"/>
    <w:rsid w:val="13296190"/>
    <w:rsid w:val="17C538AF"/>
    <w:rsid w:val="1B1F5655"/>
    <w:rsid w:val="2A070FB7"/>
    <w:rsid w:val="36093DE8"/>
    <w:rsid w:val="3E802591"/>
    <w:rsid w:val="440626D0"/>
    <w:rsid w:val="47060224"/>
    <w:rsid w:val="65C21C5B"/>
    <w:rsid w:val="65FF5165"/>
    <w:rsid w:val="711F7F62"/>
    <w:rsid w:val="7143471B"/>
    <w:rsid w:val="76A5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7D3F8A"/>
    <w:rPr>
      <w:sz w:val="18"/>
      <w:szCs w:val="18"/>
    </w:rPr>
  </w:style>
  <w:style w:type="character" w:customStyle="1" w:styleId="Char">
    <w:name w:val="批注框文本 Char"/>
    <w:basedOn w:val="a0"/>
    <w:link w:val="a3"/>
    <w:rsid w:val="007D3F8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rsid w:val="007D3F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7D3F8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"/>
    <w:rsid w:val="007D3F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7D3F8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7D3F8A"/>
    <w:rPr>
      <w:sz w:val="18"/>
      <w:szCs w:val="18"/>
    </w:rPr>
  </w:style>
  <w:style w:type="character" w:customStyle="1" w:styleId="Char">
    <w:name w:val="批注框文本 Char"/>
    <w:basedOn w:val="a0"/>
    <w:link w:val="a3"/>
    <w:rsid w:val="007D3F8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header"/>
    <w:basedOn w:val="a"/>
    <w:link w:val="Char0"/>
    <w:rsid w:val="007D3F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7D3F8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1"/>
    <w:rsid w:val="007D3F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7D3F8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呦呦</dc:creator>
  <cp:lastModifiedBy>呦呦</cp:lastModifiedBy>
  <cp:revision>2</cp:revision>
  <dcterms:created xsi:type="dcterms:W3CDTF">2022-10-29T07:50:00Z</dcterms:created>
  <dcterms:modified xsi:type="dcterms:W3CDTF">2023-03-15T11:44:00Z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0FAF7A2BD0A646458EE3D2A4D2BA2C82</vt:lpwstr>
  </property>
</Properties>
</file>