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9F" w:rsidRDefault="00D9279F" w:rsidP="004E7A13">
      <w:pPr>
        <w:rPr>
          <w:rFonts w:ascii="Times New Roman" w:eastAsia="宋体" w:hAnsi="Times New Roman" w:cs="Times New Roman"/>
          <w:color w:val="000000" w:themeColor="dark1"/>
          <w:kern w:val="24"/>
          <w:szCs w:val="24"/>
        </w:rPr>
      </w:pPr>
    </w:p>
    <w:tbl>
      <w:tblPr>
        <w:tblpPr w:leftFromText="180" w:rightFromText="180" w:vertAnchor="page" w:horzAnchor="margin" w:tblpY="2177"/>
        <w:tblW w:w="500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7"/>
        <w:gridCol w:w="568"/>
        <w:gridCol w:w="1656"/>
        <w:gridCol w:w="1656"/>
        <w:gridCol w:w="1855"/>
        <w:gridCol w:w="1855"/>
        <w:gridCol w:w="2165"/>
        <w:gridCol w:w="1547"/>
        <w:gridCol w:w="1030"/>
      </w:tblGrid>
      <w:tr w:rsidR="00D9279F" w:rsidRPr="004E7A13" w:rsidTr="00D9279F">
        <w:trPr>
          <w:trHeight w:val="533"/>
        </w:trPr>
        <w:tc>
          <w:tcPr>
            <w:tcW w:w="592" w:type="pct"/>
            <w:tcBorders>
              <w:left w:val="single" w:sz="8" w:space="0" w:color="FFFFFF"/>
              <w:bottom w:val="single" w:sz="8" w:space="0" w:color="000000"/>
            </w:tcBorders>
            <w:shd w:val="clear" w:color="auto" w:fill="FFFFFF"/>
          </w:tcPr>
          <w:p w:rsidR="00D9279F" w:rsidRPr="004E7A13" w:rsidRDefault="00D9279F" w:rsidP="00D9279F">
            <w:pPr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</w:p>
        </w:tc>
        <w:tc>
          <w:tcPr>
            <w:tcW w:w="4408" w:type="pct"/>
            <w:gridSpan w:val="8"/>
            <w:tcBorders>
              <w:left w:val="single" w:sz="8" w:space="0" w:color="FFFFFF"/>
              <w:bottom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9279F" w:rsidRPr="004E7A13" w:rsidRDefault="00D9279F" w:rsidP="00501EA7">
            <w:pPr>
              <w:jc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  <w:r w:rsidRPr="004E7A13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 xml:space="preserve">Supplemental table </w:t>
            </w:r>
            <w:r w:rsidR="00501EA7"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 xml:space="preserve"> Mortality of septic shock patients</w:t>
            </w:r>
          </w:p>
        </w:tc>
      </w:tr>
      <w:tr w:rsidR="00D9279F" w:rsidRPr="004E7A13" w:rsidTr="00D9279F">
        <w:trPr>
          <w:trHeight w:val="533"/>
        </w:trPr>
        <w:tc>
          <w:tcPr>
            <w:tcW w:w="795" w:type="pct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　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mDBP</w:t>
            </w:r>
            <w:r w:rsidRPr="00895FE0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  <w:vertAlign w:val="subscript"/>
              </w:rPr>
              <w:t>24h</w:t>
            </w:r>
          </w:p>
          <w:p w:rsidR="004E7A13" w:rsidRPr="004E7A13" w:rsidRDefault="004E7A13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 xml:space="preserve">Total 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n=1251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＜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50mmHg</w:t>
            </w:r>
          </w:p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 n=67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50~60mmHg </w:t>
            </w:r>
          </w:p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n=386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60~70mmHg</w:t>
            </w:r>
          </w:p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 n=512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70~80mmHg </w:t>
            </w:r>
          </w:p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n=238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≥80mmHg </w:t>
            </w:r>
          </w:p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n=48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center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p value</w:t>
            </w:r>
          </w:p>
        </w:tc>
      </w:tr>
      <w:tr w:rsidR="00D9279F" w:rsidRPr="004E7A13" w:rsidTr="00D9279F">
        <w:trPr>
          <w:trHeight w:val="267"/>
        </w:trPr>
        <w:tc>
          <w:tcPr>
            <w:tcW w:w="795" w:type="pct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ICU 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m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ortality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 xml:space="preserve">, 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 n (%)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D9279F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324 (25.9)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24 (35.8)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115 (29.8)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114 (21.8)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61 (25.6)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10 (20.8)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bCs/>
                <w:color w:val="0D0D0D" w:themeColor="text1" w:themeTint="F2"/>
                <w:kern w:val="24"/>
                <w:szCs w:val="24"/>
              </w:rPr>
              <w:t>0.031</w:t>
            </w:r>
          </w:p>
        </w:tc>
      </w:tr>
      <w:tr w:rsidR="00D9279F" w:rsidRPr="004E7A13" w:rsidTr="00D9279F">
        <w:trPr>
          <w:trHeight w:val="469"/>
        </w:trPr>
        <w:tc>
          <w:tcPr>
            <w:tcW w:w="795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Hospital mortality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,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 n (%)</w:t>
            </w:r>
          </w:p>
        </w:tc>
        <w:tc>
          <w:tcPr>
            <w:tcW w:w="5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D9279F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381 (30.5)</w:t>
            </w:r>
          </w:p>
        </w:tc>
        <w:tc>
          <w:tcPr>
            <w:tcW w:w="5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29 (43.3)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131 (33.9)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137 (26.8)</w:t>
            </w:r>
          </w:p>
        </w:tc>
        <w:tc>
          <w:tcPr>
            <w:tcW w:w="7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70 (29.4)</w:t>
            </w:r>
          </w:p>
        </w:tc>
        <w:tc>
          <w:tcPr>
            <w:tcW w:w="5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14 (29.2)</w:t>
            </w:r>
          </w:p>
        </w:tc>
        <w:tc>
          <w:tcPr>
            <w:tcW w:w="3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360" w:lineRule="auto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bCs/>
                <w:color w:val="0D0D0D" w:themeColor="text1" w:themeTint="F2"/>
                <w:kern w:val="24"/>
                <w:szCs w:val="24"/>
              </w:rPr>
              <w:t>0.028</w:t>
            </w:r>
          </w:p>
        </w:tc>
      </w:tr>
      <w:tr w:rsidR="00D9279F" w:rsidRPr="004E7A13" w:rsidTr="00D9279F">
        <w:trPr>
          <w:trHeight w:val="267"/>
        </w:trPr>
        <w:tc>
          <w:tcPr>
            <w:tcW w:w="795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28d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 xml:space="preserve"> mor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tality</w:t>
            </w: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 xml:space="preserve"> </w:t>
            </w: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n (%)</w:t>
            </w:r>
          </w:p>
        </w:tc>
        <w:tc>
          <w:tcPr>
            <w:tcW w:w="592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</w:tcPr>
          <w:p w:rsidR="00D9279F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dark1"/>
                <w:kern w:val="24"/>
                <w:szCs w:val="24"/>
              </w:rPr>
              <w:t>354 (28.3)</w:t>
            </w:r>
          </w:p>
        </w:tc>
        <w:tc>
          <w:tcPr>
            <w:tcW w:w="592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28 (41.8)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123 (31.9)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128 (25.0)</w:t>
            </w:r>
          </w:p>
        </w:tc>
        <w:tc>
          <w:tcPr>
            <w:tcW w:w="774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67 (28.2)</w:t>
            </w:r>
          </w:p>
        </w:tc>
        <w:tc>
          <w:tcPr>
            <w:tcW w:w="553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4"/>
              </w:rPr>
              <w:t>8 (16.7)</w:t>
            </w:r>
          </w:p>
        </w:tc>
        <w:tc>
          <w:tcPr>
            <w:tcW w:w="369" w:type="pc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E7A13" w:rsidRPr="004E7A13" w:rsidRDefault="00D9279F" w:rsidP="00D9279F">
            <w:pPr>
              <w:widowControl/>
              <w:spacing w:line="267" w:lineRule="atLeast"/>
              <w:jc w:val="center"/>
              <w:textAlignment w:val="bottom"/>
              <w:rPr>
                <w:rFonts w:ascii="Arial" w:eastAsia="宋体" w:hAnsi="Arial" w:cs="Arial"/>
                <w:kern w:val="0"/>
                <w:szCs w:val="36"/>
              </w:rPr>
            </w:pPr>
            <w:r w:rsidRPr="004E7A13">
              <w:rPr>
                <w:rFonts w:ascii="Times New Roman" w:eastAsia="宋体" w:hAnsi="Times New Roman" w:cs="Times New Roman"/>
                <w:bCs/>
                <w:color w:val="0D0D0D" w:themeColor="text1" w:themeTint="F2"/>
                <w:kern w:val="24"/>
                <w:szCs w:val="24"/>
              </w:rPr>
              <w:t>0.006</w:t>
            </w:r>
          </w:p>
        </w:tc>
      </w:tr>
    </w:tbl>
    <w:p w:rsidR="00D9279F" w:rsidRDefault="00D9279F" w:rsidP="004E7A13">
      <w:pPr>
        <w:rPr>
          <w:rFonts w:ascii="Times New Roman" w:eastAsia="宋体" w:hAnsi="Times New Roman" w:cs="Times New Roman"/>
          <w:color w:val="000000" w:themeColor="dark1"/>
          <w:kern w:val="24"/>
          <w:szCs w:val="24"/>
        </w:rPr>
      </w:pPr>
    </w:p>
    <w:p w:rsidR="00D9279F" w:rsidRDefault="00D9279F" w:rsidP="004E7A13">
      <w:pPr>
        <w:rPr>
          <w:rFonts w:ascii="Times New Roman" w:eastAsia="宋体" w:hAnsi="Times New Roman" w:cs="Times New Roman"/>
          <w:color w:val="000000" w:themeColor="dark1"/>
          <w:kern w:val="24"/>
          <w:szCs w:val="24"/>
        </w:rPr>
      </w:pPr>
      <w:bookmarkStart w:id="0" w:name="_GoBack"/>
      <w:bookmarkEnd w:id="0"/>
    </w:p>
    <w:sectPr w:rsidR="00D9279F" w:rsidSect="004E7A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23" w:rsidRDefault="000A4323" w:rsidP="004E7A13">
      <w:r>
        <w:separator/>
      </w:r>
    </w:p>
  </w:endnote>
  <w:endnote w:type="continuationSeparator" w:id="0">
    <w:p w:rsidR="000A4323" w:rsidRDefault="000A4323" w:rsidP="004E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23" w:rsidRDefault="000A4323" w:rsidP="004E7A13">
      <w:r>
        <w:separator/>
      </w:r>
    </w:p>
  </w:footnote>
  <w:footnote w:type="continuationSeparator" w:id="0">
    <w:p w:rsidR="000A4323" w:rsidRDefault="000A4323" w:rsidP="004E7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B5"/>
    <w:rsid w:val="000A4323"/>
    <w:rsid w:val="00425CA4"/>
    <w:rsid w:val="004E7A13"/>
    <w:rsid w:val="00501EA7"/>
    <w:rsid w:val="006C3BB5"/>
    <w:rsid w:val="00895FE0"/>
    <w:rsid w:val="00B1200E"/>
    <w:rsid w:val="00B816EA"/>
    <w:rsid w:val="00D82764"/>
    <w:rsid w:val="00D9279F"/>
    <w:rsid w:val="00DC6D76"/>
    <w:rsid w:val="00DE65E7"/>
    <w:rsid w:val="00E3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A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A13"/>
    <w:rPr>
      <w:sz w:val="18"/>
      <w:szCs w:val="18"/>
    </w:rPr>
  </w:style>
  <w:style w:type="paragraph" w:styleId="a5">
    <w:name w:val="Normal (Web)"/>
    <w:basedOn w:val="a"/>
    <w:uiPriority w:val="99"/>
    <w:unhideWhenUsed/>
    <w:rsid w:val="004E7A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927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927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A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A13"/>
    <w:rPr>
      <w:sz w:val="18"/>
      <w:szCs w:val="18"/>
    </w:rPr>
  </w:style>
  <w:style w:type="paragraph" w:styleId="a5">
    <w:name w:val="Normal (Web)"/>
    <w:basedOn w:val="a"/>
    <w:uiPriority w:val="99"/>
    <w:unhideWhenUsed/>
    <w:rsid w:val="004E7A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927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92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呦呦</dc:creator>
  <cp:keywords/>
  <dc:description/>
  <cp:lastModifiedBy>呦呦</cp:lastModifiedBy>
  <cp:revision>8</cp:revision>
  <dcterms:created xsi:type="dcterms:W3CDTF">2022-07-15T08:34:00Z</dcterms:created>
  <dcterms:modified xsi:type="dcterms:W3CDTF">2022-12-14T02:21:00Z</dcterms:modified>
</cp:coreProperties>
</file>