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43B" w:rsidRDefault="0051343B" w:rsidP="0051343B">
      <w:pPr>
        <w:jc w:val="left"/>
      </w:pPr>
      <w:r>
        <w:rPr>
          <w:noProof/>
          <w:lang w:eastAsia="en-CA"/>
        </w:rPr>
        <w:drawing>
          <wp:inline distT="0" distB="0" distL="0" distR="0" wp14:anchorId="52B411F8" wp14:editId="61224B88">
            <wp:extent cx="3933825" cy="35718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3825" cy="3571875"/>
                    </a:xfrm>
                    <a:prstGeom prst="rect">
                      <a:avLst/>
                    </a:prstGeom>
                    <a:noFill/>
                    <a:ln>
                      <a:noFill/>
                    </a:ln>
                  </pic:spPr>
                </pic:pic>
              </a:graphicData>
            </a:graphic>
          </wp:inline>
        </w:drawing>
      </w:r>
    </w:p>
    <w:p w:rsidR="0051343B" w:rsidRPr="003C1194" w:rsidRDefault="0051343B" w:rsidP="0051343B">
      <w:pPr>
        <w:ind w:firstLine="0"/>
        <w:rPr>
          <w:rFonts w:cs="Times New Roman"/>
        </w:rPr>
      </w:pPr>
      <w:r>
        <w:rPr>
          <w:rFonts w:cs="Times New Roman"/>
          <w:b/>
        </w:rPr>
        <w:t xml:space="preserve">Supplementary </w:t>
      </w:r>
      <w:r w:rsidRPr="003C1194">
        <w:rPr>
          <w:rFonts w:cs="Times New Roman"/>
          <w:b/>
        </w:rPr>
        <w:t xml:space="preserve">Figure </w:t>
      </w:r>
      <w:r>
        <w:rPr>
          <w:rFonts w:cs="Times New Roman"/>
          <w:b/>
        </w:rPr>
        <w:t>1</w:t>
      </w:r>
      <w:r w:rsidRPr="003C1194">
        <w:rPr>
          <w:rFonts w:cs="Times New Roman"/>
          <w:b/>
        </w:rPr>
        <w:t>.</w:t>
      </w:r>
      <w:r w:rsidRPr="003C1194">
        <w:rPr>
          <w:rFonts w:cs="Times New Roman"/>
        </w:rPr>
        <w:t xml:space="preserve"> The flow diagram of the training process including feature selection, data balancing and feature selection algorithm.</w:t>
      </w:r>
    </w:p>
    <w:p w:rsidR="0051343B" w:rsidRDefault="0051343B" w:rsidP="0051343B">
      <w:pPr>
        <w:spacing w:after="160" w:line="259" w:lineRule="auto"/>
        <w:ind w:firstLine="0"/>
        <w:jc w:val="left"/>
        <w:rPr>
          <w:rFonts w:cs="Times New Roman"/>
          <w:b/>
        </w:rPr>
      </w:pPr>
      <w:r>
        <w:rPr>
          <w:rFonts w:cs="Times New Roman"/>
          <w:b/>
        </w:rPr>
        <w:br w:type="page"/>
      </w:r>
    </w:p>
    <w:p w:rsidR="0051343B" w:rsidRDefault="0051343B" w:rsidP="0051343B">
      <w:pPr>
        <w:autoSpaceDE w:val="0"/>
        <w:autoSpaceDN w:val="0"/>
        <w:adjustRightInd w:val="0"/>
        <w:spacing w:after="0"/>
        <w:ind w:firstLine="0"/>
        <w:rPr>
          <w:rFonts w:cs="Times New Roman"/>
          <w:b/>
        </w:rPr>
      </w:pPr>
    </w:p>
    <w:p w:rsidR="0051343B" w:rsidRDefault="0051343B" w:rsidP="0051343B">
      <w:pPr>
        <w:jc w:val="left"/>
      </w:pPr>
      <w:r>
        <w:rPr>
          <w:noProof/>
          <w:lang w:eastAsia="en-CA"/>
        </w:rPr>
        <w:drawing>
          <wp:inline distT="0" distB="0" distL="0" distR="0" wp14:anchorId="7BB88495" wp14:editId="70C342B5">
            <wp:extent cx="5943600" cy="44386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38650"/>
                    </a:xfrm>
                    <a:prstGeom prst="rect">
                      <a:avLst/>
                    </a:prstGeom>
                    <a:noFill/>
                    <a:ln>
                      <a:noFill/>
                    </a:ln>
                  </pic:spPr>
                </pic:pic>
              </a:graphicData>
            </a:graphic>
          </wp:inline>
        </w:drawing>
      </w:r>
    </w:p>
    <w:p w:rsidR="0051343B" w:rsidRDefault="0051343B" w:rsidP="0051343B">
      <w:pPr>
        <w:jc w:val="left"/>
      </w:pPr>
    </w:p>
    <w:p w:rsidR="0051343B" w:rsidRPr="00E000BF" w:rsidRDefault="0051343B" w:rsidP="0051343B">
      <w:pPr>
        <w:ind w:firstLine="0"/>
        <w:rPr>
          <w:rFonts w:cs="Times New Roman"/>
        </w:rPr>
      </w:pPr>
      <w:r>
        <w:rPr>
          <w:rFonts w:cs="Times New Roman"/>
          <w:b/>
        </w:rPr>
        <w:t xml:space="preserve">Supplementary </w:t>
      </w:r>
      <w:r w:rsidRPr="00E000BF">
        <w:rPr>
          <w:rFonts w:cs="Times New Roman"/>
          <w:b/>
        </w:rPr>
        <w:t xml:space="preserve">Figure </w:t>
      </w:r>
      <w:r>
        <w:rPr>
          <w:rFonts w:cs="Times New Roman"/>
          <w:b/>
        </w:rPr>
        <w:t>2</w:t>
      </w:r>
      <w:r w:rsidRPr="001442F9">
        <w:rPr>
          <w:rFonts w:cs="Times New Roman"/>
          <w:b/>
        </w:rPr>
        <w:t>.</w:t>
      </w:r>
      <w:r w:rsidRPr="001442F9">
        <w:rPr>
          <w:rFonts w:cs="Times New Roman"/>
        </w:rPr>
        <w:t xml:space="preserve"> Box and scattering plots of features that exhibited statistical significant difference (</w:t>
      </w:r>
      <w:r w:rsidRPr="001442F9">
        <w:rPr>
          <w:rFonts w:cs="Times New Roman"/>
          <w:i/>
        </w:rPr>
        <w:t>p</w:t>
      </w:r>
      <w:r w:rsidRPr="001442F9">
        <w:rPr>
          <w:rFonts w:cs="Times New Roman"/>
        </w:rPr>
        <w:t xml:space="preserve"> &lt; 0.05) between responder and non-responder groups among 201 features extracted from ultrasound data and are arranged in the order of </w:t>
      </w:r>
      <w:r w:rsidRPr="001442F9">
        <w:rPr>
          <w:rFonts w:cs="Times New Roman"/>
          <w:i/>
        </w:rPr>
        <w:t>p</w:t>
      </w:r>
      <w:r w:rsidRPr="001442F9">
        <w:rPr>
          <w:rFonts w:cs="Times New Roman"/>
        </w:rPr>
        <w:t xml:space="preserve"> values.  The bottom and top edges of the box represent the 25th and 75th percentiles, respectively.  The central mark in each box indicates the median. The whiskers represent 1.5 times the interquartile range.</w:t>
      </w:r>
    </w:p>
    <w:p w:rsidR="0051343B" w:rsidRDefault="0051343B" w:rsidP="0051343B">
      <w:pPr>
        <w:spacing w:after="160" w:line="259" w:lineRule="auto"/>
        <w:ind w:firstLine="0"/>
        <w:jc w:val="left"/>
        <w:rPr>
          <w:rFonts w:cs="Times New Roman"/>
          <w:b/>
        </w:rPr>
      </w:pPr>
      <w:r>
        <w:rPr>
          <w:rFonts w:cs="Times New Roman"/>
          <w:b/>
        </w:rPr>
        <w:br w:type="page"/>
      </w:r>
    </w:p>
    <w:p w:rsidR="0051343B" w:rsidRDefault="0051343B" w:rsidP="0051343B">
      <w:pPr>
        <w:autoSpaceDE w:val="0"/>
        <w:autoSpaceDN w:val="0"/>
        <w:adjustRightInd w:val="0"/>
        <w:spacing w:after="0"/>
        <w:ind w:firstLine="0"/>
        <w:rPr>
          <w:rFonts w:cs="Times New Roman"/>
          <w:b/>
        </w:rPr>
      </w:pPr>
      <w:r>
        <w:rPr>
          <w:rFonts w:cs="Times New Roman"/>
          <w:b/>
        </w:rPr>
        <w:lastRenderedPageBreak/>
        <w:t>Supplementary Table 1: Patient characteristics and neoadjuvant treatment response results.</w:t>
      </w:r>
    </w:p>
    <w:p w:rsidR="0051343B" w:rsidRDefault="0051343B" w:rsidP="0051343B">
      <w:pPr>
        <w:autoSpaceDE w:val="0"/>
        <w:autoSpaceDN w:val="0"/>
        <w:adjustRightInd w:val="0"/>
        <w:spacing w:after="0"/>
        <w:ind w:firstLine="0"/>
        <w:rPr>
          <w:rFonts w:cs="Times New Roman"/>
          <w:b/>
        </w:rPr>
      </w:pPr>
    </w:p>
    <w:p w:rsidR="0051343B" w:rsidRDefault="0051343B" w:rsidP="0051343B">
      <w:pPr>
        <w:autoSpaceDE w:val="0"/>
        <w:autoSpaceDN w:val="0"/>
        <w:adjustRightInd w:val="0"/>
        <w:spacing w:after="0"/>
        <w:ind w:firstLine="0"/>
        <w:rPr>
          <w:rFonts w:cs="Times New Roman"/>
          <w:b/>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color w:val="000000" w:themeColor="text1"/>
                <w:lang w:eastAsia="en-CA"/>
              </w:rPr>
            </w:pPr>
            <w:r w:rsidRPr="00792E71">
              <w:rPr>
                <w:rFonts w:eastAsia="Times New Roman" w:cs="Times New Roman"/>
                <w:b/>
                <w:color w:val="000000" w:themeColor="text1"/>
                <w:lang w:eastAsia="en-CA"/>
              </w:rPr>
              <w:t>No</w:t>
            </w:r>
          </w:p>
        </w:tc>
        <w:tc>
          <w:tcPr>
            <w:tcW w:w="640"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Age</w:t>
            </w:r>
          </w:p>
        </w:tc>
        <w:tc>
          <w:tcPr>
            <w:tcW w:w="926"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Menopausal status</w:t>
            </w:r>
          </w:p>
        </w:tc>
        <w:tc>
          <w:tcPr>
            <w:tcW w:w="1163"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Pre</w:t>
            </w:r>
            <w:r>
              <w:rPr>
                <w:rFonts w:eastAsia="Times New Roman" w:cs="Times New Roman"/>
                <w:b/>
                <w:bCs/>
                <w:color w:val="000000" w:themeColor="text1"/>
                <w:lang w:eastAsia="en-CA"/>
              </w:rPr>
              <w:t>-</w:t>
            </w:r>
            <w:proofErr w:type="spellStart"/>
            <w:r>
              <w:rPr>
                <w:rFonts w:eastAsia="Times New Roman" w:cs="Times New Roman"/>
                <w:b/>
                <w:bCs/>
                <w:color w:val="000000" w:themeColor="text1"/>
                <w:lang w:eastAsia="en-CA"/>
              </w:rPr>
              <w:t>Tx</w:t>
            </w:r>
            <w:proofErr w:type="spellEnd"/>
            <w:r>
              <w:rPr>
                <w:rFonts w:eastAsia="Times New Roman" w:cs="Times New Roman"/>
                <w:b/>
                <w:bCs/>
                <w:color w:val="000000" w:themeColor="text1"/>
                <w:lang w:eastAsia="en-CA"/>
              </w:rPr>
              <w:t xml:space="preserve"> tumour</w:t>
            </w:r>
            <w:r w:rsidRPr="00792E71">
              <w:rPr>
                <w:rFonts w:eastAsia="Times New Roman" w:cs="Times New Roman"/>
                <w:b/>
                <w:bCs/>
                <w:color w:val="000000" w:themeColor="text1"/>
                <w:lang w:eastAsia="en-CA"/>
              </w:rPr>
              <w:t xml:space="preserve"> size</w:t>
            </w:r>
            <w:r>
              <w:rPr>
                <w:rFonts w:eastAsia="Times New Roman" w:cs="Times New Roman"/>
                <w:b/>
                <w:bCs/>
                <w:color w:val="000000" w:themeColor="text1"/>
                <w:lang w:eastAsia="en-CA"/>
              </w:rPr>
              <w:t xml:space="preserve"> (cm)</w:t>
            </w:r>
          </w:p>
        </w:tc>
        <w:tc>
          <w:tcPr>
            <w:tcW w:w="673"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right="66"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Histology</w:t>
            </w:r>
          </w:p>
        </w:tc>
        <w:tc>
          <w:tcPr>
            <w:tcW w:w="1104"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Tumour Grade</w:t>
            </w:r>
          </w:p>
        </w:tc>
        <w:tc>
          <w:tcPr>
            <w:tcW w:w="851"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ER/</w:t>
            </w:r>
          </w:p>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PR/</w:t>
            </w:r>
          </w:p>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Her2</w:t>
            </w:r>
          </w:p>
        </w:tc>
        <w:tc>
          <w:tcPr>
            <w:tcW w:w="1730" w:type="dxa"/>
            <w:tcBorders>
              <w:top w:val="single" w:sz="4" w:space="0" w:color="auto"/>
              <w:bottom w:val="single" w:sz="4" w:space="0" w:color="auto"/>
            </w:tcBorders>
            <w:vAlign w:val="center"/>
          </w:tcPr>
          <w:p w:rsidR="0051343B" w:rsidRPr="00792E71" w:rsidRDefault="0051343B" w:rsidP="0086793C">
            <w:pPr>
              <w:spacing w:after="0" w:line="240" w:lineRule="auto"/>
              <w:ind w:firstLine="0"/>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Treatment</w:t>
            </w:r>
          </w:p>
        </w:tc>
        <w:tc>
          <w:tcPr>
            <w:tcW w:w="709"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left="-108" w:firstLine="65"/>
              <w:jc w:val="center"/>
              <w:rPr>
                <w:rFonts w:eastAsia="Times New Roman" w:cs="Times New Roman"/>
                <w:b/>
                <w:bCs/>
                <w:color w:val="000000" w:themeColor="text1"/>
                <w:lang w:eastAsia="en-CA"/>
              </w:rPr>
            </w:pPr>
            <w:r w:rsidRPr="00792E71">
              <w:rPr>
                <w:rFonts w:eastAsia="Times New Roman" w:cs="Times New Roman"/>
                <w:b/>
                <w:bCs/>
                <w:color w:val="000000" w:themeColor="text1"/>
                <w:lang w:eastAsia="en-CA"/>
              </w:rPr>
              <w:t>Post</w:t>
            </w:r>
            <w:r>
              <w:rPr>
                <w:rFonts w:eastAsia="Times New Roman" w:cs="Times New Roman"/>
                <w:b/>
                <w:bCs/>
                <w:color w:val="000000" w:themeColor="text1"/>
                <w:lang w:eastAsia="en-CA"/>
              </w:rPr>
              <w:t>-</w:t>
            </w:r>
            <w:proofErr w:type="spellStart"/>
            <w:r w:rsidRPr="00792E71">
              <w:rPr>
                <w:rFonts w:eastAsia="Times New Roman" w:cs="Times New Roman"/>
                <w:b/>
                <w:bCs/>
                <w:color w:val="000000" w:themeColor="text1"/>
                <w:lang w:eastAsia="en-CA"/>
              </w:rPr>
              <w:t>Tx</w:t>
            </w:r>
            <w:proofErr w:type="spellEnd"/>
            <w:r w:rsidRPr="00792E71">
              <w:rPr>
                <w:rFonts w:eastAsia="Times New Roman" w:cs="Times New Roman"/>
                <w:b/>
                <w:bCs/>
                <w:color w:val="000000" w:themeColor="text1"/>
                <w:lang w:eastAsia="en-CA"/>
              </w:rPr>
              <w:t xml:space="preserve"> tumour size</w:t>
            </w:r>
          </w:p>
        </w:tc>
        <w:tc>
          <w:tcPr>
            <w:tcW w:w="1276" w:type="dxa"/>
            <w:tcBorders>
              <w:top w:val="single" w:sz="4" w:space="0" w:color="auto"/>
              <w:bottom w:val="single" w:sz="4" w:space="0" w:color="auto"/>
            </w:tcBorders>
            <w:noWrap/>
            <w:vAlign w:val="center"/>
            <w:hideMark/>
          </w:tcPr>
          <w:p w:rsidR="0051343B" w:rsidRPr="00792E71" w:rsidRDefault="0051343B" w:rsidP="0086793C">
            <w:pPr>
              <w:spacing w:after="0" w:line="240" w:lineRule="auto"/>
              <w:ind w:firstLine="0"/>
              <w:jc w:val="center"/>
              <w:rPr>
                <w:rFonts w:eastAsia="Times New Roman" w:cs="Times New Roman"/>
                <w:b/>
                <w:color w:val="000000" w:themeColor="text1"/>
                <w:lang w:eastAsia="en-CA"/>
              </w:rPr>
            </w:pPr>
            <w:r w:rsidRPr="00792E71">
              <w:rPr>
                <w:rFonts w:eastAsia="Times New Roman" w:cs="Times New Roman"/>
                <w:b/>
                <w:color w:val="000000" w:themeColor="text1"/>
                <w:lang w:eastAsia="en-CA"/>
              </w:rPr>
              <w:t>Response</w:t>
            </w:r>
          </w:p>
        </w:tc>
      </w:tr>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rPr>
            </w:pPr>
            <w:r w:rsidRPr="00792E71">
              <w:rPr>
                <w:rFonts w:cs="Times New Roman"/>
                <w:color w:val="000000" w:themeColor="text1"/>
              </w:rPr>
              <w:t>1</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eastAsia="Times New Roman" w:cs="Times New Roman"/>
                <w:color w:val="000000" w:themeColor="text1"/>
              </w:rPr>
            </w:pPr>
            <w:r w:rsidRPr="00792E71">
              <w:rPr>
                <w:rFonts w:cs="Times New Roman"/>
                <w:color w:val="000000" w:themeColor="text1"/>
              </w:rPr>
              <w:t>5.4</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 + TRA</w:t>
            </w:r>
          </w:p>
        </w:tc>
        <w:tc>
          <w:tcPr>
            <w:tcW w:w="709"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rPr>
            </w:pPr>
            <w:r w:rsidRPr="00792E71">
              <w:rPr>
                <w:rFonts w:cs="Times New Roman"/>
                <w:color w:val="000000" w:themeColor="text1"/>
              </w:rPr>
              <w:t>0.0</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DE</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DCB+TRA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6.4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D+XRT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2.6</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11.7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9.4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12.0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24</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5.6</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304BDD" w:rsidRDefault="00304BDD"/>
    <w:p w:rsidR="0051343B" w:rsidRPr="0051343B" w:rsidRDefault="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25</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5.2</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6.5</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12.0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18.0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12.8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17.0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49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64</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19.0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53</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52</w:t>
            </w:r>
          </w:p>
        </w:tc>
        <w:tc>
          <w:tcPr>
            <w:tcW w:w="926"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2.6</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54</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7.0</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8.4</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59</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59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12.6</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DCB+TRA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29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11.7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0.6</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79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82</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7.9</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12.6</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rsidP="0051343B">
      <w:pPr>
        <w:autoSpaceDE w:val="0"/>
        <w:autoSpaceDN w:val="0"/>
        <w:adjustRightInd w:val="0"/>
        <w:spacing w:after="0"/>
        <w:ind w:firstLine="0"/>
        <w:rPr>
          <w:rFonts w:cs="Times New Roman"/>
          <w:b/>
        </w:rPr>
      </w:pPr>
    </w:p>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83</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2.2</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0.5</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89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TC+TRA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48</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83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99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9.0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109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DCB</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111</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69</w:t>
            </w:r>
          </w:p>
        </w:tc>
        <w:tc>
          <w:tcPr>
            <w:tcW w:w="926"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7.3</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112</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6.0</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TC+TRA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119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8.2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54</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68</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46</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60</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54</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129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38</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36</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0.1</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27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11.3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36</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0.8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139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ED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140</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62</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3.5</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141</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63</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3.7</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81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9.0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31</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34</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450"/>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11.6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9.8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149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34</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159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30"/>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30"/>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30"/>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30"/>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6.0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169</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3.5</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DC</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1.9</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170</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4.9</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3.2</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6.3</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63</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7.5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179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1.7</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ACT+TRA</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43</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80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12.0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8.0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27</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32</w:t>
            </w:r>
          </w:p>
        </w:tc>
        <w:tc>
          <w:tcPr>
            <w:tcW w:w="926"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4.6</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60</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188</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189</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1.6</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5.2</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IMC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10.0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92"/>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74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4.5</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3.4</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41</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1.8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7.6</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5.0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51343B">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proofErr w:type="spellStart"/>
            <w:r w:rsidRPr="00792E71">
              <w:rPr>
                <w:rFonts w:eastAsia="Times New Roman" w:cs="Times New Roman"/>
                <w:color w:val="000000" w:themeColor="text1"/>
                <w:lang w:eastAsia="en-CA"/>
              </w:rPr>
              <w:t>Peri</w:t>
            </w:r>
            <w:proofErr w:type="spellEnd"/>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6.0</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51343B">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198</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56</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tcBorders>
              <w:bottom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4.1</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tcBorders>
              <w:bottom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3.0</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bl>
    <w:p w:rsidR="0051343B" w:rsidRDefault="0051343B"/>
    <w:p w:rsidR="0051343B" w:rsidRPr="0051343B" w:rsidRDefault="0051343B" w:rsidP="0051343B">
      <w:pPr>
        <w:rPr>
          <w:b/>
        </w:rPr>
      </w:pPr>
      <w:r w:rsidRPr="0051343B">
        <w:rPr>
          <w:rFonts w:cs="Times New Roman"/>
          <w:b/>
        </w:rPr>
        <w:lastRenderedPageBreak/>
        <w:t>Supplementary Table 1 c</w:t>
      </w:r>
      <w:r w:rsidRPr="0051343B">
        <w:rPr>
          <w:b/>
        </w:rPr>
        <w:t>ontinue…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40"/>
        <w:gridCol w:w="926"/>
        <w:gridCol w:w="1163"/>
        <w:gridCol w:w="673"/>
        <w:gridCol w:w="1104"/>
        <w:gridCol w:w="851"/>
        <w:gridCol w:w="1730"/>
        <w:gridCol w:w="709"/>
        <w:gridCol w:w="1276"/>
      </w:tblGrid>
      <w:tr w:rsidR="0051343B" w:rsidRPr="00792E71" w:rsidTr="0086793C">
        <w:trPr>
          <w:trHeight w:val="315"/>
        </w:trPr>
        <w:tc>
          <w:tcPr>
            <w:tcW w:w="84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199</w:t>
            </w:r>
          </w:p>
        </w:tc>
        <w:tc>
          <w:tcPr>
            <w:tcW w:w="640"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926"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top w:val="single" w:sz="4" w:space="0" w:color="auto"/>
            </w:tcBorders>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3.4</w:t>
            </w:r>
          </w:p>
        </w:tc>
        <w:tc>
          <w:tcPr>
            <w:tcW w:w="673"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tcBorders>
              <w:top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top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tcBorders>
              <w:top w:val="single" w:sz="4" w:space="0" w:color="auto"/>
            </w:tcBorders>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3.5</w:t>
            </w:r>
          </w:p>
        </w:tc>
        <w:tc>
          <w:tcPr>
            <w:tcW w:w="1276" w:type="dxa"/>
            <w:tcBorders>
              <w:top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200</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1.3</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201</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52</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3.4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1.5</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202</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66</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hanging="111"/>
              <w:jc w:val="center"/>
              <w:rPr>
                <w:rFonts w:cs="Times New Roman"/>
                <w:color w:val="000000" w:themeColor="text1"/>
              </w:rPr>
            </w:pPr>
            <w:r w:rsidRPr="00792E71">
              <w:rPr>
                <w:rFonts w:cs="Times New Roman"/>
                <w:color w:val="000000" w:themeColor="text1"/>
              </w:rPr>
              <w:t>2.9</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203</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57</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Post</w:t>
            </w:r>
          </w:p>
        </w:tc>
        <w:tc>
          <w:tcPr>
            <w:tcW w:w="1163" w:type="dxa"/>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3.1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ILC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1.9</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204</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44</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1.8</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1.8</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205</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35</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2.4</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1.0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206</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49</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6.1</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ACT</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0.0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r w:rsidR="0051343B" w:rsidRPr="00792E71" w:rsidTr="0086793C">
        <w:trPr>
          <w:trHeight w:val="315"/>
        </w:trPr>
        <w:tc>
          <w:tcPr>
            <w:tcW w:w="846" w:type="dxa"/>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207</w:t>
            </w:r>
          </w:p>
        </w:tc>
        <w:tc>
          <w:tcPr>
            <w:tcW w:w="640"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28</w:t>
            </w:r>
          </w:p>
        </w:tc>
        <w:tc>
          <w:tcPr>
            <w:tcW w:w="926"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2.7</w:t>
            </w:r>
          </w:p>
        </w:tc>
        <w:tc>
          <w:tcPr>
            <w:tcW w:w="673"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III</w:t>
            </w:r>
          </w:p>
        </w:tc>
        <w:tc>
          <w:tcPr>
            <w:tcW w:w="851" w:type="dxa"/>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CIS</w:t>
            </w:r>
          </w:p>
        </w:tc>
        <w:tc>
          <w:tcPr>
            <w:tcW w:w="709" w:type="dxa"/>
            <w:vAlign w:val="center"/>
            <w:hideMark/>
          </w:tcPr>
          <w:p w:rsidR="0051343B" w:rsidRPr="00792E71" w:rsidRDefault="0051343B" w:rsidP="0086793C">
            <w:pPr>
              <w:spacing w:before="2" w:after="0" w:line="400" w:lineRule="exact"/>
              <w:ind w:hanging="137"/>
              <w:jc w:val="center"/>
              <w:rPr>
                <w:rFonts w:cs="Times New Roman"/>
                <w:color w:val="000000" w:themeColor="text1"/>
              </w:rPr>
            </w:pPr>
            <w:r w:rsidRPr="00792E71">
              <w:rPr>
                <w:rFonts w:cs="Times New Roman"/>
                <w:color w:val="000000" w:themeColor="text1"/>
              </w:rPr>
              <w:t>2.0</w:t>
            </w:r>
          </w:p>
        </w:tc>
        <w:tc>
          <w:tcPr>
            <w:tcW w:w="1276" w:type="dxa"/>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NR</w:t>
            </w:r>
          </w:p>
        </w:tc>
      </w:tr>
      <w:tr w:rsidR="0051343B" w:rsidRPr="00792E71" w:rsidTr="0086793C">
        <w:trPr>
          <w:trHeight w:val="315"/>
        </w:trPr>
        <w:tc>
          <w:tcPr>
            <w:tcW w:w="84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cs="Times New Roman"/>
                <w:color w:val="000000" w:themeColor="text1"/>
              </w:rPr>
            </w:pPr>
            <w:r w:rsidRPr="00792E71">
              <w:rPr>
                <w:rFonts w:cs="Times New Roman"/>
                <w:color w:val="000000" w:themeColor="text1"/>
              </w:rPr>
              <w:t>208</w:t>
            </w:r>
          </w:p>
        </w:tc>
        <w:tc>
          <w:tcPr>
            <w:tcW w:w="640"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33</w:t>
            </w:r>
          </w:p>
        </w:tc>
        <w:tc>
          <w:tcPr>
            <w:tcW w:w="926"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pre</w:t>
            </w:r>
          </w:p>
        </w:tc>
        <w:tc>
          <w:tcPr>
            <w:tcW w:w="1163"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4.5</w:t>
            </w:r>
          </w:p>
        </w:tc>
        <w:tc>
          <w:tcPr>
            <w:tcW w:w="673" w:type="dxa"/>
            <w:tcBorders>
              <w:bottom w:val="single" w:sz="4" w:space="0" w:color="auto"/>
            </w:tcBorders>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IDC</w:t>
            </w:r>
          </w:p>
        </w:tc>
        <w:tc>
          <w:tcPr>
            <w:tcW w:w="1104"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N/A</w:t>
            </w:r>
          </w:p>
        </w:tc>
        <w:tc>
          <w:tcPr>
            <w:tcW w:w="851"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w:t>
            </w:r>
          </w:p>
        </w:tc>
        <w:tc>
          <w:tcPr>
            <w:tcW w:w="1730" w:type="dxa"/>
            <w:tcBorders>
              <w:bottom w:val="single" w:sz="4" w:space="0" w:color="auto"/>
            </w:tcBorders>
            <w:vAlign w:val="center"/>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FECD</w:t>
            </w:r>
          </w:p>
        </w:tc>
        <w:tc>
          <w:tcPr>
            <w:tcW w:w="709" w:type="dxa"/>
            <w:tcBorders>
              <w:bottom w:val="single" w:sz="4" w:space="0" w:color="auto"/>
            </w:tcBorders>
            <w:noWrap/>
            <w:vAlign w:val="center"/>
            <w:hideMark/>
          </w:tcPr>
          <w:p w:rsidR="0051343B" w:rsidRPr="00792E71" w:rsidRDefault="0051343B" w:rsidP="0086793C">
            <w:pPr>
              <w:spacing w:before="2" w:after="0" w:line="400" w:lineRule="exact"/>
              <w:ind w:hanging="137"/>
              <w:jc w:val="center"/>
              <w:rPr>
                <w:rFonts w:eastAsia="Times New Roman" w:cs="Times New Roman"/>
                <w:color w:val="000000" w:themeColor="text1"/>
                <w:lang w:eastAsia="en-CA"/>
              </w:rPr>
            </w:pPr>
            <w:r w:rsidRPr="00792E71">
              <w:rPr>
                <w:rFonts w:eastAsia="Times New Roman" w:cs="Times New Roman"/>
                <w:color w:val="000000" w:themeColor="text1"/>
                <w:lang w:eastAsia="en-CA"/>
              </w:rPr>
              <w:t>1.5</w:t>
            </w:r>
          </w:p>
        </w:tc>
        <w:tc>
          <w:tcPr>
            <w:tcW w:w="1276" w:type="dxa"/>
            <w:tcBorders>
              <w:bottom w:val="single" w:sz="4" w:space="0" w:color="auto"/>
            </w:tcBorders>
            <w:noWrap/>
            <w:vAlign w:val="center"/>
            <w:hideMark/>
          </w:tcPr>
          <w:p w:rsidR="0051343B" w:rsidRPr="00792E71" w:rsidRDefault="0051343B" w:rsidP="0086793C">
            <w:pPr>
              <w:spacing w:before="2" w:after="0" w:line="400" w:lineRule="exact"/>
              <w:ind w:firstLine="0"/>
              <w:jc w:val="center"/>
              <w:rPr>
                <w:rFonts w:eastAsia="Times New Roman" w:cs="Times New Roman"/>
                <w:color w:val="000000" w:themeColor="text1"/>
                <w:lang w:eastAsia="en-CA"/>
              </w:rPr>
            </w:pPr>
            <w:r w:rsidRPr="00792E71">
              <w:rPr>
                <w:rFonts w:eastAsia="Times New Roman" w:cs="Times New Roman"/>
                <w:color w:val="000000" w:themeColor="text1"/>
                <w:lang w:eastAsia="en-CA"/>
              </w:rPr>
              <w:t>R</w:t>
            </w:r>
          </w:p>
        </w:tc>
      </w:tr>
    </w:tbl>
    <w:p w:rsidR="0051343B" w:rsidRDefault="0051343B" w:rsidP="0051343B">
      <w:pPr>
        <w:autoSpaceDE w:val="0"/>
        <w:autoSpaceDN w:val="0"/>
        <w:adjustRightInd w:val="0"/>
        <w:spacing w:after="0"/>
        <w:ind w:firstLine="0"/>
        <w:rPr>
          <w:rFonts w:cs="Times New Roman"/>
          <w:b/>
        </w:rPr>
      </w:pPr>
    </w:p>
    <w:p w:rsidR="0051343B" w:rsidRDefault="0051343B" w:rsidP="0051343B">
      <w:pPr>
        <w:autoSpaceDE w:val="0"/>
        <w:autoSpaceDN w:val="0"/>
        <w:adjustRightInd w:val="0"/>
        <w:spacing w:after="0"/>
        <w:ind w:firstLine="0"/>
        <w:rPr>
          <w:rFonts w:cs="Times New Roman"/>
          <w:b/>
        </w:rPr>
      </w:pPr>
      <w:r>
        <w:rPr>
          <w:rFonts w:eastAsiaTheme="minorHAnsi" w:cs="Times New Roman"/>
        </w:rPr>
        <w:t>ILC: invasive lobular carcinoma, IDC: invasive ductal carcinoma, IMC: invasive micropapillary carcinoma, N/A: not available, ACT: Adriamycin and Cytoxan + Taxotere, FECD: Fluorouracil, epirubicin and cyclophosphamide + docetaxel, TC: Taxotere and cyclophosphamide, TRA: trastuzumab, D: docetaxel, XRT: radiation treatment, DC: docetaxel and cyclophosphamide, DCB: docetaxel and carboplatin, ED: epirubicin and docetaxel, CIS: cisplatin, R: Responder, and NR: Non-responder.</w:t>
      </w:r>
    </w:p>
    <w:p w:rsidR="0051343B" w:rsidRDefault="0051343B">
      <w:pPr>
        <w:spacing w:after="160" w:line="259" w:lineRule="auto"/>
        <w:ind w:firstLine="0"/>
        <w:jc w:val="left"/>
      </w:pPr>
      <w:r>
        <w:br w:type="page"/>
      </w:r>
    </w:p>
    <w:p w:rsidR="0051343B" w:rsidRPr="00434C47" w:rsidRDefault="0051343B" w:rsidP="0051343B">
      <w:pPr>
        <w:autoSpaceDE w:val="0"/>
        <w:autoSpaceDN w:val="0"/>
        <w:adjustRightInd w:val="0"/>
        <w:spacing w:after="0"/>
        <w:ind w:firstLine="0"/>
        <w:rPr>
          <w:rFonts w:cs="Times New Roman"/>
          <w:b/>
        </w:rPr>
      </w:pPr>
      <w:r>
        <w:rPr>
          <w:rFonts w:cs="Times New Roman"/>
          <w:b/>
        </w:rPr>
        <w:lastRenderedPageBreak/>
        <w:t>Supplementary T</w:t>
      </w:r>
      <w:r w:rsidRPr="00434C47">
        <w:rPr>
          <w:rFonts w:cs="Times New Roman"/>
          <w:b/>
        </w:rPr>
        <w:t xml:space="preserve">able </w:t>
      </w:r>
      <w:r>
        <w:rPr>
          <w:rFonts w:cs="Times New Roman"/>
          <w:b/>
        </w:rPr>
        <w:t>2a</w:t>
      </w:r>
      <w:r w:rsidRPr="00434C47">
        <w:rPr>
          <w:rFonts w:cs="Times New Roman"/>
          <w:b/>
        </w:rPr>
        <w:t>:  Classification performance for KNN model based on various type of feature sets</w:t>
      </w:r>
      <w:r>
        <w:rPr>
          <w:rFonts w:cs="Times New Roman"/>
          <w:b/>
        </w:rPr>
        <w:t xml:space="preserve"> using leave-one-out cross validation</w:t>
      </w:r>
      <w:r w:rsidRPr="00434C47">
        <w:rPr>
          <w:rFonts w:cs="Times New Roman"/>
          <w:b/>
        </w:rPr>
        <w:t xml:space="preserve">. </w:t>
      </w:r>
    </w:p>
    <w:p w:rsidR="0051343B" w:rsidRDefault="0051343B" w:rsidP="0051343B">
      <w:pPr>
        <w:jc w:val="left"/>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2"/>
        <w:gridCol w:w="957"/>
        <w:gridCol w:w="957"/>
        <w:gridCol w:w="957"/>
        <w:gridCol w:w="957"/>
        <w:gridCol w:w="957"/>
        <w:gridCol w:w="957"/>
      </w:tblGrid>
      <w:tr w:rsidR="0051343B" w:rsidTr="0086793C">
        <w:tc>
          <w:tcPr>
            <w:tcW w:w="4252"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Feature set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Sens</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Spec</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proofErr w:type="spellStart"/>
            <w:r w:rsidRPr="004F6BC3">
              <w:rPr>
                <w:rFonts w:cs="Times New Roman"/>
                <w:b/>
                <w:sz w:val="22"/>
                <w:szCs w:val="22"/>
              </w:rPr>
              <w:t>Acc</w:t>
            </w:r>
            <w:proofErr w:type="spellEnd"/>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PPV</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NPV</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AUC</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I</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66</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71</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70</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40</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88</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0.67</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I</w:t>
            </w:r>
            <w:r>
              <w:rPr>
                <w:rFonts w:cs="Times New Roman"/>
                <w:sz w:val="22"/>
                <w:szCs w:val="22"/>
              </w:rPr>
              <w:t>I</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66</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67</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67</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37</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87</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0.65</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I</w:t>
            </w:r>
            <w:r>
              <w:rPr>
                <w:rFonts w:cs="Times New Roman"/>
                <w:sz w:val="22"/>
                <w:szCs w:val="22"/>
              </w:rPr>
              <w:t>II</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23</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75</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63</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22</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77</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0.49</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I</w:t>
            </w:r>
            <w:r>
              <w:rPr>
                <w:rFonts w:cs="Times New Roman"/>
                <w:sz w:val="22"/>
                <w:szCs w:val="22"/>
              </w:rPr>
              <w:t>V</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68</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70</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69</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40</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88</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0.69</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V</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64</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74</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72</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42</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88</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0.69</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VI</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74</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80</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79</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52</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91</w:t>
            </w:r>
          </w:p>
        </w:tc>
        <w:tc>
          <w:tcPr>
            <w:tcW w:w="957" w:type="dxa"/>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0.76</w:t>
            </w:r>
          </w:p>
        </w:tc>
      </w:tr>
      <w:tr w:rsidR="0051343B" w:rsidTr="0086793C">
        <w:tc>
          <w:tcPr>
            <w:tcW w:w="4252" w:type="dxa"/>
          </w:tcPr>
          <w:p w:rsidR="0051343B" w:rsidRPr="004F6BC3" w:rsidRDefault="00B23AED" w:rsidP="0086793C">
            <w:pPr>
              <w:autoSpaceDE w:val="0"/>
              <w:autoSpaceDN w:val="0"/>
              <w:adjustRightInd w:val="0"/>
              <w:ind w:firstLine="0"/>
              <w:jc w:val="left"/>
              <w:rPr>
                <w:rFonts w:cs="Times New Roman"/>
              </w:rPr>
            </w:pPr>
            <w:r>
              <w:rPr>
                <w:rFonts w:cs="Times New Roman"/>
                <w:sz w:val="22"/>
                <w:szCs w:val="22"/>
              </w:rPr>
              <w:t>Feature Set VII</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74</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74</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74</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45</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91</w:t>
            </w:r>
          </w:p>
        </w:tc>
        <w:tc>
          <w:tcPr>
            <w:tcW w:w="957"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0.74</w:t>
            </w:r>
          </w:p>
        </w:tc>
      </w:tr>
    </w:tbl>
    <w:p w:rsidR="0051343B" w:rsidRDefault="0051343B" w:rsidP="0051343B">
      <w:pPr>
        <w:autoSpaceDE w:val="0"/>
        <w:autoSpaceDN w:val="0"/>
        <w:adjustRightInd w:val="0"/>
        <w:spacing w:after="0"/>
        <w:ind w:firstLine="0"/>
        <w:jc w:val="left"/>
        <w:rPr>
          <w:rFonts w:cs="Times New Roman"/>
          <w:b/>
        </w:rPr>
      </w:pPr>
    </w:p>
    <w:p w:rsidR="0051343B" w:rsidRDefault="0051343B" w:rsidP="0051343B">
      <w:pPr>
        <w:autoSpaceDE w:val="0"/>
        <w:autoSpaceDN w:val="0"/>
        <w:adjustRightInd w:val="0"/>
        <w:spacing w:after="0"/>
        <w:ind w:firstLine="0"/>
        <w:rPr>
          <w:rFonts w:cs="Times New Roman"/>
          <w:b/>
        </w:rPr>
      </w:pPr>
      <w:r>
        <w:rPr>
          <w:rFonts w:cs="Times New Roman"/>
          <w:b/>
        </w:rPr>
        <w:t xml:space="preserve">Sens: </w:t>
      </w:r>
      <w:r w:rsidRPr="000D2DA0">
        <w:rPr>
          <w:rFonts w:cs="Times New Roman"/>
        </w:rPr>
        <w:t>Sensitivity</w:t>
      </w:r>
      <w:r>
        <w:rPr>
          <w:rFonts w:cs="Times New Roman"/>
        </w:rPr>
        <w:t xml:space="preserve">; </w:t>
      </w:r>
      <w:r w:rsidRPr="000D2DA0">
        <w:rPr>
          <w:rFonts w:cs="Times New Roman"/>
          <w:b/>
        </w:rPr>
        <w:t>Spec:</w:t>
      </w:r>
      <w:r>
        <w:rPr>
          <w:rFonts w:cs="Times New Roman"/>
        </w:rPr>
        <w:t xml:space="preserve"> Specificity; </w:t>
      </w:r>
      <w:proofErr w:type="spellStart"/>
      <w:r w:rsidRPr="000D2DA0">
        <w:rPr>
          <w:rFonts w:cs="Times New Roman"/>
          <w:b/>
        </w:rPr>
        <w:t>Acc</w:t>
      </w:r>
      <w:proofErr w:type="spellEnd"/>
      <w:r w:rsidRPr="000D2DA0">
        <w:rPr>
          <w:rFonts w:cs="Times New Roman"/>
          <w:b/>
        </w:rPr>
        <w:t>:</w:t>
      </w:r>
      <w:r>
        <w:rPr>
          <w:rFonts w:cs="Times New Roman"/>
        </w:rPr>
        <w:t xml:space="preserve"> Accuracy; </w:t>
      </w:r>
      <w:r w:rsidRPr="000D2DA0">
        <w:rPr>
          <w:rFonts w:cs="Times New Roman"/>
          <w:b/>
        </w:rPr>
        <w:t>PPV:</w:t>
      </w:r>
      <w:r>
        <w:rPr>
          <w:rFonts w:cs="Times New Roman"/>
        </w:rPr>
        <w:t xml:space="preserve"> Positive Predictive Value; </w:t>
      </w:r>
      <w:r w:rsidRPr="000D2DA0">
        <w:rPr>
          <w:rFonts w:cs="Times New Roman"/>
          <w:b/>
        </w:rPr>
        <w:t>NPV:</w:t>
      </w:r>
      <w:r>
        <w:rPr>
          <w:rFonts w:cs="Times New Roman"/>
          <w:b/>
        </w:rPr>
        <w:t xml:space="preserve"> </w:t>
      </w:r>
      <w:r>
        <w:rPr>
          <w:rFonts w:cs="Times New Roman"/>
        </w:rPr>
        <w:t xml:space="preserve">Negative Predictive Value; </w:t>
      </w:r>
      <w:r w:rsidRPr="000D2DA0">
        <w:rPr>
          <w:rFonts w:cs="Times New Roman"/>
          <w:b/>
        </w:rPr>
        <w:t>AUC:</w:t>
      </w:r>
      <w:r>
        <w:rPr>
          <w:rFonts w:cs="Times New Roman"/>
        </w:rPr>
        <w:t xml:space="preserve"> Area under Curve.</w:t>
      </w:r>
      <w:r w:rsidR="00B23AED">
        <w:rPr>
          <w:rFonts w:cs="Times New Roman"/>
        </w:rPr>
        <w:t xml:space="preserve">  </w:t>
      </w:r>
      <w:r w:rsidR="00B23AED" w:rsidRPr="004F0991">
        <w:rPr>
          <w:rFonts w:cs="Times New Roman"/>
          <w:b/>
        </w:rPr>
        <w:t>Feature Set I</w:t>
      </w:r>
      <w:r w:rsidR="00B23AED" w:rsidRPr="004F0991">
        <w:rPr>
          <w:rFonts w:cs="Times New Roman"/>
        </w:rPr>
        <w:t>: QUS + Texture + Core-to-Margin;</w:t>
      </w:r>
      <w:r w:rsidR="00B23AED">
        <w:rPr>
          <w:rFonts w:cs="Times New Roman"/>
        </w:rPr>
        <w:t xml:space="preserve"> </w:t>
      </w:r>
      <w:r w:rsidR="00B23AED" w:rsidRPr="004F0991">
        <w:rPr>
          <w:rFonts w:cs="Times New Roman"/>
          <w:b/>
        </w:rPr>
        <w:t>Feature Set II</w:t>
      </w:r>
      <w:r w:rsidR="00B23AED" w:rsidRPr="004F0991">
        <w:rPr>
          <w:rFonts w:cs="Times New Roman"/>
        </w:rPr>
        <w:t>: Texture</w:t>
      </w:r>
      <w:r w:rsidR="00B23AED">
        <w:rPr>
          <w:rFonts w:cs="Times New Roman"/>
        </w:rPr>
        <w:t xml:space="preserve"> Derivative; </w:t>
      </w:r>
      <w:r w:rsidR="00B23AED" w:rsidRPr="004F0991">
        <w:rPr>
          <w:rFonts w:cs="Times New Roman"/>
          <w:b/>
        </w:rPr>
        <w:t>Feature Set III</w:t>
      </w:r>
      <w:r w:rsidR="00B23AED" w:rsidRPr="004F0991">
        <w:rPr>
          <w:rFonts w:cs="Times New Roman"/>
        </w:rPr>
        <w:t xml:space="preserve">: </w:t>
      </w:r>
      <w:r w:rsidR="00B23AED">
        <w:rPr>
          <w:rFonts w:cs="Times New Roman"/>
        </w:rPr>
        <w:t>Molecular Subtype</w:t>
      </w:r>
      <w:r w:rsidR="00B23AED" w:rsidRPr="004F0991">
        <w:rPr>
          <w:rFonts w:cs="Times New Roman"/>
        </w:rPr>
        <w:t>;</w:t>
      </w:r>
      <w:r w:rsidR="00B23AED">
        <w:rPr>
          <w:rFonts w:cs="Times New Roman"/>
        </w:rPr>
        <w:t xml:space="preserve"> </w:t>
      </w:r>
      <w:r w:rsidR="00B23AED" w:rsidRPr="004F0991">
        <w:rPr>
          <w:rFonts w:cs="Times New Roman"/>
          <w:b/>
        </w:rPr>
        <w:t>Feature Set IV</w:t>
      </w:r>
      <w:r w:rsidR="00B23AED" w:rsidRPr="004F0991">
        <w:rPr>
          <w:rFonts w:cs="Times New Roman"/>
        </w:rPr>
        <w:t>: QUS + Texture + Core-to-Margin</w:t>
      </w:r>
      <w:r w:rsidR="00B23AED">
        <w:rPr>
          <w:rFonts w:cs="Times New Roman"/>
        </w:rPr>
        <w:t xml:space="preserve"> + Core-to-Margin</w:t>
      </w:r>
      <w:r w:rsidR="00B23AED" w:rsidRPr="004F0991">
        <w:rPr>
          <w:rFonts w:cs="Times New Roman"/>
        </w:rPr>
        <w:t>;</w:t>
      </w:r>
      <w:r w:rsidR="00B23AED">
        <w:rPr>
          <w:rFonts w:cs="Times New Roman"/>
        </w:rPr>
        <w:t xml:space="preserve"> </w:t>
      </w:r>
      <w:r w:rsidR="00B23AED" w:rsidRPr="004F0991">
        <w:rPr>
          <w:rFonts w:cs="Times New Roman"/>
          <w:b/>
        </w:rPr>
        <w:t>Feature Set V</w:t>
      </w:r>
      <w:r w:rsidR="00B23AED" w:rsidRPr="004F0991">
        <w:rPr>
          <w:rFonts w:cs="Times New Roman"/>
        </w:rPr>
        <w:t xml:space="preserve">: QUS + Texture + </w:t>
      </w:r>
      <w:r w:rsidR="00B23AED">
        <w:rPr>
          <w:rFonts w:cs="Times New Roman"/>
        </w:rPr>
        <w:t>Molecular Subtype</w:t>
      </w:r>
      <w:r w:rsidR="00B23AED" w:rsidRPr="004F0991">
        <w:rPr>
          <w:rFonts w:cs="Times New Roman"/>
        </w:rPr>
        <w:t>;</w:t>
      </w:r>
      <w:r w:rsidR="00B23AED">
        <w:rPr>
          <w:rFonts w:cs="Times New Roman"/>
        </w:rPr>
        <w:t xml:space="preserve"> </w:t>
      </w:r>
      <w:r w:rsidR="00B23AED" w:rsidRPr="004F0991">
        <w:rPr>
          <w:rFonts w:cs="Times New Roman"/>
          <w:b/>
        </w:rPr>
        <w:t>Feature Set VI</w:t>
      </w:r>
      <w:r w:rsidR="00B23AED" w:rsidRPr="004F0991">
        <w:rPr>
          <w:rFonts w:cs="Times New Roman"/>
        </w:rPr>
        <w:t>:</w:t>
      </w:r>
      <w:r w:rsidR="00B23AED">
        <w:rPr>
          <w:rFonts w:cs="Times New Roman"/>
        </w:rPr>
        <w:t xml:space="preserve"> Texture Derivative</w:t>
      </w:r>
      <w:r w:rsidR="00B23AED" w:rsidRPr="004F0991">
        <w:rPr>
          <w:rFonts w:cs="Times New Roman"/>
        </w:rPr>
        <w:t xml:space="preserve"> + </w:t>
      </w:r>
      <w:r w:rsidR="00B23AED">
        <w:rPr>
          <w:rFonts w:cs="Times New Roman"/>
        </w:rPr>
        <w:t>Molecular Subtype</w:t>
      </w:r>
      <w:r w:rsidR="00B23AED" w:rsidRPr="004F0991">
        <w:rPr>
          <w:rFonts w:cs="Times New Roman"/>
        </w:rPr>
        <w:t>;</w:t>
      </w:r>
      <w:r w:rsidR="00B23AED">
        <w:rPr>
          <w:rFonts w:cs="Times New Roman"/>
        </w:rPr>
        <w:t xml:space="preserve"> </w:t>
      </w:r>
      <w:r w:rsidR="00B23AED" w:rsidRPr="004F0991">
        <w:rPr>
          <w:rFonts w:cs="Times New Roman"/>
          <w:b/>
        </w:rPr>
        <w:t>Feature Set VII</w:t>
      </w:r>
      <w:r w:rsidR="00B23AED" w:rsidRPr="004F0991">
        <w:rPr>
          <w:rFonts w:cs="Times New Roman"/>
        </w:rPr>
        <w:t xml:space="preserve">: QUS + Texture + </w:t>
      </w:r>
      <w:r w:rsidR="00B23AED">
        <w:rPr>
          <w:rFonts w:cs="Times New Roman"/>
        </w:rPr>
        <w:t>Core-to-Margin + Texture Derivative + Molecular Subtype</w:t>
      </w:r>
      <w:r w:rsidR="00B23AED" w:rsidRPr="004F0991">
        <w:rPr>
          <w:rFonts w:cs="Times New Roman"/>
        </w:rPr>
        <w:t>;</w:t>
      </w:r>
    </w:p>
    <w:p w:rsidR="0051343B" w:rsidRDefault="0051343B" w:rsidP="0051343B">
      <w:pPr>
        <w:spacing w:after="160" w:line="259" w:lineRule="auto"/>
        <w:ind w:firstLine="0"/>
        <w:jc w:val="left"/>
        <w:rPr>
          <w:rFonts w:cs="Times New Roman"/>
          <w:b/>
        </w:rPr>
      </w:pPr>
      <w:r>
        <w:rPr>
          <w:rFonts w:cs="Times New Roman"/>
          <w:b/>
        </w:rPr>
        <w:br w:type="page"/>
      </w:r>
    </w:p>
    <w:p w:rsidR="0051343B" w:rsidRPr="00434C47" w:rsidRDefault="0051343B" w:rsidP="0051343B">
      <w:pPr>
        <w:autoSpaceDE w:val="0"/>
        <w:autoSpaceDN w:val="0"/>
        <w:adjustRightInd w:val="0"/>
        <w:spacing w:after="0"/>
        <w:ind w:firstLine="0"/>
        <w:rPr>
          <w:rFonts w:cs="Times New Roman"/>
          <w:b/>
        </w:rPr>
      </w:pPr>
      <w:r>
        <w:rPr>
          <w:rFonts w:cs="Times New Roman"/>
          <w:b/>
        </w:rPr>
        <w:lastRenderedPageBreak/>
        <w:t>T</w:t>
      </w:r>
      <w:r w:rsidRPr="00434C47">
        <w:rPr>
          <w:rFonts w:cs="Times New Roman"/>
          <w:b/>
        </w:rPr>
        <w:t xml:space="preserve">able </w:t>
      </w:r>
      <w:r>
        <w:rPr>
          <w:rFonts w:cs="Times New Roman"/>
          <w:b/>
        </w:rPr>
        <w:t>2b</w:t>
      </w:r>
      <w:r w:rsidRPr="00434C47">
        <w:rPr>
          <w:rFonts w:cs="Times New Roman"/>
          <w:b/>
        </w:rPr>
        <w:t xml:space="preserve">:  Classification performance for </w:t>
      </w:r>
      <w:r>
        <w:rPr>
          <w:rFonts w:cs="Times New Roman"/>
          <w:b/>
        </w:rPr>
        <w:t>SVM-RBF</w:t>
      </w:r>
      <w:r w:rsidRPr="00434C47">
        <w:rPr>
          <w:rFonts w:cs="Times New Roman"/>
          <w:b/>
        </w:rPr>
        <w:t xml:space="preserve"> model based on various type of feature sets</w:t>
      </w:r>
      <w:r>
        <w:rPr>
          <w:rFonts w:cs="Times New Roman"/>
          <w:b/>
        </w:rPr>
        <w:t xml:space="preserve"> using leave-one-out cross validation</w:t>
      </w:r>
      <w:r w:rsidRPr="00434C47">
        <w:rPr>
          <w:rFonts w:cs="Times New Roman"/>
          <w:b/>
        </w:rPr>
        <w:t xml:space="preserve">. </w:t>
      </w:r>
    </w:p>
    <w:p w:rsidR="0051343B" w:rsidRDefault="0051343B" w:rsidP="0051343B">
      <w:pPr>
        <w:jc w:val="left"/>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2"/>
        <w:gridCol w:w="957"/>
        <w:gridCol w:w="957"/>
        <w:gridCol w:w="957"/>
        <w:gridCol w:w="957"/>
        <w:gridCol w:w="957"/>
        <w:gridCol w:w="957"/>
      </w:tblGrid>
      <w:tr w:rsidR="0051343B" w:rsidTr="0086793C">
        <w:tc>
          <w:tcPr>
            <w:tcW w:w="4252"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Feature set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Sens</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Spec</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proofErr w:type="spellStart"/>
            <w:r w:rsidRPr="004F6BC3">
              <w:rPr>
                <w:rFonts w:cs="Times New Roman"/>
                <w:b/>
                <w:sz w:val="22"/>
                <w:szCs w:val="22"/>
              </w:rPr>
              <w:t>Acc</w:t>
            </w:r>
            <w:proofErr w:type="spellEnd"/>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PPV</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NPV</w:t>
            </w:r>
          </w:p>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w:t>
            </w:r>
          </w:p>
        </w:tc>
        <w:tc>
          <w:tcPr>
            <w:tcW w:w="957" w:type="dxa"/>
            <w:shd w:val="clear" w:color="auto" w:fill="FFFFFF" w:themeFill="background1"/>
          </w:tcPr>
          <w:p w:rsidR="0051343B" w:rsidRPr="004F6BC3" w:rsidRDefault="0051343B" w:rsidP="0086793C">
            <w:pPr>
              <w:autoSpaceDE w:val="0"/>
              <w:autoSpaceDN w:val="0"/>
              <w:adjustRightInd w:val="0"/>
              <w:ind w:firstLine="0"/>
              <w:jc w:val="left"/>
              <w:rPr>
                <w:rFonts w:cs="Times New Roman"/>
                <w:b/>
              </w:rPr>
            </w:pPr>
            <w:r w:rsidRPr="004F6BC3">
              <w:rPr>
                <w:rFonts w:cs="Times New Roman"/>
                <w:b/>
                <w:sz w:val="22"/>
                <w:szCs w:val="22"/>
              </w:rPr>
              <w:t>AUC</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I</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81</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75</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76</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48</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93</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0.84</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II</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81</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76</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77</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50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93</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0.82</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III</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89</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64</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42</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95</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0.87</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IV</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54</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93</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0.83</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V</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79</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77</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77</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50</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93</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0.81</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VI</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79</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86</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85</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63</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93</w:t>
            </w:r>
          </w:p>
        </w:tc>
        <w:tc>
          <w:tcPr>
            <w:tcW w:w="957" w:type="dxa"/>
          </w:tcPr>
          <w:p w:rsidR="00B23AED" w:rsidRPr="004F6BC3" w:rsidRDefault="00B23AED" w:rsidP="00B23AED">
            <w:pPr>
              <w:autoSpaceDE w:val="0"/>
              <w:autoSpaceDN w:val="0"/>
              <w:adjustRightInd w:val="0"/>
              <w:ind w:firstLine="0"/>
              <w:jc w:val="left"/>
              <w:rPr>
                <w:rFonts w:cs="Times New Roman"/>
                <w:b/>
              </w:rPr>
            </w:pPr>
            <w:r w:rsidRPr="004F6BC3">
              <w:rPr>
                <w:rFonts w:cs="Times New Roman"/>
                <w:b/>
                <w:sz w:val="22"/>
                <w:szCs w:val="22"/>
              </w:rPr>
              <w:t>0.87</w:t>
            </w:r>
          </w:p>
        </w:tc>
      </w:tr>
      <w:tr w:rsidR="00B23AED" w:rsidTr="0086793C">
        <w:tc>
          <w:tcPr>
            <w:tcW w:w="4252" w:type="dxa"/>
          </w:tcPr>
          <w:p w:rsidR="00B23AED" w:rsidRPr="004F6BC3" w:rsidRDefault="00B23AED" w:rsidP="00B23AED">
            <w:pPr>
              <w:autoSpaceDE w:val="0"/>
              <w:autoSpaceDN w:val="0"/>
              <w:adjustRightInd w:val="0"/>
              <w:ind w:firstLine="0"/>
              <w:jc w:val="left"/>
              <w:rPr>
                <w:rFonts w:cs="Times New Roman"/>
              </w:rPr>
            </w:pPr>
            <w:r>
              <w:rPr>
                <w:rFonts w:cs="Times New Roman"/>
                <w:sz w:val="22"/>
                <w:szCs w:val="22"/>
              </w:rPr>
              <w:t>Feature Set VII</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87</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81</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83</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58</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96</w:t>
            </w:r>
          </w:p>
        </w:tc>
        <w:tc>
          <w:tcPr>
            <w:tcW w:w="957" w:type="dxa"/>
          </w:tcPr>
          <w:p w:rsidR="00B23AED" w:rsidRPr="004F6BC3" w:rsidRDefault="00B23AED" w:rsidP="00B23AED">
            <w:pPr>
              <w:autoSpaceDE w:val="0"/>
              <w:autoSpaceDN w:val="0"/>
              <w:adjustRightInd w:val="0"/>
              <w:ind w:firstLine="0"/>
              <w:jc w:val="left"/>
              <w:rPr>
                <w:rFonts w:cs="Times New Roman"/>
              </w:rPr>
            </w:pPr>
            <w:r w:rsidRPr="004F6BC3">
              <w:rPr>
                <w:rFonts w:cs="Times New Roman"/>
                <w:sz w:val="22"/>
                <w:szCs w:val="22"/>
              </w:rPr>
              <w:t>0.87</w:t>
            </w:r>
          </w:p>
        </w:tc>
      </w:tr>
    </w:tbl>
    <w:p w:rsidR="0051343B" w:rsidRDefault="0051343B" w:rsidP="0051343B">
      <w:pPr>
        <w:autoSpaceDE w:val="0"/>
        <w:autoSpaceDN w:val="0"/>
        <w:adjustRightInd w:val="0"/>
        <w:spacing w:after="0"/>
        <w:ind w:firstLine="0"/>
        <w:jc w:val="left"/>
        <w:rPr>
          <w:rFonts w:cs="Times New Roman"/>
          <w:b/>
        </w:rPr>
      </w:pPr>
    </w:p>
    <w:p w:rsidR="00B23AED" w:rsidRDefault="00B23AED" w:rsidP="00B23AED">
      <w:pPr>
        <w:autoSpaceDE w:val="0"/>
        <w:autoSpaceDN w:val="0"/>
        <w:adjustRightInd w:val="0"/>
        <w:spacing w:after="0"/>
        <w:ind w:firstLine="0"/>
        <w:rPr>
          <w:rFonts w:cs="Times New Roman"/>
          <w:b/>
        </w:rPr>
      </w:pPr>
      <w:r>
        <w:rPr>
          <w:rFonts w:cs="Times New Roman"/>
          <w:b/>
        </w:rPr>
        <w:t xml:space="preserve">Sens: </w:t>
      </w:r>
      <w:r w:rsidRPr="000D2DA0">
        <w:rPr>
          <w:rFonts w:cs="Times New Roman"/>
        </w:rPr>
        <w:t>Sensitivity</w:t>
      </w:r>
      <w:r>
        <w:rPr>
          <w:rFonts w:cs="Times New Roman"/>
        </w:rPr>
        <w:t xml:space="preserve">; </w:t>
      </w:r>
      <w:r w:rsidRPr="000D2DA0">
        <w:rPr>
          <w:rFonts w:cs="Times New Roman"/>
          <w:b/>
        </w:rPr>
        <w:t>Spec:</w:t>
      </w:r>
      <w:r>
        <w:rPr>
          <w:rFonts w:cs="Times New Roman"/>
        </w:rPr>
        <w:t xml:space="preserve"> Specificity; </w:t>
      </w:r>
      <w:proofErr w:type="spellStart"/>
      <w:r w:rsidRPr="000D2DA0">
        <w:rPr>
          <w:rFonts w:cs="Times New Roman"/>
          <w:b/>
        </w:rPr>
        <w:t>Acc</w:t>
      </w:r>
      <w:proofErr w:type="spellEnd"/>
      <w:r w:rsidRPr="000D2DA0">
        <w:rPr>
          <w:rFonts w:cs="Times New Roman"/>
          <w:b/>
        </w:rPr>
        <w:t>:</w:t>
      </w:r>
      <w:r>
        <w:rPr>
          <w:rFonts w:cs="Times New Roman"/>
        </w:rPr>
        <w:t xml:space="preserve"> Accuracy; </w:t>
      </w:r>
      <w:r w:rsidRPr="000D2DA0">
        <w:rPr>
          <w:rFonts w:cs="Times New Roman"/>
          <w:b/>
        </w:rPr>
        <w:t>PPV:</w:t>
      </w:r>
      <w:r>
        <w:rPr>
          <w:rFonts w:cs="Times New Roman"/>
        </w:rPr>
        <w:t xml:space="preserve"> Positive Predictive Value; </w:t>
      </w:r>
      <w:r w:rsidRPr="000D2DA0">
        <w:rPr>
          <w:rFonts w:cs="Times New Roman"/>
          <w:b/>
        </w:rPr>
        <w:t>NPV:</w:t>
      </w:r>
      <w:r>
        <w:rPr>
          <w:rFonts w:cs="Times New Roman"/>
          <w:b/>
        </w:rPr>
        <w:t xml:space="preserve"> </w:t>
      </w:r>
      <w:bookmarkStart w:id="0" w:name="_GoBack"/>
      <w:bookmarkEnd w:id="0"/>
      <w:r>
        <w:rPr>
          <w:rFonts w:cs="Times New Roman"/>
        </w:rPr>
        <w:t xml:space="preserve">Negative Predictive Value; </w:t>
      </w:r>
      <w:r w:rsidRPr="000D2DA0">
        <w:rPr>
          <w:rFonts w:cs="Times New Roman"/>
          <w:b/>
        </w:rPr>
        <w:t>AUC:</w:t>
      </w:r>
      <w:r>
        <w:rPr>
          <w:rFonts w:cs="Times New Roman"/>
        </w:rPr>
        <w:t xml:space="preserve"> Area under Curve.  </w:t>
      </w:r>
      <w:r w:rsidRPr="004F0991">
        <w:rPr>
          <w:rFonts w:cs="Times New Roman"/>
          <w:b/>
        </w:rPr>
        <w:t>Feature Set I</w:t>
      </w:r>
      <w:r w:rsidRPr="004F0991">
        <w:rPr>
          <w:rFonts w:cs="Times New Roman"/>
        </w:rPr>
        <w:t>: QUS + Texture + Core-to-Margin;</w:t>
      </w:r>
      <w:r>
        <w:rPr>
          <w:rFonts w:cs="Times New Roman"/>
        </w:rPr>
        <w:t xml:space="preserve"> </w:t>
      </w:r>
      <w:r w:rsidRPr="004F0991">
        <w:rPr>
          <w:rFonts w:cs="Times New Roman"/>
          <w:b/>
        </w:rPr>
        <w:t>Feature Set II</w:t>
      </w:r>
      <w:r w:rsidRPr="004F0991">
        <w:rPr>
          <w:rFonts w:cs="Times New Roman"/>
        </w:rPr>
        <w:t>: Texture</w:t>
      </w:r>
      <w:r>
        <w:rPr>
          <w:rFonts w:cs="Times New Roman"/>
        </w:rPr>
        <w:t xml:space="preserve"> Derivative; </w:t>
      </w:r>
      <w:r w:rsidRPr="004F0991">
        <w:rPr>
          <w:rFonts w:cs="Times New Roman"/>
          <w:b/>
        </w:rPr>
        <w:t>Feature Set III</w:t>
      </w:r>
      <w:r w:rsidRPr="004F0991">
        <w:rPr>
          <w:rFonts w:cs="Times New Roman"/>
        </w:rPr>
        <w:t xml:space="preserve">: </w:t>
      </w:r>
      <w:r>
        <w:rPr>
          <w:rFonts w:cs="Times New Roman"/>
        </w:rPr>
        <w:t>Molecular Subtype</w:t>
      </w:r>
      <w:r w:rsidRPr="004F0991">
        <w:rPr>
          <w:rFonts w:cs="Times New Roman"/>
        </w:rPr>
        <w:t>;</w:t>
      </w:r>
      <w:r>
        <w:rPr>
          <w:rFonts w:cs="Times New Roman"/>
        </w:rPr>
        <w:t xml:space="preserve"> </w:t>
      </w:r>
      <w:r w:rsidRPr="004F0991">
        <w:rPr>
          <w:rFonts w:cs="Times New Roman"/>
          <w:b/>
        </w:rPr>
        <w:t>Feature Set IV</w:t>
      </w:r>
      <w:r w:rsidRPr="004F0991">
        <w:rPr>
          <w:rFonts w:cs="Times New Roman"/>
        </w:rPr>
        <w:t>: QUS + Texture + Core-to-Margin</w:t>
      </w:r>
      <w:r>
        <w:rPr>
          <w:rFonts w:cs="Times New Roman"/>
        </w:rPr>
        <w:t xml:space="preserve"> + Core-to-Margin</w:t>
      </w:r>
      <w:r w:rsidRPr="004F0991">
        <w:rPr>
          <w:rFonts w:cs="Times New Roman"/>
        </w:rPr>
        <w:t>;</w:t>
      </w:r>
      <w:r>
        <w:rPr>
          <w:rFonts w:cs="Times New Roman"/>
        </w:rPr>
        <w:t xml:space="preserve"> </w:t>
      </w:r>
      <w:r w:rsidRPr="004F0991">
        <w:rPr>
          <w:rFonts w:cs="Times New Roman"/>
          <w:b/>
        </w:rPr>
        <w:t>Feature Set V</w:t>
      </w:r>
      <w:r w:rsidRPr="004F0991">
        <w:rPr>
          <w:rFonts w:cs="Times New Roman"/>
        </w:rPr>
        <w:t xml:space="preserve">: QUS + Texture + </w:t>
      </w:r>
      <w:r>
        <w:rPr>
          <w:rFonts w:cs="Times New Roman"/>
        </w:rPr>
        <w:t>Molecular Subtype</w:t>
      </w:r>
      <w:r w:rsidRPr="004F0991">
        <w:rPr>
          <w:rFonts w:cs="Times New Roman"/>
        </w:rPr>
        <w:t>;</w:t>
      </w:r>
      <w:r>
        <w:rPr>
          <w:rFonts w:cs="Times New Roman"/>
        </w:rPr>
        <w:t xml:space="preserve"> </w:t>
      </w:r>
      <w:r w:rsidRPr="004F0991">
        <w:rPr>
          <w:rFonts w:cs="Times New Roman"/>
          <w:b/>
        </w:rPr>
        <w:t>Feature Set VI</w:t>
      </w:r>
      <w:r w:rsidRPr="004F0991">
        <w:rPr>
          <w:rFonts w:cs="Times New Roman"/>
        </w:rPr>
        <w:t>:</w:t>
      </w:r>
      <w:r>
        <w:rPr>
          <w:rFonts w:cs="Times New Roman"/>
        </w:rPr>
        <w:t xml:space="preserve"> Texture Derivative</w:t>
      </w:r>
      <w:r w:rsidRPr="004F0991">
        <w:rPr>
          <w:rFonts w:cs="Times New Roman"/>
        </w:rPr>
        <w:t xml:space="preserve"> + </w:t>
      </w:r>
      <w:r>
        <w:rPr>
          <w:rFonts w:cs="Times New Roman"/>
        </w:rPr>
        <w:t>Molecular Subtype</w:t>
      </w:r>
      <w:r w:rsidRPr="004F0991">
        <w:rPr>
          <w:rFonts w:cs="Times New Roman"/>
        </w:rPr>
        <w:t>;</w:t>
      </w:r>
      <w:r>
        <w:rPr>
          <w:rFonts w:cs="Times New Roman"/>
        </w:rPr>
        <w:t xml:space="preserve"> </w:t>
      </w:r>
      <w:r w:rsidRPr="004F0991">
        <w:rPr>
          <w:rFonts w:cs="Times New Roman"/>
          <w:b/>
        </w:rPr>
        <w:t>Feature Set VII</w:t>
      </w:r>
      <w:r w:rsidRPr="004F0991">
        <w:rPr>
          <w:rFonts w:cs="Times New Roman"/>
        </w:rPr>
        <w:t xml:space="preserve">: QUS + Texture + </w:t>
      </w:r>
      <w:r>
        <w:rPr>
          <w:rFonts w:cs="Times New Roman"/>
        </w:rPr>
        <w:t>Core-to-Margin + Texture Derivative + Molecular Subtype</w:t>
      </w:r>
      <w:r w:rsidRPr="004F0991">
        <w:rPr>
          <w:rFonts w:cs="Times New Roman"/>
        </w:rPr>
        <w:t>;</w:t>
      </w:r>
    </w:p>
    <w:p w:rsidR="0051343B" w:rsidRDefault="0051343B" w:rsidP="0051343B">
      <w:pPr>
        <w:jc w:val="left"/>
      </w:pPr>
    </w:p>
    <w:p w:rsidR="0051343B" w:rsidRDefault="0051343B" w:rsidP="0051343B">
      <w:pPr>
        <w:spacing w:after="160" w:line="259" w:lineRule="auto"/>
        <w:ind w:firstLine="0"/>
        <w:jc w:val="left"/>
      </w:pPr>
      <w:r>
        <w:br w:type="page"/>
      </w:r>
    </w:p>
    <w:p w:rsidR="0051343B" w:rsidRDefault="0051343B" w:rsidP="0051343B">
      <w:pPr>
        <w:autoSpaceDE w:val="0"/>
        <w:autoSpaceDN w:val="0"/>
        <w:adjustRightInd w:val="0"/>
        <w:spacing w:after="0"/>
        <w:ind w:firstLine="0"/>
        <w:rPr>
          <w:rFonts w:cs="Times New Roman"/>
          <w:b/>
        </w:rPr>
      </w:pPr>
      <w:r>
        <w:rPr>
          <w:rFonts w:cs="Times New Roman"/>
          <w:b/>
        </w:rPr>
        <w:lastRenderedPageBreak/>
        <w:t>Table 3a</w:t>
      </w:r>
      <w:r w:rsidRPr="00434C47">
        <w:rPr>
          <w:rFonts w:cs="Times New Roman"/>
          <w:b/>
        </w:rPr>
        <w:t xml:space="preserve">:  </w:t>
      </w:r>
      <w:r>
        <w:rPr>
          <w:rFonts w:cs="Times New Roman"/>
          <w:b/>
        </w:rPr>
        <w:t>Average c</w:t>
      </w:r>
      <w:r w:rsidRPr="00434C47">
        <w:rPr>
          <w:rFonts w:cs="Times New Roman"/>
          <w:b/>
        </w:rPr>
        <w:t>lassification performance for KNN and SVM</w:t>
      </w:r>
      <w:r>
        <w:rPr>
          <w:rFonts w:cs="Times New Roman"/>
          <w:b/>
        </w:rPr>
        <w:t>-RBF</w:t>
      </w:r>
      <w:r w:rsidRPr="00434C47">
        <w:rPr>
          <w:rFonts w:cs="Times New Roman"/>
          <w:b/>
        </w:rPr>
        <w:t xml:space="preserve"> model</w:t>
      </w:r>
      <w:r>
        <w:rPr>
          <w:rFonts w:cs="Times New Roman"/>
          <w:b/>
        </w:rPr>
        <w:t>s</w:t>
      </w:r>
      <w:r w:rsidRPr="00434C47">
        <w:rPr>
          <w:rFonts w:cs="Times New Roman"/>
          <w:b/>
        </w:rPr>
        <w:t xml:space="preserve"> </w:t>
      </w:r>
      <w:r>
        <w:rPr>
          <w:rFonts w:cs="Times New Roman"/>
          <w:b/>
        </w:rPr>
        <w:t>from hold-out cross validation with 20% for testing and 80% for training of data set</w:t>
      </w:r>
      <w:r w:rsidRPr="00434C47">
        <w:rPr>
          <w:rFonts w:cs="Times New Roman"/>
          <w:b/>
        </w:rPr>
        <w:t>.</w:t>
      </w:r>
    </w:p>
    <w:p w:rsidR="0051343B" w:rsidRDefault="0051343B" w:rsidP="0051343B">
      <w:pPr>
        <w:autoSpaceDE w:val="0"/>
        <w:autoSpaceDN w:val="0"/>
        <w:adjustRightInd w:val="0"/>
        <w:spacing w:after="0"/>
        <w:ind w:firstLine="0"/>
        <w:jc w:val="left"/>
        <w:rPr>
          <w:rFonts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4"/>
        <w:gridCol w:w="1668"/>
        <w:gridCol w:w="1701"/>
        <w:gridCol w:w="1685"/>
        <w:gridCol w:w="1702"/>
        <w:gridCol w:w="1433"/>
      </w:tblGrid>
      <w:tr w:rsidR="0051343B" w:rsidTr="0086793C">
        <w:tc>
          <w:tcPr>
            <w:tcW w:w="1304" w:type="dxa"/>
            <w:shd w:val="clear" w:color="auto" w:fill="FFFFFF" w:themeFill="background1"/>
          </w:tcPr>
          <w:p w:rsidR="0051343B" w:rsidRPr="004856E3" w:rsidRDefault="0051343B" w:rsidP="0086793C">
            <w:pPr>
              <w:autoSpaceDE w:val="0"/>
              <w:autoSpaceDN w:val="0"/>
              <w:adjustRightInd w:val="0"/>
              <w:ind w:firstLine="0"/>
              <w:rPr>
                <w:rFonts w:cs="Times New Roman"/>
                <w:b/>
              </w:rPr>
            </w:pPr>
            <w:r w:rsidRPr="004856E3">
              <w:rPr>
                <w:rFonts w:cs="Times New Roman"/>
                <w:b/>
                <w:sz w:val="22"/>
                <w:szCs w:val="22"/>
              </w:rPr>
              <w:t>Classifier</w:t>
            </w:r>
          </w:p>
        </w:tc>
        <w:tc>
          <w:tcPr>
            <w:tcW w:w="1668" w:type="dxa"/>
            <w:shd w:val="clear" w:color="auto" w:fill="FFFFFF" w:themeFill="background1"/>
          </w:tcPr>
          <w:p w:rsidR="0051343B" w:rsidRPr="004856E3" w:rsidRDefault="0051343B" w:rsidP="0086793C">
            <w:pPr>
              <w:autoSpaceDE w:val="0"/>
              <w:autoSpaceDN w:val="0"/>
              <w:adjustRightInd w:val="0"/>
              <w:ind w:firstLine="0"/>
              <w:rPr>
                <w:rFonts w:cs="Times New Roman"/>
                <w:b/>
              </w:rPr>
            </w:pPr>
            <w:r w:rsidRPr="004856E3">
              <w:rPr>
                <w:rFonts w:cs="Times New Roman"/>
                <w:b/>
                <w:sz w:val="22"/>
                <w:szCs w:val="22"/>
              </w:rPr>
              <w:t>Data set</w:t>
            </w:r>
          </w:p>
        </w:tc>
        <w:tc>
          <w:tcPr>
            <w:tcW w:w="1701" w:type="dxa"/>
            <w:shd w:val="clear" w:color="auto" w:fill="FFFFFF" w:themeFill="background1"/>
          </w:tcPr>
          <w:p w:rsidR="0051343B" w:rsidRPr="004856E3" w:rsidRDefault="0051343B" w:rsidP="0086793C">
            <w:pPr>
              <w:autoSpaceDE w:val="0"/>
              <w:autoSpaceDN w:val="0"/>
              <w:adjustRightInd w:val="0"/>
              <w:ind w:firstLine="0"/>
              <w:rPr>
                <w:rFonts w:cs="Times New Roman"/>
                <w:b/>
              </w:rPr>
            </w:pPr>
            <w:r w:rsidRPr="004856E3">
              <w:rPr>
                <w:rFonts w:cs="Times New Roman"/>
                <w:b/>
                <w:sz w:val="22"/>
                <w:szCs w:val="22"/>
              </w:rPr>
              <w:t>Sensitivity [%]</w:t>
            </w:r>
          </w:p>
        </w:tc>
        <w:tc>
          <w:tcPr>
            <w:tcW w:w="1685" w:type="dxa"/>
            <w:shd w:val="clear" w:color="auto" w:fill="FFFFFF" w:themeFill="background1"/>
          </w:tcPr>
          <w:p w:rsidR="0051343B" w:rsidRPr="004856E3" w:rsidRDefault="0051343B" w:rsidP="0086793C">
            <w:pPr>
              <w:autoSpaceDE w:val="0"/>
              <w:autoSpaceDN w:val="0"/>
              <w:adjustRightInd w:val="0"/>
              <w:ind w:firstLine="0"/>
              <w:rPr>
                <w:rFonts w:cs="Times New Roman"/>
                <w:b/>
              </w:rPr>
            </w:pPr>
            <w:r w:rsidRPr="004856E3">
              <w:rPr>
                <w:rFonts w:cs="Times New Roman"/>
                <w:b/>
                <w:sz w:val="22"/>
                <w:szCs w:val="22"/>
              </w:rPr>
              <w:t>Specificity [%]</w:t>
            </w:r>
          </w:p>
        </w:tc>
        <w:tc>
          <w:tcPr>
            <w:tcW w:w="1702" w:type="dxa"/>
            <w:shd w:val="clear" w:color="auto" w:fill="FFFFFF" w:themeFill="background1"/>
          </w:tcPr>
          <w:p w:rsidR="0051343B" w:rsidRPr="004856E3" w:rsidRDefault="0051343B" w:rsidP="0086793C">
            <w:pPr>
              <w:autoSpaceDE w:val="0"/>
              <w:autoSpaceDN w:val="0"/>
              <w:adjustRightInd w:val="0"/>
              <w:ind w:firstLine="0"/>
              <w:rPr>
                <w:rFonts w:cs="Times New Roman"/>
                <w:b/>
              </w:rPr>
            </w:pPr>
            <w:r w:rsidRPr="004856E3">
              <w:rPr>
                <w:rFonts w:cs="Times New Roman"/>
                <w:b/>
                <w:sz w:val="22"/>
                <w:szCs w:val="22"/>
              </w:rPr>
              <w:t>Accuracy [%]</w:t>
            </w:r>
          </w:p>
        </w:tc>
        <w:tc>
          <w:tcPr>
            <w:tcW w:w="1433" w:type="dxa"/>
            <w:shd w:val="clear" w:color="auto" w:fill="FFFFFF" w:themeFill="background1"/>
          </w:tcPr>
          <w:p w:rsidR="0051343B" w:rsidRPr="004856E3" w:rsidRDefault="0051343B" w:rsidP="0086793C">
            <w:pPr>
              <w:autoSpaceDE w:val="0"/>
              <w:autoSpaceDN w:val="0"/>
              <w:adjustRightInd w:val="0"/>
              <w:rPr>
                <w:rFonts w:cs="Times New Roman"/>
                <w:b/>
              </w:rPr>
            </w:pPr>
            <w:r w:rsidRPr="004856E3">
              <w:rPr>
                <w:rFonts w:cs="Times New Roman"/>
                <w:b/>
                <w:sz w:val="22"/>
                <w:szCs w:val="22"/>
              </w:rPr>
              <w:t>AUC</w:t>
            </w:r>
          </w:p>
        </w:tc>
      </w:tr>
      <w:tr w:rsidR="0051343B" w:rsidRPr="00386016" w:rsidTr="0086793C">
        <w:tc>
          <w:tcPr>
            <w:tcW w:w="1304" w:type="dxa"/>
            <w:vMerge w:val="restart"/>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KNN</w:t>
            </w:r>
          </w:p>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Training set</w:t>
            </w:r>
          </w:p>
        </w:tc>
        <w:tc>
          <w:tcPr>
            <w:tcW w:w="1701"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68 ± 1</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71 ± 9</w:t>
            </w:r>
          </w:p>
        </w:tc>
        <w:tc>
          <w:tcPr>
            <w:tcW w:w="1702"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70 ± 7</w:t>
            </w:r>
          </w:p>
        </w:tc>
        <w:tc>
          <w:tcPr>
            <w:tcW w:w="1433"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0.71 ± 0.07</w:t>
            </w:r>
          </w:p>
        </w:tc>
      </w:tr>
      <w:tr w:rsidR="0051343B" w:rsidRPr="00386016" w:rsidTr="0086793C">
        <w:tc>
          <w:tcPr>
            <w:tcW w:w="1304" w:type="dxa"/>
            <w:vMerge/>
          </w:tcPr>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Test set</w:t>
            </w:r>
          </w:p>
        </w:tc>
        <w:tc>
          <w:tcPr>
            <w:tcW w:w="1701"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68 ± 7</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67 ± 6</w:t>
            </w:r>
          </w:p>
        </w:tc>
        <w:tc>
          <w:tcPr>
            <w:tcW w:w="1702"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68 ± 4</w:t>
            </w:r>
          </w:p>
        </w:tc>
        <w:tc>
          <w:tcPr>
            <w:tcW w:w="1433"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0.69 ± 0.02</w:t>
            </w:r>
          </w:p>
        </w:tc>
      </w:tr>
      <w:tr w:rsidR="0051343B" w:rsidTr="0086793C">
        <w:tc>
          <w:tcPr>
            <w:tcW w:w="1304" w:type="dxa"/>
            <w:vMerge w:val="restart"/>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SVM</w:t>
            </w: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Training set</w:t>
            </w:r>
          </w:p>
        </w:tc>
        <w:tc>
          <w:tcPr>
            <w:tcW w:w="1701"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81 ± 4</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65 ± 2</w:t>
            </w:r>
          </w:p>
        </w:tc>
        <w:tc>
          <w:tcPr>
            <w:tcW w:w="1702"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68 ± 2</w:t>
            </w:r>
          </w:p>
        </w:tc>
        <w:tc>
          <w:tcPr>
            <w:tcW w:w="1433"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0.73 ± 0.04</w:t>
            </w:r>
          </w:p>
        </w:tc>
      </w:tr>
      <w:tr w:rsidR="0051343B" w:rsidTr="0086793C">
        <w:tc>
          <w:tcPr>
            <w:tcW w:w="1304" w:type="dxa"/>
            <w:vMerge/>
          </w:tcPr>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Test set</w:t>
            </w:r>
          </w:p>
        </w:tc>
        <w:tc>
          <w:tcPr>
            <w:tcW w:w="1701"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69 ± 5</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78 ± 6</w:t>
            </w:r>
          </w:p>
        </w:tc>
        <w:tc>
          <w:tcPr>
            <w:tcW w:w="1702"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71 ± 4</w:t>
            </w:r>
          </w:p>
        </w:tc>
        <w:tc>
          <w:tcPr>
            <w:tcW w:w="1433"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0.71 ± 0.04</w:t>
            </w:r>
          </w:p>
        </w:tc>
      </w:tr>
    </w:tbl>
    <w:p w:rsidR="0051343B" w:rsidRDefault="0051343B" w:rsidP="0051343B">
      <w:pPr>
        <w:spacing w:after="160" w:line="259" w:lineRule="auto"/>
        <w:ind w:firstLine="0"/>
        <w:jc w:val="left"/>
        <w:rPr>
          <w:color w:val="000000"/>
          <w:sz w:val="20"/>
          <w:szCs w:val="20"/>
        </w:rPr>
      </w:pPr>
    </w:p>
    <w:p w:rsidR="0051343B" w:rsidRDefault="0051343B" w:rsidP="0051343B">
      <w:pPr>
        <w:spacing w:after="160" w:line="259" w:lineRule="auto"/>
        <w:ind w:firstLine="0"/>
        <w:jc w:val="left"/>
        <w:rPr>
          <w:color w:val="000000"/>
          <w:sz w:val="20"/>
          <w:szCs w:val="20"/>
        </w:rPr>
      </w:pPr>
    </w:p>
    <w:p w:rsidR="0051343B" w:rsidRPr="00434C47" w:rsidRDefault="0051343B" w:rsidP="0051343B">
      <w:pPr>
        <w:autoSpaceDE w:val="0"/>
        <w:autoSpaceDN w:val="0"/>
        <w:adjustRightInd w:val="0"/>
        <w:spacing w:after="0"/>
        <w:ind w:firstLine="0"/>
        <w:rPr>
          <w:rFonts w:cs="Times New Roman"/>
          <w:b/>
        </w:rPr>
      </w:pPr>
      <w:r>
        <w:rPr>
          <w:rFonts w:cs="Times New Roman"/>
          <w:b/>
        </w:rPr>
        <w:t>Table 3b</w:t>
      </w:r>
      <w:r w:rsidRPr="00434C47">
        <w:rPr>
          <w:rFonts w:cs="Times New Roman"/>
          <w:b/>
        </w:rPr>
        <w:t xml:space="preserve">:  </w:t>
      </w:r>
      <w:r>
        <w:rPr>
          <w:rFonts w:cs="Times New Roman"/>
          <w:b/>
        </w:rPr>
        <w:t>Average c</w:t>
      </w:r>
      <w:r w:rsidRPr="00434C47">
        <w:rPr>
          <w:rFonts w:cs="Times New Roman"/>
          <w:b/>
        </w:rPr>
        <w:t>lassification performance for KNN and SVM</w:t>
      </w:r>
      <w:r>
        <w:rPr>
          <w:rFonts w:cs="Times New Roman"/>
          <w:b/>
        </w:rPr>
        <w:t>-RBF</w:t>
      </w:r>
      <w:r w:rsidRPr="00434C47">
        <w:rPr>
          <w:rFonts w:cs="Times New Roman"/>
          <w:b/>
        </w:rPr>
        <w:t xml:space="preserve"> model</w:t>
      </w:r>
      <w:r>
        <w:rPr>
          <w:rFonts w:cs="Times New Roman"/>
          <w:b/>
        </w:rPr>
        <w:t>s</w:t>
      </w:r>
      <w:r w:rsidRPr="00434C47">
        <w:rPr>
          <w:rFonts w:cs="Times New Roman"/>
          <w:b/>
        </w:rPr>
        <w:t xml:space="preserve"> </w:t>
      </w:r>
      <w:r>
        <w:rPr>
          <w:rFonts w:cs="Times New Roman"/>
          <w:b/>
        </w:rPr>
        <w:t>from hold-out cross validation with 10% for testing and 90% for training of data set</w:t>
      </w:r>
      <w:r w:rsidRPr="00434C47">
        <w:rPr>
          <w:rFonts w:cs="Times New Roman"/>
          <w:b/>
        </w:rPr>
        <w:t xml:space="preserve">. </w:t>
      </w:r>
    </w:p>
    <w:p w:rsidR="0051343B" w:rsidRDefault="0051343B" w:rsidP="0051343B">
      <w:pPr>
        <w:autoSpaceDE w:val="0"/>
        <w:autoSpaceDN w:val="0"/>
        <w:adjustRightInd w:val="0"/>
        <w:spacing w:after="0"/>
        <w:rPr>
          <w:rFonts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4"/>
        <w:gridCol w:w="1668"/>
        <w:gridCol w:w="1701"/>
        <w:gridCol w:w="1685"/>
        <w:gridCol w:w="1702"/>
        <w:gridCol w:w="1433"/>
      </w:tblGrid>
      <w:tr w:rsidR="0051343B" w:rsidTr="0086793C">
        <w:tc>
          <w:tcPr>
            <w:tcW w:w="1304" w:type="dxa"/>
            <w:shd w:val="clear" w:color="auto" w:fill="FFFFFF" w:themeFill="background1"/>
          </w:tcPr>
          <w:p w:rsidR="0051343B" w:rsidRPr="004856E3" w:rsidRDefault="0051343B" w:rsidP="0086793C">
            <w:pPr>
              <w:autoSpaceDE w:val="0"/>
              <w:autoSpaceDN w:val="0"/>
              <w:adjustRightInd w:val="0"/>
              <w:ind w:firstLine="0"/>
              <w:jc w:val="left"/>
              <w:rPr>
                <w:rFonts w:cs="Times New Roman"/>
                <w:b/>
                <w:color w:val="000000" w:themeColor="text1"/>
              </w:rPr>
            </w:pPr>
            <w:r w:rsidRPr="004856E3">
              <w:rPr>
                <w:rFonts w:cs="Times New Roman"/>
                <w:b/>
                <w:color w:val="000000" w:themeColor="text1"/>
                <w:sz w:val="22"/>
                <w:szCs w:val="22"/>
              </w:rPr>
              <w:t>Classifier</w:t>
            </w:r>
          </w:p>
        </w:tc>
        <w:tc>
          <w:tcPr>
            <w:tcW w:w="1668" w:type="dxa"/>
            <w:shd w:val="clear" w:color="auto" w:fill="FFFFFF" w:themeFill="background1"/>
          </w:tcPr>
          <w:p w:rsidR="0051343B" w:rsidRPr="004856E3" w:rsidRDefault="0051343B" w:rsidP="0086793C">
            <w:pPr>
              <w:autoSpaceDE w:val="0"/>
              <w:autoSpaceDN w:val="0"/>
              <w:adjustRightInd w:val="0"/>
              <w:ind w:firstLine="0"/>
              <w:jc w:val="left"/>
              <w:rPr>
                <w:rFonts w:cs="Times New Roman"/>
                <w:b/>
                <w:color w:val="000000" w:themeColor="text1"/>
              </w:rPr>
            </w:pPr>
            <w:r w:rsidRPr="004856E3">
              <w:rPr>
                <w:rFonts w:cs="Times New Roman"/>
                <w:b/>
                <w:color w:val="000000" w:themeColor="text1"/>
                <w:sz w:val="22"/>
                <w:szCs w:val="22"/>
              </w:rPr>
              <w:t>Data set</w:t>
            </w:r>
          </w:p>
        </w:tc>
        <w:tc>
          <w:tcPr>
            <w:tcW w:w="1701" w:type="dxa"/>
            <w:shd w:val="clear" w:color="auto" w:fill="FFFFFF" w:themeFill="background1"/>
          </w:tcPr>
          <w:p w:rsidR="0051343B" w:rsidRPr="004856E3" w:rsidRDefault="0051343B" w:rsidP="0086793C">
            <w:pPr>
              <w:autoSpaceDE w:val="0"/>
              <w:autoSpaceDN w:val="0"/>
              <w:adjustRightInd w:val="0"/>
              <w:ind w:firstLine="0"/>
              <w:jc w:val="left"/>
              <w:rPr>
                <w:rFonts w:cs="Times New Roman"/>
                <w:b/>
                <w:color w:val="000000" w:themeColor="text1"/>
              </w:rPr>
            </w:pPr>
            <w:r w:rsidRPr="004856E3">
              <w:rPr>
                <w:rFonts w:cs="Times New Roman"/>
                <w:b/>
                <w:color w:val="000000" w:themeColor="text1"/>
                <w:sz w:val="22"/>
                <w:szCs w:val="22"/>
              </w:rPr>
              <w:t>Sensitivity [%]</w:t>
            </w:r>
          </w:p>
        </w:tc>
        <w:tc>
          <w:tcPr>
            <w:tcW w:w="1685" w:type="dxa"/>
            <w:shd w:val="clear" w:color="auto" w:fill="FFFFFF" w:themeFill="background1"/>
          </w:tcPr>
          <w:p w:rsidR="0051343B" w:rsidRPr="004856E3" w:rsidRDefault="0051343B" w:rsidP="0086793C">
            <w:pPr>
              <w:autoSpaceDE w:val="0"/>
              <w:autoSpaceDN w:val="0"/>
              <w:adjustRightInd w:val="0"/>
              <w:ind w:firstLine="0"/>
              <w:jc w:val="left"/>
              <w:rPr>
                <w:rFonts w:cs="Times New Roman"/>
                <w:b/>
                <w:color w:val="000000" w:themeColor="text1"/>
              </w:rPr>
            </w:pPr>
            <w:r w:rsidRPr="004856E3">
              <w:rPr>
                <w:rFonts w:cs="Times New Roman"/>
                <w:b/>
                <w:color w:val="000000" w:themeColor="text1"/>
                <w:sz w:val="22"/>
                <w:szCs w:val="22"/>
              </w:rPr>
              <w:t>Specificity [%]</w:t>
            </w:r>
          </w:p>
        </w:tc>
        <w:tc>
          <w:tcPr>
            <w:tcW w:w="1702" w:type="dxa"/>
            <w:shd w:val="clear" w:color="auto" w:fill="FFFFFF" w:themeFill="background1"/>
          </w:tcPr>
          <w:p w:rsidR="0051343B" w:rsidRPr="004856E3" w:rsidRDefault="0051343B" w:rsidP="0086793C">
            <w:pPr>
              <w:autoSpaceDE w:val="0"/>
              <w:autoSpaceDN w:val="0"/>
              <w:adjustRightInd w:val="0"/>
              <w:ind w:firstLine="0"/>
              <w:jc w:val="left"/>
              <w:rPr>
                <w:rFonts w:cs="Times New Roman"/>
                <w:b/>
                <w:color w:val="000000" w:themeColor="text1"/>
              </w:rPr>
            </w:pPr>
            <w:r w:rsidRPr="004856E3">
              <w:rPr>
                <w:rFonts w:cs="Times New Roman"/>
                <w:b/>
                <w:color w:val="000000" w:themeColor="text1"/>
                <w:sz w:val="22"/>
                <w:szCs w:val="22"/>
              </w:rPr>
              <w:t>Accuracy [%]</w:t>
            </w:r>
          </w:p>
        </w:tc>
        <w:tc>
          <w:tcPr>
            <w:tcW w:w="1433" w:type="dxa"/>
            <w:shd w:val="clear" w:color="auto" w:fill="FFFFFF" w:themeFill="background1"/>
          </w:tcPr>
          <w:p w:rsidR="0051343B" w:rsidRPr="004856E3" w:rsidRDefault="0051343B" w:rsidP="0086793C">
            <w:pPr>
              <w:autoSpaceDE w:val="0"/>
              <w:autoSpaceDN w:val="0"/>
              <w:adjustRightInd w:val="0"/>
              <w:jc w:val="left"/>
              <w:rPr>
                <w:rFonts w:cs="Times New Roman"/>
                <w:b/>
                <w:color w:val="000000" w:themeColor="text1"/>
              </w:rPr>
            </w:pPr>
            <w:r w:rsidRPr="004856E3">
              <w:rPr>
                <w:rFonts w:cs="Times New Roman"/>
                <w:b/>
                <w:color w:val="000000" w:themeColor="text1"/>
                <w:sz w:val="22"/>
                <w:szCs w:val="22"/>
              </w:rPr>
              <w:t>AUC</w:t>
            </w:r>
          </w:p>
        </w:tc>
      </w:tr>
      <w:tr w:rsidR="0051343B" w:rsidRPr="00386016" w:rsidTr="0086793C">
        <w:tc>
          <w:tcPr>
            <w:tcW w:w="1304" w:type="dxa"/>
            <w:vMerge w:val="restart"/>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KNN</w:t>
            </w:r>
          </w:p>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Training set</w:t>
            </w:r>
          </w:p>
        </w:tc>
        <w:tc>
          <w:tcPr>
            <w:tcW w:w="1701" w:type="dxa"/>
          </w:tcPr>
          <w:p w:rsidR="0051343B" w:rsidRPr="004F6BC3" w:rsidRDefault="0051343B" w:rsidP="0086793C">
            <w:pPr>
              <w:autoSpaceDE w:val="0"/>
              <w:autoSpaceDN w:val="0"/>
              <w:adjustRightInd w:val="0"/>
              <w:jc w:val="left"/>
              <w:rPr>
                <w:rFonts w:cs="Times New Roman"/>
              </w:rPr>
            </w:pPr>
            <w:r>
              <w:rPr>
                <w:rFonts w:cs="Times New Roman"/>
                <w:sz w:val="22"/>
                <w:szCs w:val="22"/>
              </w:rPr>
              <w:t>74</w:t>
            </w:r>
            <w:r w:rsidRPr="004F6BC3">
              <w:rPr>
                <w:rFonts w:cs="Times New Roman"/>
                <w:sz w:val="22"/>
                <w:szCs w:val="22"/>
              </w:rPr>
              <w:t xml:space="preserve"> ± 1</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w:t>
            </w:r>
            <w:r>
              <w:rPr>
                <w:rFonts w:cs="Times New Roman"/>
                <w:sz w:val="22"/>
                <w:szCs w:val="22"/>
              </w:rPr>
              <w:t>8</w:t>
            </w:r>
            <w:r w:rsidRPr="004F6BC3">
              <w:rPr>
                <w:rFonts w:cs="Times New Roman"/>
                <w:sz w:val="22"/>
                <w:szCs w:val="22"/>
              </w:rPr>
              <w:t xml:space="preserve"> ± 9</w:t>
            </w:r>
          </w:p>
        </w:tc>
        <w:tc>
          <w:tcPr>
            <w:tcW w:w="1702" w:type="dxa"/>
          </w:tcPr>
          <w:p w:rsidR="0051343B" w:rsidRPr="004856E3" w:rsidRDefault="0051343B" w:rsidP="0086793C">
            <w:pPr>
              <w:autoSpaceDE w:val="0"/>
              <w:autoSpaceDN w:val="0"/>
              <w:adjustRightInd w:val="0"/>
              <w:jc w:val="left"/>
              <w:rPr>
                <w:rFonts w:cs="Times New Roman"/>
              </w:rPr>
            </w:pPr>
            <w:r w:rsidRPr="004856E3">
              <w:rPr>
                <w:rFonts w:cs="Times New Roman"/>
                <w:sz w:val="22"/>
                <w:szCs w:val="22"/>
              </w:rPr>
              <w:t>77 ± 3</w:t>
            </w:r>
          </w:p>
        </w:tc>
        <w:tc>
          <w:tcPr>
            <w:tcW w:w="1433" w:type="dxa"/>
          </w:tcPr>
          <w:p w:rsidR="0051343B" w:rsidRPr="004856E3" w:rsidRDefault="0051343B" w:rsidP="0086793C">
            <w:pPr>
              <w:autoSpaceDE w:val="0"/>
              <w:autoSpaceDN w:val="0"/>
              <w:adjustRightInd w:val="0"/>
              <w:ind w:firstLine="0"/>
              <w:jc w:val="left"/>
              <w:rPr>
                <w:rFonts w:cs="Times New Roman"/>
              </w:rPr>
            </w:pPr>
            <w:r w:rsidRPr="004856E3">
              <w:rPr>
                <w:rFonts w:cs="Times New Roman"/>
                <w:sz w:val="22"/>
                <w:szCs w:val="22"/>
              </w:rPr>
              <w:t>0.76 ± 0.05</w:t>
            </w:r>
          </w:p>
        </w:tc>
      </w:tr>
      <w:tr w:rsidR="0051343B" w:rsidRPr="00386016" w:rsidTr="0086793C">
        <w:tc>
          <w:tcPr>
            <w:tcW w:w="1304" w:type="dxa"/>
            <w:vMerge/>
          </w:tcPr>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Test set</w:t>
            </w:r>
          </w:p>
        </w:tc>
        <w:tc>
          <w:tcPr>
            <w:tcW w:w="1701" w:type="dxa"/>
          </w:tcPr>
          <w:p w:rsidR="0051343B" w:rsidRPr="004F6BC3" w:rsidRDefault="0051343B" w:rsidP="0086793C">
            <w:pPr>
              <w:autoSpaceDE w:val="0"/>
              <w:autoSpaceDN w:val="0"/>
              <w:adjustRightInd w:val="0"/>
              <w:jc w:val="left"/>
              <w:rPr>
                <w:rFonts w:cs="Times New Roman"/>
              </w:rPr>
            </w:pPr>
            <w:r>
              <w:rPr>
                <w:rFonts w:cs="Times New Roman"/>
                <w:sz w:val="22"/>
                <w:szCs w:val="22"/>
              </w:rPr>
              <w:t>82</w:t>
            </w:r>
            <w:r w:rsidRPr="004F6BC3">
              <w:rPr>
                <w:rFonts w:cs="Times New Roman"/>
                <w:sz w:val="22"/>
                <w:szCs w:val="22"/>
              </w:rPr>
              <w:t xml:space="preserve"> ± </w:t>
            </w:r>
            <w:r>
              <w:rPr>
                <w:rFonts w:cs="Times New Roman"/>
                <w:sz w:val="22"/>
                <w:szCs w:val="22"/>
              </w:rPr>
              <w:t>7</w:t>
            </w:r>
          </w:p>
        </w:tc>
        <w:tc>
          <w:tcPr>
            <w:tcW w:w="1685" w:type="dxa"/>
          </w:tcPr>
          <w:p w:rsidR="0051343B" w:rsidRPr="004F6BC3" w:rsidRDefault="0051343B" w:rsidP="0086793C">
            <w:pPr>
              <w:autoSpaceDE w:val="0"/>
              <w:autoSpaceDN w:val="0"/>
              <w:adjustRightInd w:val="0"/>
              <w:jc w:val="left"/>
              <w:rPr>
                <w:rFonts w:cs="Times New Roman"/>
              </w:rPr>
            </w:pPr>
            <w:r>
              <w:rPr>
                <w:rFonts w:cs="Times New Roman"/>
                <w:sz w:val="22"/>
                <w:szCs w:val="22"/>
              </w:rPr>
              <w:t>75</w:t>
            </w:r>
            <w:r w:rsidRPr="004F6BC3">
              <w:rPr>
                <w:rFonts w:cs="Times New Roman"/>
                <w:sz w:val="22"/>
                <w:szCs w:val="22"/>
              </w:rPr>
              <w:t xml:space="preserve"> ± </w:t>
            </w:r>
            <w:r>
              <w:rPr>
                <w:rFonts w:cs="Times New Roman"/>
                <w:sz w:val="22"/>
                <w:szCs w:val="22"/>
              </w:rPr>
              <w:t>5</w:t>
            </w:r>
          </w:p>
        </w:tc>
        <w:tc>
          <w:tcPr>
            <w:tcW w:w="1702" w:type="dxa"/>
          </w:tcPr>
          <w:p w:rsidR="0051343B" w:rsidRPr="004856E3" w:rsidRDefault="0051343B" w:rsidP="0086793C">
            <w:pPr>
              <w:autoSpaceDE w:val="0"/>
              <w:autoSpaceDN w:val="0"/>
              <w:adjustRightInd w:val="0"/>
              <w:jc w:val="left"/>
              <w:rPr>
                <w:rFonts w:cs="Times New Roman"/>
              </w:rPr>
            </w:pPr>
            <w:r w:rsidRPr="004856E3">
              <w:rPr>
                <w:rFonts w:cs="Times New Roman"/>
                <w:sz w:val="22"/>
                <w:szCs w:val="22"/>
              </w:rPr>
              <w:t>81 ± 2</w:t>
            </w:r>
          </w:p>
        </w:tc>
        <w:tc>
          <w:tcPr>
            <w:tcW w:w="1433" w:type="dxa"/>
          </w:tcPr>
          <w:p w:rsidR="0051343B" w:rsidRPr="004856E3" w:rsidRDefault="0051343B" w:rsidP="0086793C">
            <w:pPr>
              <w:autoSpaceDE w:val="0"/>
              <w:autoSpaceDN w:val="0"/>
              <w:adjustRightInd w:val="0"/>
              <w:ind w:firstLine="0"/>
              <w:jc w:val="left"/>
              <w:rPr>
                <w:rFonts w:cs="Times New Roman"/>
              </w:rPr>
            </w:pPr>
            <w:r w:rsidRPr="004856E3">
              <w:rPr>
                <w:rFonts w:cs="Times New Roman"/>
                <w:sz w:val="22"/>
                <w:szCs w:val="22"/>
              </w:rPr>
              <w:t>0.08 ± 0.03</w:t>
            </w:r>
          </w:p>
        </w:tc>
      </w:tr>
      <w:tr w:rsidR="0051343B" w:rsidRPr="004856E3" w:rsidTr="0086793C">
        <w:tc>
          <w:tcPr>
            <w:tcW w:w="1304" w:type="dxa"/>
            <w:vMerge w:val="restart"/>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SVM</w:t>
            </w: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Training set</w:t>
            </w:r>
          </w:p>
        </w:tc>
        <w:tc>
          <w:tcPr>
            <w:tcW w:w="1701" w:type="dxa"/>
          </w:tcPr>
          <w:p w:rsidR="0051343B" w:rsidRPr="004F6BC3" w:rsidRDefault="0051343B" w:rsidP="0086793C">
            <w:pPr>
              <w:autoSpaceDE w:val="0"/>
              <w:autoSpaceDN w:val="0"/>
              <w:adjustRightInd w:val="0"/>
              <w:jc w:val="left"/>
              <w:rPr>
                <w:rFonts w:cs="Times New Roman"/>
              </w:rPr>
            </w:pPr>
            <w:r>
              <w:rPr>
                <w:rFonts w:cs="Times New Roman"/>
                <w:sz w:val="22"/>
                <w:szCs w:val="22"/>
              </w:rPr>
              <w:t>68</w:t>
            </w:r>
            <w:r w:rsidRPr="004F6BC3">
              <w:rPr>
                <w:rFonts w:cs="Times New Roman"/>
                <w:sz w:val="22"/>
                <w:szCs w:val="22"/>
              </w:rPr>
              <w:t xml:space="preserve"> ± </w:t>
            </w:r>
            <w:r>
              <w:rPr>
                <w:rFonts w:cs="Times New Roman"/>
                <w:sz w:val="22"/>
                <w:szCs w:val="22"/>
              </w:rPr>
              <w:t>9</w:t>
            </w:r>
          </w:p>
        </w:tc>
        <w:tc>
          <w:tcPr>
            <w:tcW w:w="1685" w:type="dxa"/>
          </w:tcPr>
          <w:p w:rsidR="0051343B" w:rsidRPr="004F6BC3" w:rsidRDefault="0051343B" w:rsidP="0086793C">
            <w:pPr>
              <w:autoSpaceDE w:val="0"/>
              <w:autoSpaceDN w:val="0"/>
              <w:adjustRightInd w:val="0"/>
              <w:jc w:val="left"/>
              <w:rPr>
                <w:rFonts w:cs="Times New Roman"/>
              </w:rPr>
            </w:pPr>
            <w:r>
              <w:rPr>
                <w:rFonts w:cs="Times New Roman"/>
                <w:sz w:val="22"/>
                <w:szCs w:val="22"/>
              </w:rPr>
              <w:t>70</w:t>
            </w:r>
            <w:r w:rsidRPr="004F6BC3">
              <w:rPr>
                <w:rFonts w:cs="Times New Roman"/>
                <w:sz w:val="22"/>
                <w:szCs w:val="22"/>
              </w:rPr>
              <w:t xml:space="preserve"> ± </w:t>
            </w:r>
            <w:r>
              <w:rPr>
                <w:rFonts w:cs="Times New Roman"/>
                <w:sz w:val="22"/>
                <w:szCs w:val="22"/>
              </w:rPr>
              <w:t>3</w:t>
            </w:r>
          </w:p>
        </w:tc>
        <w:tc>
          <w:tcPr>
            <w:tcW w:w="1702" w:type="dxa"/>
          </w:tcPr>
          <w:p w:rsidR="0051343B" w:rsidRPr="004856E3" w:rsidRDefault="0051343B" w:rsidP="0086793C">
            <w:pPr>
              <w:autoSpaceDE w:val="0"/>
              <w:autoSpaceDN w:val="0"/>
              <w:adjustRightInd w:val="0"/>
              <w:jc w:val="left"/>
              <w:rPr>
                <w:rFonts w:cs="Times New Roman"/>
              </w:rPr>
            </w:pPr>
            <w:r w:rsidRPr="004856E3">
              <w:rPr>
                <w:rFonts w:cs="Times New Roman"/>
                <w:sz w:val="22"/>
                <w:szCs w:val="22"/>
              </w:rPr>
              <w:t>70 ± 1</w:t>
            </w:r>
          </w:p>
        </w:tc>
        <w:tc>
          <w:tcPr>
            <w:tcW w:w="1433" w:type="dxa"/>
          </w:tcPr>
          <w:p w:rsidR="0051343B" w:rsidRPr="004856E3" w:rsidRDefault="0051343B" w:rsidP="0086793C">
            <w:pPr>
              <w:autoSpaceDE w:val="0"/>
              <w:autoSpaceDN w:val="0"/>
              <w:adjustRightInd w:val="0"/>
              <w:ind w:firstLine="0"/>
              <w:jc w:val="left"/>
              <w:rPr>
                <w:rFonts w:cs="Times New Roman"/>
              </w:rPr>
            </w:pPr>
            <w:r w:rsidRPr="004856E3">
              <w:rPr>
                <w:rFonts w:cs="Times New Roman"/>
                <w:sz w:val="22"/>
                <w:szCs w:val="22"/>
              </w:rPr>
              <w:t>0.72 ± 0.03</w:t>
            </w:r>
          </w:p>
        </w:tc>
      </w:tr>
      <w:tr w:rsidR="0051343B" w:rsidTr="0086793C">
        <w:tc>
          <w:tcPr>
            <w:tcW w:w="1304" w:type="dxa"/>
            <w:vMerge/>
          </w:tcPr>
          <w:p w:rsidR="0051343B" w:rsidRPr="004F6BC3" w:rsidRDefault="0051343B" w:rsidP="0086793C">
            <w:pPr>
              <w:autoSpaceDE w:val="0"/>
              <w:autoSpaceDN w:val="0"/>
              <w:adjustRightInd w:val="0"/>
              <w:jc w:val="left"/>
              <w:rPr>
                <w:rFonts w:cs="Times New Roman"/>
              </w:rPr>
            </w:pPr>
          </w:p>
        </w:tc>
        <w:tc>
          <w:tcPr>
            <w:tcW w:w="1668" w:type="dxa"/>
          </w:tcPr>
          <w:p w:rsidR="0051343B" w:rsidRPr="004F6BC3" w:rsidRDefault="0051343B" w:rsidP="0086793C">
            <w:pPr>
              <w:autoSpaceDE w:val="0"/>
              <w:autoSpaceDN w:val="0"/>
              <w:adjustRightInd w:val="0"/>
              <w:ind w:firstLine="0"/>
              <w:jc w:val="left"/>
              <w:rPr>
                <w:rFonts w:cs="Times New Roman"/>
              </w:rPr>
            </w:pPr>
            <w:r w:rsidRPr="004F6BC3">
              <w:rPr>
                <w:rFonts w:cs="Times New Roman"/>
                <w:sz w:val="22"/>
                <w:szCs w:val="22"/>
              </w:rPr>
              <w:t>Test set</w:t>
            </w:r>
          </w:p>
        </w:tc>
        <w:tc>
          <w:tcPr>
            <w:tcW w:w="1701" w:type="dxa"/>
          </w:tcPr>
          <w:p w:rsidR="0051343B" w:rsidRPr="004F6BC3" w:rsidRDefault="0051343B" w:rsidP="0086793C">
            <w:pPr>
              <w:autoSpaceDE w:val="0"/>
              <w:autoSpaceDN w:val="0"/>
              <w:adjustRightInd w:val="0"/>
              <w:jc w:val="left"/>
              <w:rPr>
                <w:rFonts w:cs="Times New Roman"/>
              </w:rPr>
            </w:pPr>
            <w:r>
              <w:rPr>
                <w:rFonts w:cs="Times New Roman"/>
                <w:sz w:val="22"/>
                <w:szCs w:val="22"/>
              </w:rPr>
              <w:t>70</w:t>
            </w:r>
            <w:r w:rsidRPr="004F6BC3">
              <w:rPr>
                <w:rFonts w:cs="Times New Roman"/>
                <w:sz w:val="22"/>
                <w:szCs w:val="22"/>
              </w:rPr>
              <w:t xml:space="preserve"> ± </w:t>
            </w:r>
            <w:r>
              <w:rPr>
                <w:rFonts w:cs="Times New Roman"/>
                <w:sz w:val="22"/>
                <w:szCs w:val="22"/>
              </w:rPr>
              <w:t>3</w:t>
            </w:r>
          </w:p>
        </w:tc>
        <w:tc>
          <w:tcPr>
            <w:tcW w:w="1685" w:type="dxa"/>
          </w:tcPr>
          <w:p w:rsidR="0051343B" w:rsidRPr="004F6BC3" w:rsidRDefault="0051343B" w:rsidP="0086793C">
            <w:pPr>
              <w:autoSpaceDE w:val="0"/>
              <w:autoSpaceDN w:val="0"/>
              <w:adjustRightInd w:val="0"/>
              <w:jc w:val="left"/>
              <w:rPr>
                <w:rFonts w:cs="Times New Roman"/>
              </w:rPr>
            </w:pPr>
            <w:r w:rsidRPr="004F6BC3">
              <w:rPr>
                <w:rFonts w:cs="Times New Roman"/>
                <w:sz w:val="22"/>
                <w:szCs w:val="22"/>
              </w:rPr>
              <w:t>7</w:t>
            </w:r>
            <w:r>
              <w:rPr>
                <w:rFonts w:cs="Times New Roman"/>
                <w:sz w:val="22"/>
                <w:szCs w:val="22"/>
              </w:rPr>
              <w:t>5</w:t>
            </w:r>
            <w:r w:rsidRPr="004F6BC3">
              <w:rPr>
                <w:rFonts w:cs="Times New Roman"/>
                <w:sz w:val="22"/>
                <w:szCs w:val="22"/>
              </w:rPr>
              <w:t xml:space="preserve"> ± </w:t>
            </w:r>
            <w:r>
              <w:rPr>
                <w:rFonts w:cs="Times New Roman"/>
                <w:sz w:val="22"/>
                <w:szCs w:val="22"/>
              </w:rPr>
              <w:t>3</w:t>
            </w:r>
          </w:p>
        </w:tc>
        <w:tc>
          <w:tcPr>
            <w:tcW w:w="1702" w:type="dxa"/>
          </w:tcPr>
          <w:p w:rsidR="0051343B" w:rsidRPr="004856E3" w:rsidRDefault="0051343B" w:rsidP="0086793C">
            <w:pPr>
              <w:autoSpaceDE w:val="0"/>
              <w:autoSpaceDN w:val="0"/>
              <w:adjustRightInd w:val="0"/>
              <w:jc w:val="left"/>
              <w:rPr>
                <w:rFonts w:cs="Times New Roman"/>
              </w:rPr>
            </w:pPr>
            <w:r w:rsidRPr="004856E3">
              <w:rPr>
                <w:rFonts w:cs="Times New Roman"/>
                <w:sz w:val="22"/>
                <w:szCs w:val="22"/>
              </w:rPr>
              <w:t>71 ± 3</w:t>
            </w:r>
          </w:p>
        </w:tc>
        <w:tc>
          <w:tcPr>
            <w:tcW w:w="1433" w:type="dxa"/>
          </w:tcPr>
          <w:p w:rsidR="0051343B" w:rsidRPr="004856E3" w:rsidRDefault="0051343B" w:rsidP="0086793C">
            <w:pPr>
              <w:autoSpaceDE w:val="0"/>
              <w:autoSpaceDN w:val="0"/>
              <w:adjustRightInd w:val="0"/>
              <w:ind w:firstLine="0"/>
              <w:jc w:val="left"/>
              <w:rPr>
                <w:rFonts w:cs="Times New Roman"/>
              </w:rPr>
            </w:pPr>
            <w:r w:rsidRPr="004856E3">
              <w:rPr>
                <w:rFonts w:cs="Times New Roman"/>
                <w:sz w:val="22"/>
                <w:szCs w:val="22"/>
              </w:rPr>
              <w:t>0.71 ± 0.07</w:t>
            </w:r>
          </w:p>
        </w:tc>
      </w:tr>
    </w:tbl>
    <w:p w:rsidR="0051343B" w:rsidRDefault="0051343B" w:rsidP="0051343B">
      <w:pPr>
        <w:spacing w:after="160" w:line="259" w:lineRule="auto"/>
        <w:ind w:firstLine="0"/>
        <w:jc w:val="left"/>
        <w:rPr>
          <w:color w:val="000000"/>
          <w:sz w:val="20"/>
          <w:szCs w:val="20"/>
        </w:rPr>
      </w:pPr>
    </w:p>
    <w:p w:rsidR="0051343B" w:rsidRDefault="0051343B" w:rsidP="0051343B">
      <w:pPr>
        <w:spacing w:after="160" w:line="259" w:lineRule="auto"/>
        <w:ind w:firstLine="0"/>
        <w:jc w:val="left"/>
        <w:rPr>
          <w:color w:val="000000"/>
          <w:sz w:val="20"/>
          <w:szCs w:val="20"/>
        </w:rPr>
      </w:pPr>
    </w:p>
    <w:p w:rsidR="0051343B" w:rsidRDefault="0051343B" w:rsidP="0051343B"/>
    <w:p w:rsidR="0051343B" w:rsidRDefault="0051343B" w:rsidP="0051343B"/>
    <w:p w:rsidR="0051343B" w:rsidRDefault="0051343B" w:rsidP="0051343B"/>
    <w:p w:rsidR="0051343B" w:rsidRDefault="0051343B"/>
    <w:sectPr w:rsidR="005134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3B"/>
    <w:rsid w:val="00304BDD"/>
    <w:rsid w:val="0051343B"/>
    <w:rsid w:val="009A375D"/>
    <w:rsid w:val="00AE2242"/>
    <w:rsid w:val="00B23A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FE5D"/>
  <w15:chartTrackingRefBased/>
  <w15:docId w15:val="{3BEE4F0C-5D4A-419A-BEAB-01CBAEB4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43B"/>
    <w:pPr>
      <w:spacing w:after="200" w:line="360" w:lineRule="auto"/>
      <w:ind w:firstLine="567"/>
      <w:jc w:val="both"/>
    </w:pPr>
    <w:rPr>
      <w:rFonts w:ascii="Times New Roman" w:eastAsia="Calibri" w:hAnsi="Times New Roman"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13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43B"/>
    <w:rPr>
      <w:rFonts w:ascii="Times New Roman" w:eastAsia="Calibri" w:hAnsi="Times New Roman" w:cs="Arial"/>
      <w:sz w:val="24"/>
      <w:szCs w:val="24"/>
    </w:rPr>
  </w:style>
  <w:style w:type="table" w:styleId="TableGrid">
    <w:name w:val="Table Grid"/>
    <w:basedOn w:val="TableNormal"/>
    <w:uiPriority w:val="39"/>
    <w:rsid w:val="00513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3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75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Sannachi, Lakshmanan</dc:creator>
  <cp:keywords/>
  <dc:description/>
  <cp:lastModifiedBy>Sannachi, Lakshmanan</cp:lastModifiedBy>
  <cp:revision>2</cp:revision>
  <cp:lastPrinted>2023-04-06T19:00:00Z</cp:lastPrinted>
  <dcterms:created xsi:type="dcterms:W3CDTF">2023-04-06T19:03:00Z</dcterms:created>
  <dcterms:modified xsi:type="dcterms:W3CDTF">2023-04-06T19:03:00Z</dcterms:modified>
</cp:coreProperties>
</file>