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FD444" w14:textId="33B767D1" w:rsidR="006777DB" w:rsidRDefault="007F2B17" w:rsidP="007F2B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Material</w:t>
      </w:r>
    </w:p>
    <w:p w14:paraId="1E16998A" w14:textId="572D615D" w:rsidR="007F2B17" w:rsidRDefault="007F2B17" w:rsidP="007F2B17">
      <w:pPr>
        <w:rPr>
          <w:rFonts w:ascii="Times New Roman" w:hAnsi="Times New Roman" w:cs="Times New Roman"/>
          <w:b/>
        </w:rPr>
      </w:pPr>
    </w:p>
    <w:p w14:paraId="02FD2400" w14:textId="460F75FA" w:rsidR="007F2B17" w:rsidRDefault="007F2B17" w:rsidP="007F2B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Table Legends</w:t>
      </w:r>
    </w:p>
    <w:p w14:paraId="5A2DD375" w14:textId="2B160EF7" w:rsidR="007F2B17" w:rsidRDefault="007F2B17" w:rsidP="007F2B17">
      <w:pPr>
        <w:rPr>
          <w:rFonts w:ascii="Times New Roman" w:hAnsi="Times New Roman" w:cs="Times New Roman"/>
          <w:b/>
        </w:rPr>
      </w:pPr>
    </w:p>
    <w:p w14:paraId="1EF9E554" w14:textId="58BAEBD4" w:rsidR="007F2B17" w:rsidRPr="007F2B17" w:rsidRDefault="007F2B17" w:rsidP="007F2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1. </w:t>
      </w:r>
      <w:r>
        <w:rPr>
          <w:rFonts w:ascii="Times New Roman" w:hAnsi="Times New Roman" w:cs="Times New Roman"/>
        </w:rPr>
        <w:t>Overall survival univaria</w:t>
      </w:r>
      <w:r w:rsidR="00627334">
        <w:rPr>
          <w:rFonts w:ascii="Times New Roman" w:hAnsi="Times New Roman" w:cs="Times New Roman"/>
        </w:rPr>
        <w:t>bl</w:t>
      </w:r>
      <w:r>
        <w:rPr>
          <w:rFonts w:ascii="Times New Roman" w:hAnsi="Times New Roman" w:cs="Times New Roman"/>
        </w:rPr>
        <w:t xml:space="preserve">e analysis. </w:t>
      </w:r>
    </w:p>
    <w:p w14:paraId="0848DCF2" w14:textId="761F2E8D" w:rsidR="007F2B17" w:rsidRDefault="007F2B17" w:rsidP="007F2B17">
      <w:pPr>
        <w:rPr>
          <w:rFonts w:ascii="Times New Roman" w:hAnsi="Times New Roman" w:cs="Times New Roman"/>
        </w:rPr>
      </w:pPr>
    </w:p>
    <w:p w14:paraId="1CD7628D" w14:textId="68D23B8B" w:rsidR="007F2B17" w:rsidRPr="007F2B17" w:rsidRDefault="007F2B17" w:rsidP="007F2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2. </w:t>
      </w:r>
      <w:r>
        <w:rPr>
          <w:rFonts w:ascii="Times New Roman" w:hAnsi="Times New Roman" w:cs="Times New Roman"/>
        </w:rPr>
        <w:t>Recurrence free survival univaria</w:t>
      </w:r>
      <w:r w:rsidR="00627334">
        <w:rPr>
          <w:rFonts w:ascii="Times New Roman" w:hAnsi="Times New Roman" w:cs="Times New Roman"/>
        </w:rPr>
        <w:t>bl</w:t>
      </w:r>
      <w:r>
        <w:rPr>
          <w:rFonts w:ascii="Times New Roman" w:hAnsi="Times New Roman" w:cs="Times New Roman"/>
        </w:rPr>
        <w:t xml:space="preserve">e analysis. </w:t>
      </w:r>
    </w:p>
    <w:p w14:paraId="2549D75A" w14:textId="63E256E3" w:rsidR="007F2B17" w:rsidRDefault="007F2B17" w:rsidP="007F2B17">
      <w:pPr>
        <w:rPr>
          <w:rFonts w:ascii="Times New Roman" w:hAnsi="Times New Roman" w:cs="Times New Roman"/>
        </w:rPr>
      </w:pPr>
    </w:p>
    <w:p w14:paraId="7D2C2119" w14:textId="20FEA5BC" w:rsidR="007F2B17" w:rsidRDefault="007F2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28D544" w14:textId="657E257A" w:rsidR="007F2B17" w:rsidRPr="007F2B17" w:rsidRDefault="007F2B17" w:rsidP="007F2B17">
      <w:pPr>
        <w:rPr>
          <w:rFonts w:ascii="Times New Roman" w:hAnsi="Times New Roman" w:cs="Times New Roman"/>
        </w:rPr>
      </w:pPr>
    </w:p>
    <w:p w14:paraId="5F0DC07E" w14:textId="0DB684DE" w:rsidR="007F2B17" w:rsidRDefault="007F2B17" w:rsidP="007F2B17">
      <w:pPr>
        <w:rPr>
          <w:rFonts w:ascii="Times New Roman" w:hAnsi="Times New Roman" w:cs="Times New Roman"/>
          <w:b/>
        </w:rPr>
      </w:pPr>
    </w:p>
    <w:p w14:paraId="36772AFF" w14:textId="0133169A" w:rsidR="007F2B17" w:rsidRDefault="00627334" w:rsidP="007F2B17">
      <w:pPr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 wp14:anchorId="00AB97D1" wp14:editId="75DB0E59">
                <wp:simplePos x="0" y="0"/>
                <wp:positionH relativeFrom="column">
                  <wp:posOffset>389255</wp:posOffset>
                </wp:positionH>
                <wp:positionV relativeFrom="paragraph">
                  <wp:posOffset>267970</wp:posOffset>
                </wp:positionV>
                <wp:extent cx="4900295" cy="368935"/>
                <wp:effectExtent l="0" t="0" r="1905" b="0"/>
                <wp:wrapTopAndBottom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0295" cy="368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420CC2" w14:textId="4D62084D" w:rsidR="006F79D9" w:rsidRPr="006F79D9" w:rsidRDefault="006F79D9" w:rsidP="007F2B17"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Supplementary Table 1: Overall Survival </w:t>
                            </w:r>
                            <w:r w:rsidR="007F2B17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Univaria</w:t>
                            </w:r>
                            <w:r w:rsidR="00627334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bl</w:t>
                            </w:r>
                            <w:r w:rsidR="007F2B17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e</w:t>
                            </w:r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AB97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.65pt;margin-top:21.1pt;width:385.85pt;height:2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" o:allowoverlap="f" fillcolor="white [3201]" stroked="f" strokeweight=".5pt">
                <v:textbox>
                  <w:txbxContent>
                    <w:p w14:paraId="2F420CC2" w14:textId="4D62084D" w:rsidR="006F79D9" w:rsidRPr="006F79D9" w:rsidRDefault="006F79D9" w:rsidP="007F2B17"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 xml:space="preserve">Supplementary Table 1: Overall Survival </w:t>
                      </w:r>
                      <w:r w:rsidR="007F2B17">
                        <w:rPr>
                          <w:rFonts w:ascii="Roboto" w:eastAsia="Roboto" w:hAnsi="Roboto" w:cs="Roboto"/>
                          <w:color w:val="111111"/>
                        </w:rPr>
                        <w:t>Univaria</w:t>
                      </w:r>
                      <w:r w:rsidR="00627334">
                        <w:rPr>
                          <w:rFonts w:ascii="Roboto" w:eastAsia="Roboto" w:hAnsi="Roboto" w:cs="Roboto"/>
                          <w:color w:val="111111"/>
                        </w:rPr>
                        <w:t>bl</w:t>
                      </w:r>
                      <w:r w:rsidR="007F2B17">
                        <w:rPr>
                          <w:rFonts w:ascii="Roboto" w:eastAsia="Roboto" w:hAnsi="Roboto" w:cs="Roboto"/>
                          <w:color w:val="111111"/>
                        </w:rPr>
                        <w:t>e</w:t>
                      </w:r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 xml:space="preserve"> Analysis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56CDAAF" w14:textId="6AD81BD6" w:rsidR="007F2B17" w:rsidRDefault="007F2B17" w:rsidP="007F2B17">
      <w:pPr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193"/>
        <w:gridCol w:w="1050"/>
      </w:tblGrid>
      <w:tr w:rsidR="00627334" w14:paraId="45FF145D" w14:textId="77777777" w:rsidTr="00EB137A">
        <w:trPr>
          <w:cantSplit/>
          <w:tblHeader/>
          <w:jc w:val="center"/>
        </w:trPr>
        <w:tc>
          <w:tcPr>
            <w:tcW w:w="4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D958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Covariate</w:t>
            </w:r>
          </w:p>
        </w:tc>
        <w:tc>
          <w:tcPr>
            <w:tcW w:w="105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D5552" w14:textId="77777777" w:rsidR="00627334" w:rsidRDefault="00627334" w:rsidP="00EB137A">
            <w:pPr>
              <w:spacing w:before="60" w:after="60"/>
              <w:ind w:left="60" w:right="60"/>
              <w:jc w:val="center"/>
            </w:pPr>
            <w:r w:rsidRPr="007D63CD">
              <w:rPr>
                <w:rFonts w:ascii="Helvetica" w:eastAsia="Helvetica" w:hAnsi="Helvetica" w:cs="Helvetica"/>
                <w:i/>
                <w:color w:val="000000"/>
                <w:sz w:val="22"/>
                <w:szCs w:val="22"/>
              </w:rPr>
              <w:t>P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-value</w:t>
            </w:r>
          </w:p>
        </w:tc>
      </w:tr>
      <w:tr w:rsidR="00627334" w14:paraId="0112E554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D0B00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Age, years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BE953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0.087</w:t>
            </w:r>
          </w:p>
        </w:tc>
      </w:tr>
      <w:tr w:rsidR="00627334" w14:paraId="6027F7DE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88A1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Biological effective dose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A5C68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0.097</w:t>
            </w:r>
          </w:p>
        </w:tc>
      </w:tr>
      <w:tr w:rsidR="00627334" w14:paraId="2DF7DA4D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CE3AD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7507F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0.011</w:t>
            </w:r>
          </w:p>
        </w:tc>
      </w:tr>
      <w:tr w:rsidR="00627334" w14:paraId="07EB456A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E7E5D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Smoking status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266B7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0.206</w:t>
            </w:r>
          </w:p>
        </w:tc>
      </w:tr>
      <w:tr w:rsidR="00627334" w14:paraId="1EE998DB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2993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Histology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BFB05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0.005</w:t>
            </w:r>
          </w:p>
        </w:tc>
      </w:tr>
      <w:tr w:rsidR="00627334" w14:paraId="1FC98585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9B938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Angiotensin receptor blocker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33A89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0.001</w:t>
            </w:r>
          </w:p>
        </w:tc>
      </w:tr>
      <w:tr w:rsidR="00627334" w14:paraId="43B23A8B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41171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Angiotensin converting enzyme inhibitor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DD286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0.929</w:t>
            </w:r>
          </w:p>
        </w:tc>
      </w:tr>
      <w:tr w:rsidR="00627334" w14:paraId="0F7BB3AD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B480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Statin use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54958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1.000</w:t>
            </w:r>
          </w:p>
        </w:tc>
      </w:tr>
      <w:tr w:rsidR="00627334" w14:paraId="58B64B4B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8AD5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Pulmonary fibrosis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DE27B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0.343</w:t>
            </w:r>
          </w:p>
        </w:tc>
      </w:tr>
      <w:tr w:rsidR="00627334" w14:paraId="0CBEB95D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36871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Pneumonitis grade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A9BFB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0.918</w:t>
            </w:r>
          </w:p>
        </w:tc>
      </w:tr>
      <w:tr w:rsidR="00627334" w14:paraId="722CD772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9DBB6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Tumor size, cm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E8E10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&lt; 0.001</w:t>
            </w:r>
          </w:p>
        </w:tc>
      </w:tr>
      <w:tr w:rsidR="00627334" w14:paraId="53CA2478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2363D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Tumor stage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78586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0.042</w:t>
            </w:r>
          </w:p>
        </w:tc>
      </w:tr>
      <w:tr w:rsidR="00627334" w14:paraId="6AC247FF" w14:textId="77777777" w:rsidTr="00EB137A">
        <w:trPr>
          <w:cantSplit/>
          <w:jc w:val="center"/>
        </w:trPr>
        <w:tc>
          <w:tcPr>
            <w:tcW w:w="419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5F1AE" w14:textId="77777777" w:rsidR="00627334" w:rsidRDefault="00627334" w:rsidP="00EB137A">
            <w:pPr>
              <w:spacing w:before="60" w:after="60"/>
              <w:ind w:left="60" w:right="6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Charlson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comorbidity index</w:t>
            </w:r>
          </w:p>
        </w:tc>
        <w:tc>
          <w:tcPr>
            <w:tcW w:w="105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54AC5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0.448</w:t>
            </w:r>
          </w:p>
        </w:tc>
      </w:tr>
    </w:tbl>
    <w:p w14:paraId="05C184BC" w14:textId="53C49E23" w:rsidR="007F2B17" w:rsidRDefault="007F2B17" w:rsidP="007F2B17">
      <w:pPr>
        <w:rPr>
          <w:rFonts w:ascii="Times New Roman" w:hAnsi="Times New Roman" w:cs="Times New Roman"/>
          <w:b/>
        </w:rPr>
      </w:pPr>
    </w:p>
    <w:p w14:paraId="7AEC89B0" w14:textId="2BB4839B" w:rsidR="007F2B17" w:rsidRDefault="007F2B17">
      <w:pPr>
        <w:rPr>
          <w:rFonts w:ascii="Times New Roman" w:hAnsi="Times New Roman" w:cs="Times New Roman"/>
          <w:b/>
        </w:rPr>
      </w:pPr>
    </w:p>
    <w:p w14:paraId="34C6A495" w14:textId="77777777" w:rsidR="00A63382" w:rsidRDefault="00A63382" w:rsidP="007F2B17">
      <w:pPr>
        <w:rPr>
          <w:rFonts w:ascii="Times New Roman" w:hAnsi="Times New Roman" w:cs="Times New Roman"/>
          <w:b/>
        </w:rPr>
      </w:pPr>
    </w:p>
    <w:p w14:paraId="1F176248" w14:textId="4848F5A2" w:rsidR="00627334" w:rsidRDefault="0062733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2041720" w14:textId="77777777" w:rsidR="00A63382" w:rsidRDefault="00A63382" w:rsidP="007F2B17">
      <w:pPr>
        <w:rPr>
          <w:rFonts w:ascii="Times New Roman" w:hAnsi="Times New Roman" w:cs="Times New Roman"/>
          <w:b/>
        </w:rPr>
      </w:pPr>
    </w:p>
    <w:p w14:paraId="163D77C7" w14:textId="7157FEEE" w:rsidR="007F2B17" w:rsidRDefault="00A63382" w:rsidP="007F2B17">
      <w:pPr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0" wp14:anchorId="6D2BAD3A" wp14:editId="2B929CBF">
                <wp:simplePos x="0" y="0"/>
                <wp:positionH relativeFrom="column">
                  <wp:posOffset>625642</wp:posOffset>
                </wp:positionH>
                <wp:positionV relativeFrom="paragraph">
                  <wp:posOffset>48193</wp:posOffset>
                </wp:positionV>
                <wp:extent cx="4900295" cy="368935"/>
                <wp:effectExtent l="0" t="0" r="1905" b="0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0295" cy="368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D374C0" w14:textId="44E54E49" w:rsidR="00A63382" w:rsidRPr="006F79D9" w:rsidRDefault="00A63382" w:rsidP="00A63382"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Supplementary Table </w:t>
                            </w:r>
                            <w:r w:rsidR="00BC5343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2</w:t>
                            </w:r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:</w:t>
                            </w:r>
                            <w:r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 Recurrence Free</w:t>
                            </w:r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 Survival </w:t>
                            </w:r>
                            <w:r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Univaria</w:t>
                            </w:r>
                            <w:r w:rsidR="00627334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bl</w:t>
                            </w:r>
                            <w:r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>e</w:t>
                            </w:r>
                            <w:r w:rsidRPr="006F79D9">
                              <w:rPr>
                                <w:rFonts w:ascii="Roboto" w:eastAsia="Roboto" w:hAnsi="Roboto" w:cs="Roboto"/>
                                <w:color w:val="111111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BAD3A" id="Text Box 2" o:spid="_x0000_s1027" type="#_x0000_t202" style="position:absolute;margin-left:49.25pt;margin-top:3.8pt;width:385.85pt;height:29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" o:allowoverlap="f" fillcolor="white [3201]" stroked="f" strokeweight=".5pt">
                <v:textbox>
                  <w:txbxContent>
                    <w:p w14:paraId="4ED374C0" w14:textId="44E54E49" w:rsidR="00A63382" w:rsidRPr="006F79D9" w:rsidRDefault="00A63382" w:rsidP="00A63382"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 xml:space="preserve">Supplementary Table </w:t>
                      </w:r>
                      <w:r w:rsidR="00BC5343">
                        <w:rPr>
                          <w:rFonts w:ascii="Roboto" w:eastAsia="Roboto" w:hAnsi="Roboto" w:cs="Roboto"/>
                          <w:color w:val="111111"/>
                        </w:rPr>
                        <w:t>2</w:t>
                      </w:r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>:</w:t>
                      </w:r>
                      <w:r>
                        <w:rPr>
                          <w:rFonts w:ascii="Roboto" w:eastAsia="Roboto" w:hAnsi="Roboto" w:cs="Roboto"/>
                          <w:color w:val="111111"/>
                        </w:rPr>
                        <w:t xml:space="preserve"> Recurrence Free</w:t>
                      </w:r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 xml:space="preserve"> Survival </w:t>
                      </w:r>
                      <w:r>
                        <w:rPr>
                          <w:rFonts w:ascii="Roboto" w:eastAsia="Roboto" w:hAnsi="Roboto" w:cs="Roboto"/>
                          <w:color w:val="111111"/>
                        </w:rPr>
                        <w:t>Univaria</w:t>
                      </w:r>
                      <w:r w:rsidR="00627334">
                        <w:rPr>
                          <w:rFonts w:ascii="Roboto" w:eastAsia="Roboto" w:hAnsi="Roboto" w:cs="Roboto"/>
                          <w:color w:val="111111"/>
                        </w:rPr>
                        <w:t>bl</w:t>
                      </w:r>
                      <w:r>
                        <w:rPr>
                          <w:rFonts w:ascii="Roboto" w:eastAsia="Roboto" w:hAnsi="Roboto" w:cs="Roboto"/>
                          <w:color w:val="111111"/>
                        </w:rPr>
                        <w:t>e</w:t>
                      </w:r>
                      <w:r w:rsidRPr="006F79D9">
                        <w:rPr>
                          <w:rFonts w:ascii="Roboto" w:eastAsia="Roboto" w:hAnsi="Roboto" w:cs="Roboto"/>
                          <w:color w:val="111111"/>
                        </w:rPr>
                        <w:t xml:space="preserve"> Analysis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4193"/>
        <w:gridCol w:w="1050"/>
      </w:tblGrid>
      <w:tr w:rsidR="00627334" w14:paraId="7EBD46AB" w14:textId="77777777" w:rsidTr="00EB137A">
        <w:trPr>
          <w:cantSplit/>
          <w:tblHeader/>
          <w:jc w:val="center"/>
        </w:trPr>
        <w:tc>
          <w:tcPr>
            <w:tcW w:w="4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E4E03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Covariate</w:t>
            </w:r>
          </w:p>
        </w:tc>
        <w:tc>
          <w:tcPr>
            <w:tcW w:w="105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3BE6D" w14:textId="77777777" w:rsidR="00627334" w:rsidRDefault="00627334" w:rsidP="00EB137A">
            <w:pPr>
              <w:spacing w:before="60" w:after="60"/>
              <w:ind w:left="60" w:right="60"/>
              <w:jc w:val="center"/>
            </w:pPr>
            <w:r w:rsidRPr="007D63CD">
              <w:rPr>
                <w:rFonts w:ascii="Helvetica" w:eastAsia="Helvetica" w:hAnsi="Helvetica" w:cs="Helvetica"/>
                <w:i/>
                <w:color w:val="000000"/>
                <w:sz w:val="22"/>
                <w:szCs w:val="22"/>
              </w:rPr>
              <w:t>P</w:t>
            </w: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-value</w:t>
            </w:r>
          </w:p>
        </w:tc>
      </w:tr>
      <w:tr w:rsidR="00627334" w14:paraId="637ED56C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CFD9D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Age, years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A54AA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0.219</w:t>
            </w:r>
          </w:p>
        </w:tc>
      </w:tr>
      <w:tr w:rsidR="00627334" w14:paraId="5F8CE3B5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7E0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Biological effective dose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4CA2C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0.124</w:t>
            </w:r>
          </w:p>
        </w:tc>
      </w:tr>
      <w:tr w:rsidR="00627334" w14:paraId="5DCC0B99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87BFC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353C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0.024</w:t>
            </w:r>
          </w:p>
        </w:tc>
      </w:tr>
      <w:tr w:rsidR="00627334" w14:paraId="52E38B94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5CD63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Smoking status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542E1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0.256</w:t>
            </w:r>
          </w:p>
        </w:tc>
      </w:tr>
      <w:tr w:rsidR="00627334" w14:paraId="34A69591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E7E6F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Histology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56813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0.009</w:t>
            </w:r>
          </w:p>
        </w:tc>
      </w:tr>
      <w:tr w:rsidR="00627334" w14:paraId="0AEAA3CC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4AE78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Angiotensin receptor blocker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626C9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&lt; 0.001</w:t>
            </w:r>
          </w:p>
        </w:tc>
      </w:tr>
      <w:tr w:rsidR="00627334" w14:paraId="27F05F01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A741E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Angiotensin converting enzyme inhibitor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586C7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0.886</w:t>
            </w:r>
          </w:p>
        </w:tc>
      </w:tr>
      <w:tr w:rsidR="00627334" w14:paraId="1CAFEB72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9739E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Statin use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54E77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1.000</w:t>
            </w:r>
          </w:p>
        </w:tc>
      </w:tr>
      <w:tr w:rsidR="00627334" w14:paraId="07763F9C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84171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Pulmonary fibrosis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35B67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0.519</w:t>
            </w:r>
          </w:p>
        </w:tc>
      </w:tr>
      <w:tr w:rsidR="00627334" w14:paraId="09C3722F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2F83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Pneumonitis grade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87CAA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0.569</w:t>
            </w:r>
          </w:p>
        </w:tc>
      </w:tr>
      <w:tr w:rsidR="00627334" w14:paraId="40FCBDC4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02242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Tumor size, cm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F05C2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&lt; 0.001</w:t>
            </w:r>
          </w:p>
        </w:tc>
      </w:tr>
      <w:tr w:rsidR="00627334" w14:paraId="78911765" w14:textId="77777777" w:rsidTr="00EB137A">
        <w:trPr>
          <w:cantSplit/>
          <w:jc w:val="center"/>
        </w:trPr>
        <w:tc>
          <w:tcPr>
            <w:tcW w:w="41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8DD53" w14:textId="77777777" w:rsidR="00627334" w:rsidRDefault="00627334" w:rsidP="00EB137A">
            <w:pPr>
              <w:spacing w:before="60" w:after="60"/>
              <w:ind w:left="60" w:right="60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Tumor stage</w:t>
            </w:r>
          </w:p>
        </w:tc>
        <w:tc>
          <w:tcPr>
            <w:tcW w:w="10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F79D0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0.015</w:t>
            </w:r>
          </w:p>
        </w:tc>
      </w:tr>
      <w:tr w:rsidR="00627334" w14:paraId="27E7B608" w14:textId="77777777" w:rsidTr="00EB137A">
        <w:trPr>
          <w:cantSplit/>
          <w:jc w:val="center"/>
        </w:trPr>
        <w:tc>
          <w:tcPr>
            <w:tcW w:w="419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B810A" w14:textId="77777777" w:rsidR="00627334" w:rsidRDefault="00627334" w:rsidP="00EB137A">
            <w:pPr>
              <w:spacing w:before="60" w:after="60"/>
              <w:ind w:left="60" w:right="60"/>
            </w:pPr>
            <w:proofErr w:type="spellStart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Charlson</w:t>
            </w:r>
            <w:proofErr w:type="spellEnd"/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 xml:space="preserve"> comorbidity index</w:t>
            </w:r>
          </w:p>
        </w:tc>
        <w:tc>
          <w:tcPr>
            <w:tcW w:w="105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24682" w14:textId="77777777" w:rsidR="00627334" w:rsidRDefault="00627334" w:rsidP="00EB137A">
            <w:pPr>
              <w:spacing w:before="60" w:after="60"/>
              <w:ind w:left="60" w:right="60"/>
              <w:jc w:val="right"/>
            </w:pPr>
            <w:r>
              <w:rPr>
                <w:rFonts w:ascii="Helvetica" w:eastAsia="Helvetica" w:hAnsi="Helvetica" w:cs="Helvetica"/>
                <w:color w:val="000000"/>
                <w:sz w:val="22"/>
                <w:szCs w:val="22"/>
              </w:rPr>
              <w:t>0.143</w:t>
            </w:r>
          </w:p>
        </w:tc>
      </w:tr>
    </w:tbl>
    <w:p w14:paraId="3BA110D9" w14:textId="6C3C5837" w:rsidR="00A63382" w:rsidRDefault="00A63382" w:rsidP="00A63382">
      <w:pPr>
        <w:tabs>
          <w:tab w:val="left" w:pos="6354"/>
        </w:tabs>
        <w:rPr>
          <w:rFonts w:ascii="Times New Roman" w:hAnsi="Times New Roman" w:cs="Times New Roman"/>
        </w:rPr>
      </w:pPr>
    </w:p>
    <w:p w14:paraId="6214A00F" w14:textId="7ED18D1D" w:rsidR="00A63382" w:rsidRDefault="00A63382" w:rsidP="00A63382">
      <w:pPr>
        <w:tabs>
          <w:tab w:val="left" w:pos="6354"/>
        </w:tabs>
        <w:rPr>
          <w:rFonts w:ascii="Times New Roman" w:hAnsi="Times New Roman" w:cs="Times New Roman"/>
        </w:rPr>
      </w:pPr>
    </w:p>
    <w:p w14:paraId="481F93D6" w14:textId="7E774DC8" w:rsidR="00F568D9" w:rsidRPr="00F568D9" w:rsidRDefault="00F568D9" w:rsidP="00F568D9">
      <w:pPr>
        <w:rPr>
          <w:rFonts w:ascii="Times New Roman" w:hAnsi="Times New Roman" w:cs="Times New Roman"/>
        </w:rPr>
      </w:pPr>
    </w:p>
    <w:p w14:paraId="41EFF814" w14:textId="2E0CEC03" w:rsidR="00F568D9" w:rsidRPr="00F568D9" w:rsidRDefault="00F568D9" w:rsidP="00F568D9">
      <w:pPr>
        <w:rPr>
          <w:rFonts w:ascii="Times New Roman" w:hAnsi="Times New Roman" w:cs="Times New Roman"/>
        </w:rPr>
      </w:pPr>
    </w:p>
    <w:p w14:paraId="40C6F346" w14:textId="2B6FA982" w:rsidR="00F568D9" w:rsidRPr="00F568D9" w:rsidRDefault="00F568D9" w:rsidP="00F568D9">
      <w:pPr>
        <w:rPr>
          <w:rFonts w:ascii="Times New Roman" w:hAnsi="Times New Roman" w:cs="Times New Roman"/>
        </w:rPr>
      </w:pPr>
    </w:p>
    <w:p w14:paraId="75C6BB56" w14:textId="640DCDA6" w:rsidR="00F568D9" w:rsidRPr="00F568D9" w:rsidRDefault="00F568D9" w:rsidP="00F568D9">
      <w:pPr>
        <w:rPr>
          <w:rFonts w:ascii="Times New Roman" w:hAnsi="Times New Roman" w:cs="Times New Roman"/>
        </w:rPr>
      </w:pPr>
    </w:p>
    <w:p w14:paraId="00973971" w14:textId="4D9AF97D" w:rsidR="00F568D9" w:rsidRPr="00F568D9" w:rsidRDefault="00F568D9" w:rsidP="00F568D9">
      <w:pPr>
        <w:rPr>
          <w:rFonts w:ascii="Times New Roman" w:hAnsi="Times New Roman" w:cs="Times New Roman"/>
        </w:rPr>
      </w:pPr>
    </w:p>
    <w:p w14:paraId="7E03C4BD" w14:textId="0716C5C4" w:rsidR="00F568D9" w:rsidRPr="00F568D9" w:rsidRDefault="00F568D9" w:rsidP="00F568D9">
      <w:pPr>
        <w:rPr>
          <w:rFonts w:ascii="Times New Roman" w:hAnsi="Times New Roman" w:cs="Times New Roman"/>
        </w:rPr>
      </w:pPr>
    </w:p>
    <w:p w14:paraId="0EF76A31" w14:textId="3E1527A8" w:rsidR="00F568D9" w:rsidRPr="00F568D9" w:rsidRDefault="00F568D9" w:rsidP="00F568D9">
      <w:pPr>
        <w:rPr>
          <w:rFonts w:ascii="Times New Roman" w:hAnsi="Times New Roman" w:cs="Times New Roman"/>
        </w:rPr>
      </w:pPr>
    </w:p>
    <w:p w14:paraId="6C125C9E" w14:textId="2830C720" w:rsidR="00F568D9" w:rsidRDefault="00F568D9" w:rsidP="00F568D9">
      <w:pPr>
        <w:rPr>
          <w:rFonts w:ascii="Times New Roman" w:hAnsi="Times New Roman" w:cs="Times New Roman"/>
        </w:rPr>
      </w:pPr>
    </w:p>
    <w:p w14:paraId="70ACB20A" w14:textId="205C2E54" w:rsidR="00F568D9" w:rsidRPr="00F568D9" w:rsidRDefault="00F568D9" w:rsidP="00F568D9">
      <w:pPr>
        <w:jc w:val="center"/>
        <w:rPr>
          <w:rFonts w:ascii="Times New Roman" w:hAnsi="Times New Roman" w:cs="Times New Roman"/>
        </w:rPr>
      </w:pPr>
    </w:p>
    <w:sectPr w:rsidR="00F568D9" w:rsidRPr="00F568D9" w:rsidSect="00060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D9"/>
    <w:rsid w:val="00060509"/>
    <w:rsid w:val="003A5CC0"/>
    <w:rsid w:val="004E0F0D"/>
    <w:rsid w:val="005945A1"/>
    <w:rsid w:val="00627334"/>
    <w:rsid w:val="006F79D9"/>
    <w:rsid w:val="007D63CD"/>
    <w:rsid w:val="007F2B17"/>
    <w:rsid w:val="009772EA"/>
    <w:rsid w:val="00A63382"/>
    <w:rsid w:val="00BC5343"/>
    <w:rsid w:val="00D41A98"/>
    <w:rsid w:val="00D67D32"/>
    <w:rsid w:val="00D73D77"/>
    <w:rsid w:val="00E5175B"/>
    <w:rsid w:val="00F5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1E5AB"/>
  <w15:chartTrackingRefBased/>
  <w15:docId w15:val="{9A8E0711-F107-AF44-9272-3621ACDCB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33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33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3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2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2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63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01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Maloney</dc:creator>
  <cp:keywords/>
  <dc:description/>
  <cp:lastModifiedBy>Aaron Grossberg</cp:lastModifiedBy>
  <cp:revision>3</cp:revision>
  <dcterms:created xsi:type="dcterms:W3CDTF">2020-12-22T00:46:00Z</dcterms:created>
  <dcterms:modified xsi:type="dcterms:W3CDTF">2020-12-22T00:46:00Z</dcterms:modified>
</cp:coreProperties>
</file>