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6E2B92" w14:textId="099224B4" w:rsidR="00085439" w:rsidRPr="00085439" w:rsidRDefault="00085439" w:rsidP="00085439">
      <w:pPr>
        <w:pStyle w:val="CosA"/>
        <w:spacing w:line="480" w:lineRule="auto"/>
        <w:jc w:val="center"/>
        <w:rPr>
          <w:rFonts w:ascii="Times New Roman" w:hAnsi="Times New Roman"/>
          <w:b/>
          <w:bCs/>
          <w:sz w:val="24"/>
          <w:szCs w:val="24"/>
          <w:u w:val="single"/>
        </w:rPr>
      </w:pPr>
      <w:r w:rsidRPr="00085439">
        <w:rPr>
          <w:rFonts w:ascii="Times New Roman" w:hAnsi="Times New Roman"/>
          <w:b/>
          <w:bCs/>
          <w:sz w:val="24"/>
          <w:szCs w:val="24"/>
          <w:u w:val="single"/>
        </w:rPr>
        <w:t>Supplementary Information</w:t>
      </w:r>
    </w:p>
    <w:p w14:paraId="54856336" w14:textId="77777777" w:rsidR="00BB1B4F" w:rsidRDefault="00BB1B4F" w:rsidP="00BB1B4F">
      <w:pPr>
        <w:pStyle w:val="CosA"/>
        <w:spacing w:line="480" w:lineRule="auto"/>
        <w:rPr>
          <w:rFonts w:ascii="Times New Roman" w:eastAsia="Times New Roman" w:hAnsi="Times New Roman" w:cs="Times New Roman"/>
          <w:b/>
          <w:bCs/>
          <w:sz w:val="24"/>
          <w:szCs w:val="24"/>
        </w:rPr>
      </w:pPr>
      <w:r w:rsidRPr="00BB1B4F">
        <w:rPr>
          <w:rFonts w:ascii="Times New Roman" w:hAnsi="Times New Roman"/>
          <w:b/>
          <w:bCs/>
          <w:sz w:val="24"/>
          <w:szCs w:val="24"/>
        </w:rPr>
        <w:t xml:space="preserve">Age-related </w:t>
      </w:r>
      <w:r>
        <w:rPr>
          <w:rFonts w:ascii="Times New Roman" w:hAnsi="Times New Roman"/>
          <w:b/>
          <w:bCs/>
          <w:sz w:val="24"/>
          <w:szCs w:val="24"/>
        </w:rPr>
        <w:t>change</w:t>
      </w:r>
      <w:r w:rsidRPr="00BB1B4F">
        <w:rPr>
          <w:rFonts w:ascii="Times New Roman" w:hAnsi="Times New Roman"/>
          <w:b/>
          <w:bCs/>
          <w:sz w:val="24"/>
          <w:szCs w:val="24"/>
        </w:rPr>
        <w:t xml:space="preserve"> in </w:t>
      </w:r>
      <w:r>
        <w:rPr>
          <w:rFonts w:ascii="Times New Roman" w:hAnsi="Times New Roman"/>
          <w:b/>
          <w:bCs/>
          <w:sz w:val="24"/>
          <w:szCs w:val="24"/>
        </w:rPr>
        <w:t>cortical thickness in adolescents at clinical-high risk for psychosis</w:t>
      </w:r>
      <w:r w:rsidRPr="00BB1B4F">
        <w:rPr>
          <w:rFonts w:ascii="Times New Roman" w:hAnsi="Times New Roman"/>
          <w:b/>
          <w:bCs/>
          <w:sz w:val="24"/>
          <w:szCs w:val="24"/>
        </w:rPr>
        <w:t>: a longitudinal study</w:t>
      </w:r>
    </w:p>
    <w:p w14:paraId="05365560" w14:textId="6DC052D6" w:rsidR="00085439" w:rsidRPr="00085439" w:rsidRDefault="00085439" w:rsidP="00085439">
      <w:pPr>
        <w:pStyle w:val="CosA"/>
        <w:spacing w:line="480" w:lineRule="auto"/>
        <w:rPr>
          <w:rFonts w:ascii="Times New Roman" w:eastAsia="Times New Roman" w:hAnsi="Times New Roman" w:cs="Times New Roman"/>
          <w:b/>
          <w:bCs/>
          <w:sz w:val="20"/>
          <w:szCs w:val="20"/>
          <w:lang w:val="es-ES"/>
        </w:rPr>
      </w:pPr>
      <w:proofErr w:type="spellStart"/>
      <w:r w:rsidRPr="00085439">
        <w:rPr>
          <w:rFonts w:ascii="Times New Roman" w:eastAsia="Times New Roman" w:hAnsi="Times New Roman" w:cs="Times New Roman"/>
          <w:b/>
          <w:bCs/>
          <w:sz w:val="20"/>
          <w:szCs w:val="20"/>
          <w:lang w:val="es-ES"/>
        </w:rPr>
        <w:t>European</w:t>
      </w:r>
      <w:proofErr w:type="spellEnd"/>
      <w:r w:rsidRPr="00085439">
        <w:rPr>
          <w:rFonts w:ascii="Times New Roman" w:eastAsia="Times New Roman" w:hAnsi="Times New Roman" w:cs="Times New Roman"/>
          <w:b/>
          <w:bCs/>
          <w:sz w:val="20"/>
          <w:szCs w:val="20"/>
          <w:lang w:val="es-ES"/>
        </w:rPr>
        <w:t xml:space="preserve"> Child &amp; </w:t>
      </w:r>
      <w:proofErr w:type="spellStart"/>
      <w:r w:rsidRPr="00085439">
        <w:rPr>
          <w:rFonts w:ascii="Times New Roman" w:eastAsia="Times New Roman" w:hAnsi="Times New Roman" w:cs="Times New Roman"/>
          <w:b/>
          <w:bCs/>
          <w:sz w:val="20"/>
          <w:szCs w:val="20"/>
          <w:lang w:val="es-ES"/>
        </w:rPr>
        <w:t>Adolescent</w:t>
      </w:r>
      <w:proofErr w:type="spellEnd"/>
      <w:r w:rsidRPr="00085439">
        <w:rPr>
          <w:rFonts w:ascii="Times New Roman" w:eastAsia="Times New Roman" w:hAnsi="Times New Roman" w:cs="Times New Roman"/>
          <w:b/>
          <w:bCs/>
          <w:sz w:val="20"/>
          <w:szCs w:val="20"/>
          <w:lang w:val="es-ES"/>
        </w:rPr>
        <w:t xml:space="preserve"> </w:t>
      </w:r>
      <w:proofErr w:type="spellStart"/>
      <w:r w:rsidRPr="00085439">
        <w:rPr>
          <w:rFonts w:ascii="Times New Roman" w:eastAsia="Times New Roman" w:hAnsi="Times New Roman" w:cs="Times New Roman"/>
          <w:b/>
          <w:bCs/>
          <w:sz w:val="20"/>
          <w:szCs w:val="20"/>
          <w:lang w:val="es-ES"/>
        </w:rPr>
        <w:t>Psychiatry</w:t>
      </w:r>
      <w:proofErr w:type="spellEnd"/>
    </w:p>
    <w:p w14:paraId="345A7361" w14:textId="77777777" w:rsidR="00085439" w:rsidRDefault="00085439" w:rsidP="00085439">
      <w:pPr>
        <w:pStyle w:val="CosA"/>
        <w:spacing w:line="480" w:lineRule="auto"/>
        <w:jc w:val="both"/>
        <w:rPr>
          <w:rFonts w:ascii="Times New Roman" w:eastAsia="Times New Roman" w:hAnsi="Times New Roman" w:cs="Times New Roman"/>
          <w:sz w:val="20"/>
          <w:szCs w:val="20"/>
          <w:lang w:val="es-ES_tradnl"/>
        </w:rPr>
      </w:pPr>
      <w:r>
        <w:rPr>
          <w:rFonts w:ascii="Times New Roman" w:hAnsi="Times New Roman"/>
          <w:sz w:val="20"/>
          <w:szCs w:val="20"/>
          <w:lang w:val="es-ES_tradnl"/>
        </w:rPr>
        <w:t>Adriana Fortea</w:t>
      </w:r>
      <w:r>
        <w:rPr>
          <w:rFonts w:ascii="Times New Roman" w:hAnsi="Times New Roman"/>
          <w:sz w:val="20"/>
          <w:szCs w:val="20"/>
          <w:vertAlign w:val="superscript"/>
          <w:lang w:val="es-ES_tradnl"/>
        </w:rPr>
        <w:t>1,2,3,4</w:t>
      </w:r>
      <w:r>
        <w:rPr>
          <w:rFonts w:ascii="Times New Roman" w:hAnsi="Times New Roman"/>
          <w:sz w:val="20"/>
          <w:szCs w:val="20"/>
          <w:lang w:val="es-ES_tradnl"/>
        </w:rPr>
        <w:t>, Philip van Eijndhoven</w:t>
      </w:r>
      <w:r>
        <w:rPr>
          <w:rFonts w:ascii="Times New Roman" w:hAnsi="Times New Roman"/>
          <w:sz w:val="20"/>
          <w:szCs w:val="20"/>
          <w:vertAlign w:val="superscript"/>
          <w:lang w:val="es-ES_tradnl"/>
        </w:rPr>
        <w:t>5,6</w:t>
      </w:r>
      <w:r>
        <w:rPr>
          <w:rFonts w:ascii="Times New Roman" w:hAnsi="Times New Roman"/>
          <w:sz w:val="20"/>
          <w:szCs w:val="20"/>
          <w:lang w:val="es-ES_tradnl"/>
        </w:rPr>
        <w:t xml:space="preserve">, </w:t>
      </w:r>
      <w:proofErr w:type="spellStart"/>
      <w:r>
        <w:rPr>
          <w:rFonts w:ascii="Times New Roman" w:hAnsi="Times New Roman"/>
          <w:sz w:val="20"/>
          <w:szCs w:val="20"/>
          <w:lang w:val="es-ES_tradnl"/>
        </w:rPr>
        <w:t>Angels</w:t>
      </w:r>
      <w:proofErr w:type="spellEnd"/>
      <w:r>
        <w:rPr>
          <w:rFonts w:ascii="Times New Roman" w:hAnsi="Times New Roman"/>
          <w:sz w:val="20"/>
          <w:szCs w:val="20"/>
          <w:lang w:val="es-ES_tradnl"/>
        </w:rPr>
        <w:t xml:space="preserve"> Calvet-Mirabent</w:t>
      </w:r>
      <w:r>
        <w:rPr>
          <w:rFonts w:ascii="Times New Roman" w:hAnsi="Times New Roman"/>
          <w:sz w:val="20"/>
          <w:szCs w:val="20"/>
          <w:vertAlign w:val="superscript"/>
          <w:lang w:val="es-ES_tradnl"/>
        </w:rPr>
        <w:t>7</w:t>
      </w:r>
      <w:r>
        <w:rPr>
          <w:rFonts w:ascii="Times New Roman" w:hAnsi="Times New Roman"/>
          <w:sz w:val="20"/>
          <w:szCs w:val="20"/>
          <w:lang w:val="es-ES_tradnl"/>
        </w:rPr>
        <w:t>, Daniel Ilzarbe</w:t>
      </w:r>
      <w:r>
        <w:rPr>
          <w:rFonts w:ascii="Times New Roman" w:hAnsi="Times New Roman"/>
          <w:sz w:val="20"/>
          <w:szCs w:val="20"/>
          <w:vertAlign w:val="superscript"/>
          <w:lang w:val="es-ES_tradnl"/>
        </w:rPr>
        <w:t>4,7,8</w:t>
      </w:r>
      <w:r>
        <w:rPr>
          <w:rFonts w:ascii="Times New Roman" w:hAnsi="Times New Roman"/>
          <w:sz w:val="20"/>
          <w:szCs w:val="20"/>
          <w:lang w:val="es-ES_tradnl"/>
        </w:rPr>
        <w:t>, Albert Batalla</w:t>
      </w:r>
      <w:r>
        <w:rPr>
          <w:rFonts w:ascii="Times New Roman" w:hAnsi="Times New Roman"/>
          <w:sz w:val="20"/>
          <w:szCs w:val="20"/>
          <w:vertAlign w:val="superscript"/>
          <w:lang w:val="es-ES_tradnl"/>
        </w:rPr>
        <w:t>9</w:t>
      </w:r>
      <w:r>
        <w:rPr>
          <w:rFonts w:ascii="Times New Roman" w:hAnsi="Times New Roman"/>
          <w:sz w:val="20"/>
          <w:szCs w:val="20"/>
          <w:lang w:val="es-ES_tradnl"/>
        </w:rPr>
        <w:t>, Elena de la Serna</w:t>
      </w:r>
      <w:r>
        <w:rPr>
          <w:rFonts w:ascii="Times New Roman" w:hAnsi="Times New Roman"/>
          <w:sz w:val="20"/>
          <w:szCs w:val="20"/>
          <w:vertAlign w:val="superscript"/>
          <w:lang w:val="es-ES_tradnl"/>
        </w:rPr>
        <w:t>4,8</w:t>
      </w:r>
      <w:r>
        <w:rPr>
          <w:rFonts w:ascii="Times New Roman" w:hAnsi="Times New Roman"/>
          <w:sz w:val="20"/>
          <w:szCs w:val="20"/>
          <w:lang w:val="es-ES_tradnl"/>
        </w:rPr>
        <w:t>, Olga Puig</w:t>
      </w:r>
      <w:r>
        <w:rPr>
          <w:rFonts w:ascii="Times New Roman" w:hAnsi="Times New Roman"/>
          <w:sz w:val="20"/>
          <w:szCs w:val="20"/>
          <w:vertAlign w:val="superscript"/>
          <w:lang w:val="es-ES_tradnl"/>
        </w:rPr>
        <w:t>4,8</w:t>
      </w:r>
      <w:r>
        <w:rPr>
          <w:rFonts w:ascii="Times New Roman" w:hAnsi="Times New Roman"/>
          <w:sz w:val="20"/>
          <w:szCs w:val="20"/>
          <w:lang w:val="es-ES_tradnl"/>
        </w:rPr>
        <w:t>, Josefina Castro-Fornieles</w:t>
      </w:r>
      <w:r>
        <w:rPr>
          <w:rFonts w:ascii="Times New Roman" w:hAnsi="Times New Roman"/>
          <w:sz w:val="20"/>
          <w:szCs w:val="20"/>
          <w:vertAlign w:val="superscript"/>
          <w:lang w:val="es-ES_tradnl"/>
        </w:rPr>
        <w:t>2,4,7,8</w:t>
      </w:r>
      <w:r>
        <w:rPr>
          <w:rFonts w:ascii="Times New Roman" w:hAnsi="Times New Roman"/>
          <w:sz w:val="20"/>
          <w:szCs w:val="20"/>
          <w:lang w:val="es-ES_tradnl"/>
        </w:rPr>
        <w:t>, Montserrat Dolz</w:t>
      </w:r>
      <w:r>
        <w:rPr>
          <w:rFonts w:ascii="Times New Roman" w:hAnsi="Times New Roman"/>
          <w:sz w:val="20"/>
          <w:szCs w:val="20"/>
          <w:vertAlign w:val="superscript"/>
          <w:lang w:val="es-ES_tradnl"/>
        </w:rPr>
        <w:t>4,10,11</w:t>
      </w:r>
      <w:r>
        <w:rPr>
          <w:rFonts w:ascii="Times New Roman" w:hAnsi="Times New Roman"/>
          <w:sz w:val="20"/>
          <w:szCs w:val="20"/>
          <w:lang w:val="es-ES_tradnl"/>
        </w:rPr>
        <w:t xml:space="preserve">, </w:t>
      </w:r>
      <w:proofErr w:type="spellStart"/>
      <w:r>
        <w:rPr>
          <w:rFonts w:ascii="Times New Roman" w:hAnsi="Times New Roman"/>
          <w:sz w:val="20"/>
          <w:szCs w:val="20"/>
          <w:lang w:val="es-ES_tradnl"/>
        </w:rPr>
        <w:t>Jordina</w:t>
      </w:r>
      <w:proofErr w:type="spellEnd"/>
      <w:r>
        <w:rPr>
          <w:rFonts w:ascii="Times New Roman" w:hAnsi="Times New Roman"/>
          <w:sz w:val="20"/>
          <w:szCs w:val="20"/>
          <w:lang w:val="es-ES_tradnl"/>
        </w:rPr>
        <w:t xml:space="preserve"> Tor</w:t>
      </w:r>
      <w:r>
        <w:rPr>
          <w:rFonts w:ascii="Times New Roman" w:hAnsi="Times New Roman"/>
          <w:sz w:val="20"/>
          <w:szCs w:val="20"/>
          <w:vertAlign w:val="superscript"/>
          <w:lang w:val="es-ES_tradnl"/>
        </w:rPr>
        <w:t>10,11</w:t>
      </w:r>
      <w:r>
        <w:rPr>
          <w:rFonts w:ascii="Times New Roman" w:hAnsi="Times New Roman"/>
          <w:sz w:val="20"/>
          <w:szCs w:val="20"/>
          <w:lang w:val="es-ES_tradnl"/>
        </w:rPr>
        <w:t>, Sara Parrilla</w:t>
      </w:r>
      <w:r>
        <w:rPr>
          <w:rFonts w:ascii="Times New Roman" w:hAnsi="Times New Roman"/>
          <w:sz w:val="20"/>
          <w:szCs w:val="20"/>
          <w:vertAlign w:val="superscript"/>
          <w:lang w:val="es-ES_tradnl"/>
        </w:rPr>
        <w:t>10</w:t>
      </w:r>
      <w:r>
        <w:rPr>
          <w:rFonts w:ascii="Times New Roman" w:hAnsi="Times New Roman"/>
          <w:sz w:val="20"/>
          <w:szCs w:val="20"/>
          <w:lang w:val="es-ES_tradnl"/>
        </w:rPr>
        <w:t>, Esther Via</w:t>
      </w:r>
      <w:r>
        <w:rPr>
          <w:rFonts w:ascii="Times New Roman" w:hAnsi="Times New Roman"/>
          <w:sz w:val="20"/>
          <w:szCs w:val="20"/>
          <w:vertAlign w:val="superscript"/>
          <w:lang w:val="es-ES_tradnl"/>
        </w:rPr>
        <w:t>10,11</w:t>
      </w:r>
      <w:r>
        <w:rPr>
          <w:rFonts w:ascii="Times New Roman" w:hAnsi="Times New Roman"/>
          <w:sz w:val="20"/>
          <w:szCs w:val="20"/>
          <w:lang w:val="es-ES_tradnl"/>
        </w:rPr>
        <w:t>, Christian Stephan-Otto</w:t>
      </w:r>
      <w:r>
        <w:rPr>
          <w:rFonts w:ascii="Times New Roman" w:hAnsi="Times New Roman"/>
          <w:sz w:val="20"/>
          <w:szCs w:val="20"/>
          <w:vertAlign w:val="superscript"/>
          <w:lang w:val="es-ES_tradnl"/>
        </w:rPr>
        <w:t>4,10,12</w:t>
      </w:r>
      <w:r>
        <w:rPr>
          <w:rFonts w:ascii="Times New Roman" w:hAnsi="Times New Roman"/>
          <w:sz w:val="20"/>
          <w:szCs w:val="20"/>
          <w:lang w:val="es-ES_tradnl"/>
        </w:rPr>
        <w:t>, Inmaculada Baeza</w:t>
      </w:r>
      <w:r>
        <w:rPr>
          <w:rFonts w:ascii="Times New Roman" w:hAnsi="Times New Roman"/>
          <w:sz w:val="20"/>
          <w:szCs w:val="20"/>
          <w:vertAlign w:val="superscript"/>
          <w:lang w:val="es-ES_tradnl"/>
        </w:rPr>
        <w:t>2,4,7,8**</w:t>
      </w:r>
      <w:r>
        <w:rPr>
          <w:rFonts w:ascii="Times New Roman" w:hAnsi="Times New Roman"/>
          <w:sz w:val="20"/>
          <w:szCs w:val="20"/>
          <w:lang w:val="es-ES_tradnl"/>
        </w:rPr>
        <w:t>, G. Sugranyes</w:t>
      </w:r>
      <w:r>
        <w:rPr>
          <w:rFonts w:ascii="Times New Roman" w:hAnsi="Times New Roman"/>
          <w:sz w:val="20"/>
          <w:szCs w:val="20"/>
          <w:vertAlign w:val="superscript"/>
          <w:lang w:val="es-ES_tradnl"/>
        </w:rPr>
        <w:t xml:space="preserve">4,7,8* </w:t>
      </w:r>
    </w:p>
    <w:p w14:paraId="0D091F71" w14:textId="77777777" w:rsidR="00085439" w:rsidRDefault="00085439" w:rsidP="00085439">
      <w:pPr>
        <w:pStyle w:val="CosA"/>
        <w:spacing w:line="480" w:lineRule="auto"/>
        <w:jc w:val="both"/>
        <w:rPr>
          <w:rFonts w:ascii="Times New Roman" w:eastAsia="Times New Roman" w:hAnsi="Times New Roman" w:cs="Times New Roman"/>
          <w:sz w:val="20"/>
          <w:szCs w:val="20"/>
        </w:rPr>
      </w:pPr>
      <w:r>
        <w:rPr>
          <w:rFonts w:ascii="Times New Roman" w:hAnsi="Times New Roman"/>
          <w:sz w:val="20"/>
          <w:szCs w:val="20"/>
          <w:vertAlign w:val="superscript"/>
        </w:rPr>
        <w:t>1</w:t>
      </w:r>
      <w:r>
        <w:rPr>
          <w:rFonts w:ascii="Times New Roman" w:hAnsi="Times New Roman"/>
          <w:sz w:val="20"/>
          <w:szCs w:val="20"/>
        </w:rPr>
        <w:t xml:space="preserve"> Psychiatry and Psychology Department, Institute Clinic of Neurosciences, Hospital </w:t>
      </w:r>
      <w:proofErr w:type="spellStart"/>
      <w:r>
        <w:rPr>
          <w:rFonts w:ascii="Times New Roman" w:hAnsi="Times New Roman"/>
          <w:sz w:val="20"/>
          <w:szCs w:val="20"/>
        </w:rPr>
        <w:t>Clínic</w:t>
      </w:r>
      <w:proofErr w:type="spellEnd"/>
      <w:r>
        <w:rPr>
          <w:rFonts w:ascii="Times New Roman" w:hAnsi="Times New Roman"/>
          <w:sz w:val="20"/>
          <w:szCs w:val="20"/>
        </w:rPr>
        <w:t xml:space="preserve"> of Barcelona, Barcelona, Spain. </w:t>
      </w:r>
      <w:r>
        <w:rPr>
          <w:rFonts w:ascii="Times New Roman" w:hAnsi="Times New Roman"/>
          <w:sz w:val="20"/>
          <w:szCs w:val="20"/>
          <w:vertAlign w:val="superscript"/>
          <w:lang w:val="es-ES_tradnl"/>
        </w:rPr>
        <w:t>2</w:t>
      </w:r>
      <w:r>
        <w:rPr>
          <w:rFonts w:ascii="Times New Roman" w:hAnsi="Times New Roman"/>
          <w:sz w:val="20"/>
          <w:szCs w:val="20"/>
          <w:lang w:val="es-ES_tradnl"/>
        </w:rPr>
        <w:t xml:space="preserve"> </w:t>
      </w:r>
      <w:proofErr w:type="spellStart"/>
      <w:r>
        <w:rPr>
          <w:rFonts w:ascii="Times New Roman" w:hAnsi="Times New Roman"/>
          <w:sz w:val="20"/>
          <w:szCs w:val="20"/>
          <w:lang w:val="es-ES_tradnl"/>
        </w:rPr>
        <w:t>Department</w:t>
      </w:r>
      <w:proofErr w:type="spellEnd"/>
      <w:r>
        <w:rPr>
          <w:rFonts w:ascii="Times New Roman" w:hAnsi="Times New Roman"/>
          <w:sz w:val="20"/>
          <w:szCs w:val="20"/>
          <w:lang w:val="es-ES_tradnl"/>
        </w:rPr>
        <w:t xml:space="preserve"> </w:t>
      </w:r>
      <w:proofErr w:type="spellStart"/>
      <w:r>
        <w:rPr>
          <w:rFonts w:ascii="Times New Roman" w:hAnsi="Times New Roman"/>
          <w:sz w:val="20"/>
          <w:szCs w:val="20"/>
          <w:lang w:val="es-ES_tradnl"/>
        </w:rPr>
        <w:t>of</w:t>
      </w:r>
      <w:proofErr w:type="spellEnd"/>
      <w:r>
        <w:rPr>
          <w:rFonts w:ascii="Times New Roman" w:hAnsi="Times New Roman"/>
          <w:sz w:val="20"/>
          <w:szCs w:val="20"/>
          <w:lang w:val="es-ES_tradnl"/>
        </w:rPr>
        <w:t xml:space="preserve"> Medicine, </w:t>
      </w:r>
      <w:proofErr w:type="spellStart"/>
      <w:r>
        <w:rPr>
          <w:rFonts w:ascii="Times New Roman" w:hAnsi="Times New Roman"/>
          <w:sz w:val="20"/>
          <w:szCs w:val="20"/>
          <w:lang w:val="es-ES_tradnl"/>
        </w:rPr>
        <w:t>University</w:t>
      </w:r>
      <w:proofErr w:type="spellEnd"/>
      <w:r>
        <w:rPr>
          <w:rFonts w:ascii="Times New Roman" w:hAnsi="Times New Roman"/>
          <w:sz w:val="20"/>
          <w:szCs w:val="20"/>
          <w:lang w:val="es-ES_tradnl"/>
        </w:rPr>
        <w:t xml:space="preserve"> </w:t>
      </w:r>
      <w:proofErr w:type="spellStart"/>
      <w:r>
        <w:rPr>
          <w:rFonts w:ascii="Times New Roman" w:hAnsi="Times New Roman"/>
          <w:sz w:val="20"/>
          <w:szCs w:val="20"/>
          <w:lang w:val="es-ES_tradnl"/>
        </w:rPr>
        <w:t>of</w:t>
      </w:r>
      <w:proofErr w:type="spellEnd"/>
      <w:r>
        <w:rPr>
          <w:rFonts w:ascii="Times New Roman" w:hAnsi="Times New Roman"/>
          <w:sz w:val="20"/>
          <w:szCs w:val="20"/>
          <w:lang w:val="es-ES_tradnl"/>
        </w:rPr>
        <w:t xml:space="preserve"> Barcelona, Barcelona, </w:t>
      </w:r>
      <w:proofErr w:type="spellStart"/>
      <w:r>
        <w:rPr>
          <w:rFonts w:ascii="Times New Roman" w:hAnsi="Times New Roman"/>
          <w:sz w:val="20"/>
          <w:szCs w:val="20"/>
          <w:lang w:val="es-ES_tradnl"/>
        </w:rPr>
        <w:t>Spain</w:t>
      </w:r>
      <w:proofErr w:type="spellEnd"/>
      <w:r>
        <w:rPr>
          <w:rFonts w:ascii="Times New Roman" w:hAnsi="Times New Roman"/>
          <w:sz w:val="20"/>
          <w:szCs w:val="20"/>
          <w:lang w:val="es-ES_tradnl"/>
        </w:rPr>
        <w:t xml:space="preserve">. </w:t>
      </w:r>
      <w:r>
        <w:rPr>
          <w:rFonts w:ascii="Times New Roman" w:hAnsi="Times New Roman"/>
          <w:sz w:val="20"/>
          <w:szCs w:val="20"/>
          <w:vertAlign w:val="superscript"/>
          <w:lang w:val="es-ES_tradnl"/>
        </w:rPr>
        <w:t>3</w:t>
      </w:r>
      <w:r>
        <w:rPr>
          <w:rFonts w:ascii="Times New Roman" w:hAnsi="Times New Roman"/>
          <w:sz w:val="20"/>
          <w:szCs w:val="20"/>
          <w:lang w:val="es-ES_tradnl"/>
        </w:rPr>
        <w:t xml:space="preserve"> </w:t>
      </w:r>
      <w:proofErr w:type="spellStart"/>
      <w:r>
        <w:rPr>
          <w:rFonts w:ascii="Times New Roman" w:hAnsi="Times New Roman"/>
          <w:sz w:val="20"/>
          <w:szCs w:val="20"/>
          <w:lang w:val="es-ES_tradnl"/>
        </w:rPr>
        <w:t>Fundació</w:t>
      </w:r>
      <w:proofErr w:type="spellEnd"/>
      <w:r>
        <w:rPr>
          <w:rFonts w:ascii="Times New Roman" w:hAnsi="Times New Roman"/>
          <w:sz w:val="20"/>
          <w:szCs w:val="20"/>
          <w:lang w:val="es-ES_tradnl"/>
        </w:rPr>
        <w:t xml:space="preserve"> </w:t>
      </w:r>
      <w:proofErr w:type="spellStart"/>
      <w:r>
        <w:rPr>
          <w:rFonts w:ascii="Times New Roman" w:hAnsi="Times New Roman"/>
          <w:sz w:val="20"/>
          <w:szCs w:val="20"/>
          <w:lang w:val="es-ES_tradnl"/>
        </w:rPr>
        <w:t>Clínic</w:t>
      </w:r>
      <w:proofErr w:type="spellEnd"/>
      <w:r>
        <w:rPr>
          <w:rFonts w:ascii="Times New Roman" w:hAnsi="Times New Roman"/>
          <w:sz w:val="20"/>
          <w:szCs w:val="20"/>
          <w:lang w:val="es-ES_tradnl"/>
        </w:rPr>
        <w:t xml:space="preserve"> per a la Recerca </w:t>
      </w:r>
      <w:proofErr w:type="spellStart"/>
      <w:r>
        <w:rPr>
          <w:rFonts w:ascii="Times New Roman" w:hAnsi="Times New Roman"/>
          <w:sz w:val="20"/>
          <w:szCs w:val="20"/>
          <w:lang w:val="es-ES_tradnl"/>
        </w:rPr>
        <w:t>Biomèdica</w:t>
      </w:r>
      <w:proofErr w:type="spellEnd"/>
      <w:r>
        <w:rPr>
          <w:rFonts w:ascii="Times New Roman" w:hAnsi="Times New Roman"/>
          <w:sz w:val="20"/>
          <w:szCs w:val="20"/>
          <w:lang w:val="es-ES_tradnl"/>
        </w:rPr>
        <w:t xml:space="preserve"> (FCRB), Barcelona, </w:t>
      </w:r>
      <w:proofErr w:type="spellStart"/>
      <w:r>
        <w:rPr>
          <w:rFonts w:ascii="Times New Roman" w:hAnsi="Times New Roman"/>
          <w:sz w:val="20"/>
          <w:szCs w:val="20"/>
          <w:lang w:val="es-ES_tradnl"/>
        </w:rPr>
        <w:t>Spain</w:t>
      </w:r>
      <w:proofErr w:type="spellEnd"/>
      <w:r>
        <w:rPr>
          <w:rFonts w:ascii="Times New Roman" w:hAnsi="Times New Roman"/>
          <w:sz w:val="20"/>
          <w:szCs w:val="20"/>
          <w:lang w:val="es-ES_tradnl"/>
        </w:rPr>
        <w:t xml:space="preserve">. </w:t>
      </w:r>
      <w:r>
        <w:rPr>
          <w:rFonts w:ascii="Times New Roman" w:hAnsi="Times New Roman"/>
          <w:sz w:val="20"/>
          <w:szCs w:val="20"/>
          <w:vertAlign w:val="superscript"/>
          <w:lang w:val="es-ES_tradnl"/>
        </w:rPr>
        <w:t>4</w:t>
      </w:r>
      <w:r>
        <w:rPr>
          <w:rFonts w:ascii="Times New Roman" w:hAnsi="Times New Roman"/>
          <w:sz w:val="20"/>
          <w:szCs w:val="20"/>
          <w:lang w:val="es-ES_tradnl"/>
        </w:rPr>
        <w:t xml:space="preserve"> Centro de Investigación Biomédica en Red de Salud Mental (CIBERSAM), ISCIII, Barcelona, </w:t>
      </w:r>
      <w:proofErr w:type="spellStart"/>
      <w:r>
        <w:rPr>
          <w:rFonts w:ascii="Times New Roman" w:hAnsi="Times New Roman"/>
          <w:sz w:val="20"/>
          <w:szCs w:val="20"/>
          <w:lang w:val="es-ES_tradnl"/>
        </w:rPr>
        <w:t>Spain</w:t>
      </w:r>
      <w:proofErr w:type="spellEnd"/>
      <w:r>
        <w:rPr>
          <w:rFonts w:ascii="Times New Roman" w:hAnsi="Times New Roman"/>
          <w:sz w:val="20"/>
          <w:szCs w:val="20"/>
          <w:lang w:val="es-ES_tradnl"/>
        </w:rPr>
        <w:t xml:space="preserve">. </w:t>
      </w:r>
      <w:r>
        <w:rPr>
          <w:rFonts w:ascii="Times New Roman" w:hAnsi="Times New Roman"/>
          <w:sz w:val="20"/>
          <w:szCs w:val="20"/>
          <w:vertAlign w:val="superscript"/>
        </w:rPr>
        <w:t xml:space="preserve">5 </w:t>
      </w:r>
      <w:r>
        <w:rPr>
          <w:rFonts w:ascii="Times New Roman" w:hAnsi="Times New Roman"/>
          <w:sz w:val="20"/>
          <w:szCs w:val="20"/>
        </w:rPr>
        <w:t xml:space="preserve">Radboud University Medical Center, Nijmegen, the Netherlands. </w:t>
      </w:r>
      <w:r>
        <w:rPr>
          <w:rFonts w:ascii="Times New Roman" w:hAnsi="Times New Roman"/>
          <w:sz w:val="20"/>
          <w:szCs w:val="20"/>
          <w:vertAlign w:val="superscript"/>
        </w:rPr>
        <w:t>6</w:t>
      </w:r>
      <w:r>
        <w:rPr>
          <w:rFonts w:ascii="Times New Roman" w:hAnsi="Times New Roman"/>
          <w:sz w:val="20"/>
          <w:szCs w:val="20"/>
        </w:rPr>
        <w:t xml:space="preserve"> Donders Institute for Brain Cognition and Behavior, Nijmegen, the Netherlands. </w:t>
      </w:r>
      <w:r>
        <w:rPr>
          <w:rFonts w:ascii="Times New Roman" w:hAnsi="Times New Roman"/>
          <w:sz w:val="20"/>
          <w:szCs w:val="20"/>
          <w:vertAlign w:val="superscript"/>
        </w:rPr>
        <w:t>7</w:t>
      </w:r>
      <w:r>
        <w:rPr>
          <w:rFonts w:ascii="Times New Roman" w:hAnsi="Times New Roman"/>
          <w:sz w:val="20"/>
          <w:szCs w:val="20"/>
        </w:rPr>
        <w:t xml:space="preserve"> </w:t>
      </w:r>
      <w:proofErr w:type="spellStart"/>
      <w:r>
        <w:rPr>
          <w:rFonts w:ascii="Times New Roman" w:hAnsi="Times New Roman"/>
          <w:sz w:val="20"/>
          <w:szCs w:val="20"/>
        </w:rPr>
        <w:t>Institut</w:t>
      </w:r>
      <w:proofErr w:type="spellEnd"/>
      <w:r>
        <w:rPr>
          <w:rFonts w:ascii="Times New Roman" w:hAnsi="Times New Roman"/>
          <w:sz w:val="20"/>
          <w:szCs w:val="20"/>
        </w:rPr>
        <w:t xml:space="preserve"> </w:t>
      </w:r>
      <w:proofErr w:type="spellStart"/>
      <w:r>
        <w:rPr>
          <w:rFonts w:ascii="Times New Roman" w:hAnsi="Times New Roman"/>
          <w:sz w:val="20"/>
          <w:szCs w:val="20"/>
        </w:rPr>
        <w:t>d’Investigacions</w:t>
      </w:r>
      <w:proofErr w:type="spellEnd"/>
      <w:r>
        <w:rPr>
          <w:rFonts w:ascii="Times New Roman" w:hAnsi="Times New Roman"/>
          <w:sz w:val="20"/>
          <w:szCs w:val="20"/>
        </w:rPr>
        <w:t xml:space="preserve"> </w:t>
      </w:r>
      <w:proofErr w:type="spellStart"/>
      <w:r>
        <w:rPr>
          <w:rFonts w:ascii="Times New Roman" w:hAnsi="Times New Roman"/>
          <w:sz w:val="20"/>
          <w:szCs w:val="20"/>
        </w:rPr>
        <w:t>Biomèdiques</w:t>
      </w:r>
      <w:proofErr w:type="spellEnd"/>
      <w:r>
        <w:rPr>
          <w:rFonts w:ascii="Times New Roman" w:hAnsi="Times New Roman"/>
          <w:sz w:val="20"/>
          <w:szCs w:val="20"/>
        </w:rPr>
        <w:t xml:space="preserve"> </w:t>
      </w:r>
      <w:proofErr w:type="spellStart"/>
      <w:r>
        <w:rPr>
          <w:rFonts w:ascii="Times New Roman" w:hAnsi="Times New Roman"/>
          <w:sz w:val="20"/>
          <w:szCs w:val="20"/>
        </w:rPr>
        <w:t>Agustí</w:t>
      </w:r>
      <w:proofErr w:type="spellEnd"/>
      <w:r>
        <w:rPr>
          <w:rFonts w:ascii="Times New Roman" w:hAnsi="Times New Roman"/>
          <w:sz w:val="20"/>
          <w:szCs w:val="20"/>
        </w:rPr>
        <w:t xml:space="preserve"> Pi </w:t>
      </w:r>
      <w:proofErr w:type="spellStart"/>
      <w:r>
        <w:rPr>
          <w:rFonts w:ascii="Times New Roman" w:hAnsi="Times New Roman"/>
          <w:sz w:val="20"/>
          <w:szCs w:val="20"/>
        </w:rPr>
        <w:t>i</w:t>
      </w:r>
      <w:proofErr w:type="spellEnd"/>
      <w:r>
        <w:rPr>
          <w:rFonts w:ascii="Times New Roman" w:hAnsi="Times New Roman"/>
          <w:sz w:val="20"/>
          <w:szCs w:val="20"/>
        </w:rPr>
        <w:t xml:space="preserve"> </w:t>
      </w:r>
      <w:proofErr w:type="spellStart"/>
      <w:r>
        <w:rPr>
          <w:rFonts w:ascii="Times New Roman" w:hAnsi="Times New Roman"/>
          <w:sz w:val="20"/>
          <w:szCs w:val="20"/>
        </w:rPr>
        <w:t>Sunyer</w:t>
      </w:r>
      <w:proofErr w:type="spellEnd"/>
      <w:r>
        <w:rPr>
          <w:rFonts w:ascii="Times New Roman" w:hAnsi="Times New Roman"/>
          <w:sz w:val="20"/>
          <w:szCs w:val="20"/>
        </w:rPr>
        <w:t xml:space="preserve"> (IDIBAPS), Barcelona, Spain. </w:t>
      </w:r>
      <w:r>
        <w:rPr>
          <w:rFonts w:ascii="Times New Roman" w:hAnsi="Times New Roman"/>
          <w:sz w:val="20"/>
          <w:szCs w:val="20"/>
          <w:vertAlign w:val="superscript"/>
        </w:rPr>
        <w:t>8</w:t>
      </w:r>
      <w:r>
        <w:rPr>
          <w:rFonts w:ascii="Times New Roman" w:hAnsi="Times New Roman"/>
          <w:sz w:val="20"/>
          <w:szCs w:val="20"/>
        </w:rPr>
        <w:t xml:space="preserve"> Child and Adolescent Psychiatry and Psychology Department, 2021SGR01319, Institute Clinic of Neurosciences, Hospital </w:t>
      </w:r>
      <w:proofErr w:type="spellStart"/>
      <w:r>
        <w:rPr>
          <w:rFonts w:ascii="Times New Roman" w:hAnsi="Times New Roman"/>
          <w:sz w:val="20"/>
          <w:szCs w:val="20"/>
        </w:rPr>
        <w:t>Clínic</w:t>
      </w:r>
      <w:proofErr w:type="spellEnd"/>
      <w:r>
        <w:rPr>
          <w:rFonts w:ascii="Times New Roman" w:hAnsi="Times New Roman"/>
          <w:sz w:val="20"/>
          <w:szCs w:val="20"/>
        </w:rPr>
        <w:t xml:space="preserve"> of Barcelona, Barcelona, Spain. </w:t>
      </w:r>
      <w:r>
        <w:rPr>
          <w:rFonts w:ascii="Times New Roman" w:hAnsi="Times New Roman"/>
          <w:sz w:val="20"/>
          <w:szCs w:val="20"/>
          <w:vertAlign w:val="superscript"/>
          <w:lang w:val="nl-NL"/>
        </w:rPr>
        <w:t xml:space="preserve">9 </w:t>
      </w:r>
      <w:r>
        <w:rPr>
          <w:rFonts w:ascii="Times New Roman" w:hAnsi="Times New Roman"/>
          <w:sz w:val="20"/>
          <w:szCs w:val="20"/>
          <w:lang w:val="nl-NL"/>
        </w:rPr>
        <w:t xml:space="preserve">UMC Utrecht Brain Center, University Medical Center Utrecht, Utrecht University, Utrecht, the Netherlands. </w:t>
      </w:r>
      <w:r>
        <w:rPr>
          <w:rFonts w:ascii="Times New Roman" w:hAnsi="Times New Roman"/>
          <w:sz w:val="20"/>
          <w:szCs w:val="20"/>
          <w:vertAlign w:val="superscript"/>
        </w:rPr>
        <w:t>10</w:t>
      </w:r>
      <w:r>
        <w:rPr>
          <w:rFonts w:ascii="Times New Roman" w:hAnsi="Times New Roman"/>
          <w:sz w:val="20"/>
          <w:szCs w:val="20"/>
        </w:rPr>
        <w:t xml:space="preserve"> Child and Adolescent Mental Health Research Group, </w:t>
      </w:r>
      <w:proofErr w:type="spellStart"/>
      <w:r>
        <w:rPr>
          <w:rFonts w:ascii="Times New Roman" w:hAnsi="Times New Roman"/>
          <w:sz w:val="20"/>
          <w:szCs w:val="20"/>
        </w:rPr>
        <w:t>Institut</w:t>
      </w:r>
      <w:proofErr w:type="spellEnd"/>
      <w:r>
        <w:rPr>
          <w:rFonts w:ascii="Times New Roman" w:hAnsi="Times New Roman"/>
          <w:sz w:val="20"/>
          <w:szCs w:val="20"/>
        </w:rPr>
        <w:t xml:space="preserve"> de </w:t>
      </w:r>
      <w:proofErr w:type="spellStart"/>
      <w:r>
        <w:rPr>
          <w:rFonts w:ascii="Times New Roman" w:hAnsi="Times New Roman"/>
          <w:sz w:val="20"/>
          <w:szCs w:val="20"/>
        </w:rPr>
        <w:t>Recerca</w:t>
      </w:r>
      <w:proofErr w:type="spellEnd"/>
      <w:r>
        <w:rPr>
          <w:rFonts w:ascii="Times New Roman" w:hAnsi="Times New Roman"/>
          <w:sz w:val="20"/>
          <w:szCs w:val="20"/>
        </w:rPr>
        <w:t xml:space="preserve"> Sant Joan de </w:t>
      </w:r>
      <w:proofErr w:type="spellStart"/>
      <w:r>
        <w:rPr>
          <w:rFonts w:ascii="Times New Roman" w:hAnsi="Times New Roman"/>
          <w:sz w:val="20"/>
          <w:szCs w:val="20"/>
        </w:rPr>
        <w:t>Déu</w:t>
      </w:r>
      <w:proofErr w:type="spellEnd"/>
      <w:r>
        <w:rPr>
          <w:rFonts w:ascii="Times New Roman" w:hAnsi="Times New Roman"/>
          <w:sz w:val="20"/>
          <w:szCs w:val="20"/>
        </w:rPr>
        <w:t xml:space="preserve">, Barcelona, Spain. </w:t>
      </w:r>
      <w:r>
        <w:rPr>
          <w:rFonts w:ascii="Times New Roman" w:hAnsi="Times New Roman"/>
          <w:sz w:val="20"/>
          <w:szCs w:val="20"/>
          <w:vertAlign w:val="superscript"/>
        </w:rPr>
        <w:t>11</w:t>
      </w:r>
      <w:r>
        <w:rPr>
          <w:rFonts w:ascii="Times New Roman" w:hAnsi="Times New Roman"/>
          <w:sz w:val="20"/>
          <w:szCs w:val="20"/>
        </w:rPr>
        <w:t xml:space="preserve"> Child and Adolescent Psychiatry and Psychology Department. Hospital Sant Joan de </w:t>
      </w:r>
      <w:proofErr w:type="spellStart"/>
      <w:r>
        <w:rPr>
          <w:rFonts w:ascii="Times New Roman" w:hAnsi="Times New Roman"/>
          <w:sz w:val="20"/>
          <w:szCs w:val="20"/>
        </w:rPr>
        <w:t>Déu</w:t>
      </w:r>
      <w:proofErr w:type="spellEnd"/>
      <w:r>
        <w:rPr>
          <w:rFonts w:ascii="Times New Roman" w:hAnsi="Times New Roman"/>
          <w:sz w:val="20"/>
          <w:szCs w:val="20"/>
        </w:rPr>
        <w:t xml:space="preserve">, Barcelona, Spain.  </w:t>
      </w:r>
      <w:r>
        <w:rPr>
          <w:rFonts w:ascii="Times New Roman" w:hAnsi="Times New Roman"/>
          <w:sz w:val="20"/>
          <w:szCs w:val="20"/>
          <w:vertAlign w:val="superscript"/>
        </w:rPr>
        <w:t>12</w:t>
      </w:r>
      <w:r>
        <w:rPr>
          <w:rFonts w:ascii="Times New Roman" w:hAnsi="Times New Roman"/>
          <w:sz w:val="20"/>
          <w:szCs w:val="20"/>
        </w:rPr>
        <w:t xml:space="preserve"> Pediatric Computational Imaging Center, Hospital Sant Joan de </w:t>
      </w:r>
      <w:proofErr w:type="spellStart"/>
      <w:r>
        <w:rPr>
          <w:rFonts w:ascii="Times New Roman" w:hAnsi="Times New Roman"/>
          <w:sz w:val="20"/>
          <w:szCs w:val="20"/>
        </w:rPr>
        <w:t>Déu</w:t>
      </w:r>
      <w:proofErr w:type="spellEnd"/>
      <w:r>
        <w:rPr>
          <w:rFonts w:ascii="Times New Roman" w:hAnsi="Times New Roman"/>
          <w:sz w:val="20"/>
          <w:szCs w:val="20"/>
        </w:rPr>
        <w:t>, Barcelona, Spain.</w:t>
      </w:r>
    </w:p>
    <w:p w14:paraId="3207E54E" w14:textId="77777777" w:rsidR="00085439" w:rsidRDefault="00085439" w:rsidP="00085439">
      <w:pPr>
        <w:pStyle w:val="CosA"/>
        <w:spacing w:line="480" w:lineRule="auto"/>
        <w:jc w:val="both"/>
        <w:rPr>
          <w:rStyle w:val="Hyperlink0"/>
          <w:rFonts w:eastAsia="Arial Unicode MS"/>
        </w:rPr>
      </w:pPr>
      <w:r>
        <w:rPr>
          <w:rFonts w:ascii="Times New Roman" w:hAnsi="Times New Roman"/>
          <w:sz w:val="20"/>
          <w:szCs w:val="20"/>
        </w:rPr>
        <w:t xml:space="preserve">* </w:t>
      </w:r>
      <w:r>
        <w:rPr>
          <w:rFonts w:ascii="Times New Roman" w:hAnsi="Times New Roman"/>
          <w:b/>
          <w:bCs/>
          <w:sz w:val="20"/>
          <w:szCs w:val="20"/>
        </w:rPr>
        <w:t>Corresponding author</w:t>
      </w:r>
      <w:r>
        <w:rPr>
          <w:rFonts w:ascii="Times New Roman" w:hAnsi="Times New Roman"/>
          <w:sz w:val="20"/>
          <w:szCs w:val="20"/>
        </w:rPr>
        <w:t xml:space="preserve">:  </w:t>
      </w:r>
      <w:proofErr w:type="spellStart"/>
      <w:r>
        <w:rPr>
          <w:rFonts w:ascii="Times New Roman" w:hAnsi="Times New Roman"/>
          <w:sz w:val="20"/>
          <w:szCs w:val="20"/>
        </w:rPr>
        <w:t>Institut</w:t>
      </w:r>
      <w:proofErr w:type="spellEnd"/>
      <w:r>
        <w:rPr>
          <w:rFonts w:ascii="Times New Roman" w:hAnsi="Times New Roman"/>
          <w:sz w:val="20"/>
          <w:szCs w:val="20"/>
        </w:rPr>
        <w:t xml:space="preserve"> </w:t>
      </w:r>
      <w:proofErr w:type="spellStart"/>
      <w:r>
        <w:rPr>
          <w:rFonts w:ascii="Times New Roman" w:hAnsi="Times New Roman"/>
          <w:sz w:val="20"/>
          <w:szCs w:val="20"/>
        </w:rPr>
        <w:t>d’Investigacions</w:t>
      </w:r>
      <w:proofErr w:type="spellEnd"/>
      <w:r>
        <w:rPr>
          <w:rFonts w:ascii="Times New Roman" w:hAnsi="Times New Roman"/>
          <w:sz w:val="20"/>
          <w:szCs w:val="20"/>
        </w:rPr>
        <w:t xml:space="preserve"> </w:t>
      </w:r>
      <w:proofErr w:type="spellStart"/>
      <w:r>
        <w:rPr>
          <w:rFonts w:ascii="Times New Roman" w:hAnsi="Times New Roman"/>
          <w:sz w:val="20"/>
          <w:szCs w:val="20"/>
        </w:rPr>
        <w:t>Biomèdiques</w:t>
      </w:r>
      <w:proofErr w:type="spellEnd"/>
      <w:r>
        <w:rPr>
          <w:rFonts w:ascii="Times New Roman" w:hAnsi="Times New Roman"/>
          <w:sz w:val="20"/>
          <w:szCs w:val="20"/>
        </w:rPr>
        <w:t xml:space="preserve"> August Pi </w:t>
      </w:r>
      <w:proofErr w:type="spellStart"/>
      <w:r>
        <w:rPr>
          <w:rFonts w:ascii="Times New Roman" w:hAnsi="Times New Roman"/>
          <w:sz w:val="20"/>
          <w:szCs w:val="20"/>
        </w:rPr>
        <w:t>i</w:t>
      </w:r>
      <w:proofErr w:type="spellEnd"/>
      <w:r>
        <w:rPr>
          <w:rFonts w:ascii="Times New Roman" w:hAnsi="Times New Roman"/>
          <w:sz w:val="20"/>
          <w:szCs w:val="20"/>
        </w:rPr>
        <w:t xml:space="preserve"> </w:t>
      </w:r>
      <w:proofErr w:type="spellStart"/>
      <w:r>
        <w:rPr>
          <w:rFonts w:ascii="Times New Roman" w:hAnsi="Times New Roman"/>
          <w:sz w:val="20"/>
          <w:szCs w:val="20"/>
        </w:rPr>
        <w:t>Sunyer</w:t>
      </w:r>
      <w:proofErr w:type="spellEnd"/>
      <w:r>
        <w:rPr>
          <w:rFonts w:ascii="Times New Roman" w:hAnsi="Times New Roman"/>
          <w:sz w:val="20"/>
          <w:szCs w:val="20"/>
        </w:rPr>
        <w:t xml:space="preserve"> (IDIBAPS). C/ Rosselló 149-153, 08036 Barcelona (Spain). Telephone: (+34) 93 2279974. Fax: (+34) 93 2279172. Email: </w:t>
      </w:r>
      <w:hyperlink r:id="rId6" w:history="1">
        <w:r>
          <w:rPr>
            <w:rStyle w:val="Hyperlink0"/>
            <w:rFonts w:eastAsia="Arial Unicode MS"/>
          </w:rPr>
          <w:t>gernest@clinic.cat</w:t>
        </w:r>
      </w:hyperlink>
    </w:p>
    <w:p w14:paraId="73F49E1A" w14:textId="77777777" w:rsidR="00085439" w:rsidRPr="00452092" w:rsidRDefault="00085439" w:rsidP="00085439">
      <w:pPr>
        <w:pStyle w:val="CosA"/>
        <w:spacing w:line="480" w:lineRule="auto"/>
        <w:jc w:val="both"/>
        <w:rPr>
          <w:rStyle w:val="Cap"/>
          <w:rFonts w:ascii="Times New Roman" w:hAnsi="Times New Roman" w:cs="Times New Roman"/>
          <w:color w:val="0000FF"/>
          <w:sz w:val="20"/>
          <w:szCs w:val="20"/>
          <w:u w:val="single" w:color="0000FF"/>
        </w:rPr>
      </w:pPr>
      <w:r w:rsidRPr="00BE642D">
        <w:rPr>
          <w:rStyle w:val="Hyperlink0"/>
          <w:rFonts w:eastAsia="Arial Unicode MS"/>
          <w:b/>
          <w:bCs/>
          <w:color w:val="auto"/>
          <w:u w:val="none"/>
        </w:rPr>
        <w:t>**Co-corresponding author</w:t>
      </w:r>
      <w:r w:rsidRPr="00BE642D">
        <w:rPr>
          <w:rStyle w:val="Hyperlink0"/>
          <w:rFonts w:eastAsia="Arial Unicode MS"/>
          <w:color w:val="auto"/>
          <w:u w:val="none"/>
        </w:rPr>
        <w:t>: Hospital Clinic de Barcelona, C/</w:t>
      </w:r>
      <w:proofErr w:type="spellStart"/>
      <w:r w:rsidRPr="00BE642D">
        <w:rPr>
          <w:rStyle w:val="Hyperlink0"/>
          <w:rFonts w:eastAsia="Arial Unicode MS"/>
          <w:color w:val="auto"/>
          <w:u w:val="none"/>
        </w:rPr>
        <w:t>Villarroel</w:t>
      </w:r>
      <w:proofErr w:type="spellEnd"/>
      <w:r w:rsidRPr="00BE642D">
        <w:rPr>
          <w:rStyle w:val="Hyperlink0"/>
          <w:rFonts w:eastAsia="Arial Unicode MS"/>
          <w:color w:val="auto"/>
          <w:u w:val="none"/>
        </w:rPr>
        <w:t xml:space="preserve"> 170,</w:t>
      </w:r>
      <w:r w:rsidRPr="00452092">
        <w:rPr>
          <w:rStyle w:val="Hyperlink0"/>
          <w:rFonts w:eastAsia="Arial Unicode MS"/>
          <w:color w:val="auto"/>
          <w:u w:val="none"/>
        </w:rPr>
        <w:t xml:space="preserve"> </w:t>
      </w:r>
      <w:r w:rsidRPr="00452092">
        <w:rPr>
          <w:rFonts w:ascii="Times New Roman" w:hAnsi="Times New Roman"/>
          <w:sz w:val="20"/>
          <w:szCs w:val="20"/>
        </w:rPr>
        <w:t xml:space="preserve">08036 Barcelona (Spain). </w:t>
      </w:r>
      <w:r>
        <w:rPr>
          <w:rFonts w:ascii="Times New Roman" w:hAnsi="Times New Roman"/>
          <w:sz w:val="20"/>
          <w:szCs w:val="20"/>
        </w:rPr>
        <w:t xml:space="preserve">Telephone: (+34) 93 2279974. Fax: (+34) 93 2279974. Email:  </w:t>
      </w:r>
      <w:hyperlink r:id="rId7" w:history="1">
        <w:r w:rsidRPr="001D5BEC">
          <w:rPr>
            <w:rStyle w:val="Hipervnculo"/>
            <w:rFonts w:ascii="Times New Roman" w:hAnsi="Times New Roman" w:cs="Times New Roman"/>
            <w:sz w:val="20"/>
            <w:szCs w:val="20"/>
          </w:rPr>
          <w:t>ibaeza@clinic.cat</w:t>
        </w:r>
      </w:hyperlink>
    </w:p>
    <w:p w14:paraId="0AF10DFB" w14:textId="77777777" w:rsidR="00085439" w:rsidRDefault="00085439">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Calibri" w:hAnsi="Calibri" w:cs="Arial Unicode MS"/>
          <w:b/>
          <w:bCs/>
          <w:color w:val="000000"/>
          <w:sz w:val="22"/>
          <w:szCs w:val="22"/>
          <w:u w:color="000000"/>
          <w:lang w:eastAsia="es-ES"/>
          <w14:textOutline w14:w="0" w14:cap="flat" w14:cmpd="sng" w14:algn="ctr">
            <w14:noFill/>
            <w14:prstDash w14:val="solid"/>
            <w14:bevel/>
          </w14:textOutline>
        </w:rPr>
      </w:pPr>
      <w:r>
        <w:rPr>
          <w:b/>
          <w:bCs/>
        </w:rPr>
        <w:br w:type="page"/>
      </w:r>
    </w:p>
    <w:p w14:paraId="460BFB9F" w14:textId="573AEF09" w:rsidR="00744702" w:rsidRPr="000D5B79" w:rsidRDefault="000D5B79" w:rsidP="00744702">
      <w:pPr>
        <w:pStyle w:val="Cos"/>
        <w:spacing w:line="480" w:lineRule="auto"/>
        <w:jc w:val="both"/>
        <w:rPr>
          <w:b/>
          <w:bCs/>
        </w:rPr>
      </w:pPr>
      <w:r w:rsidRPr="000D5B79">
        <w:rPr>
          <w:b/>
          <w:bCs/>
        </w:rPr>
        <w:lastRenderedPageBreak/>
        <w:t>Appendix</w:t>
      </w:r>
      <w:r w:rsidR="00744702" w:rsidRPr="000D5B79">
        <w:rPr>
          <w:b/>
          <w:bCs/>
        </w:rPr>
        <w:t xml:space="preserve"> </w:t>
      </w:r>
      <w:r w:rsidRPr="000D5B79">
        <w:rPr>
          <w:b/>
          <w:bCs/>
        </w:rPr>
        <w:t>S</w:t>
      </w:r>
      <w:r w:rsidR="00744702" w:rsidRPr="000D5B79">
        <w:rPr>
          <w:b/>
          <w:bCs/>
        </w:rPr>
        <w:t xml:space="preserve">1: Inter-site reliability study </w:t>
      </w:r>
    </w:p>
    <w:p w14:paraId="54C0E118" w14:textId="77777777" w:rsidR="00744702" w:rsidRDefault="00744702" w:rsidP="00744702">
      <w:pPr>
        <w:pStyle w:val="Cos"/>
        <w:spacing w:line="480" w:lineRule="auto"/>
        <w:jc w:val="both"/>
        <w:rPr>
          <w:rStyle w:val="CapA"/>
        </w:rPr>
      </w:pPr>
      <w:r>
        <w:t>Reliability is defined as the extent to which measurements can be replicated, and it reflects the degree of correlation and the agreement between measurements. The intraclass correlation coefficient (ICC) is a measure of reliability that reflects both degree of correlation and agreement between measurements. Thus, ICC estimates were calculated to study the inter-site reliability for regional cortical thickness (CT) based on absolute agreement and consistency. Absolute agreement concerns whether different scanners assign the same CT values to the same subjects, while consistency concerns whether scanners’ values for the same group of subjects are correlated in an additive manner. The ICC ranges from 0 to 1, in which values closer to 1 represent stronger reliability.</w:t>
      </w:r>
    </w:p>
    <w:p w14:paraId="3586453B" w14:textId="4A3BCCC4" w:rsidR="00744702" w:rsidRDefault="00744702" w:rsidP="00744702">
      <w:pPr>
        <w:pStyle w:val="Cos"/>
        <w:spacing w:line="480" w:lineRule="auto"/>
        <w:jc w:val="both"/>
        <w:rPr>
          <w:rStyle w:val="CapA"/>
        </w:rPr>
      </w:pPr>
      <w:r>
        <w:t xml:space="preserve">In order to assess compatibility between different resolution scans, we conducted an inter-site reliability study between centers. For this purpose, high-resolution T1-weighted 3-dimensional magnetization prepared rapid sequences were obtained for 9 healthy volunteers on both the 3-Tesla Siemens </w:t>
      </w:r>
      <w:proofErr w:type="spellStart"/>
      <w:r>
        <w:t>Magnetom</w:t>
      </w:r>
      <w:proofErr w:type="spellEnd"/>
      <w:r>
        <w:t xml:space="preserve"> Trio Tim scanner at Hospital </w:t>
      </w:r>
      <w:proofErr w:type="spellStart"/>
      <w:r>
        <w:t>Clínic</w:t>
      </w:r>
      <w:proofErr w:type="spellEnd"/>
      <w:r>
        <w:t xml:space="preserve"> of Barcelona and on the 1.5-Tesla General Electric Signa </w:t>
      </w:r>
      <w:proofErr w:type="spellStart"/>
      <w:r>
        <w:t>HDxt</w:t>
      </w:r>
      <w:proofErr w:type="spellEnd"/>
      <w:r>
        <w:t xml:space="preserve"> scanner at Hospital Sant Joan de </w:t>
      </w:r>
      <w:proofErr w:type="spellStart"/>
      <w:r>
        <w:t>Déu</w:t>
      </w:r>
      <w:proofErr w:type="spellEnd"/>
      <w:r>
        <w:t>.</w:t>
      </w:r>
      <w:r>
        <w:rPr>
          <w:rStyle w:val="CapA"/>
        </w:rPr>
        <w:t xml:space="preserve"> </w:t>
      </w:r>
      <w:r>
        <w:t xml:space="preserve">Images were pre-processed employing automated procedures implemented in </w:t>
      </w:r>
      <w:proofErr w:type="spellStart"/>
      <w:r>
        <w:t>FreeSurfer</w:t>
      </w:r>
      <w:proofErr w:type="spellEnd"/>
      <w:r>
        <w:t xml:space="preserve"> 5.3 (https://surfer.nmr.mgh.harvard.edu/). CT measures were computed using its default cortical parcellation atlas (</w:t>
      </w:r>
      <w:proofErr w:type="spellStart"/>
      <w:r>
        <w:t>Desikan-Killiany</w:t>
      </w:r>
      <w:proofErr w:type="spellEnd"/>
      <w:r>
        <w:t xml:space="preserve">). </w:t>
      </w:r>
    </w:p>
    <w:p w14:paraId="487CD890" w14:textId="2F8847CB" w:rsidR="00744702" w:rsidRDefault="00744702" w:rsidP="00744702">
      <w:pPr>
        <w:pStyle w:val="Cos"/>
        <w:spacing w:line="480" w:lineRule="auto"/>
        <w:jc w:val="both"/>
        <w:rPr>
          <w:rStyle w:val="CapA"/>
        </w:rPr>
      </w:pPr>
      <w:r>
        <w:t xml:space="preserve">All 9 subjects were included in the analysis. Most regions exhibited moderate to good reliability for CT measures in terms of absolute agreement (ICC &lt; 0.75), but mainly showed good to excellent reliability (ICC &gt; 0.75 and 0.90 respectively) for consistency, with a small number of regions showing poor reliability (ICC &lt; 0.50). </w:t>
      </w:r>
    </w:p>
    <w:p w14:paraId="6D924646" w14:textId="4028CD7C" w:rsidR="000D5B79" w:rsidRDefault="00744702" w:rsidP="00744702">
      <w:pPr>
        <w:pStyle w:val="Cos"/>
        <w:spacing w:line="480" w:lineRule="auto"/>
        <w:jc w:val="both"/>
      </w:pPr>
      <w:r>
        <w:t xml:space="preserve">According to our study we found good to excellent reliability for consistency in most regional CT measures between centers, meaning that results are reliable after </w:t>
      </w:r>
      <w:r w:rsidRPr="009453F8">
        <w:t>including scanner type as covariate in the statistical models</w:t>
      </w:r>
      <w:r>
        <w:t xml:space="preserve">. </w:t>
      </w:r>
    </w:p>
    <w:p w14:paraId="112D6E34" w14:textId="77777777" w:rsidR="000D5B79" w:rsidRPr="00A2400D" w:rsidRDefault="000D5B79" w:rsidP="000D5B79">
      <w:pPr>
        <w:pStyle w:val="Cos"/>
        <w:spacing w:line="480" w:lineRule="auto"/>
        <w:contextualSpacing/>
        <w:jc w:val="both"/>
      </w:pPr>
      <w:r>
        <w:rPr>
          <w:b/>
          <w:bCs/>
        </w:rPr>
        <w:lastRenderedPageBreak/>
        <w:t>Table S1</w:t>
      </w:r>
      <w:r>
        <w:t>. Intraclass correlation coefficient estimates for regional cortical thickness based on absolute agreement and consistency</w:t>
      </w:r>
    </w:p>
    <w:tbl>
      <w:tblPr>
        <w:tblpPr w:leftFromText="141" w:rightFromText="141" w:vertAnchor="page" w:horzAnchor="margin" w:tblpY="2606"/>
        <w:tblW w:w="8931"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CellMar>
          <w:left w:w="0" w:type="dxa"/>
          <w:right w:w="0" w:type="dxa"/>
        </w:tblCellMar>
        <w:tblLook w:val="04A0" w:firstRow="1" w:lastRow="0" w:firstColumn="1" w:lastColumn="0" w:noHBand="0" w:noVBand="1"/>
      </w:tblPr>
      <w:tblGrid>
        <w:gridCol w:w="2622"/>
        <w:gridCol w:w="1493"/>
        <w:gridCol w:w="1555"/>
        <w:gridCol w:w="1560"/>
        <w:gridCol w:w="1701"/>
      </w:tblGrid>
      <w:tr w:rsidR="000D5B79" w:rsidRPr="000D5B79" w14:paraId="1BED7682" w14:textId="77777777" w:rsidTr="0059516D">
        <w:trPr>
          <w:trHeight w:val="658"/>
        </w:trPr>
        <w:tc>
          <w:tcPr>
            <w:tcW w:w="2622" w:type="dxa"/>
            <w:tcBorders>
              <w:top w:val="nil"/>
              <w:left w:val="nil"/>
              <w:bottom w:val="single" w:sz="4" w:space="0" w:color="000000"/>
              <w:right w:val="nil"/>
            </w:tcBorders>
            <w:shd w:val="clear" w:color="auto" w:fill="auto"/>
            <w:tcMar>
              <w:top w:w="80" w:type="dxa"/>
              <w:left w:w="80" w:type="dxa"/>
              <w:bottom w:w="80" w:type="dxa"/>
              <w:right w:w="80" w:type="dxa"/>
            </w:tcMar>
            <w:vAlign w:val="bottom"/>
          </w:tcPr>
          <w:p w14:paraId="3992A606" w14:textId="77777777" w:rsidR="000D5B79" w:rsidRPr="000D5B79" w:rsidRDefault="000D5B79" w:rsidP="0059516D">
            <w:pPr>
              <w:pStyle w:val="CosA"/>
              <w:spacing w:before="240" w:after="0" w:line="480" w:lineRule="auto"/>
              <w:rPr>
                <w:rFonts w:cs="Calibri"/>
                <w:sz w:val="20"/>
                <w:szCs w:val="20"/>
              </w:rPr>
            </w:pPr>
            <w:r w:rsidRPr="000D5B79">
              <w:rPr>
                <w:rFonts w:cs="Calibri"/>
                <w:b/>
                <w:bCs/>
                <w:sz w:val="20"/>
                <w:szCs w:val="20"/>
              </w:rPr>
              <w:t>Region</w:t>
            </w:r>
          </w:p>
        </w:tc>
        <w:tc>
          <w:tcPr>
            <w:tcW w:w="1493" w:type="dxa"/>
            <w:tcBorders>
              <w:top w:val="nil"/>
              <w:left w:val="nil"/>
              <w:bottom w:val="single" w:sz="4" w:space="0" w:color="000000"/>
              <w:right w:val="nil"/>
            </w:tcBorders>
            <w:shd w:val="clear" w:color="auto" w:fill="auto"/>
            <w:tcMar>
              <w:top w:w="80" w:type="dxa"/>
              <w:left w:w="80" w:type="dxa"/>
              <w:bottom w:w="80" w:type="dxa"/>
              <w:right w:w="80" w:type="dxa"/>
            </w:tcMar>
            <w:vAlign w:val="bottom"/>
          </w:tcPr>
          <w:p w14:paraId="49F80CBF" w14:textId="77777777" w:rsidR="000D5B79" w:rsidRPr="000D5B79" w:rsidRDefault="000D5B79" w:rsidP="0059516D">
            <w:pPr>
              <w:pStyle w:val="CosA"/>
              <w:spacing w:before="240" w:after="0" w:line="480" w:lineRule="auto"/>
              <w:rPr>
                <w:rFonts w:cs="Calibri"/>
                <w:sz w:val="20"/>
                <w:szCs w:val="20"/>
              </w:rPr>
            </w:pPr>
            <w:proofErr w:type="spellStart"/>
            <w:r w:rsidRPr="000D5B79">
              <w:rPr>
                <w:rFonts w:cs="Calibri"/>
                <w:b/>
                <w:bCs/>
                <w:sz w:val="20"/>
                <w:szCs w:val="20"/>
              </w:rPr>
              <w:t>Lh</w:t>
            </w:r>
            <w:proofErr w:type="spellEnd"/>
            <w:r w:rsidRPr="000D5B79">
              <w:rPr>
                <w:rFonts w:cs="Calibri"/>
                <w:b/>
                <w:bCs/>
                <w:sz w:val="20"/>
                <w:szCs w:val="20"/>
              </w:rPr>
              <w:t xml:space="preserve"> agreement</w:t>
            </w:r>
          </w:p>
        </w:tc>
        <w:tc>
          <w:tcPr>
            <w:tcW w:w="1555" w:type="dxa"/>
            <w:tcBorders>
              <w:top w:val="nil"/>
              <w:left w:val="nil"/>
              <w:bottom w:val="single" w:sz="4" w:space="0" w:color="000000"/>
              <w:right w:val="nil"/>
            </w:tcBorders>
            <w:shd w:val="clear" w:color="auto" w:fill="auto"/>
            <w:tcMar>
              <w:top w:w="80" w:type="dxa"/>
              <w:left w:w="80" w:type="dxa"/>
              <w:bottom w:w="80" w:type="dxa"/>
              <w:right w:w="80" w:type="dxa"/>
            </w:tcMar>
            <w:vAlign w:val="bottom"/>
          </w:tcPr>
          <w:p w14:paraId="4C0DC9B0" w14:textId="77777777" w:rsidR="000D5B79" w:rsidRPr="000D5B79" w:rsidRDefault="000D5B79" w:rsidP="0059516D">
            <w:pPr>
              <w:pStyle w:val="CosA"/>
              <w:spacing w:before="240" w:after="0" w:line="480" w:lineRule="auto"/>
              <w:rPr>
                <w:rFonts w:cs="Calibri"/>
                <w:sz w:val="20"/>
                <w:szCs w:val="20"/>
              </w:rPr>
            </w:pPr>
            <w:proofErr w:type="spellStart"/>
            <w:r w:rsidRPr="000D5B79">
              <w:rPr>
                <w:rFonts w:cs="Calibri"/>
                <w:b/>
                <w:bCs/>
                <w:sz w:val="20"/>
                <w:szCs w:val="20"/>
              </w:rPr>
              <w:t>Lh</w:t>
            </w:r>
            <w:proofErr w:type="spellEnd"/>
            <w:r w:rsidRPr="000D5B79">
              <w:rPr>
                <w:rFonts w:cs="Calibri"/>
                <w:b/>
                <w:bCs/>
                <w:sz w:val="20"/>
                <w:szCs w:val="20"/>
              </w:rPr>
              <w:t xml:space="preserve"> consistency</w:t>
            </w:r>
          </w:p>
        </w:tc>
        <w:tc>
          <w:tcPr>
            <w:tcW w:w="1560" w:type="dxa"/>
            <w:tcBorders>
              <w:top w:val="nil"/>
              <w:left w:val="nil"/>
              <w:bottom w:val="single" w:sz="4" w:space="0" w:color="000000"/>
              <w:right w:val="nil"/>
            </w:tcBorders>
            <w:shd w:val="clear" w:color="auto" w:fill="auto"/>
            <w:tcMar>
              <w:top w:w="80" w:type="dxa"/>
              <w:left w:w="80" w:type="dxa"/>
              <w:bottom w:w="80" w:type="dxa"/>
              <w:right w:w="80" w:type="dxa"/>
            </w:tcMar>
          </w:tcPr>
          <w:p w14:paraId="47FF37A8" w14:textId="77777777" w:rsidR="000D5B79" w:rsidRPr="000D5B79" w:rsidRDefault="000D5B79" w:rsidP="0059516D">
            <w:pPr>
              <w:pStyle w:val="CosA"/>
              <w:spacing w:before="240" w:after="0" w:line="480" w:lineRule="auto"/>
              <w:rPr>
                <w:rFonts w:cs="Calibri"/>
                <w:sz w:val="20"/>
                <w:szCs w:val="20"/>
              </w:rPr>
            </w:pPr>
            <w:r w:rsidRPr="000D5B79">
              <w:rPr>
                <w:rFonts w:cs="Calibri"/>
                <w:b/>
                <w:bCs/>
                <w:sz w:val="20"/>
                <w:szCs w:val="20"/>
              </w:rPr>
              <w:t>Rh agreement</w:t>
            </w:r>
          </w:p>
        </w:tc>
        <w:tc>
          <w:tcPr>
            <w:tcW w:w="1701" w:type="dxa"/>
            <w:tcBorders>
              <w:top w:val="nil"/>
              <w:left w:val="nil"/>
              <w:bottom w:val="single" w:sz="4" w:space="0" w:color="000000"/>
              <w:right w:val="nil"/>
            </w:tcBorders>
            <w:shd w:val="clear" w:color="auto" w:fill="auto"/>
            <w:tcMar>
              <w:top w:w="80" w:type="dxa"/>
              <w:left w:w="80" w:type="dxa"/>
              <w:bottom w:w="80" w:type="dxa"/>
              <w:right w:w="80" w:type="dxa"/>
            </w:tcMar>
          </w:tcPr>
          <w:p w14:paraId="25071641" w14:textId="77777777" w:rsidR="000D5B79" w:rsidRPr="000D5B79" w:rsidRDefault="000D5B79" w:rsidP="0059516D">
            <w:pPr>
              <w:pStyle w:val="CosA"/>
              <w:spacing w:before="240" w:after="0" w:line="480" w:lineRule="auto"/>
              <w:rPr>
                <w:rFonts w:cs="Calibri"/>
                <w:sz w:val="20"/>
                <w:szCs w:val="20"/>
              </w:rPr>
            </w:pPr>
            <w:r w:rsidRPr="000D5B79">
              <w:rPr>
                <w:rFonts w:cs="Calibri"/>
                <w:b/>
                <w:bCs/>
                <w:sz w:val="20"/>
                <w:szCs w:val="20"/>
              </w:rPr>
              <w:t>Rh consistency</w:t>
            </w:r>
          </w:p>
        </w:tc>
      </w:tr>
      <w:tr w:rsidR="000D5B79" w:rsidRPr="000D5B79" w14:paraId="2612A94A" w14:textId="77777777" w:rsidTr="0059516D">
        <w:trPr>
          <w:trHeight w:val="467"/>
        </w:trPr>
        <w:tc>
          <w:tcPr>
            <w:tcW w:w="2622" w:type="dxa"/>
            <w:tcBorders>
              <w:top w:val="single" w:sz="4" w:space="0" w:color="000000"/>
              <w:left w:val="nil"/>
              <w:bottom w:val="nil"/>
              <w:right w:val="nil"/>
            </w:tcBorders>
            <w:shd w:val="clear" w:color="auto" w:fill="auto"/>
            <w:tcMar>
              <w:top w:w="80" w:type="dxa"/>
              <w:left w:w="80" w:type="dxa"/>
              <w:bottom w:w="80" w:type="dxa"/>
              <w:right w:w="80" w:type="dxa"/>
            </w:tcMar>
          </w:tcPr>
          <w:p w14:paraId="7FE82A38" w14:textId="77777777" w:rsidR="000D5B79" w:rsidRPr="000D5B79" w:rsidRDefault="000D5B79" w:rsidP="0059516D">
            <w:pPr>
              <w:pStyle w:val="CosA"/>
              <w:spacing w:after="0" w:line="240" w:lineRule="auto"/>
              <w:rPr>
                <w:rFonts w:eastAsia="Times New Roman" w:cs="Calibri"/>
                <w:sz w:val="20"/>
                <w:szCs w:val="20"/>
                <w:lang w:val="es-ES_tradnl"/>
              </w:rPr>
            </w:pPr>
          </w:p>
          <w:p w14:paraId="08A8B41D" w14:textId="77777777" w:rsidR="000D5B79" w:rsidRPr="000D5B79" w:rsidRDefault="000D5B79" w:rsidP="0059516D">
            <w:pPr>
              <w:pStyle w:val="CosA"/>
              <w:spacing w:after="0" w:line="240" w:lineRule="auto"/>
              <w:rPr>
                <w:rFonts w:cs="Calibri"/>
                <w:sz w:val="20"/>
                <w:szCs w:val="20"/>
              </w:rPr>
            </w:pPr>
            <w:r w:rsidRPr="000D5B79">
              <w:rPr>
                <w:rFonts w:cs="Calibri"/>
                <w:sz w:val="20"/>
                <w:szCs w:val="20"/>
                <w:lang w:val="es-ES_tradnl"/>
              </w:rPr>
              <w:t xml:space="preserve">Supramarginal </w:t>
            </w:r>
            <w:proofErr w:type="spellStart"/>
            <w:r w:rsidRPr="000D5B79">
              <w:rPr>
                <w:rFonts w:cs="Calibri"/>
                <w:sz w:val="20"/>
                <w:szCs w:val="20"/>
                <w:lang w:val="es-ES_tradnl"/>
              </w:rPr>
              <w:t>thickness</w:t>
            </w:r>
            <w:proofErr w:type="spellEnd"/>
          </w:p>
        </w:tc>
        <w:tc>
          <w:tcPr>
            <w:tcW w:w="1493" w:type="dxa"/>
            <w:tcBorders>
              <w:top w:val="single" w:sz="4" w:space="0" w:color="000000"/>
              <w:left w:val="nil"/>
              <w:bottom w:val="nil"/>
              <w:right w:val="nil"/>
            </w:tcBorders>
            <w:shd w:val="clear" w:color="auto" w:fill="auto"/>
            <w:tcMar>
              <w:top w:w="80" w:type="dxa"/>
              <w:left w:w="80" w:type="dxa"/>
              <w:bottom w:w="80" w:type="dxa"/>
              <w:right w:w="80" w:type="dxa"/>
            </w:tcMar>
          </w:tcPr>
          <w:p w14:paraId="4B12631F" w14:textId="77777777" w:rsidR="000D5B79" w:rsidRPr="000D5B79" w:rsidRDefault="000D5B79" w:rsidP="0059516D">
            <w:pPr>
              <w:pStyle w:val="CosA"/>
              <w:spacing w:after="0" w:line="240" w:lineRule="auto"/>
              <w:rPr>
                <w:rFonts w:eastAsia="Times New Roman" w:cs="Calibri"/>
                <w:sz w:val="20"/>
                <w:szCs w:val="20"/>
                <w:lang w:val="es-ES_tradnl"/>
              </w:rPr>
            </w:pPr>
          </w:p>
          <w:p w14:paraId="1B718B02" w14:textId="77777777" w:rsidR="000D5B79" w:rsidRPr="000D5B79" w:rsidRDefault="000D5B79" w:rsidP="0059516D">
            <w:pPr>
              <w:pStyle w:val="CosA"/>
              <w:spacing w:after="0" w:line="240" w:lineRule="auto"/>
              <w:rPr>
                <w:rFonts w:cs="Calibri"/>
                <w:sz w:val="20"/>
                <w:szCs w:val="20"/>
              </w:rPr>
            </w:pPr>
            <w:r w:rsidRPr="000D5B79">
              <w:rPr>
                <w:rFonts w:cs="Calibri"/>
                <w:sz w:val="20"/>
                <w:szCs w:val="20"/>
                <w:lang w:val="es-ES_tradnl"/>
              </w:rPr>
              <w:t>0.871</w:t>
            </w:r>
          </w:p>
        </w:tc>
        <w:tc>
          <w:tcPr>
            <w:tcW w:w="1555" w:type="dxa"/>
            <w:tcBorders>
              <w:top w:val="single" w:sz="4" w:space="0" w:color="000000"/>
              <w:left w:val="nil"/>
              <w:bottom w:val="nil"/>
              <w:right w:val="nil"/>
            </w:tcBorders>
            <w:shd w:val="clear" w:color="auto" w:fill="auto"/>
            <w:tcMar>
              <w:top w:w="80" w:type="dxa"/>
              <w:left w:w="80" w:type="dxa"/>
              <w:bottom w:w="80" w:type="dxa"/>
              <w:right w:w="80" w:type="dxa"/>
            </w:tcMar>
          </w:tcPr>
          <w:p w14:paraId="6DEE9108" w14:textId="77777777" w:rsidR="000D5B79" w:rsidRPr="000D5B79" w:rsidRDefault="000D5B79" w:rsidP="0059516D">
            <w:pPr>
              <w:pStyle w:val="CosA"/>
              <w:spacing w:after="0" w:line="240" w:lineRule="auto"/>
              <w:rPr>
                <w:rFonts w:eastAsia="Times New Roman" w:cs="Calibri"/>
                <w:sz w:val="20"/>
                <w:szCs w:val="20"/>
                <w:lang w:val="es-ES_tradnl"/>
              </w:rPr>
            </w:pPr>
          </w:p>
          <w:p w14:paraId="743EE0C8" w14:textId="77777777" w:rsidR="000D5B79" w:rsidRPr="000D5B79" w:rsidRDefault="000D5B79" w:rsidP="0059516D">
            <w:pPr>
              <w:pStyle w:val="CosA"/>
              <w:spacing w:after="0" w:line="240" w:lineRule="auto"/>
              <w:rPr>
                <w:rFonts w:cs="Calibri"/>
                <w:sz w:val="20"/>
                <w:szCs w:val="20"/>
              </w:rPr>
            </w:pPr>
            <w:r w:rsidRPr="000D5B79">
              <w:rPr>
                <w:rFonts w:cs="Calibri"/>
                <w:sz w:val="20"/>
                <w:szCs w:val="20"/>
                <w:lang w:val="es-ES_tradnl"/>
              </w:rPr>
              <w:t>0.915</w:t>
            </w:r>
          </w:p>
        </w:tc>
        <w:tc>
          <w:tcPr>
            <w:tcW w:w="1560" w:type="dxa"/>
            <w:tcBorders>
              <w:top w:val="single" w:sz="4" w:space="0" w:color="000000"/>
              <w:left w:val="nil"/>
              <w:bottom w:val="nil"/>
              <w:right w:val="nil"/>
            </w:tcBorders>
            <w:shd w:val="clear" w:color="auto" w:fill="auto"/>
            <w:tcMar>
              <w:top w:w="80" w:type="dxa"/>
              <w:left w:w="80" w:type="dxa"/>
              <w:bottom w:w="80" w:type="dxa"/>
              <w:right w:w="80" w:type="dxa"/>
            </w:tcMar>
          </w:tcPr>
          <w:p w14:paraId="2B4242AE" w14:textId="77777777" w:rsidR="000D5B79" w:rsidRPr="000D5B79" w:rsidRDefault="000D5B79" w:rsidP="0059516D">
            <w:pPr>
              <w:pStyle w:val="CosA"/>
              <w:spacing w:after="0" w:line="240" w:lineRule="auto"/>
              <w:rPr>
                <w:rFonts w:eastAsia="Times New Roman" w:cs="Calibri"/>
                <w:sz w:val="20"/>
                <w:szCs w:val="20"/>
                <w:lang w:val="es-ES_tradnl"/>
              </w:rPr>
            </w:pPr>
          </w:p>
          <w:p w14:paraId="2804E7F3" w14:textId="77777777" w:rsidR="000D5B79" w:rsidRPr="000D5B79" w:rsidRDefault="000D5B79" w:rsidP="0059516D">
            <w:pPr>
              <w:pStyle w:val="CosA"/>
              <w:spacing w:after="0" w:line="240" w:lineRule="auto"/>
              <w:rPr>
                <w:rFonts w:cs="Calibri"/>
                <w:sz w:val="20"/>
                <w:szCs w:val="20"/>
              </w:rPr>
            </w:pPr>
            <w:r w:rsidRPr="000D5B79">
              <w:rPr>
                <w:rFonts w:cs="Calibri"/>
                <w:sz w:val="20"/>
                <w:szCs w:val="20"/>
                <w:lang w:val="es-ES_tradnl"/>
              </w:rPr>
              <w:t>0.761</w:t>
            </w:r>
          </w:p>
        </w:tc>
        <w:tc>
          <w:tcPr>
            <w:tcW w:w="1701" w:type="dxa"/>
            <w:tcBorders>
              <w:top w:val="single" w:sz="4" w:space="0" w:color="000000"/>
              <w:left w:val="nil"/>
              <w:bottom w:val="nil"/>
              <w:right w:val="nil"/>
            </w:tcBorders>
            <w:shd w:val="clear" w:color="auto" w:fill="auto"/>
            <w:tcMar>
              <w:top w:w="80" w:type="dxa"/>
              <w:left w:w="80" w:type="dxa"/>
              <w:bottom w:w="80" w:type="dxa"/>
              <w:right w:w="80" w:type="dxa"/>
            </w:tcMar>
          </w:tcPr>
          <w:p w14:paraId="5F432DD7" w14:textId="77777777" w:rsidR="000D5B79" w:rsidRPr="000D5B79" w:rsidRDefault="000D5B79" w:rsidP="0059516D">
            <w:pPr>
              <w:pStyle w:val="CosA"/>
              <w:spacing w:after="0" w:line="240" w:lineRule="auto"/>
              <w:rPr>
                <w:rFonts w:eastAsia="Times New Roman" w:cs="Calibri"/>
                <w:sz w:val="20"/>
                <w:szCs w:val="20"/>
                <w:lang w:val="es-ES_tradnl"/>
              </w:rPr>
            </w:pPr>
          </w:p>
          <w:p w14:paraId="2F4285C5" w14:textId="77777777" w:rsidR="000D5B79" w:rsidRPr="000D5B79" w:rsidRDefault="000D5B79" w:rsidP="0059516D">
            <w:pPr>
              <w:pStyle w:val="CosA"/>
              <w:spacing w:after="0" w:line="240" w:lineRule="auto"/>
              <w:rPr>
                <w:rFonts w:cs="Calibri"/>
                <w:sz w:val="20"/>
                <w:szCs w:val="20"/>
              </w:rPr>
            </w:pPr>
            <w:r w:rsidRPr="000D5B79">
              <w:rPr>
                <w:rFonts w:cs="Calibri"/>
                <w:sz w:val="20"/>
                <w:szCs w:val="20"/>
                <w:lang w:val="es-ES_tradnl"/>
              </w:rPr>
              <w:t>0.892</w:t>
            </w:r>
          </w:p>
        </w:tc>
      </w:tr>
      <w:tr w:rsidR="000D5B79" w:rsidRPr="000D5B79" w14:paraId="6C4F73BA" w14:textId="77777777" w:rsidTr="0059516D">
        <w:trPr>
          <w:trHeight w:val="232"/>
        </w:trPr>
        <w:tc>
          <w:tcPr>
            <w:tcW w:w="2622" w:type="dxa"/>
            <w:tcBorders>
              <w:top w:val="nil"/>
              <w:left w:val="nil"/>
              <w:bottom w:val="nil"/>
              <w:right w:val="nil"/>
            </w:tcBorders>
            <w:shd w:val="clear" w:color="auto" w:fill="auto"/>
            <w:tcMar>
              <w:top w:w="80" w:type="dxa"/>
              <w:left w:w="80" w:type="dxa"/>
              <w:bottom w:w="80" w:type="dxa"/>
              <w:right w:w="80" w:type="dxa"/>
            </w:tcMar>
          </w:tcPr>
          <w:p w14:paraId="34F543BD" w14:textId="77777777" w:rsidR="000D5B79" w:rsidRPr="000D5B79" w:rsidRDefault="000D5B79" w:rsidP="0059516D">
            <w:pPr>
              <w:pStyle w:val="CosA"/>
              <w:spacing w:after="0" w:line="240" w:lineRule="auto"/>
              <w:rPr>
                <w:rFonts w:cs="Calibri"/>
                <w:sz w:val="20"/>
                <w:szCs w:val="20"/>
              </w:rPr>
            </w:pPr>
            <w:proofErr w:type="spellStart"/>
            <w:r w:rsidRPr="000D5B79">
              <w:rPr>
                <w:rFonts w:cs="Calibri"/>
                <w:sz w:val="20"/>
                <w:szCs w:val="20"/>
                <w:lang w:val="es-ES_tradnl"/>
              </w:rPr>
              <w:t>Precuneus</w:t>
            </w:r>
            <w:proofErr w:type="spellEnd"/>
            <w:r w:rsidRPr="000D5B79">
              <w:rPr>
                <w:rFonts w:cs="Calibri"/>
                <w:sz w:val="20"/>
                <w:szCs w:val="20"/>
                <w:lang w:val="es-ES_tradnl"/>
              </w:rPr>
              <w:t xml:space="preserve"> </w:t>
            </w:r>
            <w:proofErr w:type="spellStart"/>
            <w:r w:rsidRPr="000D5B79">
              <w:rPr>
                <w:rFonts w:cs="Calibri"/>
                <w:sz w:val="20"/>
                <w:szCs w:val="20"/>
                <w:lang w:val="es-ES_tradnl"/>
              </w:rPr>
              <w:t>thickness</w:t>
            </w:r>
            <w:proofErr w:type="spellEnd"/>
          </w:p>
        </w:tc>
        <w:tc>
          <w:tcPr>
            <w:tcW w:w="1493" w:type="dxa"/>
            <w:tcBorders>
              <w:top w:val="nil"/>
              <w:left w:val="nil"/>
              <w:bottom w:val="nil"/>
              <w:right w:val="nil"/>
            </w:tcBorders>
            <w:shd w:val="clear" w:color="auto" w:fill="auto"/>
            <w:tcMar>
              <w:top w:w="80" w:type="dxa"/>
              <w:left w:w="80" w:type="dxa"/>
              <w:bottom w:w="80" w:type="dxa"/>
              <w:right w:w="80" w:type="dxa"/>
            </w:tcMar>
          </w:tcPr>
          <w:p w14:paraId="40348AEB" w14:textId="77777777" w:rsidR="000D5B79" w:rsidRPr="000D5B79" w:rsidRDefault="000D5B79" w:rsidP="0059516D">
            <w:pPr>
              <w:pStyle w:val="CosA"/>
              <w:spacing w:after="0" w:line="240" w:lineRule="auto"/>
              <w:rPr>
                <w:rFonts w:cs="Calibri"/>
                <w:sz w:val="20"/>
                <w:szCs w:val="20"/>
              </w:rPr>
            </w:pPr>
            <w:r w:rsidRPr="000D5B79">
              <w:rPr>
                <w:rFonts w:cs="Calibri"/>
                <w:sz w:val="20"/>
                <w:szCs w:val="20"/>
                <w:lang w:val="es-ES_tradnl"/>
              </w:rPr>
              <w:t>0.424</w:t>
            </w:r>
          </w:p>
        </w:tc>
        <w:tc>
          <w:tcPr>
            <w:tcW w:w="1555" w:type="dxa"/>
            <w:tcBorders>
              <w:top w:val="nil"/>
              <w:left w:val="nil"/>
              <w:bottom w:val="nil"/>
              <w:right w:val="nil"/>
            </w:tcBorders>
            <w:shd w:val="clear" w:color="auto" w:fill="auto"/>
            <w:tcMar>
              <w:top w:w="80" w:type="dxa"/>
              <w:left w:w="80" w:type="dxa"/>
              <w:bottom w:w="80" w:type="dxa"/>
              <w:right w:w="80" w:type="dxa"/>
            </w:tcMar>
          </w:tcPr>
          <w:p w14:paraId="3AC22A5F" w14:textId="77777777" w:rsidR="000D5B79" w:rsidRPr="000D5B79" w:rsidRDefault="000D5B79" w:rsidP="0059516D">
            <w:pPr>
              <w:pStyle w:val="CosA"/>
              <w:spacing w:after="0" w:line="240" w:lineRule="auto"/>
              <w:rPr>
                <w:rFonts w:cs="Calibri"/>
                <w:sz w:val="20"/>
                <w:szCs w:val="20"/>
              </w:rPr>
            </w:pPr>
            <w:r w:rsidRPr="000D5B79">
              <w:rPr>
                <w:rFonts w:cs="Calibri"/>
                <w:sz w:val="20"/>
                <w:szCs w:val="20"/>
                <w:lang w:val="es-ES_tradnl"/>
              </w:rPr>
              <w:t>0.847</w:t>
            </w:r>
          </w:p>
        </w:tc>
        <w:tc>
          <w:tcPr>
            <w:tcW w:w="1560" w:type="dxa"/>
            <w:tcBorders>
              <w:top w:val="nil"/>
              <w:left w:val="nil"/>
              <w:bottom w:val="nil"/>
              <w:right w:val="nil"/>
            </w:tcBorders>
            <w:shd w:val="clear" w:color="auto" w:fill="auto"/>
            <w:tcMar>
              <w:top w:w="80" w:type="dxa"/>
              <w:left w:w="80" w:type="dxa"/>
              <w:bottom w:w="80" w:type="dxa"/>
              <w:right w:w="80" w:type="dxa"/>
            </w:tcMar>
          </w:tcPr>
          <w:p w14:paraId="45E03F8D" w14:textId="77777777" w:rsidR="000D5B79" w:rsidRPr="000D5B79" w:rsidRDefault="000D5B79" w:rsidP="0059516D">
            <w:pPr>
              <w:pStyle w:val="CosA"/>
              <w:spacing w:after="0" w:line="240" w:lineRule="auto"/>
              <w:rPr>
                <w:rFonts w:cs="Calibri"/>
                <w:sz w:val="20"/>
                <w:szCs w:val="20"/>
              </w:rPr>
            </w:pPr>
            <w:r w:rsidRPr="000D5B79">
              <w:rPr>
                <w:rFonts w:cs="Calibri"/>
                <w:sz w:val="20"/>
                <w:szCs w:val="20"/>
                <w:lang w:val="es-ES_tradnl"/>
              </w:rPr>
              <w:t>0.464</w:t>
            </w:r>
          </w:p>
        </w:tc>
        <w:tc>
          <w:tcPr>
            <w:tcW w:w="1701" w:type="dxa"/>
            <w:tcBorders>
              <w:top w:val="nil"/>
              <w:left w:val="nil"/>
              <w:bottom w:val="nil"/>
              <w:right w:val="nil"/>
            </w:tcBorders>
            <w:shd w:val="clear" w:color="auto" w:fill="auto"/>
            <w:tcMar>
              <w:top w:w="80" w:type="dxa"/>
              <w:left w:w="80" w:type="dxa"/>
              <w:bottom w:w="80" w:type="dxa"/>
              <w:right w:w="80" w:type="dxa"/>
            </w:tcMar>
          </w:tcPr>
          <w:p w14:paraId="46F2D12D" w14:textId="77777777" w:rsidR="000D5B79" w:rsidRPr="000D5B79" w:rsidRDefault="000D5B79" w:rsidP="0059516D">
            <w:pPr>
              <w:pStyle w:val="CosA"/>
              <w:spacing w:after="0" w:line="240" w:lineRule="auto"/>
              <w:rPr>
                <w:rFonts w:cs="Calibri"/>
                <w:sz w:val="20"/>
                <w:szCs w:val="20"/>
              </w:rPr>
            </w:pPr>
            <w:r w:rsidRPr="000D5B79">
              <w:rPr>
                <w:rFonts w:cs="Calibri"/>
                <w:sz w:val="20"/>
                <w:szCs w:val="20"/>
                <w:lang w:val="es-ES_tradnl"/>
              </w:rPr>
              <w:t>0.844</w:t>
            </w:r>
          </w:p>
        </w:tc>
      </w:tr>
      <w:tr w:rsidR="000D5B79" w:rsidRPr="000D5B79" w14:paraId="4E7BFD50" w14:textId="77777777" w:rsidTr="0059516D">
        <w:trPr>
          <w:trHeight w:val="446"/>
        </w:trPr>
        <w:tc>
          <w:tcPr>
            <w:tcW w:w="2622" w:type="dxa"/>
            <w:tcBorders>
              <w:top w:val="nil"/>
              <w:left w:val="nil"/>
              <w:bottom w:val="single" w:sz="4" w:space="0" w:color="000000"/>
              <w:right w:val="nil"/>
            </w:tcBorders>
            <w:shd w:val="clear" w:color="auto" w:fill="auto"/>
            <w:tcMar>
              <w:top w:w="80" w:type="dxa"/>
              <w:left w:w="80" w:type="dxa"/>
              <w:bottom w:w="80" w:type="dxa"/>
              <w:right w:w="80" w:type="dxa"/>
            </w:tcMar>
          </w:tcPr>
          <w:p w14:paraId="3F17923E" w14:textId="77777777" w:rsidR="000D5B79" w:rsidRPr="000D5B79" w:rsidRDefault="000D5B79" w:rsidP="0059516D">
            <w:pPr>
              <w:pStyle w:val="CosA"/>
              <w:spacing w:after="0" w:line="240" w:lineRule="auto"/>
              <w:rPr>
                <w:rFonts w:cs="Calibri"/>
                <w:sz w:val="20"/>
                <w:szCs w:val="20"/>
              </w:rPr>
            </w:pPr>
            <w:r w:rsidRPr="000D5B79">
              <w:rPr>
                <w:rFonts w:cs="Calibri"/>
                <w:sz w:val="20"/>
                <w:szCs w:val="20"/>
                <w:lang w:val="es-ES_tradnl"/>
              </w:rPr>
              <w:t xml:space="preserve">Superior parietal </w:t>
            </w:r>
            <w:proofErr w:type="spellStart"/>
            <w:r w:rsidRPr="000D5B79">
              <w:rPr>
                <w:rFonts w:cs="Calibri"/>
                <w:sz w:val="20"/>
                <w:szCs w:val="20"/>
                <w:lang w:val="es-ES_tradnl"/>
              </w:rPr>
              <w:t>thickness</w:t>
            </w:r>
            <w:proofErr w:type="spellEnd"/>
          </w:p>
        </w:tc>
        <w:tc>
          <w:tcPr>
            <w:tcW w:w="1493" w:type="dxa"/>
            <w:tcBorders>
              <w:top w:val="nil"/>
              <w:left w:val="nil"/>
              <w:bottom w:val="single" w:sz="4" w:space="0" w:color="000000"/>
              <w:right w:val="nil"/>
            </w:tcBorders>
            <w:shd w:val="clear" w:color="auto" w:fill="auto"/>
            <w:tcMar>
              <w:top w:w="80" w:type="dxa"/>
              <w:left w:w="80" w:type="dxa"/>
              <w:bottom w:w="80" w:type="dxa"/>
              <w:right w:w="80" w:type="dxa"/>
            </w:tcMar>
          </w:tcPr>
          <w:p w14:paraId="06522F1E" w14:textId="77777777" w:rsidR="000D5B79" w:rsidRPr="000D5B79" w:rsidRDefault="000D5B79" w:rsidP="0059516D">
            <w:pPr>
              <w:pStyle w:val="CosA"/>
              <w:spacing w:after="0" w:line="240" w:lineRule="auto"/>
              <w:rPr>
                <w:rFonts w:cs="Calibri"/>
                <w:sz w:val="20"/>
                <w:szCs w:val="20"/>
              </w:rPr>
            </w:pPr>
            <w:r w:rsidRPr="000D5B79">
              <w:rPr>
                <w:rFonts w:cs="Calibri"/>
                <w:sz w:val="20"/>
                <w:szCs w:val="20"/>
                <w:lang w:val="es-ES_tradnl"/>
              </w:rPr>
              <w:t>0.586</w:t>
            </w:r>
          </w:p>
        </w:tc>
        <w:tc>
          <w:tcPr>
            <w:tcW w:w="1555" w:type="dxa"/>
            <w:tcBorders>
              <w:top w:val="nil"/>
              <w:left w:val="nil"/>
              <w:bottom w:val="single" w:sz="4" w:space="0" w:color="000000"/>
              <w:right w:val="nil"/>
            </w:tcBorders>
            <w:shd w:val="clear" w:color="auto" w:fill="auto"/>
            <w:tcMar>
              <w:top w:w="80" w:type="dxa"/>
              <w:left w:w="80" w:type="dxa"/>
              <w:bottom w:w="80" w:type="dxa"/>
              <w:right w:w="80" w:type="dxa"/>
            </w:tcMar>
          </w:tcPr>
          <w:p w14:paraId="19E6362B" w14:textId="77777777" w:rsidR="000D5B79" w:rsidRPr="000D5B79" w:rsidRDefault="000D5B79" w:rsidP="0059516D">
            <w:pPr>
              <w:pStyle w:val="CosA"/>
              <w:spacing w:after="0" w:line="240" w:lineRule="auto"/>
              <w:rPr>
                <w:rFonts w:cs="Calibri"/>
                <w:sz w:val="20"/>
                <w:szCs w:val="20"/>
              </w:rPr>
            </w:pPr>
            <w:r w:rsidRPr="000D5B79">
              <w:rPr>
                <w:rFonts w:cs="Calibri"/>
                <w:sz w:val="20"/>
                <w:szCs w:val="20"/>
                <w:lang w:val="es-ES_tradnl"/>
              </w:rPr>
              <w:t>0.886</w:t>
            </w:r>
          </w:p>
        </w:tc>
        <w:tc>
          <w:tcPr>
            <w:tcW w:w="1560" w:type="dxa"/>
            <w:tcBorders>
              <w:top w:val="nil"/>
              <w:left w:val="nil"/>
              <w:bottom w:val="single" w:sz="4" w:space="0" w:color="000000"/>
              <w:right w:val="nil"/>
            </w:tcBorders>
            <w:shd w:val="clear" w:color="auto" w:fill="auto"/>
            <w:tcMar>
              <w:top w:w="80" w:type="dxa"/>
              <w:left w:w="80" w:type="dxa"/>
              <w:bottom w:w="80" w:type="dxa"/>
              <w:right w:w="80" w:type="dxa"/>
            </w:tcMar>
          </w:tcPr>
          <w:p w14:paraId="2FB8BFCD" w14:textId="77777777" w:rsidR="000D5B79" w:rsidRPr="000D5B79" w:rsidRDefault="000D5B79" w:rsidP="0059516D">
            <w:pPr>
              <w:pStyle w:val="CosA"/>
              <w:spacing w:after="0" w:line="240" w:lineRule="auto"/>
              <w:rPr>
                <w:rFonts w:cs="Calibri"/>
                <w:sz w:val="20"/>
                <w:szCs w:val="20"/>
              </w:rPr>
            </w:pPr>
            <w:r w:rsidRPr="000D5B79">
              <w:rPr>
                <w:rFonts w:cs="Calibri"/>
                <w:sz w:val="20"/>
                <w:szCs w:val="20"/>
                <w:lang w:val="es-ES_tradnl"/>
              </w:rPr>
              <w:t>0.445</w:t>
            </w:r>
          </w:p>
        </w:tc>
        <w:tc>
          <w:tcPr>
            <w:tcW w:w="1701" w:type="dxa"/>
            <w:tcBorders>
              <w:top w:val="nil"/>
              <w:left w:val="nil"/>
              <w:bottom w:val="single" w:sz="4" w:space="0" w:color="000000"/>
              <w:right w:val="nil"/>
            </w:tcBorders>
            <w:shd w:val="clear" w:color="auto" w:fill="auto"/>
            <w:tcMar>
              <w:top w:w="80" w:type="dxa"/>
              <w:left w:w="80" w:type="dxa"/>
              <w:bottom w:w="80" w:type="dxa"/>
              <w:right w:w="80" w:type="dxa"/>
            </w:tcMar>
          </w:tcPr>
          <w:p w14:paraId="5DA2ED71" w14:textId="77777777" w:rsidR="000D5B79" w:rsidRPr="000D5B79" w:rsidRDefault="000D5B79" w:rsidP="0059516D">
            <w:pPr>
              <w:pStyle w:val="CosA"/>
              <w:spacing w:after="0" w:line="240" w:lineRule="auto"/>
              <w:rPr>
                <w:rFonts w:cs="Calibri"/>
                <w:sz w:val="20"/>
                <w:szCs w:val="20"/>
              </w:rPr>
            </w:pPr>
            <w:r w:rsidRPr="000D5B79">
              <w:rPr>
                <w:rFonts w:cs="Calibri"/>
                <w:sz w:val="20"/>
                <w:szCs w:val="20"/>
                <w:lang w:val="es-ES_tradnl"/>
              </w:rPr>
              <w:t>0.796</w:t>
            </w:r>
          </w:p>
        </w:tc>
      </w:tr>
    </w:tbl>
    <w:p w14:paraId="16E96E3A" w14:textId="77777777" w:rsidR="000D5B79" w:rsidRPr="000D5B79" w:rsidRDefault="000D5B79" w:rsidP="000D5B79">
      <w:pPr>
        <w:pStyle w:val="Cos"/>
        <w:spacing w:line="480" w:lineRule="auto"/>
        <w:jc w:val="both"/>
        <w:rPr>
          <w:sz w:val="18"/>
          <w:szCs w:val="18"/>
        </w:rPr>
      </w:pPr>
    </w:p>
    <w:p w14:paraId="785FE051" w14:textId="16FF3B20" w:rsidR="000D5B79" w:rsidRDefault="000D5B79" w:rsidP="000D5B79">
      <w:pPr>
        <w:pStyle w:val="Cos"/>
        <w:spacing w:line="480" w:lineRule="auto"/>
        <w:jc w:val="both"/>
      </w:pPr>
      <w:proofErr w:type="spellStart"/>
      <w:r w:rsidRPr="000D5B79">
        <w:rPr>
          <w:sz w:val="20"/>
          <w:szCs w:val="20"/>
        </w:rPr>
        <w:t>Lh</w:t>
      </w:r>
      <w:proofErr w:type="spellEnd"/>
      <w:r w:rsidRPr="000D5B79">
        <w:rPr>
          <w:sz w:val="20"/>
          <w:szCs w:val="20"/>
        </w:rPr>
        <w:t xml:space="preserve"> = left hemisphere; Rh = right hemisphere.</w:t>
      </w:r>
      <w:r>
        <w:br w:type="page"/>
      </w:r>
    </w:p>
    <w:tbl>
      <w:tblPr>
        <w:tblpPr w:leftFromText="141" w:rightFromText="141" w:vertAnchor="text" w:horzAnchor="margin" w:tblpY="914"/>
        <w:tblW w:w="907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CellMar>
          <w:left w:w="0" w:type="dxa"/>
          <w:right w:w="0" w:type="dxa"/>
        </w:tblCellMar>
        <w:tblLook w:val="04A0" w:firstRow="1" w:lastRow="0" w:firstColumn="1" w:lastColumn="0" w:noHBand="0" w:noVBand="1"/>
      </w:tblPr>
      <w:tblGrid>
        <w:gridCol w:w="2409"/>
        <w:gridCol w:w="991"/>
        <w:gridCol w:w="997"/>
        <w:gridCol w:w="988"/>
        <w:gridCol w:w="1559"/>
        <w:gridCol w:w="1134"/>
        <w:gridCol w:w="992"/>
      </w:tblGrid>
      <w:tr w:rsidR="000D5B79" w14:paraId="55790417" w14:textId="77777777" w:rsidTr="000D5B79">
        <w:trPr>
          <w:trHeight w:val="652"/>
        </w:trPr>
        <w:tc>
          <w:tcPr>
            <w:tcW w:w="2409" w:type="dxa"/>
            <w:tcBorders>
              <w:top w:val="nil"/>
              <w:left w:val="nil"/>
              <w:bottom w:val="single" w:sz="4" w:space="0" w:color="000000"/>
              <w:right w:val="nil"/>
            </w:tcBorders>
            <w:shd w:val="clear" w:color="auto" w:fill="auto"/>
            <w:tcMar>
              <w:top w:w="80" w:type="dxa"/>
              <w:left w:w="80" w:type="dxa"/>
              <w:bottom w:w="80" w:type="dxa"/>
              <w:right w:w="80" w:type="dxa"/>
            </w:tcMar>
            <w:vAlign w:val="bottom"/>
          </w:tcPr>
          <w:p w14:paraId="1FAE5D9B" w14:textId="58E776A0" w:rsidR="000D5B79" w:rsidRPr="000D5B79" w:rsidRDefault="000D5B79" w:rsidP="000D5B79">
            <w:pPr>
              <w:pStyle w:val="CosA"/>
              <w:spacing w:before="240" w:after="0" w:line="480" w:lineRule="auto"/>
              <w:rPr>
                <w:rFonts w:asciiTheme="minorHAnsi" w:hAnsiTheme="minorHAnsi" w:cstheme="minorHAnsi"/>
              </w:rPr>
            </w:pPr>
            <w:r w:rsidRPr="000D5B79">
              <w:rPr>
                <w:rFonts w:asciiTheme="minorHAnsi" w:hAnsiTheme="minorHAnsi" w:cstheme="minorHAnsi"/>
                <w:b/>
                <w:bCs/>
                <w:sz w:val="20"/>
                <w:szCs w:val="20"/>
              </w:rPr>
              <w:lastRenderedPageBreak/>
              <w:t>Dependent variable</w:t>
            </w:r>
          </w:p>
        </w:tc>
        <w:tc>
          <w:tcPr>
            <w:tcW w:w="991" w:type="dxa"/>
            <w:tcBorders>
              <w:top w:val="nil"/>
              <w:left w:val="nil"/>
              <w:bottom w:val="single" w:sz="4" w:space="0" w:color="000000"/>
              <w:right w:val="nil"/>
            </w:tcBorders>
            <w:shd w:val="clear" w:color="auto" w:fill="auto"/>
            <w:tcMar>
              <w:top w:w="80" w:type="dxa"/>
              <w:left w:w="80" w:type="dxa"/>
              <w:bottom w:w="80" w:type="dxa"/>
              <w:right w:w="80" w:type="dxa"/>
            </w:tcMar>
          </w:tcPr>
          <w:p w14:paraId="7F49D354" w14:textId="77777777" w:rsidR="000D5B79" w:rsidRPr="000D5B79" w:rsidRDefault="000D5B79" w:rsidP="000D5B79">
            <w:pPr>
              <w:pStyle w:val="CosA"/>
              <w:spacing w:before="240" w:after="0" w:line="480" w:lineRule="auto"/>
              <w:rPr>
                <w:rFonts w:asciiTheme="minorHAnsi" w:hAnsiTheme="minorHAnsi" w:cstheme="minorHAnsi"/>
              </w:rPr>
            </w:pPr>
            <w:r w:rsidRPr="000D5B79">
              <w:rPr>
                <w:rFonts w:asciiTheme="minorHAnsi" w:hAnsiTheme="minorHAnsi" w:cstheme="minorHAnsi"/>
                <w:b/>
                <w:bCs/>
                <w:sz w:val="20"/>
                <w:szCs w:val="20"/>
              </w:rPr>
              <w:t>R</w:t>
            </w:r>
          </w:p>
        </w:tc>
        <w:tc>
          <w:tcPr>
            <w:tcW w:w="997" w:type="dxa"/>
            <w:tcBorders>
              <w:top w:val="nil"/>
              <w:left w:val="nil"/>
              <w:bottom w:val="single" w:sz="4" w:space="0" w:color="000000"/>
              <w:right w:val="nil"/>
            </w:tcBorders>
            <w:shd w:val="clear" w:color="auto" w:fill="auto"/>
            <w:tcMar>
              <w:top w:w="80" w:type="dxa"/>
              <w:left w:w="80" w:type="dxa"/>
              <w:bottom w:w="80" w:type="dxa"/>
              <w:right w:w="80" w:type="dxa"/>
            </w:tcMar>
            <w:vAlign w:val="bottom"/>
          </w:tcPr>
          <w:p w14:paraId="4E3D3D6B" w14:textId="77777777" w:rsidR="000D5B79" w:rsidRPr="000D5B79" w:rsidRDefault="000D5B79" w:rsidP="000D5B79">
            <w:pPr>
              <w:pStyle w:val="CosA"/>
              <w:spacing w:before="240" w:after="0" w:line="480" w:lineRule="auto"/>
              <w:rPr>
                <w:rFonts w:asciiTheme="minorHAnsi" w:hAnsiTheme="minorHAnsi" w:cstheme="minorHAnsi"/>
              </w:rPr>
            </w:pPr>
            <w:r w:rsidRPr="000D5B79">
              <w:rPr>
                <w:rFonts w:asciiTheme="minorHAnsi" w:hAnsiTheme="minorHAnsi" w:cstheme="minorHAnsi"/>
                <w:b/>
                <w:bCs/>
                <w:sz w:val="20"/>
                <w:szCs w:val="20"/>
              </w:rPr>
              <w:t>R</w:t>
            </w:r>
            <w:r w:rsidRPr="000D5B79">
              <w:rPr>
                <w:rFonts w:asciiTheme="minorHAnsi" w:hAnsiTheme="minorHAnsi" w:cstheme="minorHAnsi"/>
                <w:b/>
                <w:bCs/>
                <w:sz w:val="20"/>
                <w:szCs w:val="20"/>
                <w:vertAlign w:val="superscript"/>
              </w:rPr>
              <w:t>2</w:t>
            </w:r>
          </w:p>
        </w:tc>
        <w:tc>
          <w:tcPr>
            <w:tcW w:w="988" w:type="dxa"/>
            <w:tcBorders>
              <w:top w:val="nil"/>
              <w:left w:val="nil"/>
              <w:bottom w:val="single" w:sz="4" w:space="0" w:color="000000"/>
              <w:right w:val="nil"/>
            </w:tcBorders>
            <w:shd w:val="clear" w:color="auto" w:fill="auto"/>
            <w:tcMar>
              <w:top w:w="80" w:type="dxa"/>
              <w:left w:w="80" w:type="dxa"/>
              <w:bottom w:w="80" w:type="dxa"/>
              <w:right w:w="80" w:type="dxa"/>
            </w:tcMar>
            <w:vAlign w:val="bottom"/>
          </w:tcPr>
          <w:p w14:paraId="1E6A0E1C" w14:textId="77777777" w:rsidR="000D5B79" w:rsidRPr="000D5B79" w:rsidRDefault="000D5B79" w:rsidP="000D5B79">
            <w:pPr>
              <w:pStyle w:val="CosA"/>
              <w:spacing w:before="240" w:after="0" w:line="480" w:lineRule="auto"/>
              <w:rPr>
                <w:rFonts w:asciiTheme="minorHAnsi" w:hAnsiTheme="minorHAnsi" w:cstheme="minorHAnsi"/>
              </w:rPr>
            </w:pPr>
            <w:r w:rsidRPr="000D5B79">
              <w:rPr>
                <w:rFonts w:asciiTheme="minorHAnsi" w:hAnsiTheme="minorHAnsi" w:cstheme="minorHAnsi"/>
                <w:b/>
                <w:bCs/>
                <w:sz w:val="20"/>
                <w:szCs w:val="20"/>
              </w:rPr>
              <w:t>B</w:t>
            </w:r>
          </w:p>
        </w:tc>
        <w:tc>
          <w:tcPr>
            <w:tcW w:w="1559" w:type="dxa"/>
            <w:tcBorders>
              <w:top w:val="nil"/>
              <w:left w:val="nil"/>
              <w:bottom w:val="single" w:sz="4" w:space="0" w:color="000000"/>
              <w:right w:val="nil"/>
            </w:tcBorders>
            <w:shd w:val="clear" w:color="auto" w:fill="auto"/>
            <w:tcMar>
              <w:top w:w="80" w:type="dxa"/>
              <w:left w:w="80" w:type="dxa"/>
              <w:bottom w:w="80" w:type="dxa"/>
              <w:right w:w="80" w:type="dxa"/>
            </w:tcMar>
          </w:tcPr>
          <w:p w14:paraId="65AC12A6" w14:textId="77777777" w:rsidR="000D5B79" w:rsidRPr="000D5B79" w:rsidRDefault="000D5B79" w:rsidP="000D5B79">
            <w:pPr>
              <w:pStyle w:val="CosA"/>
              <w:spacing w:before="240" w:after="0" w:line="480" w:lineRule="auto"/>
              <w:rPr>
                <w:rFonts w:asciiTheme="minorHAnsi" w:hAnsiTheme="minorHAnsi" w:cstheme="minorHAnsi"/>
              </w:rPr>
            </w:pPr>
            <w:r w:rsidRPr="000D5B79">
              <w:rPr>
                <w:rFonts w:asciiTheme="minorHAnsi" w:hAnsiTheme="minorHAnsi" w:cstheme="minorHAnsi"/>
                <w:b/>
                <w:bCs/>
                <w:sz w:val="20"/>
                <w:szCs w:val="20"/>
              </w:rPr>
              <w:t>95% CI</w:t>
            </w:r>
          </w:p>
        </w:tc>
        <w:tc>
          <w:tcPr>
            <w:tcW w:w="1134" w:type="dxa"/>
            <w:tcBorders>
              <w:top w:val="nil"/>
              <w:left w:val="nil"/>
              <w:bottom w:val="single" w:sz="4" w:space="0" w:color="000000"/>
              <w:right w:val="nil"/>
            </w:tcBorders>
            <w:shd w:val="clear" w:color="auto" w:fill="auto"/>
            <w:tcMar>
              <w:top w:w="80" w:type="dxa"/>
              <w:left w:w="80" w:type="dxa"/>
              <w:bottom w:w="80" w:type="dxa"/>
              <w:right w:w="80" w:type="dxa"/>
            </w:tcMar>
          </w:tcPr>
          <w:p w14:paraId="15545947" w14:textId="77777777" w:rsidR="000D5B79" w:rsidRPr="000D5B79" w:rsidRDefault="000D5B79" w:rsidP="000D5B79">
            <w:pPr>
              <w:pStyle w:val="CosA"/>
              <w:spacing w:before="240" w:after="0" w:line="480" w:lineRule="auto"/>
              <w:rPr>
                <w:rFonts w:asciiTheme="minorHAnsi" w:hAnsiTheme="minorHAnsi" w:cstheme="minorHAnsi"/>
              </w:rPr>
            </w:pPr>
            <w:r w:rsidRPr="000D5B79">
              <w:rPr>
                <w:rFonts w:asciiTheme="minorHAnsi" w:hAnsiTheme="minorHAnsi" w:cstheme="minorHAnsi"/>
                <w:b/>
                <w:bCs/>
                <w:sz w:val="20"/>
                <w:szCs w:val="20"/>
              </w:rPr>
              <w:t>Beta</w:t>
            </w:r>
          </w:p>
        </w:tc>
        <w:tc>
          <w:tcPr>
            <w:tcW w:w="992" w:type="dxa"/>
            <w:tcBorders>
              <w:top w:val="nil"/>
              <w:left w:val="nil"/>
              <w:bottom w:val="single" w:sz="4" w:space="0" w:color="000000"/>
              <w:right w:val="nil"/>
            </w:tcBorders>
            <w:shd w:val="clear" w:color="auto" w:fill="auto"/>
            <w:tcMar>
              <w:top w:w="80" w:type="dxa"/>
              <w:left w:w="80" w:type="dxa"/>
              <w:bottom w:w="80" w:type="dxa"/>
              <w:right w:w="80" w:type="dxa"/>
            </w:tcMar>
          </w:tcPr>
          <w:p w14:paraId="5FF1ACA4" w14:textId="77777777" w:rsidR="000D5B79" w:rsidRPr="000D5B79" w:rsidRDefault="000D5B79" w:rsidP="000D5B79">
            <w:pPr>
              <w:pStyle w:val="CosA"/>
              <w:spacing w:before="240" w:after="0" w:line="480" w:lineRule="auto"/>
              <w:rPr>
                <w:rFonts w:asciiTheme="minorHAnsi" w:hAnsiTheme="minorHAnsi" w:cstheme="minorHAnsi"/>
              </w:rPr>
            </w:pPr>
            <w:r w:rsidRPr="000D5B79">
              <w:rPr>
                <w:rFonts w:asciiTheme="minorHAnsi" w:hAnsiTheme="minorHAnsi" w:cstheme="minorHAnsi"/>
                <w:b/>
                <w:bCs/>
                <w:i/>
                <w:iCs/>
                <w:sz w:val="20"/>
                <w:szCs w:val="20"/>
              </w:rPr>
              <w:t>P</w:t>
            </w:r>
            <w:r w:rsidRPr="000D5B79">
              <w:rPr>
                <w:rFonts w:asciiTheme="minorHAnsi" w:hAnsiTheme="minorHAnsi" w:cstheme="minorHAnsi"/>
                <w:b/>
                <w:bCs/>
                <w:sz w:val="20"/>
                <w:szCs w:val="20"/>
              </w:rPr>
              <w:t>-value</w:t>
            </w:r>
          </w:p>
        </w:tc>
      </w:tr>
      <w:tr w:rsidR="000D5B79" w14:paraId="21AC07D7" w14:textId="77777777" w:rsidTr="000D5B79">
        <w:trPr>
          <w:trHeight w:val="463"/>
        </w:trPr>
        <w:tc>
          <w:tcPr>
            <w:tcW w:w="2409" w:type="dxa"/>
            <w:tcBorders>
              <w:top w:val="single" w:sz="4" w:space="0" w:color="000000"/>
              <w:left w:val="nil"/>
              <w:bottom w:val="nil"/>
              <w:right w:val="nil"/>
            </w:tcBorders>
            <w:shd w:val="clear" w:color="auto" w:fill="auto"/>
            <w:tcMar>
              <w:top w:w="80" w:type="dxa"/>
              <w:left w:w="80" w:type="dxa"/>
              <w:bottom w:w="80" w:type="dxa"/>
              <w:right w:w="80" w:type="dxa"/>
            </w:tcMar>
          </w:tcPr>
          <w:p w14:paraId="1E9ED181" w14:textId="77777777" w:rsidR="000D5B79" w:rsidRPr="000D5B79" w:rsidRDefault="000D5B79" w:rsidP="000D5B79">
            <w:pPr>
              <w:pStyle w:val="CosA"/>
              <w:spacing w:after="0" w:line="240" w:lineRule="auto"/>
              <w:rPr>
                <w:rFonts w:asciiTheme="minorHAnsi" w:eastAsia="Times New Roman" w:hAnsiTheme="minorHAnsi" w:cstheme="minorHAnsi"/>
                <w:sz w:val="20"/>
                <w:szCs w:val="20"/>
                <w:lang w:val="es-ES_tradnl"/>
              </w:rPr>
            </w:pPr>
          </w:p>
          <w:p w14:paraId="4DD811F6" w14:textId="77777777" w:rsidR="000D5B79" w:rsidRPr="000D5B79" w:rsidRDefault="000D5B79" w:rsidP="000D5B79">
            <w:pPr>
              <w:pStyle w:val="CosA"/>
              <w:spacing w:after="0" w:line="240" w:lineRule="auto"/>
              <w:rPr>
                <w:rFonts w:asciiTheme="minorHAnsi" w:hAnsiTheme="minorHAnsi" w:cstheme="minorHAnsi"/>
              </w:rPr>
            </w:pPr>
            <w:r w:rsidRPr="000D5B79">
              <w:rPr>
                <w:rFonts w:asciiTheme="minorHAnsi" w:hAnsiTheme="minorHAnsi" w:cstheme="minorHAnsi"/>
                <w:sz w:val="20"/>
                <w:szCs w:val="20"/>
                <w:lang w:val="es-ES_tradnl"/>
              </w:rPr>
              <w:t>Rh Supramarginal SPC</w:t>
            </w:r>
          </w:p>
        </w:tc>
        <w:tc>
          <w:tcPr>
            <w:tcW w:w="991" w:type="dxa"/>
            <w:tcBorders>
              <w:top w:val="single" w:sz="4" w:space="0" w:color="000000"/>
              <w:left w:val="nil"/>
              <w:bottom w:val="nil"/>
              <w:right w:val="nil"/>
            </w:tcBorders>
            <w:shd w:val="clear" w:color="auto" w:fill="auto"/>
            <w:tcMar>
              <w:top w:w="80" w:type="dxa"/>
              <w:left w:w="80" w:type="dxa"/>
              <w:bottom w:w="80" w:type="dxa"/>
              <w:right w:w="80" w:type="dxa"/>
            </w:tcMar>
          </w:tcPr>
          <w:p w14:paraId="7535EADF" w14:textId="77777777" w:rsidR="000D5B79" w:rsidRPr="000D5B79" w:rsidRDefault="000D5B79" w:rsidP="000D5B79">
            <w:pPr>
              <w:pStyle w:val="CosA"/>
              <w:spacing w:after="0" w:line="240" w:lineRule="auto"/>
              <w:rPr>
                <w:rFonts w:asciiTheme="minorHAnsi" w:eastAsia="Times New Roman" w:hAnsiTheme="minorHAnsi" w:cstheme="minorHAnsi"/>
                <w:sz w:val="20"/>
                <w:szCs w:val="20"/>
                <w:lang w:val="es-ES_tradnl"/>
              </w:rPr>
            </w:pPr>
          </w:p>
          <w:p w14:paraId="30806B6B" w14:textId="77777777" w:rsidR="000D5B79" w:rsidRPr="000D5B79" w:rsidRDefault="000D5B79" w:rsidP="000D5B79">
            <w:pPr>
              <w:pStyle w:val="CosA"/>
              <w:spacing w:after="0" w:line="240" w:lineRule="auto"/>
              <w:rPr>
                <w:rFonts w:asciiTheme="minorHAnsi" w:hAnsiTheme="minorHAnsi" w:cstheme="minorHAnsi"/>
              </w:rPr>
            </w:pPr>
            <w:r w:rsidRPr="000D5B79">
              <w:rPr>
                <w:rFonts w:asciiTheme="minorHAnsi" w:hAnsiTheme="minorHAnsi" w:cstheme="minorHAnsi"/>
                <w:sz w:val="20"/>
                <w:szCs w:val="20"/>
                <w:lang w:val="es-ES_tradnl"/>
              </w:rPr>
              <w:t>.107</w:t>
            </w:r>
          </w:p>
        </w:tc>
        <w:tc>
          <w:tcPr>
            <w:tcW w:w="997" w:type="dxa"/>
            <w:tcBorders>
              <w:top w:val="single" w:sz="4" w:space="0" w:color="000000"/>
              <w:left w:val="nil"/>
              <w:bottom w:val="nil"/>
              <w:right w:val="nil"/>
            </w:tcBorders>
            <w:shd w:val="clear" w:color="auto" w:fill="auto"/>
            <w:tcMar>
              <w:top w:w="80" w:type="dxa"/>
              <w:left w:w="80" w:type="dxa"/>
              <w:bottom w:w="80" w:type="dxa"/>
              <w:right w:w="80" w:type="dxa"/>
            </w:tcMar>
          </w:tcPr>
          <w:p w14:paraId="49A5ABD5" w14:textId="77777777" w:rsidR="000D5B79" w:rsidRPr="000D5B79" w:rsidRDefault="000D5B79" w:rsidP="000D5B79">
            <w:pPr>
              <w:pStyle w:val="CosA"/>
              <w:spacing w:after="0" w:line="240" w:lineRule="auto"/>
              <w:rPr>
                <w:rFonts w:asciiTheme="minorHAnsi" w:eastAsia="Times New Roman" w:hAnsiTheme="minorHAnsi" w:cstheme="minorHAnsi"/>
                <w:sz w:val="20"/>
                <w:szCs w:val="20"/>
                <w:lang w:val="es-ES_tradnl"/>
              </w:rPr>
            </w:pPr>
          </w:p>
          <w:p w14:paraId="73BDDA8D" w14:textId="77777777" w:rsidR="000D5B79" w:rsidRPr="000D5B79" w:rsidRDefault="000D5B79" w:rsidP="000D5B79">
            <w:pPr>
              <w:pStyle w:val="CosA"/>
              <w:spacing w:after="0" w:line="240" w:lineRule="auto"/>
              <w:rPr>
                <w:rFonts w:asciiTheme="minorHAnsi" w:hAnsiTheme="minorHAnsi" w:cstheme="minorHAnsi"/>
              </w:rPr>
            </w:pPr>
            <w:r w:rsidRPr="000D5B79">
              <w:rPr>
                <w:rFonts w:asciiTheme="minorHAnsi" w:hAnsiTheme="minorHAnsi" w:cstheme="minorHAnsi"/>
                <w:sz w:val="20"/>
                <w:szCs w:val="20"/>
                <w:lang w:val="es-ES_tradnl"/>
              </w:rPr>
              <w:t>.011</w:t>
            </w:r>
          </w:p>
        </w:tc>
        <w:tc>
          <w:tcPr>
            <w:tcW w:w="988" w:type="dxa"/>
            <w:tcBorders>
              <w:top w:val="single" w:sz="4" w:space="0" w:color="000000"/>
              <w:left w:val="nil"/>
              <w:bottom w:val="nil"/>
              <w:right w:val="nil"/>
            </w:tcBorders>
            <w:shd w:val="clear" w:color="auto" w:fill="auto"/>
            <w:tcMar>
              <w:top w:w="80" w:type="dxa"/>
              <w:left w:w="80" w:type="dxa"/>
              <w:bottom w:w="80" w:type="dxa"/>
              <w:right w:w="80" w:type="dxa"/>
            </w:tcMar>
          </w:tcPr>
          <w:p w14:paraId="55763AB3" w14:textId="77777777" w:rsidR="000D5B79" w:rsidRPr="000D5B79" w:rsidRDefault="000D5B79" w:rsidP="000D5B79">
            <w:pPr>
              <w:pStyle w:val="CosA"/>
              <w:spacing w:after="0" w:line="240" w:lineRule="auto"/>
              <w:rPr>
                <w:rFonts w:asciiTheme="minorHAnsi" w:eastAsia="Times New Roman" w:hAnsiTheme="minorHAnsi" w:cstheme="minorHAnsi"/>
                <w:sz w:val="20"/>
                <w:szCs w:val="20"/>
                <w:lang w:val="es-ES_tradnl"/>
              </w:rPr>
            </w:pPr>
          </w:p>
          <w:p w14:paraId="33B6B906" w14:textId="77777777" w:rsidR="000D5B79" w:rsidRPr="000D5B79" w:rsidRDefault="000D5B79" w:rsidP="000D5B79">
            <w:pPr>
              <w:pStyle w:val="CosA"/>
              <w:spacing w:after="0" w:line="240" w:lineRule="auto"/>
              <w:rPr>
                <w:rFonts w:asciiTheme="minorHAnsi" w:hAnsiTheme="minorHAnsi" w:cstheme="minorHAnsi"/>
              </w:rPr>
            </w:pPr>
            <w:r w:rsidRPr="000D5B79">
              <w:rPr>
                <w:rFonts w:asciiTheme="minorHAnsi" w:hAnsiTheme="minorHAnsi" w:cstheme="minorHAnsi"/>
                <w:sz w:val="20"/>
                <w:szCs w:val="20"/>
                <w:lang w:val="es-ES_tradnl"/>
              </w:rPr>
              <w:t>.004</w:t>
            </w:r>
          </w:p>
        </w:tc>
        <w:tc>
          <w:tcPr>
            <w:tcW w:w="1559" w:type="dxa"/>
            <w:tcBorders>
              <w:top w:val="single" w:sz="4" w:space="0" w:color="000000"/>
              <w:left w:val="nil"/>
              <w:bottom w:val="nil"/>
              <w:right w:val="nil"/>
            </w:tcBorders>
            <w:shd w:val="clear" w:color="auto" w:fill="auto"/>
            <w:tcMar>
              <w:top w:w="80" w:type="dxa"/>
              <w:left w:w="80" w:type="dxa"/>
              <w:bottom w:w="80" w:type="dxa"/>
              <w:right w:w="80" w:type="dxa"/>
            </w:tcMar>
          </w:tcPr>
          <w:p w14:paraId="03E4E669" w14:textId="77777777" w:rsidR="000D5B79" w:rsidRPr="000D5B79" w:rsidRDefault="000D5B79" w:rsidP="000D5B79">
            <w:pPr>
              <w:pStyle w:val="CosA"/>
              <w:spacing w:after="0" w:line="240" w:lineRule="auto"/>
              <w:rPr>
                <w:rFonts w:asciiTheme="minorHAnsi" w:eastAsia="Times New Roman" w:hAnsiTheme="minorHAnsi" w:cstheme="minorHAnsi"/>
                <w:sz w:val="20"/>
                <w:szCs w:val="20"/>
                <w:lang w:val="es-ES_tradnl"/>
              </w:rPr>
            </w:pPr>
          </w:p>
          <w:p w14:paraId="7F680BB4" w14:textId="77777777" w:rsidR="000D5B79" w:rsidRPr="000D5B79" w:rsidRDefault="000D5B79" w:rsidP="000D5B79">
            <w:pPr>
              <w:pStyle w:val="CosA"/>
              <w:spacing w:after="0" w:line="240" w:lineRule="auto"/>
              <w:rPr>
                <w:rFonts w:asciiTheme="minorHAnsi" w:hAnsiTheme="minorHAnsi" w:cstheme="minorHAnsi"/>
              </w:rPr>
            </w:pPr>
            <w:r w:rsidRPr="000D5B79">
              <w:rPr>
                <w:rFonts w:asciiTheme="minorHAnsi" w:hAnsiTheme="minorHAnsi" w:cstheme="minorHAnsi"/>
                <w:sz w:val="20"/>
                <w:szCs w:val="20"/>
                <w:lang w:val="es-ES_tradnl"/>
              </w:rPr>
              <w:t>-.006 ~ .013</w:t>
            </w:r>
          </w:p>
        </w:tc>
        <w:tc>
          <w:tcPr>
            <w:tcW w:w="1134" w:type="dxa"/>
            <w:tcBorders>
              <w:top w:val="single" w:sz="4" w:space="0" w:color="000000"/>
              <w:left w:val="nil"/>
              <w:bottom w:val="nil"/>
              <w:right w:val="nil"/>
            </w:tcBorders>
            <w:shd w:val="clear" w:color="auto" w:fill="auto"/>
            <w:tcMar>
              <w:top w:w="80" w:type="dxa"/>
              <w:left w:w="80" w:type="dxa"/>
              <w:bottom w:w="80" w:type="dxa"/>
              <w:right w:w="80" w:type="dxa"/>
            </w:tcMar>
          </w:tcPr>
          <w:p w14:paraId="5595F61F" w14:textId="77777777" w:rsidR="000D5B79" w:rsidRPr="000D5B79" w:rsidRDefault="000D5B79" w:rsidP="000D5B79">
            <w:pPr>
              <w:pStyle w:val="CosA"/>
              <w:spacing w:after="0" w:line="240" w:lineRule="auto"/>
              <w:rPr>
                <w:rFonts w:asciiTheme="minorHAnsi" w:eastAsia="Times New Roman" w:hAnsiTheme="minorHAnsi" w:cstheme="minorHAnsi"/>
                <w:sz w:val="20"/>
                <w:szCs w:val="20"/>
                <w:lang w:val="es-ES_tradnl"/>
              </w:rPr>
            </w:pPr>
          </w:p>
          <w:p w14:paraId="750FD54E" w14:textId="77777777" w:rsidR="000D5B79" w:rsidRPr="000D5B79" w:rsidRDefault="000D5B79" w:rsidP="000D5B79">
            <w:pPr>
              <w:pStyle w:val="CosA"/>
              <w:spacing w:after="0" w:line="240" w:lineRule="auto"/>
              <w:rPr>
                <w:rFonts w:asciiTheme="minorHAnsi" w:hAnsiTheme="minorHAnsi" w:cstheme="minorHAnsi"/>
              </w:rPr>
            </w:pPr>
            <w:r w:rsidRPr="000D5B79">
              <w:rPr>
                <w:rFonts w:asciiTheme="minorHAnsi" w:hAnsiTheme="minorHAnsi" w:cstheme="minorHAnsi"/>
                <w:sz w:val="20"/>
                <w:szCs w:val="20"/>
                <w:lang w:val="es-ES_tradnl"/>
              </w:rPr>
              <w:t>.107</w:t>
            </w:r>
          </w:p>
        </w:tc>
        <w:tc>
          <w:tcPr>
            <w:tcW w:w="992" w:type="dxa"/>
            <w:tcBorders>
              <w:top w:val="single" w:sz="4" w:space="0" w:color="000000"/>
              <w:left w:val="nil"/>
              <w:bottom w:val="nil"/>
              <w:right w:val="nil"/>
            </w:tcBorders>
            <w:shd w:val="clear" w:color="auto" w:fill="auto"/>
            <w:tcMar>
              <w:top w:w="80" w:type="dxa"/>
              <w:left w:w="80" w:type="dxa"/>
              <w:bottom w:w="80" w:type="dxa"/>
              <w:right w:w="80" w:type="dxa"/>
            </w:tcMar>
          </w:tcPr>
          <w:p w14:paraId="7B770D90" w14:textId="77777777" w:rsidR="000D5B79" w:rsidRPr="000D5B79" w:rsidRDefault="000D5B79" w:rsidP="000D5B79">
            <w:pPr>
              <w:pStyle w:val="CosA"/>
              <w:spacing w:after="0" w:line="240" w:lineRule="auto"/>
              <w:rPr>
                <w:rFonts w:asciiTheme="minorHAnsi" w:eastAsia="Times New Roman" w:hAnsiTheme="minorHAnsi" w:cstheme="minorHAnsi"/>
                <w:sz w:val="20"/>
                <w:szCs w:val="20"/>
                <w:lang w:val="es-ES_tradnl"/>
              </w:rPr>
            </w:pPr>
          </w:p>
          <w:p w14:paraId="215053D0" w14:textId="77777777" w:rsidR="000D5B79" w:rsidRPr="000D5B79" w:rsidRDefault="000D5B79" w:rsidP="000D5B79">
            <w:pPr>
              <w:pStyle w:val="CosA"/>
              <w:spacing w:after="0" w:line="240" w:lineRule="auto"/>
              <w:rPr>
                <w:rFonts w:asciiTheme="minorHAnsi" w:hAnsiTheme="minorHAnsi" w:cstheme="minorHAnsi"/>
              </w:rPr>
            </w:pPr>
            <w:r w:rsidRPr="000D5B79">
              <w:rPr>
                <w:rFonts w:asciiTheme="minorHAnsi" w:hAnsiTheme="minorHAnsi" w:cstheme="minorHAnsi"/>
                <w:sz w:val="20"/>
                <w:szCs w:val="20"/>
                <w:lang w:val="es-ES_tradnl"/>
              </w:rPr>
              <w:t>.466</w:t>
            </w:r>
          </w:p>
        </w:tc>
      </w:tr>
      <w:tr w:rsidR="000D5B79" w14:paraId="58828BDC" w14:textId="77777777" w:rsidTr="000D5B79">
        <w:trPr>
          <w:trHeight w:val="232"/>
        </w:trPr>
        <w:tc>
          <w:tcPr>
            <w:tcW w:w="2409" w:type="dxa"/>
            <w:tcBorders>
              <w:top w:val="nil"/>
              <w:left w:val="nil"/>
              <w:bottom w:val="nil"/>
              <w:right w:val="nil"/>
            </w:tcBorders>
            <w:shd w:val="clear" w:color="auto" w:fill="auto"/>
            <w:tcMar>
              <w:top w:w="80" w:type="dxa"/>
              <w:left w:w="80" w:type="dxa"/>
              <w:bottom w:w="80" w:type="dxa"/>
              <w:right w:w="80" w:type="dxa"/>
            </w:tcMar>
          </w:tcPr>
          <w:p w14:paraId="5FB57C33" w14:textId="77777777" w:rsidR="000D5B79" w:rsidRPr="000D5B79" w:rsidRDefault="000D5B79" w:rsidP="000D5B79">
            <w:pPr>
              <w:pStyle w:val="CosA"/>
              <w:spacing w:after="0" w:line="240" w:lineRule="auto"/>
              <w:rPr>
                <w:rFonts w:asciiTheme="minorHAnsi" w:hAnsiTheme="minorHAnsi" w:cstheme="minorHAnsi"/>
              </w:rPr>
            </w:pPr>
            <w:r w:rsidRPr="000D5B79">
              <w:rPr>
                <w:rFonts w:asciiTheme="minorHAnsi" w:hAnsiTheme="minorHAnsi" w:cstheme="minorHAnsi"/>
                <w:sz w:val="20"/>
                <w:szCs w:val="20"/>
                <w:lang w:val="es-ES_tradnl"/>
              </w:rPr>
              <w:t xml:space="preserve">Rh </w:t>
            </w:r>
            <w:proofErr w:type="spellStart"/>
            <w:r w:rsidRPr="000D5B79">
              <w:rPr>
                <w:rFonts w:asciiTheme="minorHAnsi" w:hAnsiTheme="minorHAnsi" w:cstheme="minorHAnsi"/>
                <w:sz w:val="20"/>
                <w:szCs w:val="20"/>
                <w:lang w:val="es-ES_tradnl"/>
              </w:rPr>
              <w:t>Precuneus</w:t>
            </w:r>
            <w:proofErr w:type="spellEnd"/>
            <w:r w:rsidRPr="000D5B79">
              <w:rPr>
                <w:rFonts w:asciiTheme="minorHAnsi" w:hAnsiTheme="minorHAnsi" w:cstheme="minorHAnsi"/>
                <w:sz w:val="20"/>
                <w:szCs w:val="20"/>
                <w:lang w:val="es-ES_tradnl"/>
              </w:rPr>
              <w:t xml:space="preserve"> SPC</w:t>
            </w:r>
          </w:p>
        </w:tc>
        <w:tc>
          <w:tcPr>
            <w:tcW w:w="991" w:type="dxa"/>
            <w:tcBorders>
              <w:top w:val="nil"/>
              <w:left w:val="nil"/>
              <w:bottom w:val="nil"/>
              <w:right w:val="nil"/>
            </w:tcBorders>
            <w:shd w:val="clear" w:color="auto" w:fill="auto"/>
            <w:tcMar>
              <w:top w:w="80" w:type="dxa"/>
              <w:left w:w="80" w:type="dxa"/>
              <w:bottom w:w="80" w:type="dxa"/>
              <w:right w:w="80" w:type="dxa"/>
            </w:tcMar>
          </w:tcPr>
          <w:p w14:paraId="506A9A1A" w14:textId="77777777" w:rsidR="000D5B79" w:rsidRPr="000D5B79" w:rsidRDefault="000D5B79" w:rsidP="000D5B79">
            <w:pPr>
              <w:pStyle w:val="CosA"/>
              <w:spacing w:after="0" w:line="240" w:lineRule="auto"/>
              <w:rPr>
                <w:rFonts w:asciiTheme="minorHAnsi" w:hAnsiTheme="minorHAnsi" w:cstheme="minorHAnsi"/>
              </w:rPr>
            </w:pPr>
            <w:r w:rsidRPr="000D5B79">
              <w:rPr>
                <w:rFonts w:asciiTheme="minorHAnsi" w:hAnsiTheme="minorHAnsi" w:cstheme="minorHAnsi"/>
                <w:sz w:val="20"/>
                <w:szCs w:val="20"/>
                <w:lang w:val="es-ES_tradnl"/>
              </w:rPr>
              <w:t>.090</w:t>
            </w:r>
          </w:p>
        </w:tc>
        <w:tc>
          <w:tcPr>
            <w:tcW w:w="997" w:type="dxa"/>
            <w:tcBorders>
              <w:top w:val="nil"/>
              <w:left w:val="nil"/>
              <w:bottom w:val="nil"/>
              <w:right w:val="nil"/>
            </w:tcBorders>
            <w:shd w:val="clear" w:color="auto" w:fill="auto"/>
            <w:tcMar>
              <w:top w:w="80" w:type="dxa"/>
              <w:left w:w="80" w:type="dxa"/>
              <w:bottom w:w="80" w:type="dxa"/>
              <w:right w:w="80" w:type="dxa"/>
            </w:tcMar>
          </w:tcPr>
          <w:p w14:paraId="24A6AEAA" w14:textId="77777777" w:rsidR="000D5B79" w:rsidRPr="000D5B79" w:rsidRDefault="000D5B79" w:rsidP="000D5B79">
            <w:pPr>
              <w:pStyle w:val="CosA"/>
              <w:spacing w:after="0" w:line="240" w:lineRule="auto"/>
              <w:rPr>
                <w:rFonts w:asciiTheme="minorHAnsi" w:hAnsiTheme="minorHAnsi" w:cstheme="minorHAnsi"/>
              </w:rPr>
            </w:pPr>
            <w:r w:rsidRPr="000D5B79">
              <w:rPr>
                <w:rFonts w:asciiTheme="minorHAnsi" w:hAnsiTheme="minorHAnsi" w:cstheme="minorHAnsi"/>
                <w:sz w:val="20"/>
                <w:szCs w:val="20"/>
                <w:lang w:val="es-ES_tradnl"/>
              </w:rPr>
              <w:t>.008</w:t>
            </w:r>
          </w:p>
        </w:tc>
        <w:tc>
          <w:tcPr>
            <w:tcW w:w="988" w:type="dxa"/>
            <w:tcBorders>
              <w:top w:val="nil"/>
              <w:left w:val="nil"/>
              <w:bottom w:val="nil"/>
              <w:right w:val="nil"/>
            </w:tcBorders>
            <w:shd w:val="clear" w:color="auto" w:fill="auto"/>
            <w:tcMar>
              <w:top w:w="80" w:type="dxa"/>
              <w:left w:w="80" w:type="dxa"/>
              <w:bottom w:w="80" w:type="dxa"/>
              <w:right w:w="80" w:type="dxa"/>
            </w:tcMar>
          </w:tcPr>
          <w:p w14:paraId="298773B8" w14:textId="77777777" w:rsidR="000D5B79" w:rsidRPr="000D5B79" w:rsidRDefault="000D5B79" w:rsidP="000D5B79">
            <w:pPr>
              <w:pStyle w:val="CosA"/>
              <w:spacing w:after="0" w:line="240" w:lineRule="auto"/>
              <w:rPr>
                <w:rFonts w:asciiTheme="minorHAnsi" w:hAnsiTheme="minorHAnsi" w:cstheme="minorHAnsi"/>
              </w:rPr>
            </w:pPr>
            <w:r w:rsidRPr="000D5B79">
              <w:rPr>
                <w:rFonts w:asciiTheme="minorHAnsi" w:hAnsiTheme="minorHAnsi" w:cstheme="minorHAnsi"/>
                <w:sz w:val="20"/>
                <w:szCs w:val="20"/>
                <w:lang w:val="es-ES_tradnl"/>
              </w:rPr>
              <w:t>-.003</w:t>
            </w:r>
          </w:p>
        </w:tc>
        <w:tc>
          <w:tcPr>
            <w:tcW w:w="1559" w:type="dxa"/>
            <w:tcBorders>
              <w:top w:val="nil"/>
              <w:left w:val="nil"/>
              <w:bottom w:val="nil"/>
              <w:right w:val="nil"/>
            </w:tcBorders>
            <w:shd w:val="clear" w:color="auto" w:fill="auto"/>
            <w:tcMar>
              <w:top w:w="80" w:type="dxa"/>
              <w:left w:w="80" w:type="dxa"/>
              <w:bottom w:w="80" w:type="dxa"/>
              <w:right w:w="80" w:type="dxa"/>
            </w:tcMar>
          </w:tcPr>
          <w:p w14:paraId="4C6F2A04" w14:textId="77777777" w:rsidR="000D5B79" w:rsidRPr="000D5B79" w:rsidRDefault="000D5B79" w:rsidP="000D5B79">
            <w:pPr>
              <w:pStyle w:val="CosA"/>
              <w:spacing w:after="0" w:line="240" w:lineRule="auto"/>
              <w:rPr>
                <w:rFonts w:asciiTheme="minorHAnsi" w:hAnsiTheme="minorHAnsi" w:cstheme="minorHAnsi"/>
              </w:rPr>
            </w:pPr>
            <w:r w:rsidRPr="000D5B79">
              <w:rPr>
                <w:rFonts w:asciiTheme="minorHAnsi" w:hAnsiTheme="minorHAnsi" w:cstheme="minorHAnsi"/>
                <w:sz w:val="20"/>
                <w:szCs w:val="20"/>
                <w:lang w:val="es-ES_tradnl"/>
              </w:rPr>
              <w:t>-.013 ~ .007</w:t>
            </w:r>
          </w:p>
        </w:tc>
        <w:tc>
          <w:tcPr>
            <w:tcW w:w="1134" w:type="dxa"/>
            <w:tcBorders>
              <w:top w:val="nil"/>
              <w:left w:val="nil"/>
              <w:bottom w:val="nil"/>
              <w:right w:val="nil"/>
            </w:tcBorders>
            <w:shd w:val="clear" w:color="auto" w:fill="auto"/>
            <w:tcMar>
              <w:top w:w="80" w:type="dxa"/>
              <w:left w:w="80" w:type="dxa"/>
              <w:bottom w:w="80" w:type="dxa"/>
              <w:right w:w="80" w:type="dxa"/>
            </w:tcMar>
          </w:tcPr>
          <w:p w14:paraId="5FABC2ED" w14:textId="77777777" w:rsidR="000D5B79" w:rsidRPr="000D5B79" w:rsidRDefault="000D5B79" w:rsidP="000D5B79">
            <w:pPr>
              <w:pStyle w:val="CosA"/>
              <w:spacing w:after="0" w:line="240" w:lineRule="auto"/>
              <w:rPr>
                <w:rFonts w:asciiTheme="minorHAnsi" w:hAnsiTheme="minorHAnsi" w:cstheme="minorHAnsi"/>
              </w:rPr>
            </w:pPr>
            <w:r w:rsidRPr="000D5B79">
              <w:rPr>
                <w:rFonts w:asciiTheme="minorHAnsi" w:hAnsiTheme="minorHAnsi" w:cstheme="minorHAnsi"/>
                <w:sz w:val="20"/>
                <w:szCs w:val="20"/>
                <w:lang w:val="es-ES_tradnl"/>
              </w:rPr>
              <w:t>-.090</w:t>
            </w:r>
          </w:p>
        </w:tc>
        <w:tc>
          <w:tcPr>
            <w:tcW w:w="992" w:type="dxa"/>
            <w:tcBorders>
              <w:top w:val="nil"/>
              <w:left w:val="nil"/>
              <w:bottom w:val="nil"/>
              <w:right w:val="nil"/>
            </w:tcBorders>
            <w:shd w:val="clear" w:color="auto" w:fill="auto"/>
            <w:tcMar>
              <w:top w:w="80" w:type="dxa"/>
              <w:left w:w="80" w:type="dxa"/>
              <w:bottom w:w="80" w:type="dxa"/>
              <w:right w:w="80" w:type="dxa"/>
            </w:tcMar>
          </w:tcPr>
          <w:p w14:paraId="5B61F861" w14:textId="77777777" w:rsidR="000D5B79" w:rsidRPr="000D5B79" w:rsidRDefault="000D5B79" w:rsidP="000D5B79">
            <w:pPr>
              <w:pStyle w:val="CosA"/>
              <w:spacing w:after="0" w:line="240" w:lineRule="auto"/>
              <w:rPr>
                <w:rFonts w:asciiTheme="minorHAnsi" w:hAnsiTheme="minorHAnsi" w:cstheme="minorHAnsi"/>
              </w:rPr>
            </w:pPr>
            <w:r w:rsidRPr="000D5B79">
              <w:rPr>
                <w:rFonts w:asciiTheme="minorHAnsi" w:hAnsiTheme="minorHAnsi" w:cstheme="minorHAnsi"/>
                <w:sz w:val="20"/>
                <w:szCs w:val="20"/>
                <w:lang w:val="es-ES_tradnl"/>
              </w:rPr>
              <w:t>.540</w:t>
            </w:r>
          </w:p>
        </w:tc>
      </w:tr>
      <w:tr w:rsidR="000D5B79" w14:paraId="13BCF280" w14:textId="77777777" w:rsidTr="000D5B79">
        <w:trPr>
          <w:trHeight w:val="446"/>
        </w:trPr>
        <w:tc>
          <w:tcPr>
            <w:tcW w:w="2409" w:type="dxa"/>
            <w:tcBorders>
              <w:top w:val="nil"/>
              <w:left w:val="nil"/>
              <w:bottom w:val="single" w:sz="4" w:space="0" w:color="auto"/>
              <w:right w:val="nil"/>
            </w:tcBorders>
            <w:shd w:val="clear" w:color="auto" w:fill="auto"/>
            <w:tcMar>
              <w:top w:w="80" w:type="dxa"/>
              <w:left w:w="80" w:type="dxa"/>
              <w:bottom w:w="80" w:type="dxa"/>
              <w:right w:w="80" w:type="dxa"/>
            </w:tcMar>
          </w:tcPr>
          <w:p w14:paraId="233C62F8" w14:textId="77777777" w:rsidR="000D5B79" w:rsidRPr="000D5B79" w:rsidRDefault="000D5B79" w:rsidP="000D5B79">
            <w:pPr>
              <w:pStyle w:val="CosA"/>
              <w:spacing w:after="0" w:line="240" w:lineRule="auto"/>
              <w:rPr>
                <w:rFonts w:asciiTheme="minorHAnsi" w:hAnsiTheme="minorHAnsi" w:cstheme="minorHAnsi"/>
              </w:rPr>
            </w:pPr>
            <w:r w:rsidRPr="000D5B79">
              <w:rPr>
                <w:rFonts w:asciiTheme="minorHAnsi" w:hAnsiTheme="minorHAnsi" w:cstheme="minorHAnsi"/>
                <w:sz w:val="20"/>
                <w:szCs w:val="20"/>
                <w:lang w:val="es-ES_tradnl"/>
              </w:rPr>
              <w:t>Rh Superior parietal SPC</w:t>
            </w:r>
          </w:p>
        </w:tc>
        <w:tc>
          <w:tcPr>
            <w:tcW w:w="991" w:type="dxa"/>
            <w:tcBorders>
              <w:top w:val="nil"/>
              <w:left w:val="nil"/>
              <w:bottom w:val="single" w:sz="4" w:space="0" w:color="auto"/>
              <w:right w:val="nil"/>
            </w:tcBorders>
            <w:shd w:val="clear" w:color="auto" w:fill="auto"/>
            <w:tcMar>
              <w:top w:w="80" w:type="dxa"/>
              <w:left w:w="80" w:type="dxa"/>
              <w:bottom w:w="80" w:type="dxa"/>
              <w:right w:w="80" w:type="dxa"/>
            </w:tcMar>
          </w:tcPr>
          <w:p w14:paraId="5EAD9B15" w14:textId="77777777" w:rsidR="000D5B79" w:rsidRPr="000D5B79" w:rsidRDefault="000D5B79" w:rsidP="000D5B79">
            <w:pPr>
              <w:pStyle w:val="CosA"/>
              <w:spacing w:after="0" w:line="240" w:lineRule="auto"/>
              <w:rPr>
                <w:rFonts w:asciiTheme="minorHAnsi" w:hAnsiTheme="minorHAnsi" w:cstheme="minorHAnsi"/>
              </w:rPr>
            </w:pPr>
            <w:r w:rsidRPr="000D5B79">
              <w:rPr>
                <w:rFonts w:asciiTheme="minorHAnsi" w:hAnsiTheme="minorHAnsi" w:cstheme="minorHAnsi"/>
                <w:sz w:val="20"/>
                <w:szCs w:val="20"/>
                <w:lang w:val="es-ES_tradnl"/>
              </w:rPr>
              <w:t>.158</w:t>
            </w:r>
          </w:p>
        </w:tc>
        <w:tc>
          <w:tcPr>
            <w:tcW w:w="997" w:type="dxa"/>
            <w:tcBorders>
              <w:top w:val="nil"/>
              <w:left w:val="nil"/>
              <w:bottom w:val="single" w:sz="4" w:space="0" w:color="auto"/>
              <w:right w:val="nil"/>
            </w:tcBorders>
            <w:shd w:val="clear" w:color="auto" w:fill="auto"/>
            <w:tcMar>
              <w:top w:w="80" w:type="dxa"/>
              <w:left w:w="80" w:type="dxa"/>
              <w:bottom w:w="80" w:type="dxa"/>
              <w:right w:w="80" w:type="dxa"/>
            </w:tcMar>
          </w:tcPr>
          <w:p w14:paraId="45237069" w14:textId="77777777" w:rsidR="000D5B79" w:rsidRPr="000D5B79" w:rsidRDefault="000D5B79" w:rsidP="000D5B79">
            <w:pPr>
              <w:pStyle w:val="CosA"/>
              <w:spacing w:after="0" w:line="240" w:lineRule="auto"/>
              <w:rPr>
                <w:rFonts w:asciiTheme="minorHAnsi" w:hAnsiTheme="minorHAnsi" w:cstheme="minorHAnsi"/>
              </w:rPr>
            </w:pPr>
            <w:r w:rsidRPr="000D5B79">
              <w:rPr>
                <w:rFonts w:asciiTheme="minorHAnsi" w:hAnsiTheme="minorHAnsi" w:cstheme="minorHAnsi"/>
                <w:sz w:val="20"/>
                <w:szCs w:val="20"/>
                <w:lang w:val="es-ES_tradnl"/>
              </w:rPr>
              <w:t>.025</w:t>
            </w:r>
          </w:p>
        </w:tc>
        <w:tc>
          <w:tcPr>
            <w:tcW w:w="988" w:type="dxa"/>
            <w:tcBorders>
              <w:top w:val="nil"/>
              <w:left w:val="nil"/>
              <w:bottom w:val="single" w:sz="4" w:space="0" w:color="auto"/>
              <w:right w:val="nil"/>
            </w:tcBorders>
            <w:shd w:val="clear" w:color="auto" w:fill="auto"/>
            <w:tcMar>
              <w:top w:w="80" w:type="dxa"/>
              <w:left w:w="80" w:type="dxa"/>
              <w:bottom w:w="80" w:type="dxa"/>
              <w:right w:w="80" w:type="dxa"/>
            </w:tcMar>
          </w:tcPr>
          <w:p w14:paraId="7B9C48AD" w14:textId="77777777" w:rsidR="000D5B79" w:rsidRPr="000D5B79" w:rsidRDefault="000D5B79" w:rsidP="000D5B79">
            <w:pPr>
              <w:pStyle w:val="CosA"/>
              <w:spacing w:after="0" w:line="240" w:lineRule="auto"/>
              <w:rPr>
                <w:rFonts w:asciiTheme="minorHAnsi" w:hAnsiTheme="minorHAnsi" w:cstheme="minorHAnsi"/>
              </w:rPr>
            </w:pPr>
            <w:r w:rsidRPr="000D5B79">
              <w:rPr>
                <w:rFonts w:asciiTheme="minorHAnsi" w:hAnsiTheme="minorHAnsi" w:cstheme="minorHAnsi"/>
                <w:sz w:val="20"/>
                <w:szCs w:val="20"/>
                <w:lang w:val="es-ES_tradnl"/>
              </w:rPr>
              <w:t>.009</w:t>
            </w:r>
          </w:p>
        </w:tc>
        <w:tc>
          <w:tcPr>
            <w:tcW w:w="1559" w:type="dxa"/>
            <w:tcBorders>
              <w:top w:val="nil"/>
              <w:left w:val="nil"/>
              <w:bottom w:val="single" w:sz="4" w:space="0" w:color="auto"/>
              <w:right w:val="nil"/>
            </w:tcBorders>
            <w:shd w:val="clear" w:color="auto" w:fill="auto"/>
            <w:tcMar>
              <w:top w:w="80" w:type="dxa"/>
              <w:left w:w="80" w:type="dxa"/>
              <w:bottom w:w="80" w:type="dxa"/>
              <w:right w:w="80" w:type="dxa"/>
            </w:tcMar>
          </w:tcPr>
          <w:p w14:paraId="359D2190" w14:textId="77777777" w:rsidR="000D5B79" w:rsidRPr="000D5B79" w:rsidRDefault="000D5B79" w:rsidP="000D5B79">
            <w:pPr>
              <w:pStyle w:val="CosA"/>
              <w:spacing w:after="0" w:line="240" w:lineRule="auto"/>
              <w:rPr>
                <w:rFonts w:asciiTheme="minorHAnsi" w:hAnsiTheme="minorHAnsi" w:cstheme="minorHAnsi"/>
              </w:rPr>
            </w:pPr>
            <w:r w:rsidRPr="000D5B79">
              <w:rPr>
                <w:rFonts w:asciiTheme="minorHAnsi" w:hAnsiTheme="minorHAnsi" w:cstheme="minorHAnsi"/>
                <w:sz w:val="20"/>
                <w:szCs w:val="20"/>
                <w:lang w:val="es-ES_tradnl"/>
              </w:rPr>
              <w:t>-.007 ~ .025</w:t>
            </w:r>
          </w:p>
        </w:tc>
        <w:tc>
          <w:tcPr>
            <w:tcW w:w="1134" w:type="dxa"/>
            <w:tcBorders>
              <w:top w:val="nil"/>
              <w:left w:val="nil"/>
              <w:bottom w:val="single" w:sz="4" w:space="0" w:color="auto"/>
              <w:right w:val="nil"/>
            </w:tcBorders>
            <w:shd w:val="clear" w:color="auto" w:fill="auto"/>
            <w:tcMar>
              <w:top w:w="80" w:type="dxa"/>
              <w:left w:w="80" w:type="dxa"/>
              <w:bottom w:w="80" w:type="dxa"/>
              <w:right w:w="80" w:type="dxa"/>
            </w:tcMar>
          </w:tcPr>
          <w:p w14:paraId="681D6FF2" w14:textId="77777777" w:rsidR="000D5B79" w:rsidRPr="000D5B79" w:rsidRDefault="000D5B79" w:rsidP="000D5B79">
            <w:pPr>
              <w:pStyle w:val="CosA"/>
              <w:spacing w:after="0" w:line="240" w:lineRule="auto"/>
              <w:rPr>
                <w:rFonts w:asciiTheme="minorHAnsi" w:hAnsiTheme="minorHAnsi" w:cstheme="minorHAnsi"/>
              </w:rPr>
            </w:pPr>
            <w:r w:rsidRPr="000D5B79">
              <w:rPr>
                <w:rFonts w:asciiTheme="minorHAnsi" w:hAnsiTheme="minorHAnsi" w:cstheme="minorHAnsi"/>
                <w:sz w:val="20"/>
                <w:szCs w:val="20"/>
                <w:lang w:val="es-ES_tradnl"/>
              </w:rPr>
              <w:t>.158</w:t>
            </w:r>
          </w:p>
        </w:tc>
        <w:tc>
          <w:tcPr>
            <w:tcW w:w="992" w:type="dxa"/>
            <w:tcBorders>
              <w:top w:val="nil"/>
              <w:left w:val="nil"/>
              <w:bottom w:val="single" w:sz="4" w:space="0" w:color="auto"/>
              <w:right w:val="nil"/>
            </w:tcBorders>
            <w:shd w:val="clear" w:color="auto" w:fill="auto"/>
            <w:tcMar>
              <w:top w:w="80" w:type="dxa"/>
              <w:left w:w="80" w:type="dxa"/>
              <w:bottom w:w="80" w:type="dxa"/>
              <w:right w:w="80" w:type="dxa"/>
            </w:tcMar>
          </w:tcPr>
          <w:p w14:paraId="4C5C8090" w14:textId="77777777" w:rsidR="000D5B79" w:rsidRPr="000D5B79" w:rsidRDefault="000D5B79" w:rsidP="000D5B79">
            <w:pPr>
              <w:pStyle w:val="CosA"/>
              <w:spacing w:after="0" w:line="240" w:lineRule="auto"/>
              <w:rPr>
                <w:rFonts w:asciiTheme="minorHAnsi" w:hAnsiTheme="minorHAnsi" w:cstheme="minorHAnsi"/>
              </w:rPr>
            </w:pPr>
            <w:r w:rsidRPr="000D5B79">
              <w:rPr>
                <w:rFonts w:asciiTheme="minorHAnsi" w:hAnsiTheme="minorHAnsi" w:cstheme="minorHAnsi"/>
                <w:sz w:val="20"/>
                <w:szCs w:val="20"/>
                <w:lang w:val="es-ES_tradnl"/>
              </w:rPr>
              <w:t>.279</w:t>
            </w:r>
          </w:p>
        </w:tc>
      </w:tr>
      <w:tr w:rsidR="000D5B79" w14:paraId="3F0B5227" w14:textId="77777777" w:rsidTr="000D5B79">
        <w:trPr>
          <w:trHeight w:val="446"/>
        </w:trPr>
        <w:tc>
          <w:tcPr>
            <w:tcW w:w="9070" w:type="dxa"/>
            <w:gridSpan w:val="7"/>
            <w:tcBorders>
              <w:top w:val="single" w:sz="4" w:space="0" w:color="auto"/>
              <w:left w:val="nil"/>
              <w:bottom w:val="nil"/>
              <w:right w:val="nil"/>
            </w:tcBorders>
            <w:shd w:val="clear" w:color="auto" w:fill="auto"/>
            <w:tcMar>
              <w:top w:w="80" w:type="dxa"/>
              <w:left w:w="80" w:type="dxa"/>
              <w:bottom w:w="80" w:type="dxa"/>
              <w:right w:w="80" w:type="dxa"/>
            </w:tcMar>
          </w:tcPr>
          <w:p w14:paraId="40ED22D4" w14:textId="77777777" w:rsidR="000D5B79" w:rsidRDefault="000D5B79" w:rsidP="000D5B79">
            <w:pPr>
              <w:pStyle w:val="Cos"/>
              <w:spacing w:line="480" w:lineRule="auto"/>
              <w:jc w:val="both"/>
              <w:rPr>
                <w:rFonts w:asciiTheme="minorHAnsi" w:hAnsiTheme="minorHAnsi" w:cstheme="minorHAnsi"/>
                <w:sz w:val="20"/>
                <w:szCs w:val="20"/>
              </w:rPr>
            </w:pPr>
            <w:r w:rsidRPr="000D5B79">
              <w:rPr>
                <w:rFonts w:asciiTheme="minorHAnsi" w:hAnsiTheme="minorHAnsi" w:cstheme="minorHAnsi"/>
                <w:sz w:val="20"/>
                <w:szCs w:val="20"/>
              </w:rPr>
              <w:t>Rh = right hemisphere; SPC = symmetrized percentage of change; B = unstandardized coefficients; CI = confidence interval; Beta = standardized coefficients.</w:t>
            </w:r>
          </w:p>
          <w:p w14:paraId="52AFD857" w14:textId="72CD16B5" w:rsidR="00A92307" w:rsidRPr="000D5B79" w:rsidRDefault="00A92307" w:rsidP="000D5B79">
            <w:pPr>
              <w:pStyle w:val="Cos"/>
              <w:spacing w:line="480" w:lineRule="auto"/>
              <w:jc w:val="both"/>
              <w:rPr>
                <w:rFonts w:asciiTheme="minorHAnsi" w:hAnsiTheme="minorHAnsi" w:cstheme="minorHAnsi"/>
                <w:sz w:val="20"/>
                <w:szCs w:val="20"/>
              </w:rPr>
            </w:pPr>
          </w:p>
        </w:tc>
      </w:tr>
    </w:tbl>
    <w:p w14:paraId="21D8D6BC" w14:textId="6454C9DB" w:rsidR="000D5B79" w:rsidRDefault="000D5B79" w:rsidP="000D5B79">
      <w:pPr>
        <w:pStyle w:val="Cos"/>
        <w:spacing w:line="480" w:lineRule="auto"/>
        <w:jc w:val="both"/>
        <w:rPr>
          <w:rStyle w:val="CapA"/>
        </w:rPr>
      </w:pPr>
      <w:r>
        <w:rPr>
          <w:b/>
          <w:bCs/>
        </w:rPr>
        <w:t>Table S2</w:t>
      </w:r>
      <w:r>
        <w:t>. Linear regression studying the effect of chlo</w:t>
      </w:r>
      <w:r>
        <w:rPr>
          <w:noProof/>
        </w:rPr>
        <mc:AlternateContent>
          <mc:Choice Requires="wps">
            <w:drawing>
              <wp:anchor distT="152400" distB="152400" distL="152400" distR="152400" simplePos="0" relativeHeight="251659264" behindDoc="0" locked="0" layoutInCell="1" allowOverlap="1" wp14:anchorId="5A78F2B4" wp14:editId="65F432FC">
                <wp:simplePos x="0" y="0"/>
                <wp:positionH relativeFrom="page">
                  <wp:posOffset>1076325</wp:posOffset>
                </wp:positionH>
                <wp:positionV relativeFrom="page">
                  <wp:posOffset>3933825</wp:posOffset>
                </wp:positionV>
                <wp:extent cx="5394960" cy="175260"/>
                <wp:effectExtent l="0" t="0" r="0" b="0"/>
                <wp:wrapSquare wrapText="bothSides"/>
                <wp:docPr id="1" name="Rectángulo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94960" cy="175260"/>
                        </a:xfrm>
                        <a:prstGeom prst="rect">
                          <a:avLst/>
                        </a:prstGeom>
                      </wps:spPr>
                      <wps:txbx>
                        <w:txbxContent>
                          <w:p w14:paraId="6D03C5C5" w14:textId="77777777" w:rsidR="000D5B79" w:rsidRDefault="000D5B79" w:rsidP="000D5B79"/>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rect w14:anchorId="5A78F2B4" id="Rectángulo 1" o:spid="_x0000_s1026" style="position:absolute;left:0;text-align:left;margin-left:84.75pt;margin-top:309.75pt;width:424.8pt;height:13.8pt;z-index:251659264;visibility:visible;mso-wrap-style:square;mso-width-percent:0;mso-height-percent:0;mso-wrap-distance-left:12pt;mso-wrap-distance-top:12pt;mso-wrap-distance-right:12pt;mso-wrap-distance-bottom:1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" filled="f" stroked="f">
                <v:textbox style="mso-fit-shape-to-text:t" inset="0,0,0,0">
                  <w:txbxContent>
                    <w:p w14:paraId="6D03C5C5" w14:textId="77777777" w:rsidR="000D5B79" w:rsidRDefault="000D5B79" w:rsidP="000D5B79"/>
                  </w:txbxContent>
                </v:textbox>
                <w10:wrap type="square" anchorx="page" anchory="page"/>
              </v:rect>
            </w:pict>
          </mc:Fallback>
        </mc:AlternateContent>
      </w:r>
      <w:r>
        <w:t xml:space="preserve">rpromazine equivalents on </w:t>
      </w:r>
      <w:r w:rsidRPr="009453F8">
        <w:t xml:space="preserve">measures of </w:t>
      </w:r>
      <w:r>
        <w:t>change</w:t>
      </w:r>
      <w:r w:rsidRPr="009453F8">
        <w:t xml:space="preserve"> in </w:t>
      </w:r>
      <w:r>
        <w:t>cortical thickness.</w:t>
      </w:r>
      <w:r>
        <w:rPr>
          <w:rStyle w:val="CapA"/>
        </w:rPr>
        <w:t xml:space="preserve"> </w:t>
      </w:r>
    </w:p>
    <w:p w14:paraId="616A2560" w14:textId="0E5DB0BF" w:rsidR="00744702" w:rsidRDefault="00744702" w:rsidP="00744702">
      <w:pPr>
        <w:pStyle w:val="Cos"/>
        <w:spacing w:line="480" w:lineRule="auto"/>
        <w:jc w:val="both"/>
      </w:pPr>
    </w:p>
    <w:p w14:paraId="3B524782" w14:textId="5E8E21F0" w:rsidR="00A92307" w:rsidRDefault="00A92307" w:rsidP="00744702">
      <w:pPr>
        <w:pStyle w:val="Cos"/>
        <w:spacing w:line="480" w:lineRule="auto"/>
        <w:jc w:val="both"/>
      </w:pPr>
    </w:p>
    <w:p w14:paraId="0DB8DA9E" w14:textId="07A79E7E" w:rsidR="00A92307" w:rsidRDefault="00A92307" w:rsidP="00744702">
      <w:pPr>
        <w:pStyle w:val="Cos"/>
        <w:spacing w:line="480" w:lineRule="auto"/>
        <w:jc w:val="both"/>
      </w:pPr>
    </w:p>
    <w:p w14:paraId="4477F900" w14:textId="49985BCD" w:rsidR="00A92307" w:rsidRDefault="00A92307" w:rsidP="00744702">
      <w:pPr>
        <w:pStyle w:val="Cos"/>
        <w:spacing w:line="480" w:lineRule="auto"/>
        <w:jc w:val="both"/>
      </w:pPr>
    </w:p>
    <w:p w14:paraId="7506A967" w14:textId="1B9DBDC5" w:rsidR="00A92307" w:rsidRDefault="00A92307" w:rsidP="00744702">
      <w:pPr>
        <w:pStyle w:val="Cos"/>
        <w:spacing w:line="480" w:lineRule="auto"/>
        <w:jc w:val="both"/>
      </w:pPr>
    </w:p>
    <w:p w14:paraId="0D85F108" w14:textId="667C77CD" w:rsidR="00A92307" w:rsidRDefault="00A92307" w:rsidP="00744702">
      <w:pPr>
        <w:pStyle w:val="Cos"/>
        <w:spacing w:line="480" w:lineRule="auto"/>
        <w:jc w:val="both"/>
      </w:pPr>
    </w:p>
    <w:p w14:paraId="500CE0A4" w14:textId="1912E65F" w:rsidR="00A92307" w:rsidRDefault="00A92307" w:rsidP="00744702">
      <w:pPr>
        <w:pStyle w:val="Cos"/>
        <w:spacing w:line="480" w:lineRule="auto"/>
        <w:jc w:val="both"/>
      </w:pPr>
    </w:p>
    <w:p w14:paraId="051C887B" w14:textId="32AC927A" w:rsidR="00A92307" w:rsidRDefault="00A92307" w:rsidP="00744702">
      <w:pPr>
        <w:pStyle w:val="Cos"/>
        <w:spacing w:line="480" w:lineRule="auto"/>
        <w:jc w:val="both"/>
      </w:pPr>
    </w:p>
    <w:p w14:paraId="217C2A37" w14:textId="336C35EE" w:rsidR="00A92307" w:rsidRDefault="00A92307" w:rsidP="00744702">
      <w:pPr>
        <w:pStyle w:val="Cos"/>
        <w:spacing w:line="480" w:lineRule="auto"/>
        <w:jc w:val="both"/>
      </w:pPr>
    </w:p>
    <w:p w14:paraId="595DBCE8" w14:textId="7C24FB20" w:rsidR="00A92307" w:rsidRDefault="00A92307" w:rsidP="00744702">
      <w:pPr>
        <w:pStyle w:val="Cos"/>
        <w:spacing w:line="480" w:lineRule="auto"/>
        <w:jc w:val="both"/>
      </w:pPr>
    </w:p>
    <w:p w14:paraId="31C2FB94" w14:textId="203A2779" w:rsidR="00A92307" w:rsidRDefault="00A92307" w:rsidP="00744702">
      <w:pPr>
        <w:pStyle w:val="Cos"/>
        <w:spacing w:line="480" w:lineRule="auto"/>
        <w:jc w:val="both"/>
      </w:pPr>
    </w:p>
    <w:p w14:paraId="7209041A" w14:textId="5EEF4DA8" w:rsidR="00A92307" w:rsidRDefault="00A92307" w:rsidP="00744702">
      <w:pPr>
        <w:pStyle w:val="Cos"/>
        <w:spacing w:line="480" w:lineRule="auto"/>
        <w:jc w:val="both"/>
      </w:pPr>
    </w:p>
    <w:p w14:paraId="0549322E" w14:textId="77777777" w:rsidR="00A92307" w:rsidRDefault="00A92307" w:rsidP="00A92307">
      <w:pPr>
        <w:pStyle w:val="Cos"/>
        <w:spacing w:line="480" w:lineRule="auto"/>
        <w:jc w:val="both"/>
        <w:rPr>
          <w:rStyle w:val="CapA"/>
        </w:rPr>
      </w:pPr>
      <w:r>
        <w:rPr>
          <w:b/>
          <w:bCs/>
        </w:rPr>
        <w:lastRenderedPageBreak/>
        <w:t>Table S3</w:t>
      </w:r>
      <w:r>
        <w:t>. Longitudinal change in cortical thickness between groups, according to transition to psychosis, accounting for cannabis use.</w:t>
      </w:r>
    </w:p>
    <w:tbl>
      <w:tblPr>
        <w:tblW w:w="8222"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CellMar>
          <w:left w:w="0" w:type="dxa"/>
          <w:right w:w="0" w:type="dxa"/>
        </w:tblCellMar>
        <w:tblLook w:val="04A0" w:firstRow="1" w:lastRow="0" w:firstColumn="1" w:lastColumn="0" w:noHBand="0" w:noVBand="1"/>
      </w:tblPr>
      <w:tblGrid>
        <w:gridCol w:w="2694"/>
        <w:gridCol w:w="1842"/>
        <w:gridCol w:w="1985"/>
        <w:gridCol w:w="1701"/>
      </w:tblGrid>
      <w:tr w:rsidR="00A92307" w:rsidRPr="00CB3949" w14:paraId="28E503BD" w14:textId="77777777" w:rsidTr="0059516D">
        <w:trPr>
          <w:trHeight w:val="261"/>
        </w:trPr>
        <w:tc>
          <w:tcPr>
            <w:tcW w:w="2694" w:type="dxa"/>
            <w:tcBorders>
              <w:top w:val="single" w:sz="8" w:space="0" w:color="000000"/>
              <w:left w:val="nil"/>
              <w:bottom w:val="single" w:sz="8" w:space="0" w:color="000000"/>
              <w:right w:val="nil"/>
            </w:tcBorders>
            <w:shd w:val="clear" w:color="auto" w:fill="auto"/>
            <w:tcMar>
              <w:top w:w="80" w:type="dxa"/>
              <w:left w:w="80" w:type="dxa"/>
              <w:bottom w:w="80" w:type="dxa"/>
              <w:right w:w="80" w:type="dxa"/>
            </w:tcMar>
          </w:tcPr>
          <w:p w14:paraId="6416CA47" w14:textId="77777777" w:rsidR="00A92307" w:rsidRPr="00CB3949" w:rsidRDefault="00A92307" w:rsidP="0059516D">
            <w:pPr>
              <w:rPr>
                <w:rFonts w:ascii="Calibri" w:hAnsi="Calibri" w:cs="Calibri"/>
                <w:sz w:val="20"/>
                <w:szCs w:val="20"/>
                <w:lang w:eastAsia="es-ES"/>
              </w:rPr>
            </w:pPr>
          </w:p>
        </w:tc>
        <w:tc>
          <w:tcPr>
            <w:tcW w:w="1842" w:type="dxa"/>
            <w:tcBorders>
              <w:top w:val="single" w:sz="8" w:space="0" w:color="000000"/>
              <w:left w:val="nil"/>
              <w:bottom w:val="single" w:sz="8" w:space="0" w:color="000000"/>
              <w:right w:val="nil"/>
            </w:tcBorders>
            <w:shd w:val="clear" w:color="auto" w:fill="auto"/>
            <w:tcMar>
              <w:top w:w="80" w:type="dxa"/>
              <w:left w:w="80" w:type="dxa"/>
              <w:bottom w:w="80" w:type="dxa"/>
              <w:right w:w="80" w:type="dxa"/>
            </w:tcMar>
            <w:vAlign w:val="center"/>
          </w:tcPr>
          <w:p w14:paraId="595AEF24" w14:textId="77777777" w:rsidR="00A92307" w:rsidRPr="00CB3949" w:rsidRDefault="00A92307" w:rsidP="0059516D">
            <w:pPr>
              <w:pStyle w:val="Cos"/>
              <w:spacing w:after="0" w:line="240" w:lineRule="auto"/>
              <w:jc w:val="center"/>
              <w:rPr>
                <w:rFonts w:cs="Calibri"/>
                <w:sz w:val="20"/>
                <w:szCs w:val="20"/>
              </w:rPr>
            </w:pPr>
            <w:r w:rsidRPr="00CB3949">
              <w:rPr>
                <w:rFonts w:cs="Calibri"/>
                <w:b/>
                <w:bCs/>
                <w:sz w:val="20"/>
                <w:szCs w:val="20"/>
              </w:rPr>
              <w:t>Peak coordinates</w:t>
            </w:r>
          </w:p>
        </w:tc>
        <w:tc>
          <w:tcPr>
            <w:tcW w:w="1985" w:type="dxa"/>
            <w:tcBorders>
              <w:top w:val="single" w:sz="8" w:space="0" w:color="000000"/>
              <w:left w:val="nil"/>
              <w:bottom w:val="single" w:sz="8" w:space="0" w:color="000000"/>
              <w:right w:val="nil"/>
            </w:tcBorders>
            <w:shd w:val="clear" w:color="auto" w:fill="auto"/>
            <w:tcMar>
              <w:top w:w="80" w:type="dxa"/>
              <w:left w:w="80" w:type="dxa"/>
              <w:bottom w:w="80" w:type="dxa"/>
              <w:right w:w="80" w:type="dxa"/>
            </w:tcMar>
            <w:vAlign w:val="center"/>
          </w:tcPr>
          <w:p w14:paraId="109520C2" w14:textId="77777777" w:rsidR="00A92307" w:rsidRPr="00CB3949" w:rsidRDefault="00A92307" w:rsidP="0059516D">
            <w:pPr>
              <w:pStyle w:val="Cos"/>
              <w:spacing w:after="0" w:line="240" w:lineRule="auto"/>
              <w:jc w:val="center"/>
              <w:rPr>
                <w:rFonts w:cs="Calibri"/>
                <w:sz w:val="20"/>
                <w:szCs w:val="20"/>
              </w:rPr>
            </w:pPr>
            <w:r w:rsidRPr="00CB3949">
              <w:rPr>
                <w:rFonts w:cs="Calibri"/>
                <w:b/>
                <w:bCs/>
                <w:i/>
                <w:iCs/>
                <w:sz w:val="20"/>
                <w:szCs w:val="20"/>
              </w:rPr>
              <w:t>CWP</w:t>
            </w:r>
          </w:p>
        </w:tc>
        <w:tc>
          <w:tcPr>
            <w:tcW w:w="1701" w:type="dxa"/>
            <w:tcBorders>
              <w:top w:val="single" w:sz="8" w:space="0" w:color="000000"/>
              <w:left w:val="nil"/>
              <w:bottom w:val="single" w:sz="8" w:space="0" w:color="000000"/>
              <w:right w:val="nil"/>
            </w:tcBorders>
            <w:shd w:val="clear" w:color="auto" w:fill="auto"/>
            <w:tcMar>
              <w:top w:w="80" w:type="dxa"/>
              <w:left w:w="80" w:type="dxa"/>
              <w:bottom w:w="80" w:type="dxa"/>
              <w:right w:w="80" w:type="dxa"/>
            </w:tcMar>
            <w:vAlign w:val="center"/>
          </w:tcPr>
          <w:p w14:paraId="44165C70" w14:textId="77777777" w:rsidR="00A92307" w:rsidRPr="00CB3949" w:rsidRDefault="00A92307" w:rsidP="0059516D">
            <w:pPr>
              <w:pStyle w:val="Cos"/>
              <w:spacing w:after="0" w:line="240" w:lineRule="auto"/>
              <w:jc w:val="center"/>
              <w:rPr>
                <w:rFonts w:cs="Calibri"/>
                <w:sz w:val="20"/>
                <w:szCs w:val="20"/>
              </w:rPr>
            </w:pPr>
            <w:r w:rsidRPr="00CB3949">
              <w:rPr>
                <w:rFonts w:cs="Calibri"/>
                <w:b/>
                <w:bCs/>
                <w:sz w:val="20"/>
                <w:szCs w:val="20"/>
              </w:rPr>
              <w:t>No. of voxels</w:t>
            </w:r>
          </w:p>
        </w:tc>
      </w:tr>
      <w:tr w:rsidR="00A92307" w:rsidRPr="00CB3949" w14:paraId="2FB8C51C" w14:textId="77777777" w:rsidTr="0059516D">
        <w:trPr>
          <w:trHeight w:val="1168"/>
        </w:trPr>
        <w:tc>
          <w:tcPr>
            <w:tcW w:w="2694" w:type="dxa"/>
            <w:tcBorders>
              <w:top w:val="nil"/>
              <w:left w:val="nil"/>
              <w:bottom w:val="nil"/>
              <w:right w:val="nil"/>
            </w:tcBorders>
            <w:shd w:val="clear" w:color="auto" w:fill="auto"/>
            <w:tcMar>
              <w:top w:w="80" w:type="dxa"/>
              <w:left w:w="80" w:type="dxa"/>
              <w:bottom w:w="80" w:type="dxa"/>
              <w:right w:w="80" w:type="dxa"/>
            </w:tcMar>
          </w:tcPr>
          <w:p w14:paraId="74CD3556" w14:textId="77777777" w:rsidR="00A92307" w:rsidRPr="00CB3949" w:rsidRDefault="00A92307" w:rsidP="0059516D">
            <w:pPr>
              <w:pStyle w:val="Cos"/>
              <w:spacing w:after="0" w:line="480" w:lineRule="auto"/>
              <w:rPr>
                <w:rFonts w:cs="Calibri"/>
                <w:b/>
                <w:bCs/>
                <w:sz w:val="20"/>
                <w:szCs w:val="20"/>
              </w:rPr>
            </w:pPr>
            <w:r w:rsidRPr="00CB3949">
              <w:rPr>
                <w:rFonts w:cs="Calibri"/>
                <w:b/>
                <w:bCs/>
                <w:sz w:val="20"/>
                <w:szCs w:val="20"/>
              </w:rPr>
              <w:t>CHR-P-T &lt; HC</w:t>
            </w:r>
          </w:p>
          <w:p w14:paraId="7F840F9C" w14:textId="77777777" w:rsidR="00A92307" w:rsidRPr="00CB3949" w:rsidRDefault="00A92307" w:rsidP="0059516D">
            <w:pPr>
              <w:pStyle w:val="Cos"/>
              <w:spacing w:after="0" w:line="480" w:lineRule="auto"/>
              <w:rPr>
                <w:rFonts w:cs="Calibri"/>
                <w:sz w:val="20"/>
                <w:szCs w:val="20"/>
              </w:rPr>
            </w:pPr>
            <w:r w:rsidRPr="00CB3949">
              <w:rPr>
                <w:rFonts w:cs="Calibri"/>
                <w:sz w:val="20"/>
                <w:szCs w:val="20"/>
              </w:rPr>
              <w:t>Right superior parietal</w:t>
            </w:r>
          </w:p>
          <w:p w14:paraId="0857DF1E" w14:textId="77777777" w:rsidR="00A92307" w:rsidRPr="00CB3949" w:rsidRDefault="00A92307" w:rsidP="0059516D">
            <w:pPr>
              <w:pStyle w:val="Cos"/>
              <w:spacing w:after="0" w:line="480" w:lineRule="auto"/>
              <w:rPr>
                <w:rFonts w:cs="Calibri"/>
                <w:sz w:val="20"/>
                <w:szCs w:val="20"/>
              </w:rPr>
            </w:pPr>
            <w:r w:rsidRPr="00CB3949">
              <w:rPr>
                <w:rFonts w:cs="Calibri"/>
                <w:sz w:val="20"/>
                <w:szCs w:val="20"/>
              </w:rPr>
              <w:t>Right precuneus</w:t>
            </w:r>
          </w:p>
        </w:tc>
        <w:tc>
          <w:tcPr>
            <w:tcW w:w="1842" w:type="dxa"/>
            <w:tcBorders>
              <w:top w:val="nil"/>
              <w:left w:val="nil"/>
              <w:bottom w:val="nil"/>
              <w:right w:val="nil"/>
            </w:tcBorders>
            <w:shd w:val="clear" w:color="auto" w:fill="auto"/>
            <w:tcMar>
              <w:top w:w="80" w:type="dxa"/>
              <w:left w:w="80" w:type="dxa"/>
              <w:bottom w:w="80" w:type="dxa"/>
              <w:right w:w="80" w:type="dxa"/>
            </w:tcMar>
          </w:tcPr>
          <w:p w14:paraId="2E1736B9" w14:textId="77777777" w:rsidR="00A92307" w:rsidRPr="00CB3949" w:rsidRDefault="00A92307" w:rsidP="0059516D">
            <w:pPr>
              <w:pStyle w:val="Cos"/>
              <w:spacing w:after="0" w:line="480" w:lineRule="auto"/>
              <w:rPr>
                <w:rFonts w:cs="Calibri"/>
                <w:sz w:val="20"/>
                <w:szCs w:val="20"/>
              </w:rPr>
            </w:pPr>
          </w:p>
          <w:p w14:paraId="4B9B3338" w14:textId="77777777" w:rsidR="00A92307" w:rsidRPr="00CB3949" w:rsidRDefault="00A92307" w:rsidP="0059516D">
            <w:pPr>
              <w:pStyle w:val="Cos"/>
              <w:spacing w:after="0" w:line="480" w:lineRule="auto"/>
              <w:jc w:val="center"/>
              <w:rPr>
                <w:rFonts w:cs="Calibri"/>
                <w:sz w:val="20"/>
                <w:szCs w:val="20"/>
              </w:rPr>
            </w:pPr>
            <w:r w:rsidRPr="00CB3949">
              <w:rPr>
                <w:rFonts w:cs="Calibri"/>
                <w:sz w:val="20"/>
                <w:szCs w:val="20"/>
              </w:rPr>
              <w:t>26, -71, 33</w:t>
            </w:r>
          </w:p>
          <w:p w14:paraId="1C08C749" w14:textId="77777777" w:rsidR="00A92307" w:rsidRPr="00CB3949" w:rsidRDefault="00A92307" w:rsidP="0059516D">
            <w:pPr>
              <w:pStyle w:val="Cos"/>
              <w:spacing w:after="0" w:line="480" w:lineRule="auto"/>
              <w:jc w:val="center"/>
              <w:rPr>
                <w:rFonts w:cs="Calibri"/>
                <w:sz w:val="20"/>
                <w:szCs w:val="20"/>
              </w:rPr>
            </w:pPr>
            <w:r w:rsidRPr="00CB3949">
              <w:rPr>
                <w:rFonts w:cs="Calibri"/>
                <w:sz w:val="20"/>
                <w:szCs w:val="20"/>
              </w:rPr>
              <w:t>14, -54, 12</w:t>
            </w:r>
          </w:p>
        </w:tc>
        <w:tc>
          <w:tcPr>
            <w:tcW w:w="1985" w:type="dxa"/>
            <w:tcBorders>
              <w:top w:val="nil"/>
              <w:left w:val="nil"/>
              <w:bottom w:val="nil"/>
              <w:right w:val="nil"/>
            </w:tcBorders>
            <w:shd w:val="clear" w:color="auto" w:fill="auto"/>
            <w:tcMar>
              <w:top w:w="80" w:type="dxa"/>
              <w:left w:w="80" w:type="dxa"/>
              <w:bottom w:w="80" w:type="dxa"/>
              <w:right w:w="80" w:type="dxa"/>
            </w:tcMar>
          </w:tcPr>
          <w:p w14:paraId="17D1EA21" w14:textId="77777777" w:rsidR="00A92307" w:rsidRPr="00CB3949" w:rsidRDefault="00A92307" w:rsidP="0059516D">
            <w:pPr>
              <w:pStyle w:val="Cos"/>
              <w:spacing w:after="0" w:line="480" w:lineRule="auto"/>
              <w:rPr>
                <w:rFonts w:cs="Calibri"/>
                <w:sz w:val="20"/>
                <w:szCs w:val="20"/>
              </w:rPr>
            </w:pPr>
          </w:p>
          <w:p w14:paraId="6B0FA6B6" w14:textId="77777777" w:rsidR="00A92307" w:rsidRPr="00CB3949" w:rsidRDefault="00A92307" w:rsidP="0059516D">
            <w:pPr>
              <w:pStyle w:val="Cos"/>
              <w:spacing w:after="0" w:line="480" w:lineRule="auto"/>
              <w:jc w:val="center"/>
              <w:rPr>
                <w:rFonts w:cs="Calibri"/>
                <w:sz w:val="20"/>
                <w:szCs w:val="20"/>
              </w:rPr>
            </w:pPr>
            <w:r w:rsidRPr="00CB3949">
              <w:rPr>
                <w:rFonts w:cs="Calibri"/>
                <w:sz w:val="20"/>
                <w:szCs w:val="20"/>
              </w:rPr>
              <w:t>.01*</w:t>
            </w:r>
          </w:p>
          <w:p w14:paraId="527B9332" w14:textId="77777777" w:rsidR="00A92307" w:rsidRPr="00CB3949" w:rsidRDefault="00A92307" w:rsidP="0059516D">
            <w:pPr>
              <w:pStyle w:val="Cos"/>
              <w:spacing w:after="0" w:line="480" w:lineRule="auto"/>
              <w:jc w:val="center"/>
              <w:rPr>
                <w:rFonts w:cs="Calibri"/>
                <w:sz w:val="20"/>
                <w:szCs w:val="20"/>
              </w:rPr>
            </w:pPr>
            <w:r w:rsidRPr="00CB3949">
              <w:rPr>
                <w:rFonts w:cs="Calibri"/>
                <w:sz w:val="20"/>
                <w:szCs w:val="20"/>
              </w:rPr>
              <w:t>.02*</w:t>
            </w:r>
          </w:p>
        </w:tc>
        <w:tc>
          <w:tcPr>
            <w:tcW w:w="1701" w:type="dxa"/>
            <w:tcBorders>
              <w:top w:val="nil"/>
              <w:left w:val="nil"/>
              <w:bottom w:val="nil"/>
              <w:right w:val="nil"/>
            </w:tcBorders>
            <w:shd w:val="clear" w:color="auto" w:fill="auto"/>
            <w:tcMar>
              <w:top w:w="80" w:type="dxa"/>
              <w:left w:w="80" w:type="dxa"/>
              <w:bottom w:w="80" w:type="dxa"/>
              <w:right w:w="80" w:type="dxa"/>
            </w:tcMar>
          </w:tcPr>
          <w:p w14:paraId="69CAC166" w14:textId="77777777" w:rsidR="00A92307" w:rsidRPr="00CB3949" w:rsidRDefault="00A92307" w:rsidP="0059516D">
            <w:pPr>
              <w:pStyle w:val="Cos"/>
              <w:spacing w:after="0" w:line="480" w:lineRule="auto"/>
              <w:rPr>
                <w:rFonts w:cs="Calibri"/>
                <w:sz w:val="20"/>
                <w:szCs w:val="20"/>
              </w:rPr>
            </w:pPr>
          </w:p>
          <w:p w14:paraId="226A56E6" w14:textId="77777777" w:rsidR="00A92307" w:rsidRPr="00CB3949" w:rsidRDefault="00A92307" w:rsidP="0059516D">
            <w:pPr>
              <w:pStyle w:val="Cos"/>
              <w:spacing w:after="0" w:line="480" w:lineRule="auto"/>
              <w:jc w:val="center"/>
              <w:rPr>
                <w:rFonts w:cs="Calibri"/>
                <w:sz w:val="20"/>
                <w:szCs w:val="20"/>
              </w:rPr>
            </w:pPr>
            <w:r w:rsidRPr="00CB3949">
              <w:rPr>
                <w:rFonts w:cs="Calibri"/>
                <w:sz w:val="20"/>
                <w:szCs w:val="20"/>
              </w:rPr>
              <w:t>170</w:t>
            </w:r>
          </w:p>
          <w:p w14:paraId="64947E29" w14:textId="77777777" w:rsidR="00A92307" w:rsidRPr="00CB3949" w:rsidRDefault="00A92307" w:rsidP="0059516D">
            <w:pPr>
              <w:pStyle w:val="Cos"/>
              <w:spacing w:after="0" w:line="480" w:lineRule="auto"/>
              <w:jc w:val="center"/>
              <w:rPr>
                <w:rFonts w:cs="Calibri"/>
                <w:sz w:val="20"/>
                <w:szCs w:val="20"/>
              </w:rPr>
            </w:pPr>
            <w:r w:rsidRPr="00CB3949">
              <w:rPr>
                <w:rFonts w:cs="Calibri"/>
                <w:sz w:val="20"/>
                <w:szCs w:val="20"/>
              </w:rPr>
              <w:t>276</w:t>
            </w:r>
          </w:p>
        </w:tc>
      </w:tr>
      <w:tr w:rsidR="00A92307" w:rsidRPr="00CB3949" w14:paraId="61CABF60" w14:textId="77777777" w:rsidTr="0059516D">
        <w:trPr>
          <w:trHeight w:val="741"/>
        </w:trPr>
        <w:tc>
          <w:tcPr>
            <w:tcW w:w="2694" w:type="dxa"/>
            <w:tcBorders>
              <w:top w:val="nil"/>
              <w:left w:val="nil"/>
              <w:bottom w:val="single" w:sz="4" w:space="0" w:color="000000"/>
              <w:right w:val="nil"/>
            </w:tcBorders>
            <w:shd w:val="clear" w:color="auto" w:fill="auto"/>
            <w:tcMar>
              <w:top w:w="80" w:type="dxa"/>
              <w:left w:w="80" w:type="dxa"/>
              <w:bottom w:w="80" w:type="dxa"/>
              <w:right w:w="80" w:type="dxa"/>
            </w:tcMar>
          </w:tcPr>
          <w:p w14:paraId="5E6E9152" w14:textId="77777777" w:rsidR="00A92307" w:rsidRPr="00CB3949" w:rsidRDefault="00A92307" w:rsidP="0059516D">
            <w:pPr>
              <w:pStyle w:val="Cos"/>
              <w:spacing w:after="0" w:line="240" w:lineRule="auto"/>
              <w:rPr>
                <w:rFonts w:cs="Calibri"/>
                <w:sz w:val="20"/>
                <w:szCs w:val="20"/>
              </w:rPr>
            </w:pPr>
            <w:r w:rsidRPr="00CB3949">
              <w:rPr>
                <w:rFonts w:cs="Calibri"/>
                <w:b/>
                <w:bCs/>
                <w:sz w:val="20"/>
                <w:szCs w:val="20"/>
              </w:rPr>
              <w:t>CHR-P-T &gt; HC</w:t>
            </w:r>
            <w:r w:rsidRPr="00CB3949">
              <w:rPr>
                <w:rFonts w:cs="Calibri"/>
                <w:sz w:val="20"/>
                <w:szCs w:val="20"/>
              </w:rPr>
              <w:t xml:space="preserve"> </w:t>
            </w:r>
          </w:p>
          <w:p w14:paraId="52C9E1F0" w14:textId="77777777" w:rsidR="00A92307" w:rsidRPr="00CB3949" w:rsidRDefault="00A92307" w:rsidP="0059516D">
            <w:pPr>
              <w:pStyle w:val="Cos"/>
              <w:spacing w:after="0" w:line="240" w:lineRule="auto"/>
              <w:rPr>
                <w:rFonts w:cs="Calibri"/>
                <w:sz w:val="20"/>
                <w:szCs w:val="20"/>
              </w:rPr>
            </w:pPr>
            <w:r w:rsidRPr="00CB3949">
              <w:rPr>
                <w:rFonts w:cs="Calibri"/>
                <w:sz w:val="20"/>
                <w:szCs w:val="20"/>
              </w:rPr>
              <w:t>(none)</w:t>
            </w:r>
            <w:r w:rsidRPr="00CB3949">
              <w:rPr>
                <w:rFonts w:cs="Calibri"/>
                <w:sz w:val="20"/>
                <w:szCs w:val="20"/>
                <w:vertAlign w:val="superscript"/>
              </w:rPr>
              <w:t xml:space="preserve"> </w:t>
            </w:r>
          </w:p>
        </w:tc>
        <w:tc>
          <w:tcPr>
            <w:tcW w:w="1842" w:type="dxa"/>
            <w:tcBorders>
              <w:top w:val="nil"/>
              <w:left w:val="nil"/>
              <w:bottom w:val="single" w:sz="4" w:space="0" w:color="000000"/>
              <w:right w:val="nil"/>
            </w:tcBorders>
            <w:shd w:val="clear" w:color="auto" w:fill="auto"/>
            <w:tcMar>
              <w:top w:w="80" w:type="dxa"/>
              <w:left w:w="80" w:type="dxa"/>
              <w:bottom w:w="80" w:type="dxa"/>
              <w:right w:w="80" w:type="dxa"/>
            </w:tcMar>
          </w:tcPr>
          <w:p w14:paraId="25ED844A" w14:textId="77777777" w:rsidR="00A92307" w:rsidRPr="00CB3949" w:rsidRDefault="00A92307" w:rsidP="0059516D">
            <w:pPr>
              <w:rPr>
                <w:rFonts w:ascii="Calibri" w:hAnsi="Calibri" w:cs="Calibri"/>
                <w:sz w:val="20"/>
                <w:szCs w:val="20"/>
                <w:lang w:eastAsia="es-ES"/>
              </w:rPr>
            </w:pPr>
          </w:p>
        </w:tc>
        <w:tc>
          <w:tcPr>
            <w:tcW w:w="1985" w:type="dxa"/>
            <w:tcBorders>
              <w:top w:val="nil"/>
              <w:left w:val="nil"/>
              <w:bottom w:val="single" w:sz="4" w:space="0" w:color="000000"/>
              <w:right w:val="nil"/>
            </w:tcBorders>
            <w:shd w:val="clear" w:color="auto" w:fill="auto"/>
            <w:tcMar>
              <w:top w:w="80" w:type="dxa"/>
              <w:left w:w="80" w:type="dxa"/>
              <w:bottom w:w="80" w:type="dxa"/>
              <w:right w:w="80" w:type="dxa"/>
            </w:tcMar>
          </w:tcPr>
          <w:p w14:paraId="23F8C507" w14:textId="77777777" w:rsidR="00A92307" w:rsidRPr="00CB3949" w:rsidRDefault="00A92307" w:rsidP="0059516D">
            <w:pPr>
              <w:rPr>
                <w:rFonts w:ascii="Calibri" w:hAnsi="Calibri" w:cs="Calibri"/>
                <w:sz w:val="20"/>
                <w:szCs w:val="20"/>
                <w:lang w:eastAsia="es-ES"/>
              </w:rPr>
            </w:pPr>
          </w:p>
        </w:tc>
        <w:tc>
          <w:tcPr>
            <w:tcW w:w="1701" w:type="dxa"/>
            <w:tcBorders>
              <w:top w:val="nil"/>
              <w:left w:val="nil"/>
              <w:bottom w:val="single" w:sz="4" w:space="0" w:color="000000"/>
              <w:right w:val="nil"/>
            </w:tcBorders>
            <w:shd w:val="clear" w:color="auto" w:fill="auto"/>
            <w:tcMar>
              <w:top w:w="80" w:type="dxa"/>
              <w:left w:w="80" w:type="dxa"/>
              <w:bottom w:w="80" w:type="dxa"/>
              <w:right w:w="80" w:type="dxa"/>
            </w:tcMar>
          </w:tcPr>
          <w:p w14:paraId="19AB7596" w14:textId="77777777" w:rsidR="00A92307" w:rsidRPr="00CB3949" w:rsidRDefault="00A92307" w:rsidP="0059516D">
            <w:pPr>
              <w:rPr>
                <w:rFonts w:ascii="Calibri" w:hAnsi="Calibri" w:cs="Calibri"/>
                <w:sz w:val="20"/>
                <w:szCs w:val="20"/>
                <w:lang w:eastAsia="es-ES"/>
              </w:rPr>
            </w:pPr>
          </w:p>
        </w:tc>
      </w:tr>
      <w:tr w:rsidR="00A92307" w:rsidRPr="00CB3949" w14:paraId="1F862A30" w14:textId="77777777" w:rsidTr="0059516D">
        <w:trPr>
          <w:trHeight w:val="1643"/>
        </w:trPr>
        <w:tc>
          <w:tcPr>
            <w:tcW w:w="2694" w:type="dxa"/>
            <w:tcBorders>
              <w:top w:val="nil"/>
              <w:left w:val="nil"/>
              <w:bottom w:val="nil"/>
              <w:right w:val="nil"/>
            </w:tcBorders>
            <w:shd w:val="clear" w:color="auto" w:fill="auto"/>
            <w:tcMar>
              <w:top w:w="80" w:type="dxa"/>
              <w:left w:w="80" w:type="dxa"/>
              <w:bottom w:w="80" w:type="dxa"/>
              <w:right w:w="80" w:type="dxa"/>
            </w:tcMar>
          </w:tcPr>
          <w:p w14:paraId="3A1CB572" w14:textId="77777777" w:rsidR="00A92307" w:rsidRPr="00CB3949" w:rsidRDefault="00A92307" w:rsidP="0059516D">
            <w:pPr>
              <w:pStyle w:val="Cos"/>
              <w:spacing w:after="0" w:line="480" w:lineRule="auto"/>
              <w:rPr>
                <w:rFonts w:cs="Calibri"/>
                <w:b/>
                <w:bCs/>
                <w:sz w:val="20"/>
                <w:szCs w:val="20"/>
              </w:rPr>
            </w:pPr>
            <w:r w:rsidRPr="00CB3949">
              <w:rPr>
                <w:rFonts w:cs="Calibri"/>
                <w:b/>
                <w:bCs/>
                <w:sz w:val="20"/>
                <w:szCs w:val="20"/>
              </w:rPr>
              <w:t>CHR-P-T &lt; CHR-P-NT</w:t>
            </w:r>
          </w:p>
          <w:p w14:paraId="7A699BA5" w14:textId="77777777" w:rsidR="00A92307" w:rsidRPr="00CB3949" w:rsidRDefault="00A92307" w:rsidP="0059516D">
            <w:pPr>
              <w:pStyle w:val="Cos"/>
              <w:spacing w:after="0" w:line="480" w:lineRule="auto"/>
              <w:rPr>
                <w:rFonts w:cs="Calibri"/>
                <w:sz w:val="20"/>
                <w:szCs w:val="20"/>
              </w:rPr>
            </w:pPr>
            <w:r w:rsidRPr="00CB3949">
              <w:rPr>
                <w:rFonts w:cs="Calibri"/>
                <w:sz w:val="20"/>
                <w:szCs w:val="20"/>
              </w:rPr>
              <w:t>Right supramarginal</w:t>
            </w:r>
          </w:p>
          <w:p w14:paraId="408502DA" w14:textId="77777777" w:rsidR="00A92307" w:rsidRPr="00CB3949" w:rsidRDefault="00A92307" w:rsidP="0059516D">
            <w:pPr>
              <w:pStyle w:val="Cos"/>
              <w:spacing w:after="0" w:line="480" w:lineRule="auto"/>
              <w:rPr>
                <w:rFonts w:cs="Calibri"/>
                <w:sz w:val="20"/>
                <w:szCs w:val="20"/>
              </w:rPr>
            </w:pPr>
            <w:r w:rsidRPr="00CB3949">
              <w:rPr>
                <w:rFonts w:cs="Calibri"/>
                <w:sz w:val="20"/>
                <w:szCs w:val="20"/>
              </w:rPr>
              <w:t>Right precuneus</w:t>
            </w:r>
          </w:p>
          <w:p w14:paraId="49CB2D0D" w14:textId="77777777" w:rsidR="00A92307" w:rsidRPr="00CB3949" w:rsidRDefault="00A92307" w:rsidP="0059516D">
            <w:pPr>
              <w:pStyle w:val="Cos"/>
              <w:spacing w:after="0" w:line="480" w:lineRule="auto"/>
              <w:rPr>
                <w:rFonts w:cs="Calibri"/>
                <w:sz w:val="20"/>
                <w:szCs w:val="20"/>
              </w:rPr>
            </w:pPr>
            <w:r w:rsidRPr="00CB3949">
              <w:rPr>
                <w:rFonts w:cs="Calibri"/>
                <w:sz w:val="20"/>
                <w:szCs w:val="20"/>
              </w:rPr>
              <w:t>Right superior parietal</w:t>
            </w:r>
          </w:p>
        </w:tc>
        <w:tc>
          <w:tcPr>
            <w:tcW w:w="1842" w:type="dxa"/>
            <w:tcBorders>
              <w:top w:val="nil"/>
              <w:left w:val="nil"/>
              <w:bottom w:val="nil"/>
              <w:right w:val="nil"/>
            </w:tcBorders>
            <w:shd w:val="clear" w:color="auto" w:fill="auto"/>
            <w:tcMar>
              <w:top w:w="80" w:type="dxa"/>
              <w:left w:w="80" w:type="dxa"/>
              <w:bottom w:w="80" w:type="dxa"/>
              <w:right w:w="80" w:type="dxa"/>
            </w:tcMar>
          </w:tcPr>
          <w:p w14:paraId="128C2CFC" w14:textId="77777777" w:rsidR="00A92307" w:rsidRPr="00CB3949" w:rsidRDefault="00A92307" w:rsidP="0059516D">
            <w:pPr>
              <w:pStyle w:val="Cos"/>
              <w:spacing w:after="0" w:line="480" w:lineRule="auto"/>
              <w:rPr>
                <w:rFonts w:cs="Calibri"/>
                <w:sz w:val="20"/>
                <w:szCs w:val="20"/>
              </w:rPr>
            </w:pPr>
          </w:p>
          <w:p w14:paraId="26A66A2F" w14:textId="77777777" w:rsidR="00A92307" w:rsidRPr="00CB3949" w:rsidRDefault="00A92307" w:rsidP="0059516D">
            <w:pPr>
              <w:pStyle w:val="Cos"/>
              <w:spacing w:after="0" w:line="480" w:lineRule="auto"/>
              <w:jc w:val="center"/>
              <w:rPr>
                <w:rFonts w:cs="Calibri"/>
                <w:sz w:val="20"/>
                <w:szCs w:val="20"/>
              </w:rPr>
            </w:pPr>
            <w:r w:rsidRPr="00CB3949">
              <w:rPr>
                <w:rFonts w:cs="Calibri"/>
                <w:sz w:val="20"/>
                <w:szCs w:val="20"/>
              </w:rPr>
              <w:t>49, -31, 29</w:t>
            </w:r>
          </w:p>
          <w:p w14:paraId="59444E1C" w14:textId="77777777" w:rsidR="00A92307" w:rsidRPr="00CB3949" w:rsidRDefault="00A92307" w:rsidP="0059516D">
            <w:pPr>
              <w:pStyle w:val="Cos"/>
              <w:spacing w:after="0" w:line="480" w:lineRule="auto"/>
              <w:jc w:val="center"/>
              <w:rPr>
                <w:rFonts w:cs="Calibri"/>
                <w:sz w:val="20"/>
                <w:szCs w:val="20"/>
              </w:rPr>
            </w:pPr>
            <w:r w:rsidRPr="00CB3949">
              <w:rPr>
                <w:rFonts w:cs="Calibri"/>
                <w:sz w:val="20"/>
                <w:szCs w:val="20"/>
              </w:rPr>
              <w:t>13, -54, 13</w:t>
            </w:r>
          </w:p>
          <w:p w14:paraId="2C757B7D" w14:textId="77777777" w:rsidR="00A92307" w:rsidRPr="00CB3949" w:rsidRDefault="00A92307" w:rsidP="0059516D">
            <w:pPr>
              <w:pStyle w:val="Cos"/>
              <w:spacing w:after="0" w:line="480" w:lineRule="auto"/>
              <w:jc w:val="center"/>
              <w:rPr>
                <w:rFonts w:cs="Calibri"/>
                <w:sz w:val="20"/>
                <w:szCs w:val="20"/>
              </w:rPr>
            </w:pPr>
            <w:r w:rsidRPr="00CB3949">
              <w:rPr>
                <w:rFonts w:cs="Calibri"/>
                <w:sz w:val="20"/>
                <w:szCs w:val="20"/>
              </w:rPr>
              <w:t>26, -71, 33</w:t>
            </w:r>
          </w:p>
        </w:tc>
        <w:tc>
          <w:tcPr>
            <w:tcW w:w="1985" w:type="dxa"/>
            <w:tcBorders>
              <w:top w:val="nil"/>
              <w:left w:val="nil"/>
              <w:bottom w:val="nil"/>
              <w:right w:val="nil"/>
            </w:tcBorders>
            <w:shd w:val="clear" w:color="auto" w:fill="auto"/>
            <w:tcMar>
              <w:top w:w="80" w:type="dxa"/>
              <w:left w:w="80" w:type="dxa"/>
              <w:bottom w:w="80" w:type="dxa"/>
              <w:right w:w="80" w:type="dxa"/>
            </w:tcMar>
          </w:tcPr>
          <w:p w14:paraId="320F32CB" w14:textId="77777777" w:rsidR="00A92307" w:rsidRPr="00CB3949" w:rsidRDefault="00A92307" w:rsidP="0059516D">
            <w:pPr>
              <w:pStyle w:val="Cos"/>
              <w:spacing w:after="0" w:line="480" w:lineRule="auto"/>
              <w:rPr>
                <w:rFonts w:cs="Calibri"/>
                <w:sz w:val="20"/>
                <w:szCs w:val="20"/>
              </w:rPr>
            </w:pPr>
          </w:p>
          <w:p w14:paraId="0C1C5B0F" w14:textId="77777777" w:rsidR="00A92307" w:rsidRPr="00CB3949" w:rsidRDefault="00A92307" w:rsidP="0059516D">
            <w:pPr>
              <w:pStyle w:val="Cos"/>
              <w:spacing w:after="0" w:line="480" w:lineRule="auto"/>
              <w:jc w:val="center"/>
              <w:rPr>
                <w:rFonts w:cs="Calibri"/>
                <w:sz w:val="20"/>
                <w:szCs w:val="20"/>
              </w:rPr>
            </w:pPr>
            <w:r w:rsidRPr="00CB3949">
              <w:rPr>
                <w:rFonts w:cs="Calibri"/>
                <w:sz w:val="20"/>
                <w:szCs w:val="20"/>
              </w:rPr>
              <w:t>&lt; .001***</w:t>
            </w:r>
          </w:p>
          <w:p w14:paraId="36DE029A" w14:textId="77777777" w:rsidR="00A92307" w:rsidRPr="00CB3949" w:rsidRDefault="00A92307" w:rsidP="0059516D">
            <w:pPr>
              <w:pStyle w:val="Cos"/>
              <w:spacing w:after="0" w:line="480" w:lineRule="auto"/>
              <w:jc w:val="center"/>
              <w:rPr>
                <w:rFonts w:cs="Calibri"/>
                <w:sz w:val="20"/>
                <w:szCs w:val="20"/>
              </w:rPr>
            </w:pPr>
            <w:r w:rsidRPr="00CB3949">
              <w:rPr>
                <w:rFonts w:cs="Calibri"/>
                <w:sz w:val="20"/>
                <w:szCs w:val="20"/>
              </w:rPr>
              <w:t>.004**</w:t>
            </w:r>
          </w:p>
          <w:p w14:paraId="7E16919A" w14:textId="77777777" w:rsidR="00A92307" w:rsidRPr="00CB3949" w:rsidRDefault="00A92307" w:rsidP="0059516D">
            <w:pPr>
              <w:pStyle w:val="Cos"/>
              <w:spacing w:after="0" w:line="480" w:lineRule="auto"/>
              <w:jc w:val="center"/>
              <w:rPr>
                <w:rFonts w:cs="Calibri"/>
                <w:sz w:val="20"/>
                <w:szCs w:val="20"/>
              </w:rPr>
            </w:pPr>
            <w:r w:rsidRPr="00CB3949">
              <w:rPr>
                <w:rFonts w:cs="Calibri"/>
                <w:sz w:val="20"/>
                <w:szCs w:val="20"/>
              </w:rPr>
              <w:t>.005**</w:t>
            </w:r>
          </w:p>
        </w:tc>
        <w:tc>
          <w:tcPr>
            <w:tcW w:w="1701" w:type="dxa"/>
            <w:tcBorders>
              <w:top w:val="nil"/>
              <w:left w:val="nil"/>
              <w:bottom w:val="nil"/>
              <w:right w:val="nil"/>
            </w:tcBorders>
            <w:shd w:val="clear" w:color="auto" w:fill="auto"/>
            <w:tcMar>
              <w:top w:w="80" w:type="dxa"/>
              <w:left w:w="80" w:type="dxa"/>
              <w:bottom w:w="80" w:type="dxa"/>
              <w:right w:w="80" w:type="dxa"/>
            </w:tcMar>
          </w:tcPr>
          <w:p w14:paraId="42DCC1F9" w14:textId="77777777" w:rsidR="00A92307" w:rsidRPr="00CB3949" w:rsidRDefault="00A92307" w:rsidP="0059516D">
            <w:pPr>
              <w:pStyle w:val="Cos"/>
              <w:spacing w:after="0" w:line="480" w:lineRule="auto"/>
              <w:rPr>
                <w:rFonts w:cs="Calibri"/>
                <w:sz w:val="20"/>
                <w:szCs w:val="20"/>
              </w:rPr>
            </w:pPr>
          </w:p>
          <w:p w14:paraId="2A0A3F35" w14:textId="77777777" w:rsidR="00A92307" w:rsidRPr="00CB3949" w:rsidRDefault="00A92307" w:rsidP="0059516D">
            <w:pPr>
              <w:pStyle w:val="Cos"/>
              <w:spacing w:after="0" w:line="480" w:lineRule="auto"/>
              <w:jc w:val="center"/>
              <w:rPr>
                <w:rFonts w:cs="Calibri"/>
                <w:sz w:val="20"/>
                <w:szCs w:val="20"/>
              </w:rPr>
            </w:pPr>
            <w:r w:rsidRPr="00CB3949">
              <w:rPr>
                <w:rFonts w:cs="Calibri"/>
                <w:sz w:val="20"/>
                <w:szCs w:val="20"/>
              </w:rPr>
              <w:t>613</w:t>
            </w:r>
          </w:p>
          <w:p w14:paraId="66278E3F" w14:textId="77777777" w:rsidR="00A92307" w:rsidRPr="00CB3949" w:rsidRDefault="00A92307" w:rsidP="0059516D">
            <w:pPr>
              <w:pStyle w:val="Cos"/>
              <w:spacing w:after="0" w:line="480" w:lineRule="auto"/>
              <w:jc w:val="center"/>
              <w:rPr>
                <w:rFonts w:cs="Calibri"/>
                <w:sz w:val="20"/>
                <w:szCs w:val="20"/>
              </w:rPr>
            </w:pPr>
            <w:r w:rsidRPr="00CB3949">
              <w:rPr>
                <w:rFonts w:cs="Calibri"/>
                <w:sz w:val="20"/>
                <w:szCs w:val="20"/>
              </w:rPr>
              <w:t>339</w:t>
            </w:r>
          </w:p>
          <w:p w14:paraId="1688F75B" w14:textId="77777777" w:rsidR="00A92307" w:rsidRPr="00CB3949" w:rsidRDefault="00A92307" w:rsidP="0059516D">
            <w:pPr>
              <w:pStyle w:val="Cos"/>
              <w:spacing w:after="0" w:line="480" w:lineRule="auto"/>
              <w:jc w:val="center"/>
              <w:rPr>
                <w:rFonts w:cs="Calibri"/>
                <w:sz w:val="20"/>
                <w:szCs w:val="20"/>
              </w:rPr>
            </w:pPr>
            <w:r w:rsidRPr="00CB3949">
              <w:rPr>
                <w:rFonts w:cs="Calibri"/>
                <w:sz w:val="20"/>
                <w:szCs w:val="20"/>
              </w:rPr>
              <w:t>186</w:t>
            </w:r>
          </w:p>
        </w:tc>
      </w:tr>
      <w:tr w:rsidR="00A92307" w:rsidRPr="00CB3949" w14:paraId="2A9AA1D9" w14:textId="77777777" w:rsidTr="0059516D">
        <w:trPr>
          <w:trHeight w:val="741"/>
        </w:trPr>
        <w:tc>
          <w:tcPr>
            <w:tcW w:w="2694" w:type="dxa"/>
            <w:tcBorders>
              <w:top w:val="nil"/>
              <w:left w:val="nil"/>
              <w:bottom w:val="single" w:sz="4" w:space="0" w:color="000000"/>
              <w:right w:val="nil"/>
            </w:tcBorders>
            <w:shd w:val="clear" w:color="auto" w:fill="auto"/>
            <w:tcMar>
              <w:top w:w="80" w:type="dxa"/>
              <w:left w:w="80" w:type="dxa"/>
              <w:bottom w:w="80" w:type="dxa"/>
              <w:right w:w="80" w:type="dxa"/>
            </w:tcMar>
          </w:tcPr>
          <w:p w14:paraId="790D3BE4" w14:textId="77777777" w:rsidR="00A92307" w:rsidRPr="00CB3949" w:rsidRDefault="00A92307" w:rsidP="0059516D">
            <w:pPr>
              <w:pStyle w:val="Cos"/>
              <w:spacing w:after="0" w:line="240" w:lineRule="auto"/>
              <w:rPr>
                <w:rFonts w:cs="Calibri"/>
                <w:b/>
                <w:bCs/>
                <w:sz w:val="20"/>
                <w:szCs w:val="20"/>
              </w:rPr>
            </w:pPr>
            <w:r w:rsidRPr="00CB3949">
              <w:rPr>
                <w:rFonts w:cs="Calibri"/>
                <w:b/>
                <w:bCs/>
                <w:sz w:val="20"/>
                <w:szCs w:val="20"/>
              </w:rPr>
              <w:t>CHR-P-T &gt; CHR-P-NT</w:t>
            </w:r>
          </w:p>
          <w:p w14:paraId="0BBF8C79" w14:textId="77777777" w:rsidR="00A92307" w:rsidRPr="00CB3949" w:rsidRDefault="00A92307" w:rsidP="0059516D">
            <w:pPr>
              <w:pStyle w:val="Cos"/>
              <w:spacing w:after="0" w:line="240" w:lineRule="auto"/>
              <w:rPr>
                <w:rFonts w:cs="Calibri"/>
                <w:sz w:val="20"/>
                <w:szCs w:val="20"/>
              </w:rPr>
            </w:pPr>
            <w:r w:rsidRPr="00CB3949">
              <w:rPr>
                <w:rFonts w:cs="Calibri"/>
                <w:sz w:val="20"/>
                <w:szCs w:val="20"/>
              </w:rPr>
              <w:t>(none)</w:t>
            </w:r>
          </w:p>
        </w:tc>
        <w:tc>
          <w:tcPr>
            <w:tcW w:w="1842" w:type="dxa"/>
            <w:tcBorders>
              <w:top w:val="nil"/>
              <w:left w:val="nil"/>
              <w:bottom w:val="single" w:sz="4" w:space="0" w:color="000000"/>
              <w:right w:val="nil"/>
            </w:tcBorders>
            <w:shd w:val="clear" w:color="auto" w:fill="auto"/>
            <w:tcMar>
              <w:top w:w="80" w:type="dxa"/>
              <w:left w:w="80" w:type="dxa"/>
              <w:bottom w:w="80" w:type="dxa"/>
              <w:right w:w="80" w:type="dxa"/>
            </w:tcMar>
          </w:tcPr>
          <w:p w14:paraId="4E7CAE23" w14:textId="77777777" w:rsidR="00A92307" w:rsidRPr="00CB3949" w:rsidRDefault="00A92307" w:rsidP="0059516D">
            <w:pPr>
              <w:rPr>
                <w:rFonts w:ascii="Calibri" w:hAnsi="Calibri" w:cs="Calibri"/>
                <w:sz w:val="20"/>
                <w:szCs w:val="20"/>
                <w:lang w:eastAsia="es-ES"/>
              </w:rPr>
            </w:pPr>
          </w:p>
        </w:tc>
        <w:tc>
          <w:tcPr>
            <w:tcW w:w="1985" w:type="dxa"/>
            <w:tcBorders>
              <w:top w:val="nil"/>
              <w:left w:val="nil"/>
              <w:bottom w:val="single" w:sz="4" w:space="0" w:color="000000"/>
              <w:right w:val="nil"/>
            </w:tcBorders>
            <w:shd w:val="clear" w:color="auto" w:fill="auto"/>
            <w:tcMar>
              <w:top w:w="80" w:type="dxa"/>
              <w:left w:w="80" w:type="dxa"/>
              <w:bottom w:w="80" w:type="dxa"/>
              <w:right w:w="80" w:type="dxa"/>
            </w:tcMar>
          </w:tcPr>
          <w:p w14:paraId="203146B0" w14:textId="77777777" w:rsidR="00A92307" w:rsidRPr="00CB3949" w:rsidRDefault="00A92307" w:rsidP="0059516D">
            <w:pPr>
              <w:rPr>
                <w:rFonts w:ascii="Calibri" w:hAnsi="Calibri" w:cs="Calibri"/>
                <w:sz w:val="20"/>
                <w:szCs w:val="20"/>
                <w:lang w:eastAsia="es-ES"/>
              </w:rPr>
            </w:pPr>
          </w:p>
        </w:tc>
        <w:tc>
          <w:tcPr>
            <w:tcW w:w="1701" w:type="dxa"/>
            <w:tcBorders>
              <w:top w:val="nil"/>
              <w:left w:val="nil"/>
              <w:bottom w:val="single" w:sz="4" w:space="0" w:color="000000"/>
              <w:right w:val="nil"/>
            </w:tcBorders>
            <w:shd w:val="clear" w:color="auto" w:fill="auto"/>
            <w:tcMar>
              <w:top w:w="80" w:type="dxa"/>
              <w:left w:w="80" w:type="dxa"/>
              <w:bottom w:w="80" w:type="dxa"/>
              <w:right w:w="80" w:type="dxa"/>
            </w:tcMar>
          </w:tcPr>
          <w:p w14:paraId="1D719CD7" w14:textId="77777777" w:rsidR="00A92307" w:rsidRPr="00CB3949" w:rsidRDefault="00A92307" w:rsidP="0059516D">
            <w:pPr>
              <w:rPr>
                <w:rFonts w:ascii="Calibri" w:hAnsi="Calibri" w:cs="Calibri"/>
                <w:sz w:val="20"/>
                <w:szCs w:val="20"/>
                <w:lang w:eastAsia="es-ES"/>
              </w:rPr>
            </w:pPr>
          </w:p>
        </w:tc>
      </w:tr>
      <w:tr w:rsidR="00A92307" w:rsidRPr="00CB3949" w14:paraId="0D0EEA5D" w14:textId="77777777" w:rsidTr="0059516D">
        <w:trPr>
          <w:trHeight w:val="1521"/>
        </w:trPr>
        <w:tc>
          <w:tcPr>
            <w:tcW w:w="2694" w:type="dxa"/>
            <w:tcBorders>
              <w:top w:val="single" w:sz="4" w:space="0" w:color="000000"/>
              <w:left w:val="nil"/>
              <w:bottom w:val="single" w:sz="4" w:space="0" w:color="auto"/>
              <w:right w:val="nil"/>
            </w:tcBorders>
            <w:shd w:val="clear" w:color="auto" w:fill="auto"/>
            <w:tcMar>
              <w:top w:w="80" w:type="dxa"/>
              <w:left w:w="80" w:type="dxa"/>
              <w:bottom w:w="80" w:type="dxa"/>
              <w:right w:w="80" w:type="dxa"/>
            </w:tcMar>
          </w:tcPr>
          <w:p w14:paraId="093FCF16" w14:textId="77777777" w:rsidR="00A92307" w:rsidRPr="00CB3949" w:rsidRDefault="00A92307" w:rsidP="0059516D">
            <w:pPr>
              <w:pStyle w:val="Cos"/>
              <w:spacing w:after="0" w:line="240" w:lineRule="auto"/>
              <w:rPr>
                <w:rFonts w:cs="Calibri"/>
                <w:b/>
                <w:bCs/>
                <w:sz w:val="20"/>
                <w:szCs w:val="20"/>
              </w:rPr>
            </w:pPr>
            <w:r w:rsidRPr="00CB3949">
              <w:rPr>
                <w:rFonts w:cs="Calibri"/>
                <w:b/>
                <w:bCs/>
                <w:sz w:val="20"/>
                <w:szCs w:val="20"/>
              </w:rPr>
              <w:t>CHR-P-NT &lt; HC</w:t>
            </w:r>
          </w:p>
          <w:p w14:paraId="6FF83CE1" w14:textId="77777777" w:rsidR="00A92307" w:rsidRPr="00CB3949" w:rsidRDefault="00A92307" w:rsidP="0059516D">
            <w:pPr>
              <w:pStyle w:val="Cos"/>
              <w:spacing w:after="0" w:line="240" w:lineRule="auto"/>
              <w:rPr>
                <w:rFonts w:cs="Calibri"/>
                <w:sz w:val="20"/>
                <w:szCs w:val="20"/>
              </w:rPr>
            </w:pPr>
            <w:r w:rsidRPr="00CB3949">
              <w:rPr>
                <w:rFonts w:cs="Calibri"/>
                <w:sz w:val="20"/>
                <w:szCs w:val="20"/>
              </w:rPr>
              <w:t>(none)</w:t>
            </w:r>
          </w:p>
          <w:p w14:paraId="2144854B" w14:textId="77777777" w:rsidR="00A92307" w:rsidRPr="00CB3949" w:rsidRDefault="00A92307" w:rsidP="0059516D">
            <w:pPr>
              <w:pStyle w:val="Cos"/>
              <w:spacing w:after="0" w:line="240" w:lineRule="auto"/>
              <w:rPr>
                <w:rFonts w:cs="Calibri"/>
                <w:b/>
                <w:bCs/>
                <w:sz w:val="20"/>
                <w:szCs w:val="20"/>
              </w:rPr>
            </w:pPr>
          </w:p>
          <w:p w14:paraId="5CBA43F8" w14:textId="77777777" w:rsidR="00A92307" w:rsidRPr="00CB3949" w:rsidRDefault="00A92307" w:rsidP="0059516D">
            <w:pPr>
              <w:pStyle w:val="Cos"/>
              <w:spacing w:after="0" w:line="240" w:lineRule="auto"/>
              <w:rPr>
                <w:rFonts w:cs="Calibri"/>
                <w:b/>
                <w:bCs/>
                <w:sz w:val="20"/>
                <w:szCs w:val="20"/>
              </w:rPr>
            </w:pPr>
            <w:r w:rsidRPr="00CB3949">
              <w:rPr>
                <w:rFonts w:cs="Calibri"/>
                <w:b/>
                <w:bCs/>
                <w:sz w:val="20"/>
                <w:szCs w:val="20"/>
              </w:rPr>
              <w:t>CHR-P-NT &gt; HC</w:t>
            </w:r>
          </w:p>
          <w:p w14:paraId="70CE63FF" w14:textId="77777777" w:rsidR="00A92307" w:rsidRPr="00CB3949" w:rsidRDefault="00A92307" w:rsidP="0059516D">
            <w:pPr>
              <w:pStyle w:val="Cos"/>
              <w:spacing w:after="0" w:line="240" w:lineRule="auto"/>
              <w:rPr>
                <w:rFonts w:cs="Calibri"/>
                <w:sz w:val="20"/>
                <w:szCs w:val="20"/>
              </w:rPr>
            </w:pPr>
            <w:r w:rsidRPr="00CB3949">
              <w:rPr>
                <w:rFonts w:cs="Calibri"/>
                <w:sz w:val="20"/>
                <w:szCs w:val="20"/>
              </w:rPr>
              <w:t>(none)</w:t>
            </w:r>
          </w:p>
        </w:tc>
        <w:tc>
          <w:tcPr>
            <w:tcW w:w="1842" w:type="dxa"/>
            <w:tcBorders>
              <w:top w:val="single" w:sz="4" w:space="0" w:color="000000"/>
              <w:left w:val="nil"/>
              <w:bottom w:val="single" w:sz="4" w:space="0" w:color="auto"/>
              <w:right w:val="nil"/>
            </w:tcBorders>
            <w:shd w:val="clear" w:color="auto" w:fill="auto"/>
            <w:tcMar>
              <w:top w:w="80" w:type="dxa"/>
              <w:left w:w="80" w:type="dxa"/>
              <w:bottom w:w="80" w:type="dxa"/>
              <w:right w:w="80" w:type="dxa"/>
            </w:tcMar>
          </w:tcPr>
          <w:p w14:paraId="38DF24D9" w14:textId="77777777" w:rsidR="00A92307" w:rsidRPr="00CB3949" w:rsidRDefault="00A92307" w:rsidP="0059516D">
            <w:pPr>
              <w:rPr>
                <w:rFonts w:ascii="Calibri" w:hAnsi="Calibri" w:cs="Calibri"/>
                <w:sz w:val="20"/>
                <w:szCs w:val="20"/>
                <w:lang w:eastAsia="es-ES"/>
              </w:rPr>
            </w:pPr>
          </w:p>
        </w:tc>
        <w:tc>
          <w:tcPr>
            <w:tcW w:w="1985" w:type="dxa"/>
            <w:tcBorders>
              <w:top w:val="single" w:sz="4" w:space="0" w:color="000000"/>
              <w:left w:val="nil"/>
              <w:bottom w:val="single" w:sz="4" w:space="0" w:color="auto"/>
              <w:right w:val="nil"/>
            </w:tcBorders>
            <w:shd w:val="clear" w:color="auto" w:fill="auto"/>
            <w:tcMar>
              <w:top w:w="80" w:type="dxa"/>
              <w:left w:w="80" w:type="dxa"/>
              <w:bottom w:w="80" w:type="dxa"/>
              <w:right w:w="80" w:type="dxa"/>
            </w:tcMar>
          </w:tcPr>
          <w:p w14:paraId="6395725F" w14:textId="77777777" w:rsidR="00A92307" w:rsidRPr="00CB3949" w:rsidRDefault="00A92307" w:rsidP="0059516D">
            <w:pPr>
              <w:rPr>
                <w:rFonts w:ascii="Calibri" w:hAnsi="Calibri" w:cs="Calibri"/>
                <w:sz w:val="20"/>
                <w:szCs w:val="20"/>
                <w:lang w:eastAsia="es-ES"/>
              </w:rPr>
            </w:pPr>
          </w:p>
        </w:tc>
        <w:tc>
          <w:tcPr>
            <w:tcW w:w="1701" w:type="dxa"/>
            <w:tcBorders>
              <w:top w:val="single" w:sz="4" w:space="0" w:color="000000"/>
              <w:left w:val="nil"/>
              <w:bottom w:val="single" w:sz="4" w:space="0" w:color="auto"/>
              <w:right w:val="nil"/>
            </w:tcBorders>
            <w:shd w:val="clear" w:color="auto" w:fill="auto"/>
            <w:tcMar>
              <w:top w:w="80" w:type="dxa"/>
              <w:left w:w="80" w:type="dxa"/>
              <w:bottom w:w="80" w:type="dxa"/>
              <w:right w:w="80" w:type="dxa"/>
            </w:tcMar>
          </w:tcPr>
          <w:p w14:paraId="775182AC" w14:textId="77777777" w:rsidR="00A92307" w:rsidRPr="00CB3949" w:rsidRDefault="00A92307" w:rsidP="0059516D">
            <w:pPr>
              <w:rPr>
                <w:rFonts w:ascii="Calibri" w:hAnsi="Calibri" w:cs="Calibri"/>
                <w:sz w:val="20"/>
                <w:szCs w:val="20"/>
                <w:lang w:eastAsia="es-ES"/>
              </w:rPr>
            </w:pPr>
          </w:p>
        </w:tc>
      </w:tr>
    </w:tbl>
    <w:p w14:paraId="1041983A" w14:textId="77777777" w:rsidR="00A92307" w:rsidRPr="00CB3949" w:rsidRDefault="00A92307" w:rsidP="00A92307">
      <w:pPr>
        <w:pStyle w:val="Cos"/>
        <w:spacing w:line="240" w:lineRule="auto"/>
        <w:jc w:val="both"/>
        <w:rPr>
          <w:rStyle w:val="CapA"/>
          <w:rFonts w:cs="Calibri"/>
          <w:sz w:val="20"/>
          <w:szCs w:val="20"/>
        </w:rPr>
      </w:pPr>
    </w:p>
    <w:p w14:paraId="3F79A384" w14:textId="77777777" w:rsidR="00A92307" w:rsidRPr="00CB3949" w:rsidRDefault="00A92307" w:rsidP="00A92307">
      <w:pPr>
        <w:pStyle w:val="Cos"/>
        <w:spacing w:line="480" w:lineRule="auto"/>
        <w:jc w:val="both"/>
        <w:rPr>
          <w:sz w:val="20"/>
          <w:szCs w:val="20"/>
        </w:rPr>
      </w:pPr>
      <w:r w:rsidRPr="00CB3949">
        <w:rPr>
          <w:i/>
          <w:iCs/>
          <w:sz w:val="20"/>
          <w:szCs w:val="20"/>
        </w:rPr>
        <w:t>CWP</w:t>
      </w:r>
      <w:r w:rsidRPr="00CB3949">
        <w:rPr>
          <w:sz w:val="20"/>
          <w:szCs w:val="20"/>
        </w:rPr>
        <w:t xml:space="preserve"> = cluster wise </w:t>
      </w:r>
      <w:r w:rsidRPr="00CB3949">
        <w:rPr>
          <w:i/>
          <w:iCs/>
          <w:sz w:val="20"/>
          <w:szCs w:val="20"/>
        </w:rPr>
        <w:t>P</w:t>
      </w:r>
      <w:r w:rsidRPr="00CB3949">
        <w:rPr>
          <w:sz w:val="20"/>
          <w:szCs w:val="20"/>
        </w:rPr>
        <w:t>-value; CHR-P-NT = participants at clinical high-risk without transition to psychosis; CHR-P-T = participants at clinical high-risk with transition to psychosis; HC = healthy control participants. * P &lt; .05; ** P &lt; .01; *** P &lt; .001</w:t>
      </w:r>
    </w:p>
    <w:p w14:paraId="1D831BBF" w14:textId="5FF7CD31" w:rsidR="00A92307" w:rsidRDefault="00A92307">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Calibri" w:hAnsi="Calibri" w:cs="Arial Unicode MS"/>
          <w:color w:val="000000"/>
          <w:sz w:val="22"/>
          <w:szCs w:val="22"/>
          <w:u w:color="000000"/>
          <w:lang w:eastAsia="es-ES"/>
          <w14:textOutline w14:w="0" w14:cap="flat" w14:cmpd="sng" w14:algn="ctr">
            <w14:noFill/>
            <w14:prstDash w14:val="solid"/>
            <w14:bevel/>
          </w14:textOutline>
        </w:rPr>
      </w:pPr>
      <w:r>
        <w:br w:type="page"/>
      </w:r>
    </w:p>
    <w:p w14:paraId="77562CB2" w14:textId="77777777" w:rsidR="00A92307" w:rsidRDefault="00A92307" w:rsidP="00A92307">
      <w:pPr>
        <w:pStyle w:val="Cos"/>
        <w:spacing w:line="480" w:lineRule="auto"/>
        <w:jc w:val="both"/>
        <w:rPr>
          <w:rStyle w:val="CapA"/>
        </w:rPr>
      </w:pPr>
      <w:r>
        <w:rPr>
          <w:b/>
          <w:bCs/>
        </w:rPr>
        <w:lastRenderedPageBreak/>
        <w:t>Table S4</w:t>
      </w:r>
      <w:r>
        <w:t>. Longitudinal change in cortical thickness between groups, according to transition to psychosis, accounting for intelligence</w:t>
      </w:r>
    </w:p>
    <w:tbl>
      <w:tblPr>
        <w:tblW w:w="8364"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CellMar>
          <w:left w:w="0" w:type="dxa"/>
          <w:right w:w="0" w:type="dxa"/>
        </w:tblCellMar>
        <w:tblLook w:val="04A0" w:firstRow="1" w:lastRow="0" w:firstColumn="1" w:lastColumn="0" w:noHBand="0" w:noVBand="1"/>
      </w:tblPr>
      <w:tblGrid>
        <w:gridCol w:w="2552"/>
        <w:gridCol w:w="2410"/>
        <w:gridCol w:w="1275"/>
        <w:gridCol w:w="2127"/>
      </w:tblGrid>
      <w:tr w:rsidR="00A92307" w:rsidRPr="00B85422" w14:paraId="410AE6A2" w14:textId="77777777" w:rsidTr="0059516D">
        <w:trPr>
          <w:trHeight w:val="261"/>
        </w:trPr>
        <w:tc>
          <w:tcPr>
            <w:tcW w:w="2552" w:type="dxa"/>
            <w:tcBorders>
              <w:top w:val="single" w:sz="8" w:space="0" w:color="000000"/>
              <w:left w:val="nil"/>
              <w:bottom w:val="single" w:sz="8" w:space="0" w:color="000000"/>
              <w:right w:val="nil"/>
            </w:tcBorders>
            <w:shd w:val="clear" w:color="auto" w:fill="auto"/>
            <w:tcMar>
              <w:top w:w="80" w:type="dxa"/>
              <w:left w:w="80" w:type="dxa"/>
              <w:bottom w:w="80" w:type="dxa"/>
              <w:right w:w="80" w:type="dxa"/>
            </w:tcMar>
          </w:tcPr>
          <w:p w14:paraId="3FFDA472" w14:textId="77777777" w:rsidR="00A92307" w:rsidRPr="00B85422" w:rsidRDefault="00A92307" w:rsidP="0059516D">
            <w:pPr>
              <w:rPr>
                <w:rFonts w:ascii="Calibri" w:hAnsi="Calibri" w:cs="Calibri"/>
                <w:sz w:val="20"/>
                <w:szCs w:val="20"/>
                <w:lang w:eastAsia="es-ES"/>
              </w:rPr>
            </w:pPr>
          </w:p>
        </w:tc>
        <w:tc>
          <w:tcPr>
            <w:tcW w:w="2410" w:type="dxa"/>
            <w:tcBorders>
              <w:top w:val="single" w:sz="8" w:space="0" w:color="000000"/>
              <w:left w:val="nil"/>
              <w:bottom w:val="single" w:sz="8" w:space="0" w:color="000000"/>
              <w:right w:val="nil"/>
            </w:tcBorders>
            <w:shd w:val="clear" w:color="auto" w:fill="auto"/>
            <w:tcMar>
              <w:top w:w="80" w:type="dxa"/>
              <w:left w:w="80" w:type="dxa"/>
              <w:bottom w:w="80" w:type="dxa"/>
              <w:right w:w="80" w:type="dxa"/>
            </w:tcMar>
            <w:vAlign w:val="center"/>
          </w:tcPr>
          <w:p w14:paraId="009A85F4" w14:textId="77777777" w:rsidR="00A92307" w:rsidRPr="00B85422" w:rsidRDefault="00A92307" w:rsidP="0059516D">
            <w:pPr>
              <w:pStyle w:val="Cos"/>
              <w:spacing w:after="0" w:line="240" w:lineRule="auto"/>
              <w:jc w:val="center"/>
              <w:rPr>
                <w:rFonts w:cs="Calibri"/>
                <w:sz w:val="20"/>
                <w:szCs w:val="20"/>
              </w:rPr>
            </w:pPr>
            <w:r w:rsidRPr="00B85422">
              <w:rPr>
                <w:rFonts w:cs="Calibri"/>
                <w:b/>
                <w:bCs/>
                <w:sz w:val="20"/>
                <w:szCs w:val="20"/>
              </w:rPr>
              <w:t>Peak coordinates</w:t>
            </w:r>
          </w:p>
        </w:tc>
        <w:tc>
          <w:tcPr>
            <w:tcW w:w="1275" w:type="dxa"/>
            <w:tcBorders>
              <w:top w:val="single" w:sz="8" w:space="0" w:color="000000"/>
              <w:left w:val="nil"/>
              <w:bottom w:val="single" w:sz="8" w:space="0" w:color="000000"/>
              <w:right w:val="nil"/>
            </w:tcBorders>
            <w:shd w:val="clear" w:color="auto" w:fill="auto"/>
            <w:tcMar>
              <w:top w:w="80" w:type="dxa"/>
              <w:left w:w="80" w:type="dxa"/>
              <w:bottom w:w="80" w:type="dxa"/>
              <w:right w:w="80" w:type="dxa"/>
            </w:tcMar>
            <w:vAlign w:val="center"/>
          </w:tcPr>
          <w:p w14:paraId="4311A1A1" w14:textId="77777777" w:rsidR="00A92307" w:rsidRPr="00B85422" w:rsidRDefault="00A92307" w:rsidP="0059516D">
            <w:pPr>
              <w:pStyle w:val="Cos"/>
              <w:spacing w:after="0" w:line="240" w:lineRule="auto"/>
              <w:jc w:val="center"/>
              <w:rPr>
                <w:rFonts w:cs="Calibri"/>
                <w:sz w:val="20"/>
                <w:szCs w:val="20"/>
              </w:rPr>
            </w:pPr>
            <w:r w:rsidRPr="00B85422">
              <w:rPr>
                <w:rFonts w:cs="Calibri"/>
                <w:b/>
                <w:bCs/>
                <w:i/>
                <w:iCs/>
                <w:sz w:val="20"/>
                <w:szCs w:val="20"/>
              </w:rPr>
              <w:t>CWP</w:t>
            </w:r>
          </w:p>
        </w:tc>
        <w:tc>
          <w:tcPr>
            <w:tcW w:w="2127" w:type="dxa"/>
            <w:tcBorders>
              <w:top w:val="single" w:sz="8" w:space="0" w:color="000000"/>
              <w:left w:val="nil"/>
              <w:bottom w:val="single" w:sz="8" w:space="0" w:color="000000"/>
              <w:right w:val="nil"/>
            </w:tcBorders>
            <w:shd w:val="clear" w:color="auto" w:fill="auto"/>
            <w:tcMar>
              <w:top w:w="80" w:type="dxa"/>
              <w:left w:w="80" w:type="dxa"/>
              <w:bottom w:w="80" w:type="dxa"/>
              <w:right w:w="80" w:type="dxa"/>
            </w:tcMar>
            <w:vAlign w:val="center"/>
          </w:tcPr>
          <w:p w14:paraId="16727BFA" w14:textId="77777777" w:rsidR="00A92307" w:rsidRPr="00B85422" w:rsidRDefault="00A92307" w:rsidP="0059516D">
            <w:pPr>
              <w:pStyle w:val="Cos"/>
              <w:spacing w:after="0" w:line="240" w:lineRule="auto"/>
              <w:jc w:val="center"/>
              <w:rPr>
                <w:rFonts w:cs="Calibri"/>
                <w:sz w:val="20"/>
                <w:szCs w:val="20"/>
              </w:rPr>
            </w:pPr>
            <w:r w:rsidRPr="00B85422">
              <w:rPr>
                <w:rFonts w:cs="Calibri"/>
                <w:b/>
                <w:bCs/>
                <w:sz w:val="20"/>
                <w:szCs w:val="20"/>
              </w:rPr>
              <w:t>No. of voxels</w:t>
            </w:r>
          </w:p>
        </w:tc>
      </w:tr>
      <w:tr w:rsidR="00A92307" w:rsidRPr="00B85422" w14:paraId="5F599C29" w14:textId="77777777" w:rsidTr="0059516D">
        <w:trPr>
          <w:trHeight w:val="736"/>
        </w:trPr>
        <w:tc>
          <w:tcPr>
            <w:tcW w:w="2552" w:type="dxa"/>
            <w:tcBorders>
              <w:top w:val="nil"/>
              <w:left w:val="nil"/>
              <w:bottom w:val="nil"/>
              <w:right w:val="nil"/>
            </w:tcBorders>
            <w:shd w:val="clear" w:color="auto" w:fill="auto"/>
            <w:tcMar>
              <w:top w:w="80" w:type="dxa"/>
              <w:left w:w="80" w:type="dxa"/>
              <w:bottom w:w="80" w:type="dxa"/>
              <w:right w:w="80" w:type="dxa"/>
            </w:tcMar>
          </w:tcPr>
          <w:p w14:paraId="5A3EB343" w14:textId="77777777" w:rsidR="00A92307" w:rsidRPr="00B85422" w:rsidRDefault="00A92307" w:rsidP="0059516D">
            <w:pPr>
              <w:pStyle w:val="Cos"/>
              <w:spacing w:after="0" w:line="240" w:lineRule="auto"/>
              <w:rPr>
                <w:rFonts w:cs="Calibri"/>
                <w:b/>
                <w:bCs/>
                <w:sz w:val="20"/>
                <w:szCs w:val="20"/>
              </w:rPr>
            </w:pPr>
            <w:r w:rsidRPr="00B85422">
              <w:rPr>
                <w:rFonts w:cs="Calibri"/>
                <w:b/>
                <w:bCs/>
                <w:sz w:val="20"/>
                <w:szCs w:val="20"/>
              </w:rPr>
              <w:t>CHR-P-T &lt; HC</w:t>
            </w:r>
          </w:p>
          <w:p w14:paraId="326FE616" w14:textId="77777777" w:rsidR="00A92307" w:rsidRPr="00B85422" w:rsidRDefault="00A92307" w:rsidP="0059516D">
            <w:pPr>
              <w:pStyle w:val="Cos"/>
              <w:spacing w:after="0" w:line="240" w:lineRule="auto"/>
              <w:rPr>
                <w:rFonts w:cs="Calibri"/>
                <w:sz w:val="20"/>
                <w:szCs w:val="20"/>
              </w:rPr>
            </w:pPr>
            <w:r w:rsidRPr="00B85422">
              <w:rPr>
                <w:rFonts w:cs="Calibri"/>
                <w:sz w:val="20"/>
                <w:szCs w:val="20"/>
              </w:rPr>
              <w:t>(none)</w:t>
            </w:r>
          </w:p>
        </w:tc>
        <w:tc>
          <w:tcPr>
            <w:tcW w:w="2410" w:type="dxa"/>
            <w:tcBorders>
              <w:top w:val="nil"/>
              <w:left w:val="nil"/>
              <w:bottom w:val="nil"/>
              <w:right w:val="nil"/>
            </w:tcBorders>
            <w:shd w:val="clear" w:color="auto" w:fill="auto"/>
            <w:tcMar>
              <w:top w:w="80" w:type="dxa"/>
              <w:left w:w="80" w:type="dxa"/>
              <w:bottom w:w="80" w:type="dxa"/>
              <w:right w:w="80" w:type="dxa"/>
            </w:tcMar>
          </w:tcPr>
          <w:p w14:paraId="09DA9E2E" w14:textId="77777777" w:rsidR="00A92307" w:rsidRPr="00B85422" w:rsidRDefault="00A92307" w:rsidP="0059516D">
            <w:pPr>
              <w:rPr>
                <w:rFonts w:ascii="Calibri" w:hAnsi="Calibri" w:cs="Calibri"/>
                <w:sz w:val="20"/>
                <w:szCs w:val="20"/>
                <w:lang w:eastAsia="es-ES"/>
              </w:rPr>
            </w:pPr>
          </w:p>
        </w:tc>
        <w:tc>
          <w:tcPr>
            <w:tcW w:w="1275" w:type="dxa"/>
            <w:tcBorders>
              <w:top w:val="nil"/>
              <w:left w:val="nil"/>
              <w:bottom w:val="nil"/>
              <w:right w:val="nil"/>
            </w:tcBorders>
            <w:shd w:val="clear" w:color="auto" w:fill="auto"/>
            <w:tcMar>
              <w:top w:w="80" w:type="dxa"/>
              <w:left w:w="80" w:type="dxa"/>
              <w:bottom w:w="80" w:type="dxa"/>
              <w:right w:w="80" w:type="dxa"/>
            </w:tcMar>
          </w:tcPr>
          <w:p w14:paraId="22F3096E" w14:textId="77777777" w:rsidR="00A92307" w:rsidRPr="00B85422" w:rsidRDefault="00A92307" w:rsidP="0059516D">
            <w:pPr>
              <w:rPr>
                <w:rFonts w:ascii="Calibri" w:hAnsi="Calibri" w:cs="Calibri"/>
                <w:sz w:val="20"/>
                <w:szCs w:val="20"/>
                <w:lang w:eastAsia="es-ES"/>
              </w:rPr>
            </w:pPr>
          </w:p>
        </w:tc>
        <w:tc>
          <w:tcPr>
            <w:tcW w:w="2127" w:type="dxa"/>
            <w:tcBorders>
              <w:top w:val="nil"/>
              <w:left w:val="nil"/>
              <w:bottom w:val="nil"/>
              <w:right w:val="nil"/>
            </w:tcBorders>
            <w:shd w:val="clear" w:color="auto" w:fill="auto"/>
            <w:tcMar>
              <w:top w:w="80" w:type="dxa"/>
              <w:left w:w="80" w:type="dxa"/>
              <w:bottom w:w="80" w:type="dxa"/>
              <w:right w:w="80" w:type="dxa"/>
            </w:tcMar>
          </w:tcPr>
          <w:p w14:paraId="60BD75B5" w14:textId="77777777" w:rsidR="00A92307" w:rsidRPr="00B85422" w:rsidRDefault="00A92307" w:rsidP="0059516D">
            <w:pPr>
              <w:rPr>
                <w:rFonts w:ascii="Calibri" w:hAnsi="Calibri" w:cs="Calibri"/>
                <w:sz w:val="20"/>
                <w:szCs w:val="20"/>
                <w:lang w:eastAsia="es-ES"/>
              </w:rPr>
            </w:pPr>
          </w:p>
        </w:tc>
      </w:tr>
      <w:tr w:rsidR="00A92307" w:rsidRPr="00B85422" w14:paraId="6473C66F" w14:textId="77777777" w:rsidTr="0059516D">
        <w:trPr>
          <w:trHeight w:val="741"/>
        </w:trPr>
        <w:tc>
          <w:tcPr>
            <w:tcW w:w="2552" w:type="dxa"/>
            <w:tcBorders>
              <w:top w:val="nil"/>
              <w:left w:val="nil"/>
              <w:bottom w:val="single" w:sz="4" w:space="0" w:color="000000"/>
              <w:right w:val="nil"/>
            </w:tcBorders>
            <w:shd w:val="clear" w:color="auto" w:fill="auto"/>
            <w:tcMar>
              <w:top w:w="80" w:type="dxa"/>
              <w:left w:w="80" w:type="dxa"/>
              <w:bottom w:w="80" w:type="dxa"/>
              <w:right w:w="80" w:type="dxa"/>
            </w:tcMar>
          </w:tcPr>
          <w:p w14:paraId="0BC8B0F5" w14:textId="77777777" w:rsidR="00A92307" w:rsidRPr="00B85422" w:rsidRDefault="00A92307" w:rsidP="0059516D">
            <w:pPr>
              <w:pStyle w:val="Cos"/>
              <w:spacing w:after="0" w:line="240" w:lineRule="auto"/>
              <w:rPr>
                <w:rFonts w:cs="Calibri"/>
                <w:sz w:val="20"/>
                <w:szCs w:val="20"/>
              </w:rPr>
            </w:pPr>
            <w:r w:rsidRPr="00B85422">
              <w:rPr>
                <w:rFonts w:cs="Calibri"/>
                <w:b/>
                <w:bCs/>
                <w:sz w:val="20"/>
                <w:szCs w:val="20"/>
              </w:rPr>
              <w:t>CHR-P-T &gt; HC</w:t>
            </w:r>
            <w:r w:rsidRPr="00B85422">
              <w:rPr>
                <w:rFonts w:cs="Calibri"/>
                <w:sz w:val="20"/>
                <w:szCs w:val="20"/>
              </w:rPr>
              <w:t xml:space="preserve"> </w:t>
            </w:r>
          </w:p>
          <w:p w14:paraId="2D39553C" w14:textId="77777777" w:rsidR="00A92307" w:rsidRPr="00B85422" w:rsidRDefault="00A92307" w:rsidP="0059516D">
            <w:pPr>
              <w:pStyle w:val="Cos"/>
              <w:spacing w:after="0" w:line="240" w:lineRule="auto"/>
              <w:rPr>
                <w:rFonts w:cs="Calibri"/>
                <w:sz w:val="20"/>
                <w:szCs w:val="20"/>
              </w:rPr>
            </w:pPr>
            <w:r w:rsidRPr="00B85422">
              <w:rPr>
                <w:rFonts w:cs="Calibri"/>
                <w:sz w:val="20"/>
                <w:szCs w:val="20"/>
              </w:rPr>
              <w:t>(none)</w:t>
            </w:r>
            <w:r w:rsidRPr="00B85422">
              <w:rPr>
                <w:rFonts w:cs="Calibri"/>
                <w:sz w:val="20"/>
                <w:szCs w:val="20"/>
                <w:vertAlign w:val="superscript"/>
              </w:rPr>
              <w:t xml:space="preserve"> </w:t>
            </w:r>
          </w:p>
        </w:tc>
        <w:tc>
          <w:tcPr>
            <w:tcW w:w="2410" w:type="dxa"/>
            <w:tcBorders>
              <w:top w:val="nil"/>
              <w:left w:val="nil"/>
              <w:bottom w:val="single" w:sz="4" w:space="0" w:color="000000"/>
              <w:right w:val="nil"/>
            </w:tcBorders>
            <w:shd w:val="clear" w:color="auto" w:fill="auto"/>
            <w:tcMar>
              <w:top w:w="80" w:type="dxa"/>
              <w:left w:w="80" w:type="dxa"/>
              <w:bottom w:w="80" w:type="dxa"/>
              <w:right w:w="80" w:type="dxa"/>
            </w:tcMar>
          </w:tcPr>
          <w:p w14:paraId="0B87BB69" w14:textId="77777777" w:rsidR="00A92307" w:rsidRPr="00B85422" w:rsidRDefault="00A92307" w:rsidP="0059516D">
            <w:pPr>
              <w:rPr>
                <w:rFonts w:ascii="Calibri" w:hAnsi="Calibri" w:cs="Calibri"/>
                <w:sz w:val="20"/>
                <w:szCs w:val="20"/>
                <w:lang w:eastAsia="es-ES"/>
              </w:rPr>
            </w:pPr>
          </w:p>
        </w:tc>
        <w:tc>
          <w:tcPr>
            <w:tcW w:w="1275" w:type="dxa"/>
            <w:tcBorders>
              <w:top w:val="nil"/>
              <w:left w:val="nil"/>
              <w:bottom w:val="single" w:sz="4" w:space="0" w:color="000000"/>
              <w:right w:val="nil"/>
            </w:tcBorders>
            <w:shd w:val="clear" w:color="auto" w:fill="auto"/>
            <w:tcMar>
              <w:top w:w="80" w:type="dxa"/>
              <w:left w:w="80" w:type="dxa"/>
              <w:bottom w:w="80" w:type="dxa"/>
              <w:right w:w="80" w:type="dxa"/>
            </w:tcMar>
          </w:tcPr>
          <w:p w14:paraId="712D7219" w14:textId="77777777" w:rsidR="00A92307" w:rsidRPr="00B85422" w:rsidRDefault="00A92307" w:rsidP="0059516D">
            <w:pPr>
              <w:rPr>
                <w:rFonts w:ascii="Calibri" w:hAnsi="Calibri" w:cs="Calibri"/>
                <w:sz w:val="20"/>
                <w:szCs w:val="20"/>
                <w:lang w:eastAsia="es-ES"/>
              </w:rPr>
            </w:pPr>
          </w:p>
        </w:tc>
        <w:tc>
          <w:tcPr>
            <w:tcW w:w="2127" w:type="dxa"/>
            <w:tcBorders>
              <w:top w:val="nil"/>
              <w:left w:val="nil"/>
              <w:bottom w:val="single" w:sz="4" w:space="0" w:color="000000"/>
              <w:right w:val="nil"/>
            </w:tcBorders>
            <w:shd w:val="clear" w:color="auto" w:fill="auto"/>
            <w:tcMar>
              <w:top w:w="80" w:type="dxa"/>
              <w:left w:w="80" w:type="dxa"/>
              <w:bottom w:w="80" w:type="dxa"/>
              <w:right w:w="80" w:type="dxa"/>
            </w:tcMar>
          </w:tcPr>
          <w:p w14:paraId="777F29CE" w14:textId="77777777" w:rsidR="00A92307" w:rsidRPr="00B85422" w:rsidRDefault="00A92307" w:rsidP="0059516D">
            <w:pPr>
              <w:rPr>
                <w:rFonts w:ascii="Calibri" w:hAnsi="Calibri" w:cs="Calibri"/>
                <w:sz w:val="20"/>
                <w:szCs w:val="20"/>
                <w:lang w:eastAsia="es-ES"/>
              </w:rPr>
            </w:pPr>
          </w:p>
        </w:tc>
      </w:tr>
      <w:tr w:rsidR="00A92307" w:rsidRPr="00B85422" w14:paraId="0A5BA19E" w14:textId="77777777" w:rsidTr="0059516D">
        <w:trPr>
          <w:trHeight w:val="1643"/>
        </w:trPr>
        <w:tc>
          <w:tcPr>
            <w:tcW w:w="2552" w:type="dxa"/>
            <w:tcBorders>
              <w:top w:val="nil"/>
              <w:left w:val="nil"/>
              <w:bottom w:val="nil"/>
              <w:right w:val="nil"/>
            </w:tcBorders>
            <w:shd w:val="clear" w:color="auto" w:fill="auto"/>
            <w:tcMar>
              <w:top w:w="80" w:type="dxa"/>
              <w:left w:w="80" w:type="dxa"/>
              <w:bottom w:w="80" w:type="dxa"/>
              <w:right w:w="80" w:type="dxa"/>
            </w:tcMar>
          </w:tcPr>
          <w:p w14:paraId="4890813E" w14:textId="77777777" w:rsidR="00A92307" w:rsidRPr="00B85422" w:rsidRDefault="00A92307" w:rsidP="0059516D">
            <w:pPr>
              <w:pStyle w:val="Cos"/>
              <w:spacing w:after="0" w:line="480" w:lineRule="auto"/>
              <w:rPr>
                <w:rFonts w:cs="Calibri"/>
                <w:b/>
                <w:bCs/>
                <w:sz w:val="20"/>
                <w:szCs w:val="20"/>
              </w:rPr>
            </w:pPr>
            <w:r w:rsidRPr="00B85422">
              <w:rPr>
                <w:rFonts w:cs="Calibri"/>
                <w:b/>
                <w:bCs/>
                <w:sz w:val="20"/>
                <w:szCs w:val="20"/>
              </w:rPr>
              <w:t>CHR-P-T &lt; CHR-P-NT</w:t>
            </w:r>
          </w:p>
          <w:p w14:paraId="6ABAF718" w14:textId="77777777" w:rsidR="00A92307" w:rsidRPr="00B85422" w:rsidRDefault="00A92307" w:rsidP="0059516D">
            <w:pPr>
              <w:pStyle w:val="Cos"/>
              <w:spacing w:after="0" w:line="480" w:lineRule="auto"/>
              <w:rPr>
                <w:rFonts w:cs="Calibri"/>
                <w:sz w:val="20"/>
                <w:szCs w:val="20"/>
              </w:rPr>
            </w:pPr>
            <w:r w:rsidRPr="00B85422">
              <w:rPr>
                <w:rFonts w:cs="Calibri"/>
                <w:sz w:val="20"/>
                <w:szCs w:val="20"/>
              </w:rPr>
              <w:t>Right supramarginal</w:t>
            </w:r>
          </w:p>
          <w:p w14:paraId="21A6502D" w14:textId="77777777" w:rsidR="00A92307" w:rsidRPr="00B85422" w:rsidRDefault="00A92307" w:rsidP="0059516D">
            <w:pPr>
              <w:pStyle w:val="Cos"/>
              <w:spacing w:after="0" w:line="480" w:lineRule="auto"/>
              <w:rPr>
                <w:rFonts w:cs="Calibri"/>
                <w:sz w:val="20"/>
                <w:szCs w:val="20"/>
              </w:rPr>
            </w:pPr>
            <w:r w:rsidRPr="00B85422">
              <w:rPr>
                <w:rFonts w:cs="Calibri"/>
                <w:sz w:val="20"/>
                <w:szCs w:val="20"/>
              </w:rPr>
              <w:t>Right precuneus</w:t>
            </w:r>
          </w:p>
          <w:p w14:paraId="045E9CE0" w14:textId="77777777" w:rsidR="00A92307" w:rsidRPr="00B85422" w:rsidRDefault="00A92307" w:rsidP="0059516D">
            <w:pPr>
              <w:pStyle w:val="Cos"/>
              <w:spacing w:after="0" w:line="480" w:lineRule="auto"/>
              <w:rPr>
                <w:rFonts w:cs="Calibri"/>
                <w:sz w:val="20"/>
                <w:szCs w:val="20"/>
              </w:rPr>
            </w:pPr>
            <w:r w:rsidRPr="00B85422">
              <w:rPr>
                <w:rFonts w:cs="Calibri"/>
                <w:sz w:val="20"/>
                <w:szCs w:val="20"/>
              </w:rPr>
              <w:t>Right superior parietal</w:t>
            </w:r>
          </w:p>
        </w:tc>
        <w:tc>
          <w:tcPr>
            <w:tcW w:w="2410" w:type="dxa"/>
            <w:tcBorders>
              <w:top w:val="nil"/>
              <w:left w:val="nil"/>
              <w:bottom w:val="nil"/>
              <w:right w:val="nil"/>
            </w:tcBorders>
            <w:shd w:val="clear" w:color="auto" w:fill="auto"/>
            <w:tcMar>
              <w:top w:w="80" w:type="dxa"/>
              <w:left w:w="80" w:type="dxa"/>
              <w:bottom w:w="80" w:type="dxa"/>
              <w:right w:w="80" w:type="dxa"/>
            </w:tcMar>
          </w:tcPr>
          <w:p w14:paraId="3CB4FEA3" w14:textId="77777777" w:rsidR="00A92307" w:rsidRPr="00B85422" w:rsidRDefault="00A92307" w:rsidP="0059516D">
            <w:pPr>
              <w:pStyle w:val="Cos"/>
              <w:spacing w:after="0" w:line="480" w:lineRule="auto"/>
              <w:rPr>
                <w:rFonts w:cs="Calibri"/>
                <w:sz w:val="20"/>
                <w:szCs w:val="20"/>
              </w:rPr>
            </w:pPr>
          </w:p>
          <w:p w14:paraId="06999513" w14:textId="77777777" w:rsidR="00A92307" w:rsidRPr="00B85422" w:rsidRDefault="00A92307" w:rsidP="0059516D">
            <w:pPr>
              <w:pStyle w:val="Cos"/>
              <w:spacing w:after="0" w:line="480" w:lineRule="auto"/>
              <w:jc w:val="center"/>
              <w:rPr>
                <w:rFonts w:cs="Calibri"/>
                <w:sz w:val="20"/>
                <w:szCs w:val="20"/>
              </w:rPr>
            </w:pPr>
            <w:r w:rsidRPr="00B85422">
              <w:rPr>
                <w:rFonts w:cs="Calibri"/>
                <w:sz w:val="20"/>
                <w:szCs w:val="20"/>
              </w:rPr>
              <w:t>49, -31, 29</w:t>
            </w:r>
          </w:p>
          <w:p w14:paraId="4CF8B5EB" w14:textId="77777777" w:rsidR="00A92307" w:rsidRPr="00B85422" w:rsidRDefault="00A92307" w:rsidP="0059516D">
            <w:pPr>
              <w:pStyle w:val="Cos"/>
              <w:spacing w:after="0" w:line="480" w:lineRule="auto"/>
              <w:jc w:val="center"/>
              <w:rPr>
                <w:rFonts w:cs="Calibri"/>
                <w:sz w:val="20"/>
                <w:szCs w:val="20"/>
              </w:rPr>
            </w:pPr>
            <w:r w:rsidRPr="00B85422">
              <w:rPr>
                <w:rFonts w:cs="Calibri"/>
                <w:sz w:val="20"/>
                <w:szCs w:val="20"/>
              </w:rPr>
              <w:t>13, -54, 13</w:t>
            </w:r>
          </w:p>
          <w:p w14:paraId="7C67E52A" w14:textId="77777777" w:rsidR="00A92307" w:rsidRPr="00B85422" w:rsidRDefault="00A92307" w:rsidP="0059516D">
            <w:pPr>
              <w:pStyle w:val="Cos"/>
              <w:spacing w:after="0" w:line="480" w:lineRule="auto"/>
              <w:jc w:val="center"/>
              <w:rPr>
                <w:rFonts w:cs="Calibri"/>
                <w:sz w:val="20"/>
                <w:szCs w:val="20"/>
              </w:rPr>
            </w:pPr>
            <w:r w:rsidRPr="00B85422">
              <w:rPr>
                <w:rFonts w:cs="Calibri"/>
                <w:sz w:val="20"/>
                <w:szCs w:val="20"/>
              </w:rPr>
              <w:t>26, -71, 33</w:t>
            </w:r>
          </w:p>
        </w:tc>
        <w:tc>
          <w:tcPr>
            <w:tcW w:w="1275" w:type="dxa"/>
            <w:tcBorders>
              <w:top w:val="nil"/>
              <w:left w:val="nil"/>
              <w:bottom w:val="nil"/>
              <w:right w:val="nil"/>
            </w:tcBorders>
            <w:shd w:val="clear" w:color="auto" w:fill="auto"/>
            <w:tcMar>
              <w:top w:w="80" w:type="dxa"/>
              <w:left w:w="80" w:type="dxa"/>
              <w:bottom w:w="80" w:type="dxa"/>
              <w:right w:w="80" w:type="dxa"/>
            </w:tcMar>
          </w:tcPr>
          <w:p w14:paraId="38CF7292" w14:textId="77777777" w:rsidR="00A92307" w:rsidRPr="00B85422" w:rsidRDefault="00A92307" w:rsidP="0059516D">
            <w:pPr>
              <w:pStyle w:val="Cos"/>
              <w:spacing w:after="0" w:line="480" w:lineRule="auto"/>
              <w:rPr>
                <w:rFonts w:cs="Calibri"/>
                <w:sz w:val="20"/>
                <w:szCs w:val="20"/>
              </w:rPr>
            </w:pPr>
          </w:p>
          <w:p w14:paraId="096B1DB0" w14:textId="77777777" w:rsidR="00A92307" w:rsidRPr="00B85422" w:rsidRDefault="00A92307" w:rsidP="0059516D">
            <w:pPr>
              <w:pStyle w:val="Cos"/>
              <w:spacing w:after="0" w:line="480" w:lineRule="auto"/>
              <w:jc w:val="center"/>
              <w:rPr>
                <w:rFonts w:cs="Calibri"/>
                <w:sz w:val="20"/>
                <w:szCs w:val="20"/>
              </w:rPr>
            </w:pPr>
            <w:r w:rsidRPr="00B85422">
              <w:rPr>
                <w:rFonts w:cs="Calibri"/>
                <w:sz w:val="20"/>
                <w:szCs w:val="20"/>
              </w:rPr>
              <w:t>&lt; .001***</w:t>
            </w:r>
          </w:p>
          <w:p w14:paraId="6D5EA9D3" w14:textId="77777777" w:rsidR="00A92307" w:rsidRPr="00B85422" w:rsidRDefault="00A92307" w:rsidP="0059516D">
            <w:pPr>
              <w:pStyle w:val="Cos"/>
              <w:spacing w:after="0" w:line="480" w:lineRule="auto"/>
              <w:jc w:val="center"/>
              <w:rPr>
                <w:rFonts w:cs="Calibri"/>
                <w:sz w:val="20"/>
                <w:szCs w:val="20"/>
              </w:rPr>
            </w:pPr>
            <w:r w:rsidRPr="00B85422">
              <w:rPr>
                <w:rFonts w:cs="Calibri"/>
                <w:sz w:val="20"/>
                <w:szCs w:val="20"/>
              </w:rPr>
              <w:t>.004**</w:t>
            </w:r>
          </w:p>
          <w:p w14:paraId="63A5E907" w14:textId="77777777" w:rsidR="00A92307" w:rsidRPr="00B85422" w:rsidRDefault="00A92307" w:rsidP="0059516D">
            <w:pPr>
              <w:pStyle w:val="Cos"/>
              <w:spacing w:after="0" w:line="480" w:lineRule="auto"/>
              <w:jc w:val="center"/>
              <w:rPr>
                <w:rFonts w:cs="Calibri"/>
                <w:sz w:val="20"/>
                <w:szCs w:val="20"/>
              </w:rPr>
            </w:pPr>
            <w:r w:rsidRPr="00B85422">
              <w:rPr>
                <w:rFonts w:cs="Calibri"/>
                <w:sz w:val="20"/>
                <w:szCs w:val="20"/>
              </w:rPr>
              <w:t>.005**</w:t>
            </w:r>
          </w:p>
        </w:tc>
        <w:tc>
          <w:tcPr>
            <w:tcW w:w="2127" w:type="dxa"/>
            <w:tcBorders>
              <w:top w:val="nil"/>
              <w:left w:val="nil"/>
              <w:bottom w:val="nil"/>
              <w:right w:val="nil"/>
            </w:tcBorders>
            <w:shd w:val="clear" w:color="auto" w:fill="auto"/>
            <w:tcMar>
              <w:top w:w="80" w:type="dxa"/>
              <w:left w:w="80" w:type="dxa"/>
              <w:bottom w:w="80" w:type="dxa"/>
              <w:right w:w="80" w:type="dxa"/>
            </w:tcMar>
          </w:tcPr>
          <w:p w14:paraId="6EE9A89A" w14:textId="77777777" w:rsidR="00A92307" w:rsidRPr="00B85422" w:rsidRDefault="00A92307" w:rsidP="0059516D">
            <w:pPr>
              <w:pStyle w:val="Cos"/>
              <w:spacing w:after="0" w:line="480" w:lineRule="auto"/>
              <w:rPr>
                <w:rFonts w:cs="Calibri"/>
                <w:sz w:val="20"/>
                <w:szCs w:val="20"/>
              </w:rPr>
            </w:pPr>
          </w:p>
          <w:p w14:paraId="14F60DD7" w14:textId="77777777" w:rsidR="00A92307" w:rsidRPr="00B85422" w:rsidRDefault="00A92307" w:rsidP="0059516D">
            <w:pPr>
              <w:pStyle w:val="Cos"/>
              <w:spacing w:after="0" w:line="480" w:lineRule="auto"/>
              <w:jc w:val="center"/>
              <w:rPr>
                <w:rFonts w:cs="Calibri"/>
                <w:sz w:val="20"/>
                <w:szCs w:val="20"/>
              </w:rPr>
            </w:pPr>
            <w:r w:rsidRPr="00B85422">
              <w:rPr>
                <w:rFonts w:cs="Calibri"/>
                <w:sz w:val="20"/>
                <w:szCs w:val="20"/>
              </w:rPr>
              <w:t>613</w:t>
            </w:r>
          </w:p>
          <w:p w14:paraId="3E7DA82E" w14:textId="77777777" w:rsidR="00A92307" w:rsidRPr="00B85422" w:rsidRDefault="00A92307" w:rsidP="0059516D">
            <w:pPr>
              <w:pStyle w:val="Cos"/>
              <w:spacing w:after="0" w:line="480" w:lineRule="auto"/>
              <w:jc w:val="center"/>
              <w:rPr>
                <w:rFonts w:cs="Calibri"/>
                <w:sz w:val="20"/>
                <w:szCs w:val="20"/>
              </w:rPr>
            </w:pPr>
            <w:r w:rsidRPr="00B85422">
              <w:rPr>
                <w:rFonts w:cs="Calibri"/>
                <w:sz w:val="20"/>
                <w:szCs w:val="20"/>
              </w:rPr>
              <w:t>339</w:t>
            </w:r>
          </w:p>
          <w:p w14:paraId="75A9B397" w14:textId="77777777" w:rsidR="00A92307" w:rsidRPr="00B85422" w:rsidRDefault="00A92307" w:rsidP="0059516D">
            <w:pPr>
              <w:pStyle w:val="Cos"/>
              <w:spacing w:after="0" w:line="480" w:lineRule="auto"/>
              <w:jc w:val="center"/>
              <w:rPr>
                <w:rFonts w:cs="Calibri"/>
                <w:sz w:val="20"/>
                <w:szCs w:val="20"/>
              </w:rPr>
            </w:pPr>
            <w:r w:rsidRPr="00B85422">
              <w:rPr>
                <w:rFonts w:cs="Calibri"/>
                <w:sz w:val="20"/>
                <w:szCs w:val="20"/>
              </w:rPr>
              <w:t>186</w:t>
            </w:r>
          </w:p>
        </w:tc>
      </w:tr>
      <w:tr w:rsidR="00A92307" w:rsidRPr="00B85422" w14:paraId="5A8B5755" w14:textId="77777777" w:rsidTr="0059516D">
        <w:trPr>
          <w:trHeight w:val="741"/>
        </w:trPr>
        <w:tc>
          <w:tcPr>
            <w:tcW w:w="2552" w:type="dxa"/>
            <w:tcBorders>
              <w:top w:val="nil"/>
              <w:left w:val="nil"/>
              <w:bottom w:val="single" w:sz="4" w:space="0" w:color="000000"/>
              <w:right w:val="nil"/>
            </w:tcBorders>
            <w:shd w:val="clear" w:color="auto" w:fill="auto"/>
            <w:tcMar>
              <w:top w:w="80" w:type="dxa"/>
              <w:left w:w="80" w:type="dxa"/>
              <w:bottom w:w="80" w:type="dxa"/>
              <w:right w:w="80" w:type="dxa"/>
            </w:tcMar>
          </w:tcPr>
          <w:p w14:paraId="7853E451" w14:textId="77777777" w:rsidR="00A92307" w:rsidRPr="00B85422" w:rsidRDefault="00A92307" w:rsidP="0059516D">
            <w:pPr>
              <w:pStyle w:val="Cos"/>
              <w:spacing w:after="0" w:line="240" w:lineRule="auto"/>
              <w:rPr>
                <w:rFonts w:cs="Calibri"/>
                <w:b/>
                <w:bCs/>
                <w:sz w:val="20"/>
                <w:szCs w:val="20"/>
              </w:rPr>
            </w:pPr>
            <w:r w:rsidRPr="00B85422">
              <w:rPr>
                <w:rFonts w:cs="Calibri"/>
                <w:b/>
                <w:bCs/>
                <w:sz w:val="20"/>
                <w:szCs w:val="20"/>
              </w:rPr>
              <w:t>CHR-P-T &gt; CHR-P-NT</w:t>
            </w:r>
          </w:p>
          <w:p w14:paraId="456AE0ED" w14:textId="77777777" w:rsidR="00A92307" w:rsidRPr="00B85422" w:rsidRDefault="00A92307" w:rsidP="0059516D">
            <w:pPr>
              <w:pStyle w:val="Cos"/>
              <w:spacing w:after="0" w:line="240" w:lineRule="auto"/>
              <w:rPr>
                <w:rFonts w:cs="Calibri"/>
                <w:sz w:val="20"/>
                <w:szCs w:val="20"/>
              </w:rPr>
            </w:pPr>
            <w:r w:rsidRPr="00B85422">
              <w:rPr>
                <w:rFonts w:cs="Calibri"/>
                <w:sz w:val="20"/>
                <w:szCs w:val="20"/>
              </w:rPr>
              <w:t>(none)</w:t>
            </w:r>
          </w:p>
        </w:tc>
        <w:tc>
          <w:tcPr>
            <w:tcW w:w="2410" w:type="dxa"/>
            <w:tcBorders>
              <w:top w:val="nil"/>
              <w:left w:val="nil"/>
              <w:bottom w:val="single" w:sz="4" w:space="0" w:color="000000"/>
              <w:right w:val="nil"/>
            </w:tcBorders>
            <w:shd w:val="clear" w:color="auto" w:fill="auto"/>
            <w:tcMar>
              <w:top w:w="80" w:type="dxa"/>
              <w:left w:w="80" w:type="dxa"/>
              <w:bottom w:w="80" w:type="dxa"/>
              <w:right w:w="80" w:type="dxa"/>
            </w:tcMar>
          </w:tcPr>
          <w:p w14:paraId="3043B459" w14:textId="77777777" w:rsidR="00A92307" w:rsidRPr="00B85422" w:rsidRDefault="00A92307" w:rsidP="0059516D">
            <w:pPr>
              <w:rPr>
                <w:rFonts w:ascii="Calibri" w:hAnsi="Calibri" w:cs="Calibri"/>
                <w:sz w:val="20"/>
                <w:szCs w:val="20"/>
                <w:lang w:eastAsia="es-ES"/>
              </w:rPr>
            </w:pPr>
          </w:p>
        </w:tc>
        <w:tc>
          <w:tcPr>
            <w:tcW w:w="1275" w:type="dxa"/>
            <w:tcBorders>
              <w:top w:val="nil"/>
              <w:left w:val="nil"/>
              <w:bottom w:val="single" w:sz="4" w:space="0" w:color="000000"/>
              <w:right w:val="nil"/>
            </w:tcBorders>
            <w:shd w:val="clear" w:color="auto" w:fill="auto"/>
            <w:tcMar>
              <w:top w:w="80" w:type="dxa"/>
              <w:left w:w="80" w:type="dxa"/>
              <w:bottom w:w="80" w:type="dxa"/>
              <w:right w:w="80" w:type="dxa"/>
            </w:tcMar>
          </w:tcPr>
          <w:p w14:paraId="306A826A" w14:textId="77777777" w:rsidR="00A92307" w:rsidRPr="00B85422" w:rsidRDefault="00A92307" w:rsidP="0059516D">
            <w:pPr>
              <w:rPr>
                <w:rFonts w:ascii="Calibri" w:hAnsi="Calibri" w:cs="Calibri"/>
                <w:sz w:val="20"/>
                <w:szCs w:val="20"/>
                <w:lang w:eastAsia="es-ES"/>
              </w:rPr>
            </w:pPr>
          </w:p>
        </w:tc>
        <w:tc>
          <w:tcPr>
            <w:tcW w:w="2127" w:type="dxa"/>
            <w:tcBorders>
              <w:top w:val="nil"/>
              <w:left w:val="nil"/>
              <w:bottom w:val="single" w:sz="4" w:space="0" w:color="000000"/>
              <w:right w:val="nil"/>
            </w:tcBorders>
            <w:shd w:val="clear" w:color="auto" w:fill="auto"/>
            <w:tcMar>
              <w:top w:w="80" w:type="dxa"/>
              <w:left w:w="80" w:type="dxa"/>
              <w:bottom w:w="80" w:type="dxa"/>
              <w:right w:w="80" w:type="dxa"/>
            </w:tcMar>
          </w:tcPr>
          <w:p w14:paraId="0119EC50" w14:textId="77777777" w:rsidR="00A92307" w:rsidRPr="00B85422" w:rsidRDefault="00A92307" w:rsidP="0059516D">
            <w:pPr>
              <w:rPr>
                <w:rFonts w:ascii="Calibri" w:hAnsi="Calibri" w:cs="Calibri"/>
                <w:sz w:val="20"/>
                <w:szCs w:val="20"/>
                <w:lang w:eastAsia="es-ES"/>
              </w:rPr>
            </w:pPr>
          </w:p>
        </w:tc>
      </w:tr>
      <w:tr w:rsidR="00A92307" w:rsidRPr="00B85422" w14:paraId="298E9FA4" w14:textId="77777777" w:rsidTr="0059516D">
        <w:trPr>
          <w:trHeight w:val="1521"/>
        </w:trPr>
        <w:tc>
          <w:tcPr>
            <w:tcW w:w="2552" w:type="dxa"/>
            <w:tcBorders>
              <w:top w:val="single" w:sz="4" w:space="0" w:color="000000"/>
              <w:left w:val="nil"/>
              <w:bottom w:val="single" w:sz="4" w:space="0" w:color="auto"/>
              <w:right w:val="nil"/>
            </w:tcBorders>
            <w:shd w:val="clear" w:color="auto" w:fill="auto"/>
            <w:tcMar>
              <w:top w:w="80" w:type="dxa"/>
              <w:left w:w="80" w:type="dxa"/>
              <w:bottom w:w="80" w:type="dxa"/>
              <w:right w:w="80" w:type="dxa"/>
            </w:tcMar>
          </w:tcPr>
          <w:p w14:paraId="2EA24068" w14:textId="77777777" w:rsidR="00A92307" w:rsidRPr="00B85422" w:rsidRDefault="00A92307" w:rsidP="0059516D">
            <w:pPr>
              <w:pStyle w:val="Cos"/>
              <w:spacing w:after="0" w:line="240" w:lineRule="auto"/>
              <w:rPr>
                <w:rFonts w:cs="Calibri"/>
                <w:b/>
                <w:bCs/>
                <w:sz w:val="20"/>
                <w:szCs w:val="20"/>
              </w:rPr>
            </w:pPr>
          </w:p>
          <w:p w14:paraId="218DA3A2" w14:textId="77777777" w:rsidR="00A92307" w:rsidRPr="00B85422" w:rsidRDefault="00A92307" w:rsidP="0059516D">
            <w:pPr>
              <w:pStyle w:val="Cos"/>
              <w:spacing w:after="0" w:line="240" w:lineRule="auto"/>
              <w:rPr>
                <w:rFonts w:cs="Calibri"/>
                <w:b/>
                <w:bCs/>
                <w:sz w:val="20"/>
                <w:szCs w:val="20"/>
              </w:rPr>
            </w:pPr>
            <w:r w:rsidRPr="00B85422">
              <w:rPr>
                <w:rFonts w:cs="Calibri"/>
                <w:b/>
                <w:bCs/>
                <w:sz w:val="20"/>
                <w:szCs w:val="20"/>
              </w:rPr>
              <w:t>CHR-P-NT &lt; HC</w:t>
            </w:r>
          </w:p>
          <w:p w14:paraId="51CB4D20" w14:textId="77777777" w:rsidR="00A92307" w:rsidRPr="00B85422" w:rsidRDefault="00A92307" w:rsidP="0059516D">
            <w:pPr>
              <w:pStyle w:val="Cos"/>
              <w:spacing w:after="0" w:line="240" w:lineRule="auto"/>
              <w:rPr>
                <w:rFonts w:cs="Calibri"/>
                <w:sz w:val="20"/>
                <w:szCs w:val="20"/>
              </w:rPr>
            </w:pPr>
            <w:r w:rsidRPr="00B85422">
              <w:rPr>
                <w:rFonts w:cs="Calibri"/>
                <w:sz w:val="20"/>
                <w:szCs w:val="20"/>
              </w:rPr>
              <w:t>(none)</w:t>
            </w:r>
          </w:p>
          <w:p w14:paraId="7F5AA534" w14:textId="77777777" w:rsidR="00A92307" w:rsidRPr="00B85422" w:rsidRDefault="00A92307" w:rsidP="0059516D">
            <w:pPr>
              <w:pStyle w:val="Cos"/>
              <w:spacing w:after="0" w:line="240" w:lineRule="auto"/>
              <w:rPr>
                <w:rFonts w:cs="Calibri"/>
                <w:b/>
                <w:bCs/>
                <w:sz w:val="20"/>
                <w:szCs w:val="20"/>
              </w:rPr>
            </w:pPr>
          </w:p>
          <w:p w14:paraId="5380C143" w14:textId="77777777" w:rsidR="00A92307" w:rsidRPr="00B85422" w:rsidRDefault="00A92307" w:rsidP="0059516D">
            <w:pPr>
              <w:pStyle w:val="Cos"/>
              <w:spacing w:after="0" w:line="240" w:lineRule="auto"/>
              <w:rPr>
                <w:rFonts w:cs="Calibri"/>
                <w:b/>
                <w:bCs/>
                <w:sz w:val="20"/>
                <w:szCs w:val="20"/>
              </w:rPr>
            </w:pPr>
            <w:r w:rsidRPr="00B85422">
              <w:rPr>
                <w:rFonts w:cs="Calibri"/>
                <w:b/>
                <w:bCs/>
                <w:sz w:val="20"/>
                <w:szCs w:val="20"/>
              </w:rPr>
              <w:t>CHR-P-NT &gt; HC</w:t>
            </w:r>
          </w:p>
          <w:p w14:paraId="0D830D78" w14:textId="77777777" w:rsidR="00A92307" w:rsidRPr="00B85422" w:rsidRDefault="00A92307" w:rsidP="0059516D">
            <w:pPr>
              <w:pStyle w:val="Cos"/>
              <w:spacing w:after="0" w:line="240" w:lineRule="auto"/>
              <w:rPr>
                <w:rFonts w:cs="Calibri"/>
                <w:sz w:val="20"/>
                <w:szCs w:val="20"/>
              </w:rPr>
            </w:pPr>
            <w:r w:rsidRPr="00B85422">
              <w:rPr>
                <w:rFonts w:cs="Calibri"/>
                <w:sz w:val="20"/>
                <w:szCs w:val="20"/>
              </w:rPr>
              <w:t>(none)</w:t>
            </w:r>
          </w:p>
        </w:tc>
        <w:tc>
          <w:tcPr>
            <w:tcW w:w="2410" w:type="dxa"/>
            <w:tcBorders>
              <w:top w:val="single" w:sz="4" w:space="0" w:color="000000"/>
              <w:left w:val="nil"/>
              <w:bottom w:val="single" w:sz="4" w:space="0" w:color="auto"/>
              <w:right w:val="nil"/>
            </w:tcBorders>
            <w:shd w:val="clear" w:color="auto" w:fill="auto"/>
            <w:tcMar>
              <w:top w:w="80" w:type="dxa"/>
              <w:left w:w="80" w:type="dxa"/>
              <w:bottom w:w="80" w:type="dxa"/>
              <w:right w:w="80" w:type="dxa"/>
            </w:tcMar>
          </w:tcPr>
          <w:p w14:paraId="77A87E2C" w14:textId="77777777" w:rsidR="00A92307" w:rsidRPr="00B85422" w:rsidRDefault="00A92307" w:rsidP="0059516D">
            <w:pPr>
              <w:rPr>
                <w:rFonts w:ascii="Calibri" w:hAnsi="Calibri" w:cs="Calibri"/>
                <w:sz w:val="20"/>
                <w:szCs w:val="20"/>
                <w:lang w:eastAsia="es-ES"/>
              </w:rPr>
            </w:pPr>
          </w:p>
        </w:tc>
        <w:tc>
          <w:tcPr>
            <w:tcW w:w="1275" w:type="dxa"/>
            <w:tcBorders>
              <w:top w:val="single" w:sz="4" w:space="0" w:color="000000"/>
              <w:left w:val="nil"/>
              <w:bottom w:val="single" w:sz="4" w:space="0" w:color="auto"/>
              <w:right w:val="nil"/>
            </w:tcBorders>
            <w:shd w:val="clear" w:color="auto" w:fill="auto"/>
            <w:tcMar>
              <w:top w:w="80" w:type="dxa"/>
              <w:left w:w="80" w:type="dxa"/>
              <w:bottom w:w="80" w:type="dxa"/>
              <w:right w:w="80" w:type="dxa"/>
            </w:tcMar>
          </w:tcPr>
          <w:p w14:paraId="15FD4610" w14:textId="77777777" w:rsidR="00A92307" w:rsidRPr="00B85422" w:rsidRDefault="00A92307" w:rsidP="0059516D">
            <w:pPr>
              <w:rPr>
                <w:rFonts w:ascii="Calibri" w:hAnsi="Calibri" w:cs="Calibri"/>
                <w:sz w:val="20"/>
                <w:szCs w:val="20"/>
                <w:lang w:eastAsia="es-ES"/>
              </w:rPr>
            </w:pPr>
          </w:p>
        </w:tc>
        <w:tc>
          <w:tcPr>
            <w:tcW w:w="2127" w:type="dxa"/>
            <w:tcBorders>
              <w:top w:val="single" w:sz="4" w:space="0" w:color="000000"/>
              <w:left w:val="nil"/>
              <w:bottom w:val="single" w:sz="4" w:space="0" w:color="auto"/>
              <w:right w:val="nil"/>
            </w:tcBorders>
            <w:shd w:val="clear" w:color="auto" w:fill="auto"/>
            <w:tcMar>
              <w:top w:w="80" w:type="dxa"/>
              <w:left w:w="80" w:type="dxa"/>
              <w:bottom w:w="80" w:type="dxa"/>
              <w:right w:w="80" w:type="dxa"/>
            </w:tcMar>
          </w:tcPr>
          <w:p w14:paraId="307592D4" w14:textId="77777777" w:rsidR="00A92307" w:rsidRPr="00B85422" w:rsidRDefault="00A92307" w:rsidP="0059516D">
            <w:pPr>
              <w:rPr>
                <w:rFonts w:ascii="Calibri" w:hAnsi="Calibri" w:cs="Calibri"/>
                <w:sz w:val="20"/>
                <w:szCs w:val="20"/>
                <w:lang w:eastAsia="es-ES"/>
              </w:rPr>
            </w:pPr>
          </w:p>
        </w:tc>
      </w:tr>
    </w:tbl>
    <w:p w14:paraId="5F8F1B23" w14:textId="77777777" w:rsidR="00A92307" w:rsidRPr="00B85422" w:rsidRDefault="00A92307" w:rsidP="00A92307">
      <w:pPr>
        <w:pStyle w:val="Cos"/>
        <w:spacing w:line="240" w:lineRule="auto"/>
        <w:jc w:val="both"/>
        <w:rPr>
          <w:rStyle w:val="CapA"/>
          <w:rFonts w:cs="Calibri"/>
          <w:sz w:val="20"/>
          <w:szCs w:val="20"/>
        </w:rPr>
      </w:pPr>
    </w:p>
    <w:p w14:paraId="1010EF46" w14:textId="77777777" w:rsidR="00A92307" w:rsidRPr="00B85422" w:rsidRDefault="00A92307" w:rsidP="00A92307">
      <w:pPr>
        <w:pStyle w:val="Cos"/>
        <w:spacing w:line="480" w:lineRule="auto"/>
        <w:jc w:val="both"/>
        <w:rPr>
          <w:sz w:val="20"/>
          <w:szCs w:val="20"/>
        </w:rPr>
      </w:pPr>
      <w:r w:rsidRPr="00B85422">
        <w:rPr>
          <w:i/>
          <w:iCs/>
          <w:sz w:val="20"/>
          <w:szCs w:val="20"/>
        </w:rPr>
        <w:t>CWP</w:t>
      </w:r>
      <w:r w:rsidRPr="00B85422">
        <w:rPr>
          <w:sz w:val="20"/>
          <w:szCs w:val="20"/>
        </w:rPr>
        <w:t xml:space="preserve"> = cluster wise </w:t>
      </w:r>
      <w:r w:rsidRPr="00B85422">
        <w:rPr>
          <w:i/>
          <w:iCs/>
          <w:sz w:val="20"/>
          <w:szCs w:val="20"/>
        </w:rPr>
        <w:t>P</w:t>
      </w:r>
      <w:r w:rsidRPr="00B85422">
        <w:rPr>
          <w:sz w:val="20"/>
          <w:szCs w:val="20"/>
        </w:rPr>
        <w:t>-value; CHR-P-NT = participants at clinical high-risk without transition to psychosis; CHR-P-T = participants at clinical high-risk with transition to psychosis; HC = healthy control participants. * P &lt; .05; ** P &lt; .01; *** P &lt; .001</w:t>
      </w:r>
    </w:p>
    <w:p w14:paraId="4087AE50" w14:textId="77777777" w:rsidR="00A92307" w:rsidRDefault="00A92307" w:rsidP="00744702">
      <w:pPr>
        <w:pStyle w:val="Cos"/>
        <w:spacing w:line="480" w:lineRule="auto"/>
        <w:jc w:val="both"/>
      </w:pPr>
    </w:p>
    <w:sectPr w:rsidR="00A92307">
      <w:footerReference w:type="default" r:id="rId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4E420D" w14:textId="77777777" w:rsidR="00E85899" w:rsidRDefault="00E85899" w:rsidP="00744702">
      <w:r>
        <w:separator/>
      </w:r>
    </w:p>
  </w:endnote>
  <w:endnote w:type="continuationSeparator" w:id="0">
    <w:p w14:paraId="7E43C4FB" w14:textId="77777777" w:rsidR="00E85899" w:rsidRDefault="00E85899" w:rsidP="007447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00"/>
    <w:family w:val="roman"/>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55419672"/>
      <w:docPartObj>
        <w:docPartGallery w:val="Page Numbers (Bottom of Page)"/>
        <w:docPartUnique/>
      </w:docPartObj>
    </w:sdtPr>
    <w:sdtContent>
      <w:p w14:paraId="23880812" w14:textId="09A445E6" w:rsidR="00744702" w:rsidRDefault="00744702">
        <w:pPr>
          <w:pStyle w:val="Piedepgina"/>
          <w:jc w:val="right"/>
        </w:pPr>
        <w:r>
          <w:fldChar w:fldCharType="begin"/>
        </w:r>
        <w:r>
          <w:instrText>PAGE   \* MERGEFORMAT</w:instrText>
        </w:r>
        <w:r>
          <w:fldChar w:fldCharType="separate"/>
        </w:r>
        <w:r>
          <w:rPr>
            <w:lang w:val="es-ES"/>
          </w:rPr>
          <w:t>2</w:t>
        </w:r>
        <w:r>
          <w:fldChar w:fldCharType="end"/>
        </w:r>
      </w:p>
    </w:sdtContent>
  </w:sdt>
  <w:p w14:paraId="3E317BF3" w14:textId="77777777" w:rsidR="00744702" w:rsidRDefault="0074470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FD8175" w14:textId="77777777" w:rsidR="00E85899" w:rsidRDefault="00E85899" w:rsidP="00744702">
      <w:r>
        <w:separator/>
      </w:r>
    </w:p>
  </w:footnote>
  <w:footnote w:type="continuationSeparator" w:id="0">
    <w:p w14:paraId="4280DE6F" w14:textId="77777777" w:rsidR="00E85899" w:rsidRDefault="00E85899" w:rsidP="0074470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4702"/>
    <w:rsid w:val="00085439"/>
    <w:rsid w:val="000D5B79"/>
    <w:rsid w:val="00397993"/>
    <w:rsid w:val="006916B3"/>
    <w:rsid w:val="006E30E2"/>
    <w:rsid w:val="00744702"/>
    <w:rsid w:val="00A92307"/>
    <w:rsid w:val="00BB1B4F"/>
    <w:rsid w:val="00E8589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587354"/>
  <w15:chartTrackingRefBased/>
  <w15:docId w15:val="{B3F45E5B-D789-4716-93EB-EF54F9A536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744702"/>
    <w:pPr>
      <w:pBdr>
        <w:top w:val="nil"/>
        <w:left w:val="nil"/>
        <w:bottom w:val="nil"/>
        <w:right w:val="nil"/>
        <w:between w:val="nil"/>
        <w:bar w:val="nil"/>
      </w:pBdr>
      <w:spacing w:after="0" w:line="240" w:lineRule="auto"/>
    </w:pPr>
    <w:rPr>
      <w:rFonts w:ascii="Times New Roman" w:eastAsia="Arial Unicode MS" w:hAnsi="Times New Roman" w:cs="Times New Roman"/>
      <w:sz w:val="24"/>
      <w:szCs w:val="24"/>
      <w:bdr w:val="nil"/>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rsid w:val="00744702"/>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lang w:eastAsia="es-ES"/>
    </w:rPr>
    <w:tblPr>
      <w:tblInd w:w="0" w:type="dxa"/>
      <w:tblCellMar>
        <w:top w:w="0" w:type="dxa"/>
        <w:left w:w="0" w:type="dxa"/>
        <w:bottom w:w="0" w:type="dxa"/>
        <w:right w:w="0" w:type="dxa"/>
      </w:tblCellMar>
    </w:tblPr>
  </w:style>
  <w:style w:type="paragraph" w:customStyle="1" w:styleId="CosA">
    <w:name w:val="Cos A"/>
    <w:rsid w:val="00744702"/>
    <w:pPr>
      <w:pBdr>
        <w:top w:val="nil"/>
        <w:left w:val="nil"/>
        <w:bottom w:val="nil"/>
        <w:right w:val="nil"/>
        <w:between w:val="nil"/>
        <w:bar w:val="nil"/>
      </w:pBdr>
      <w:spacing w:after="200" w:line="276" w:lineRule="auto"/>
    </w:pPr>
    <w:rPr>
      <w:rFonts w:ascii="Calibri" w:eastAsia="Arial Unicode MS" w:hAnsi="Calibri" w:cs="Arial Unicode MS"/>
      <w:color w:val="000000"/>
      <w:u w:color="000000"/>
      <w:bdr w:val="nil"/>
      <w:lang w:val="en-US" w:eastAsia="es-ES"/>
    </w:rPr>
  </w:style>
  <w:style w:type="paragraph" w:customStyle="1" w:styleId="Cos">
    <w:name w:val="Cos"/>
    <w:rsid w:val="00744702"/>
    <w:pPr>
      <w:pBdr>
        <w:top w:val="nil"/>
        <w:left w:val="nil"/>
        <w:bottom w:val="nil"/>
        <w:right w:val="nil"/>
        <w:between w:val="nil"/>
        <w:bar w:val="nil"/>
      </w:pBdr>
    </w:pPr>
    <w:rPr>
      <w:rFonts w:ascii="Calibri" w:eastAsia="Arial Unicode MS" w:hAnsi="Calibri" w:cs="Arial Unicode MS"/>
      <w:color w:val="000000"/>
      <w:u w:color="000000"/>
      <w:bdr w:val="nil"/>
      <w:lang w:val="en-US" w:eastAsia="es-ES"/>
      <w14:textOutline w14:w="0" w14:cap="flat" w14:cmpd="sng" w14:algn="ctr">
        <w14:noFill/>
        <w14:prstDash w14:val="solid"/>
        <w14:bevel/>
      </w14:textOutline>
    </w:rPr>
  </w:style>
  <w:style w:type="character" w:customStyle="1" w:styleId="CapA">
    <w:name w:val="Cap A"/>
    <w:rsid w:val="00744702"/>
  </w:style>
  <w:style w:type="paragraph" w:styleId="Encabezado">
    <w:name w:val="header"/>
    <w:basedOn w:val="Normal"/>
    <w:link w:val="EncabezadoCar"/>
    <w:uiPriority w:val="99"/>
    <w:unhideWhenUsed/>
    <w:rsid w:val="00744702"/>
    <w:pPr>
      <w:tabs>
        <w:tab w:val="center" w:pos="4252"/>
        <w:tab w:val="right" w:pos="8504"/>
      </w:tabs>
    </w:pPr>
  </w:style>
  <w:style w:type="character" w:customStyle="1" w:styleId="EncabezadoCar">
    <w:name w:val="Encabezado Car"/>
    <w:basedOn w:val="Fuentedeprrafopredeter"/>
    <w:link w:val="Encabezado"/>
    <w:uiPriority w:val="99"/>
    <w:rsid w:val="00744702"/>
    <w:rPr>
      <w:rFonts w:ascii="Times New Roman" w:eastAsia="Arial Unicode MS" w:hAnsi="Times New Roman" w:cs="Times New Roman"/>
      <w:sz w:val="24"/>
      <w:szCs w:val="24"/>
      <w:bdr w:val="nil"/>
      <w:lang w:val="en-US"/>
    </w:rPr>
  </w:style>
  <w:style w:type="paragraph" w:styleId="Piedepgina">
    <w:name w:val="footer"/>
    <w:basedOn w:val="Normal"/>
    <w:link w:val="PiedepginaCar"/>
    <w:uiPriority w:val="99"/>
    <w:unhideWhenUsed/>
    <w:rsid w:val="00744702"/>
    <w:pPr>
      <w:tabs>
        <w:tab w:val="center" w:pos="4252"/>
        <w:tab w:val="right" w:pos="8504"/>
      </w:tabs>
    </w:pPr>
  </w:style>
  <w:style w:type="character" w:customStyle="1" w:styleId="PiedepginaCar">
    <w:name w:val="Pie de página Car"/>
    <w:basedOn w:val="Fuentedeprrafopredeter"/>
    <w:link w:val="Piedepgina"/>
    <w:uiPriority w:val="99"/>
    <w:rsid w:val="00744702"/>
    <w:rPr>
      <w:rFonts w:ascii="Times New Roman" w:eastAsia="Arial Unicode MS" w:hAnsi="Times New Roman" w:cs="Times New Roman"/>
      <w:sz w:val="24"/>
      <w:szCs w:val="24"/>
      <w:bdr w:val="nil"/>
      <w:lang w:val="en-US"/>
    </w:rPr>
  </w:style>
  <w:style w:type="character" w:styleId="Hipervnculo">
    <w:name w:val="Hyperlink"/>
    <w:rsid w:val="00085439"/>
    <w:rPr>
      <w:u w:val="single"/>
    </w:rPr>
  </w:style>
  <w:style w:type="character" w:customStyle="1" w:styleId="Cap">
    <w:name w:val="Cap"/>
    <w:rsid w:val="00085439"/>
  </w:style>
  <w:style w:type="character" w:customStyle="1" w:styleId="Hyperlink0">
    <w:name w:val="Hyperlink.0"/>
    <w:basedOn w:val="Cap"/>
    <w:rsid w:val="00085439"/>
    <w:rPr>
      <w:rFonts w:ascii="Times New Roman" w:eastAsia="Times New Roman" w:hAnsi="Times New Roman" w:cs="Times New Roman"/>
      <w:color w:val="0000FF"/>
      <w:sz w:val="20"/>
      <w:szCs w:val="20"/>
      <w:u w:val="single" w:color="0000FF"/>
      <w:lang w:val="en-US"/>
      <w14:textOutline w14:w="0" w14:cap="rnd"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mailto:ibaeza@clinic.ca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gernest@clinic.cat"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1018</Words>
  <Characters>5600</Characters>
  <Application>Microsoft Office Word</Application>
  <DocSecurity>0</DocSecurity>
  <Lines>46</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FORTEA, ADRIANA (ICN)</dc:creator>
  <cp:keywords/>
  <dc:description/>
  <cp:lastModifiedBy>FORTEA, ADRIANA (ICN)</cp:lastModifiedBy>
  <cp:revision>2</cp:revision>
  <dcterms:created xsi:type="dcterms:W3CDTF">2023-04-06T08:31:00Z</dcterms:created>
  <dcterms:modified xsi:type="dcterms:W3CDTF">2023-04-06T08:31:00Z</dcterms:modified>
</cp:coreProperties>
</file>