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FAD66" w14:textId="2E1DD896" w:rsidR="003F7C87" w:rsidRDefault="00CB37FE" w:rsidP="003F7C87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Electronic </w:t>
      </w:r>
      <w:r w:rsidR="003F7C87">
        <w:rPr>
          <w:rFonts w:ascii="Times New Roman" w:eastAsia="Times New Roman" w:hAnsi="Times New Roman" w:cs="Times New Roman"/>
          <w:color w:val="000000"/>
          <w:sz w:val="28"/>
          <w:szCs w:val="28"/>
        </w:rPr>
        <w:t>Supplementa</w:t>
      </w:r>
      <w:r w:rsidR="00036621"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 w:rsidR="003F7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6621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3F7C87">
        <w:rPr>
          <w:rFonts w:ascii="Times New Roman" w:eastAsia="Times New Roman" w:hAnsi="Times New Roman" w:cs="Times New Roman"/>
          <w:color w:val="000000"/>
          <w:sz w:val="28"/>
          <w:szCs w:val="28"/>
        </w:rPr>
        <w:t>aterial</w:t>
      </w:r>
    </w:p>
    <w:p w14:paraId="34A9660C" w14:textId="77777777" w:rsidR="00834F27" w:rsidRDefault="00834F27" w:rsidP="003F7C87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0E5E48" w14:textId="65A2753C" w:rsidR="00834F27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Liver glycogen as a sensitive indicator of food limitation in Delta Smelt </w:t>
      </w:r>
    </w:p>
    <w:p w14:paraId="0343C1C2" w14:textId="77777777" w:rsidR="00834F27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3D6B">
        <w:rPr>
          <w:rFonts w:ascii="Times New Roman" w:hAnsi="Times New Roman" w:cs="Times New Roman"/>
          <w:sz w:val="24"/>
          <w:szCs w:val="24"/>
        </w:rPr>
        <w:t xml:space="preserve">Authors: </w:t>
      </w:r>
      <w:r>
        <w:rPr>
          <w:rFonts w:ascii="Times New Roman" w:hAnsi="Times New Roman" w:cs="Times New Roman"/>
          <w:sz w:val="24"/>
          <w:szCs w:val="24"/>
        </w:rPr>
        <w:t>Tena S. Dhayalan</w:t>
      </w:r>
      <w:r w:rsidRPr="00583D6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83D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Franklin D. Tran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3D6B">
        <w:rPr>
          <w:rFonts w:ascii="Times New Roman" w:hAnsi="Times New Roman" w:cs="Times New Roman"/>
          <w:sz w:val="24"/>
          <w:szCs w:val="24"/>
        </w:rPr>
        <w:t>Tien-Chieh Hung</w:t>
      </w:r>
      <w:r w:rsidRPr="00AC1A8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83D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Taylor J. Senegal</w:t>
      </w:r>
      <w:r w:rsidRPr="001E7A91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, Vanessa Mora</w:t>
      </w:r>
      <w:r w:rsidRPr="001E7A9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, Levi S. Lewis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3D6B">
        <w:rPr>
          <w:rFonts w:ascii="Times New Roman" w:hAnsi="Times New Roman" w:cs="Times New Roman"/>
          <w:sz w:val="24"/>
          <w:szCs w:val="24"/>
        </w:rPr>
        <w:t>Swee J. Teh</w:t>
      </w:r>
      <w:r w:rsidRPr="00583D6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3D6B">
        <w:rPr>
          <w:rFonts w:ascii="Times New Roman" w:hAnsi="Times New Roman" w:cs="Times New Roman"/>
          <w:sz w:val="24"/>
          <w:szCs w:val="24"/>
        </w:rPr>
        <w:t>Bruce G. Hammock</w:t>
      </w:r>
      <w:r w:rsidRPr="00AC1A8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596CDB88" w14:textId="77777777" w:rsidR="00834F27" w:rsidRPr="00583D6B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2EE91E" w14:textId="77777777" w:rsidR="00834F27" w:rsidRPr="00387732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3D6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83D6B">
        <w:rPr>
          <w:rFonts w:ascii="Times New Roman" w:hAnsi="Times New Roman" w:cs="Times New Roman"/>
          <w:sz w:val="24"/>
          <w:szCs w:val="24"/>
        </w:rPr>
        <w:t>Aquatic Health Program, School of Veterinary Medicine, Department of Anatomy, Physiology, and Cell Biology, University of California, Davis,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D6B">
        <w:rPr>
          <w:rFonts w:ascii="Times New Roman" w:hAnsi="Times New Roman" w:cs="Times New Roman"/>
          <w:sz w:val="24"/>
          <w:szCs w:val="24"/>
        </w:rPr>
        <w:t>1089 Veterinary Medicine Drive, Vet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D6B">
        <w:rPr>
          <w:rFonts w:ascii="Times New Roman" w:hAnsi="Times New Roman" w:cs="Times New Roman"/>
          <w:sz w:val="24"/>
          <w:szCs w:val="24"/>
        </w:rPr>
        <w:t xml:space="preserve">Med 3B, </w:t>
      </w:r>
      <w:r>
        <w:rPr>
          <w:rFonts w:ascii="Times New Roman" w:hAnsi="Times New Roman" w:cs="Times New Roman"/>
          <w:sz w:val="24"/>
          <w:szCs w:val="24"/>
        </w:rPr>
        <w:t>Davis, CA</w:t>
      </w:r>
      <w:r w:rsidRPr="00583D6B">
        <w:rPr>
          <w:rFonts w:ascii="Times New Roman" w:hAnsi="Times New Roman" w:cs="Times New Roman"/>
          <w:sz w:val="24"/>
          <w:szCs w:val="24"/>
        </w:rPr>
        <w:t xml:space="preserve"> 95616, USA</w:t>
      </w:r>
    </w:p>
    <w:p w14:paraId="62B20647" w14:textId="77777777" w:rsidR="00834F27" w:rsidRPr="001E7A91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1A87">
        <w:rPr>
          <w:rFonts w:ascii="Times New Roman" w:hAnsi="Times New Roman"/>
          <w:sz w:val="24"/>
          <w:szCs w:val="24"/>
          <w:vertAlign w:val="superscript"/>
        </w:rPr>
        <w:t>b</w:t>
      </w:r>
      <w:r w:rsidRPr="00583D6B">
        <w:rPr>
          <w:rFonts w:ascii="Times New Roman" w:hAnsi="Times New Roman"/>
          <w:sz w:val="24"/>
          <w:szCs w:val="24"/>
        </w:rPr>
        <w:t>Fish Conservation and Culture Laboratory, Biological and Agricultural Engineering Department, University of California, Davis, One Shields Avenue, Davis, CA 95616, USA</w:t>
      </w:r>
    </w:p>
    <w:p w14:paraId="62A7BE96" w14:textId="77777777" w:rsidR="00834F27" w:rsidRPr="002708A6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7A91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2708A6">
        <w:rPr>
          <w:rFonts w:ascii="Times New Roman" w:hAnsi="Times New Roman" w:cs="Times New Roman"/>
          <w:sz w:val="24"/>
          <w:szCs w:val="24"/>
        </w:rPr>
        <w:t>U.S. Fish and Wildlife Service, 850 S. Guild Ave, Suite 105, Lodi, CA 95240, USA</w:t>
      </w:r>
    </w:p>
    <w:p w14:paraId="584776CE" w14:textId="77777777" w:rsidR="00834F27" w:rsidRPr="00387732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7A9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2708A6">
        <w:rPr>
          <w:rFonts w:ascii="Times New Roman" w:hAnsi="Times New Roman" w:cs="Times New Roman"/>
          <w:sz w:val="24"/>
          <w:szCs w:val="24"/>
        </w:rPr>
        <w:t>California Department of Fish and Wildlife, 2109 Arch Airport Road, Suite 100, Stockton, CA, 95206, USA</w:t>
      </w:r>
    </w:p>
    <w:p w14:paraId="48A58F68" w14:textId="77777777" w:rsidR="00834F27" w:rsidRPr="009A40B9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Otolith Geochemistry and Fish Ecology Laboratory, </w:t>
      </w:r>
      <w:r w:rsidRPr="00051F6C">
        <w:rPr>
          <w:rFonts w:ascii="Times New Roman" w:hAnsi="Times New Roman" w:cs="Times New Roman"/>
          <w:sz w:val="24"/>
          <w:szCs w:val="24"/>
        </w:rPr>
        <w:t>Department of Wildlife, Fish, and Conservation Biology, University of C</w:t>
      </w:r>
      <w:r>
        <w:rPr>
          <w:rFonts w:ascii="Times New Roman" w:hAnsi="Times New Roman" w:cs="Times New Roman"/>
          <w:sz w:val="24"/>
          <w:szCs w:val="24"/>
        </w:rPr>
        <w:t>alifornia</w:t>
      </w:r>
      <w:r w:rsidRPr="00051F6C">
        <w:rPr>
          <w:rFonts w:ascii="Times New Roman" w:hAnsi="Times New Roman" w:cs="Times New Roman"/>
          <w:sz w:val="24"/>
          <w:szCs w:val="24"/>
        </w:rPr>
        <w:t xml:space="preserve">, Davis, </w:t>
      </w:r>
      <w:r w:rsidRPr="00583D6B">
        <w:rPr>
          <w:rFonts w:ascii="Times New Roman" w:hAnsi="Times New Roman"/>
          <w:sz w:val="24"/>
          <w:szCs w:val="24"/>
        </w:rPr>
        <w:t>One Shields Avenue, Davis, CA 95616, USA</w:t>
      </w:r>
    </w:p>
    <w:p w14:paraId="127B6911" w14:textId="77777777" w:rsidR="00834F27" w:rsidRPr="00583D6B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s-CO"/>
        </w:rPr>
      </w:pPr>
    </w:p>
    <w:p w14:paraId="237A7450" w14:textId="77777777" w:rsidR="00834F27" w:rsidRPr="00583D6B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83D6B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 w:history="1">
        <w:r w:rsidRPr="005A1051">
          <w:rPr>
            <w:rStyle w:val="Hyperlink"/>
            <w:rFonts w:ascii="Times New Roman" w:hAnsi="Times New Roman" w:cs="Times New Roman"/>
            <w:sz w:val="24"/>
            <w:szCs w:val="24"/>
          </w:rPr>
          <w:t>brucehammock@gmail.com</w:t>
        </w:r>
      </w:hyperlink>
      <w:r>
        <w:rPr>
          <w:rFonts w:ascii="Times New Roman" w:hAnsi="Times New Roman" w:cs="Times New Roman"/>
          <w:sz w:val="24"/>
          <w:szCs w:val="24"/>
        </w:rPr>
        <w:t>, (530) 754-8020</w:t>
      </w:r>
    </w:p>
    <w:p w14:paraId="2BCCF150" w14:textId="77777777" w:rsidR="00834F27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525224" w14:textId="77777777" w:rsidR="00834F27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3D6B">
        <w:rPr>
          <w:rFonts w:ascii="Times New Roman" w:hAnsi="Times New Roman" w:cs="Times New Roman"/>
          <w:sz w:val="24"/>
          <w:szCs w:val="24"/>
        </w:rPr>
        <w:t xml:space="preserve">Keywords: </w:t>
      </w:r>
      <w:r>
        <w:rPr>
          <w:rFonts w:ascii="Times New Roman" w:hAnsi="Times New Roman" w:cs="Times New Roman"/>
          <w:sz w:val="24"/>
          <w:szCs w:val="24"/>
        </w:rPr>
        <w:t>fish</w:t>
      </w:r>
      <w:r w:rsidRPr="00583D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fasting, biochemistry, energy reserves, biomarker</w:t>
      </w:r>
    </w:p>
    <w:p w14:paraId="2126253E" w14:textId="77777777" w:rsidR="00834F27" w:rsidRDefault="00834F27" w:rsidP="00834F2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F7BBE3" w14:textId="528EBAFA" w:rsidR="00834F27" w:rsidRPr="00834F27" w:rsidRDefault="00541330" w:rsidP="003F7C8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Submission date: April 5</w:t>
      </w:r>
      <w:bookmarkStart w:id="0" w:name="_GoBack"/>
      <w:bookmarkEnd w:id="0"/>
      <w:r w:rsidR="00834F27">
        <w:rPr>
          <w:rFonts w:ascii="Times New Roman" w:hAnsi="Times New Roman" w:cs="Times New Roman"/>
          <w:sz w:val="24"/>
          <w:szCs w:val="24"/>
        </w:rPr>
        <w:t>, 2023</w:t>
      </w:r>
    </w:p>
    <w:p w14:paraId="2E5C008A" w14:textId="77777777" w:rsidR="003F7C87" w:rsidRPr="001045F7" w:rsidRDefault="003F7C87" w:rsidP="003F7C87">
      <w:p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5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Liver ultrastructural</w:t>
      </w:r>
    </w:p>
    <w:p w14:paraId="1B49AF6B" w14:textId="18610E27" w:rsidR="001045F7" w:rsidRPr="001045F7" w:rsidRDefault="001045F7" w:rsidP="001045F7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45F7">
        <w:rPr>
          <w:rFonts w:ascii="Times New Roman" w:hAnsi="Times New Roman" w:cs="Times New Roman"/>
          <w:sz w:val="28"/>
          <w:szCs w:val="28"/>
        </w:rPr>
        <w:t>Materials and Methods</w:t>
      </w:r>
    </w:p>
    <w:p w14:paraId="42EE09E5" w14:textId="77777777" w:rsidR="003F7C87" w:rsidRPr="00A04D43" w:rsidRDefault="003F7C87" w:rsidP="003F7C87">
      <w:p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Liver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two Delta Smelt sampled on Day 21 from the No Feeding treatment from Hammock et al. (2020) was fixed in half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strength Karnosvky fixative and were submitted to electron micro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copy services (U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niversity of California, Davis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) for ultrastructural analysis to confirm the nature of eosinophilic intracytoplasmic vacuoles (lysosome or autophagolysosome).</w:t>
      </w:r>
    </w:p>
    <w:p w14:paraId="40FE7BA5" w14:textId="77777777" w:rsidR="003F7C87" w:rsidRDefault="003F7C87" w:rsidP="003F7C87"/>
    <w:p w14:paraId="7DDA4087" w14:textId="6449AC75" w:rsidR="003F7C87" w:rsidRPr="001045F7" w:rsidRDefault="001045F7" w:rsidP="003F7C87">
      <w:p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5F7">
        <w:rPr>
          <w:rFonts w:ascii="Times New Roman" w:eastAsia="Times New Roman" w:hAnsi="Times New Roman" w:cs="Times New Roman"/>
          <w:color w:val="000000"/>
          <w:sz w:val="28"/>
          <w:szCs w:val="28"/>
        </w:rPr>
        <w:t>Results</w:t>
      </w:r>
    </w:p>
    <w:p w14:paraId="38EA8835" w14:textId="24595FCB" w:rsidR="003F7C87" w:rsidRDefault="003F7C87" w:rsidP="003F7C87">
      <w:p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Fig</w:t>
      </w:r>
      <w:r w:rsidR="003C32ED">
        <w:rPr>
          <w:rFonts w:ascii="Times New Roman" w:eastAsia="Times New Roman" w:hAnsi="Times New Roman" w:cs="Times New Roman"/>
          <w:color w:val="000000"/>
          <w:sz w:val="24"/>
          <w:szCs w:val="24"/>
        </w:rPr>
        <w:t>. S1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r w:rsidR="003C32E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several double-membraned autophagosomes (red arrows) and enlarged mitochondria (white arrows) in a glycogen depleted Delta Smelt liver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 21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fasting (Hammock et al. 2020)</w:t>
      </w:r>
      <w:r w:rsidRPr="00781D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83636C" w14:textId="13BCACCA" w:rsidR="003F7C87" w:rsidRDefault="003F7C87" w:rsidP="003F7C87">
      <w:pPr>
        <w:shd w:val="clear" w:color="auto" w:fill="FFFFFF"/>
        <w:spacing w:after="200" w:line="480" w:lineRule="auto"/>
        <w:contextualSpacing/>
        <w:rPr>
          <w:noProof/>
        </w:rPr>
      </w:pPr>
    </w:p>
    <w:p w14:paraId="668A0EE8" w14:textId="77777777" w:rsidR="003F7C87" w:rsidRDefault="003F7C87" w:rsidP="003F7C87">
      <w:p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24E21">
        <w:rPr>
          <w:rFonts w:ascii="Times New Roman" w:eastAsia="Times New Roman" w:hAnsi="Times New Roman" w:cs="Times New Roman"/>
          <w:b/>
          <w:bCs/>
          <w:color w:val="000000"/>
        </w:rPr>
        <w:t>Fig. S1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Electron microscopy of liver sections from one Delta Smelt fasted until Day 21 from Hammock et al. (2020). White arrows represent enlarged mitochondria, red arrows represent autophagosomes, and N represents the nucleus</w:t>
      </w:r>
    </w:p>
    <w:p w14:paraId="1C51D67D" w14:textId="77777777" w:rsidR="00340054" w:rsidRPr="003F7C87" w:rsidRDefault="00340054" w:rsidP="003F7C87"/>
    <w:sectPr w:rsidR="00340054" w:rsidRPr="003F7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FA740" w14:textId="77777777" w:rsidR="0033495D" w:rsidRDefault="0033495D" w:rsidP="00F9144C">
      <w:pPr>
        <w:spacing w:after="0" w:line="240" w:lineRule="auto"/>
      </w:pPr>
      <w:r>
        <w:separator/>
      </w:r>
    </w:p>
  </w:endnote>
  <w:endnote w:type="continuationSeparator" w:id="0">
    <w:p w14:paraId="56D36489" w14:textId="77777777" w:rsidR="0033495D" w:rsidRDefault="0033495D" w:rsidP="00F9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7A171" w14:textId="77777777" w:rsidR="0033495D" w:rsidRDefault="0033495D" w:rsidP="00F9144C">
      <w:pPr>
        <w:spacing w:after="0" w:line="240" w:lineRule="auto"/>
      </w:pPr>
      <w:r>
        <w:separator/>
      </w:r>
    </w:p>
  </w:footnote>
  <w:footnote w:type="continuationSeparator" w:id="0">
    <w:p w14:paraId="2E344473" w14:textId="77777777" w:rsidR="0033495D" w:rsidRDefault="0033495D" w:rsidP="00F91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54"/>
    <w:rsid w:val="00036621"/>
    <w:rsid w:val="000E16F5"/>
    <w:rsid w:val="001045F7"/>
    <w:rsid w:val="001A007C"/>
    <w:rsid w:val="0020566D"/>
    <w:rsid w:val="00273CAC"/>
    <w:rsid w:val="002B0295"/>
    <w:rsid w:val="0033495D"/>
    <w:rsid w:val="00340054"/>
    <w:rsid w:val="003C32ED"/>
    <w:rsid w:val="003F7C87"/>
    <w:rsid w:val="00541330"/>
    <w:rsid w:val="00622710"/>
    <w:rsid w:val="0062798A"/>
    <w:rsid w:val="00746D19"/>
    <w:rsid w:val="00834F27"/>
    <w:rsid w:val="00A02453"/>
    <w:rsid w:val="00A04D43"/>
    <w:rsid w:val="00A34F62"/>
    <w:rsid w:val="00AF62E7"/>
    <w:rsid w:val="00CB37FE"/>
    <w:rsid w:val="00E04875"/>
    <w:rsid w:val="00ED6341"/>
    <w:rsid w:val="00F9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8EC2"/>
  <w15:chartTrackingRefBased/>
  <w15:docId w15:val="{14EB4E93-1C18-4AC1-B74A-519618F3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4C"/>
  </w:style>
  <w:style w:type="paragraph" w:styleId="Footer">
    <w:name w:val="footer"/>
    <w:basedOn w:val="Normal"/>
    <w:link w:val="FooterChar"/>
    <w:uiPriority w:val="99"/>
    <w:unhideWhenUsed/>
    <w:rsid w:val="00F9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4C"/>
  </w:style>
  <w:style w:type="character" w:styleId="Hyperlink">
    <w:name w:val="Hyperlink"/>
    <w:basedOn w:val="DefaultParagraphFont"/>
    <w:uiPriority w:val="99"/>
    <w:unhideWhenUsed/>
    <w:rsid w:val="00834F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cehammoc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Dhayalan</dc:creator>
  <cp:keywords/>
  <dc:description/>
  <cp:lastModifiedBy>Bruce Graham Hammock</cp:lastModifiedBy>
  <cp:revision>20</cp:revision>
  <dcterms:created xsi:type="dcterms:W3CDTF">2022-11-01T21:56:00Z</dcterms:created>
  <dcterms:modified xsi:type="dcterms:W3CDTF">2023-04-05T17:04:00Z</dcterms:modified>
</cp:coreProperties>
</file>