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F140AA" w14:textId="0E1DE411" w:rsidR="00D31403" w:rsidRDefault="00D31403">
      <w:r w:rsidRPr="00D31403">
        <w:rPr>
          <w:noProof/>
        </w:rPr>
        <w:drawing>
          <wp:inline distT="0" distB="0" distL="0" distR="0" wp14:anchorId="71E70940" wp14:editId="3CF905B6">
            <wp:extent cx="5274310" cy="3429000"/>
            <wp:effectExtent l="0" t="0" r="254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4992"/>
                    <a:stretch/>
                  </pic:blipFill>
                  <pic:spPr bwMode="auto">
                    <a:xfrm>
                      <a:off x="0" y="0"/>
                      <a:ext cx="527431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61308B" w14:textId="5C9D56C8" w:rsidR="00D31403" w:rsidRPr="00084355" w:rsidRDefault="00D31403">
      <w:pPr>
        <w:rPr>
          <w:rFonts w:ascii="Arial" w:hAnsi="Arial" w:cs="Arial"/>
          <w:b/>
        </w:rPr>
      </w:pPr>
      <w:r w:rsidRPr="00084355">
        <w:rPr>
          <w:rFonts w:ascii="Arial" w:hAnsi="Arial" w:cs="Arial"/>
          <w:b/>
        </w:rPr>
        <w:t>Supplementary Figure 1 Treg p</w:t>
      </w:r>
      <w:r w:rsidR="00D83732" w:rsidRPr="00084355">
        <w:rPr>
          <w:rFonts w:ascii="Arial" w:hAnsi="Arial" w:cs="Arial"/>
          <w:b/>
        </w:rPr>
        <w:t>ercentage</w:t>
      </w:r>
      <w:r w:rsidRPr="00084355">
        <w:rPr>
          <w:rFonts w:ascii="Arial" w:hAnsi="Arial" w:cs="Arial"/>
          <w:b/>
        </w:rPr>
        <w:t xml:space="preserve"> of CD4+T cells in APDS2 patients and healthy controls.</w:t>
      </w:r>
    </w:p>
    <w:p w14:paraId="2B362D09" w14:textId="6B714483" w:rsidR="00D31403" w:rsidRPr="00084355" w:rsidRDefault="00D83732" w:rsidP="00D83732">
      <w:pPr>
        <w:pStyle w:val="a7"/>
        <w:numPr>
          <w:ilvl w:val="0"/>
          <w:numId w:val="2"/>
        </w:numPr>
        <w:ind w:firstLineChars="0"/>
        <w:rPr>
          <w:rFonts w:ascii="Arial" w:hAnsi="Arial" w:cs="Arial"/>
        </w:rPr>
      </w:pPr>
      <w:r w:rsidRPr="00084355">
        <w:rPr>
          <w:rFonts w:ascii="Arial" w:hAnsi="Arial" w:cs="Arial"/>
        </w:rPr>
        <w:t>CD25+Foxp3+Treg percentage of CD4+T cells in P1 and P2 as measured by flow cytometry. B. CD25+Foxp3+Treg percentage of CD4+T cells in 4 healthy controls(C1, C2, C3, C4) as measured by flow cytometry.</w:t>
      </w:r>
    </w:p>
    <w:p w14:paraId="33923349" w14:textId="4565AF63" w:rsidR="00D31403" w:rsidRDefault="005D27B0">
      <w:pPr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6906323E" wp14:editId="2DC26717">
            <wp:extent cx="3561683" cy="5475974"/>
            <wp:effectExtent l="0" t="0" r="1270" b="0"/>
            <wp:docPr id="94" name="内容占位符 3">
              <a:extLst xmlns:a="http://schemas.openxmlformats.org/drawingml/2006/main">
                <a:ext uri="{FF2B5EF4-FFF2-40B4-BE49-F238E27FC236}">
                  <a16:creationId xmlns:a16="http://schemas.microsoft.com/office/drawing/2014/main" id="{26929A65-2DCE-8EB5-1025-2EE62B1DBD64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内容占位符 3">
                      <a:extLst>
                        <a:ext uri="{FF2B5EF4-FFF2-40B4-BE49-F238E27FC236}">
                          <a16:creationId xmlns:a16="http://schemas.microsoft.com/office/drawing/2014/main" id="{26929A65-2DCE-8EB5-1025-2EE62B1DBD64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1358" cy="5490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FD39A" w14:textId="77777777" w:rsidR="005D27B0" w:rsidRPr="00084355" w:rsidRDefault="005D27B0">
      <w:pPr>
        <w:rPr>
          <w:rFonts w:ascii="Arial" w:hAnsi="Arial" w:cs="Arial" w:hint="eastAsia"/>
        </w:rPr>
      </w:pPr>
    </w:p>
    <w:p w14:paraId="0B2537AF" w14:textId="2768DB47" w:rsidR="00D7219A" w:rsidRPr="00084355" w:rsidRDefault="00D7219A" w:rsidP="00D7219A">
      <w:pPr>
        <w:rPr>
          <w:rFonts w:ascii="Arial" w:hAnsi="Arial" w:cs="Arial"/>
          <w:b/>
        </w:rPr>
      </w:pPr>
      <w:r w:rsidRPr="00084355">
        <w:rPr>
          <w:rFonts w:ascii="Arial" w:hAnsi="Arial" w:cs="Arial"/>
          <w:b/>
        </w:rPr>
        <w:t xml:space="preserve">Supplementary Figure </w:t>
      </w:r>
      <w:r>
        <w:rPr>
          <w:rFonts w:ascii="Arial" w:hAnsi="Arial" w:cs="Arial"/>
          <w:b/>
        </w:rPr>
        <w:t>2</w:t>
      </w:r>
      <w:r w:rsidRPr="00084355">
        <w:rPr>
          <w:rFonts w:ascii="Arial" w:hAnsi="Arial" w:cs="Arial"/>
          <w:b/>
        </w:rPr>
        <w:t xml:space="preserve"> </w:t>
      </w:r>
      <w:r w:rsidR="004226BF">
        <w:rPr>
          <w:rFonts w:ascii="Arial" w:hAnsi="Arial" w:cs="Arial"/>
          <w:b/>
        </w:rPr>
        <w:t>Schematic diagram of PI3K-pAKT-Mtor-Foxo1 pathway.</w:t>
      </w:r>
    </w:p>
    <w:p w14:paraId="49E849F1" w14:textId="62B688BE" w:rsidR="00D83732" w:rsidRPr="00D7219A" w:rsidRDefault="00D83732" w:rsidP="00D83732"/>
    <w:sectPr w:rsidR="00D83732" w:rsidRPr="00D721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2BF38E" w14:textId="77777777" w:rsidR="000D6820" w:rsidRDefault="000D6820" w:rsidP="00526DAD">
      <w:r>
        <w:separator/>
      </w:r>
    </w:p>
  </w:endnote>
  <w:endnote w:type="continuationSeparator" w:id="0">
    <w:p w14:paraId="364BD896" w14:textId="77777777" w:rsidR="000D6820" w:rsidRDefault="000D6820" w:rsidP="00526D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37AFA9" w14:textId="77777777" w:rsidR="000D6820" w:rsidRDefault="000D6820" w:rsidP="00526DAD">
      <w:r>
        <w:separator/>
      </w:r>
    </w:p>
  </w:footnote>
  <w:footnote w:type="continuationSeparator" w:id="0">
    <w:p w14:paraId="295BD81E" w14:textId="77777777" w:rsidR="000D6820" w:rsidRDefault="000D6820" w:rsidP="00526D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0724A2"/>
    <w:multiLevelType w:val="hybridMultilevel"/>
    <w:tmpl w:val="015807D2"/>
    <w:lvl w:ilvl="0" w:tplc="9BEC22B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CAE2FEC"/>
    <w:multiLevelType w:val="hybridMultilevel"/>
    <w:tmpl w:val="4B6A8F08"/>
    <w:lvl w:ilvl="0" w:tplc="CCF2F39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554462732">
    <w:abstractNumId w:val="1"/>
  </w:num>
  <w:num w:numId="2" w16cid:durableId="1339568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1A8"/>
    <w:rsid w:val="00084355"/>
    <w:rsid w:val="000D6820"/>
    <w:rsid w:val="002D0FC1"/>
    <w:rsid w:val="003841A8"/>
    <w:rsid w:val="004226BF"/>
    <w:rsid w:val="00526DAD"/>
    <w:rsid w:val="00557BB2"/>
    <w:rsid w:val="005D27B0"/>
    <w:rsid w:val="00CD6E1F"/>
    <w:rsid w:val="00D31403"/>
    <w:rsid w:val="00D7219A"/>
    <w:rsid w:val="00D83732"/>
    <w:rsid w:val="00E0589B"/>
    <w:rsid w:val="00E10441"/>
    <w:rsid w:val="00F306DE"/>
    <w:rsid w:val="00F86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5EF0EC"/>
  <w15:chartTrackingRefBased/>
  <w15:docId w15:val="{FE225921-DAB6-4348-A5CE-52B78ED79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6D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6D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6D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6DAD"/>
    <w:rPr>
      <w:sz w:val="18"/>
      <w:szCs w:val="18"/>
    </w:rPr>
  </w:style>
  <w:style w:type="paragraph" w:styleId="a7">
    <w:name w:val="List Paragraph"/>
    <w:basedOn w:val="a"/>
    <w:uiPriority w:val="34"/>
    <w:qFormat/>
    <w:rsid w:val="00D8373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 lingli</dc:creator>
  <cp:keywords/>
  <dc:description/>
  <cp:lastModifiedBy>han lingli</cp:lastModifiedBy>
  <cp:revision>7</cp:revision>
  <dcterms:created xsi:type="dcterms:W3CDTF">2022-08-22T08:42:00Z</dcterms:created>
  <dcterms:modified xsi:type="dcterms:W3CDTF">2023-02-14T10:25:00Z</dcterms:modified>
</cp:coreProperties>
</file>