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A. LESCANT Model Worksheet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The LESCANT Model Worksheet for this study is designed to help participants analyze and understand various aspects of culture that influence cross-cultural interactions. The acronym LESCANT stands for Language, Environment, Social Organization, Context, Authority, Nonverbal Communication, and Time Orientation. This worksheet can be used as a guide during the digital culture detective game to encourage critical thinking and reflection on cultural differences.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LESCANT Model Worksheet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Name: ____________________________ Date: ________________________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Instructions: For each component of the LESCANT model, provide a brief description of how it influences cultural sensitivity and intercultural empathy in the context of the digital culture detective game or the regular cross-cultural course.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Language: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does language impact communication and understanding in cross-cultural interactions?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What strategies can be employed to overcome language barriers?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Response: _____________________________________________________________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Environment: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does the physical and social environment influence cultural values and behaviors?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can you adapt to different environments in cross-cultural interactions?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Response: _____________________________________________________________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Social Organization: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do social structures, family dynamics, and group affiliations affect cross-cultural interactions?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What can you do to show respect and understanding of different social organizations?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Response: _____________________________________________________________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Context: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does the high/low context of a culture influence communication styles and expectations?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What strategies can be employed to adapt to different cultural contexts?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Response: _____________________________________________________________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Authority: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do power dynamics and hierarchies impact cross-cultural interactions?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can you navigate and respect different authority structures in diverse cultures?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Response: _____________________________________________________________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Nonverbal Communication: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What are some common nonverbal cues that may differ across cultures?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can you improve your nonverbal communication skills to enhance intercultural empathy?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Response: _____________________________________________________________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Time Orientation: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do different cultures perceive and value time, and how does this affect interactions?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What can you do to adapt to and respect different time orientations in cross-cultural situations?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Response: _____________________________________________________________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Reflection: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What insights have you gained from completing this LESCANT Model Worksheet?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will you apply these insights to enhance your cultural sensitivity and intercultural empathy in future cross-cultural interactions?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Response: _____________________________________________________________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B. Website of Gather.town Platform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instrText xml:space="preserve"> HYPERLINK "https://www.gather.town/" </w:instrTex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https://www.gather.town/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C. Lesson Plan for Experimental and Control Groups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tbl>
      <w:tblPr>
        <w:tblStyle w:val="2"/>
        <w:tblW w:w="8504" w:type="dxa"/>
        <w:tblCellSpacing w:w="15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7F7F8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4"/>
        <w:gridCol w:w="1363"/>
        <w:gridCol w:w="3860"/>
        <w:gridCol w:w="2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Week</w:t>
            </w:r>
          </w:p>
        </w:tc>
        <w:tc>
          <w:tcPr>
            <w:tcW w:w="1333" w:type="dxa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Topic</w:t>
            </w:r>
          </w:p>
        </w:tc>
        <w:tc>
          <w:tcPr>
            <w:tcW w:w="3830" w:type="dxa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Experimental Group Lesson Plan</w:t>
            </w:r>
          </w:p>
        </w:tc>
        <w:tc>
          <w:tcPr>
            <w:tcW w:w="2652" w:type="dxa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Control Group Lesson Plan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3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Introduction to Cultural Awareness and USA Culture</w:t>
            </w:r>
          </w:p>
        </w:tc>
        <w:tc>
          <w:tcPr>
            <w:tcW w:w="3830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(10 mins) Introduce Gather.town and integration of cultural detective methods with social emotional learning principles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Presentations on the USA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(30 mins) Treasure Hunt and Cultural Puzzles on USA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Role-playing activities and Small group discussion about cultural experiences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(10 mins) Wrap up and reflection</w:t>
            </w:r>
          </w:p>
        </w:tc>
        <w:tc>
          <w:tcPr>
            <w:tcW w:w="265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(10 mins) Introduce the outline of the cultural lesson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Lecturing on USA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(30 mins) Reading and comprehension questions on USA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Small group discussion about cultural experiences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(10 mins) Wrap up and reflection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3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Exploring Japan Culture</w:t>
            </w:r>
          </w:p>
        </w:tc>
        <w:tc>
          <w:tcPr>
            <w:tcW w:w="3830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(10 mins) Icebreaker: Cultural Bingo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(5 mins) Recap cultural detective methods and principles of social emotional learning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Presentation on Japan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(30 mins) Treasure Hunt and Cultural Puzzles on Japan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Role-playing activities and Small group discussion about cultural experiences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 mins) Wrap up and reflection</w:t>
            </w:r>
          </w:p>
        </w:tc>
        <w:tc>
          <w:tcPr>
            <w:tcW w:w="265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(10 mins) Icebreaker: Cultural Bingo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(5 mins) Recap of last lesson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Lecturing on Japan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(30 mins) Reading and comprehension questions on Japan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Small group discussion about cultural experiences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5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mins) Wrap up and reflection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33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Understanding China Culture</w:t>
            </w:r>
          </w:p>
        </w:tc>
        <w:tc>
          <w:tcPr>
            <w:tcW w:w="3830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(10 mins) Icebreaker: Common Ground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(5 mins) Recap cultural detective methods and principles of social emotional learning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Presentation on China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(30 mins) Treasure Hunt and Cultural Puzzles on China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Role-playing activities and Small group discussion about cultural experiences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 mins) Wrap up and reflection</w:t>
            </w:r>
          </w:p>
        </w:tc>
        <w:tc>
          <w:tcPr>
            <w:tcW w:w="265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(10 mins) Icebreaker: Common Ground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(5 mins) Recap of last lesson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Lecturing on China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(30 mins) Reading and comprehension questions on China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Small group discussion about cultural experiences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mins) Wrap up and reflection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33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Exploring India Culture</w:t>
            </w:r>
          </w:p>
        </w:tc>
        <w:tc>
          <w:tcPr>
            <w:tcW w:w="3830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(10 mins) Icebreaker: Would You Rather?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(5 mins) Recap cultural detective methods and principles of social emotional learning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Presentation on India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(30 mins) Treasure Hunt and Cultural Puzzles on India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Role-playing activities and Small group discussion about cultural experiences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 mins) Wrap up and reflection</w:t>
            </w:r>
          </w:p>
        </w:tc>
        <w:tc>
          <w:tcPr>
            <w:tcW w:w="265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(10 mins) Icebreaker: Would You Rather?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(5 mins) Recap of last lesson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Lecturing on India culture  (30 mins) Reading and comprehension questions on India culture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 xml:space="preserve">(20 mins) Small group discussion about cultural experiences 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mins) Wrap up and refle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ction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tbl>
      <w:tblPr>
        <w:tblStyle w:val="2"/>
        <w:tblpPr w:leftFromText="180" w:rightFromText="180" w:vertAnchor="text" w:horzAnchor="page" w:tblpX="1796" w:tblpY="310"/>
        <w:tblOverlap w:val="never"/>
        <w:tblW w:w="8504" w:type="dxa"/>
        <w:tblCellSpacing w:w="15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7F7F8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4"/>
        <w:gridCol w:w="1384"/>
        <w:gridCol w:w="3860"/>
        <w:gridCol w:w="2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Week</w:t>
            </w:r>
          </w:p>
        </w:tc>
        <w:tc>
          <w:tcPr>
            <w:tcW w:w="1354" w:type="dxa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Topic</w:t>
            </w:r>
          </w:p>
        </w:tc>
        <w:tc>
          <w:tcPr>
            <w:tcW w:w="3830" w:type="dxa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Experimental Group Lesson Plan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lang w:val="en-US" w:eastAsia="zh-CN" w:bidi="ar"/>
              </w:rPr>
              <w:t>Control Group Lesson Plan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354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Exploring Brazil Culture</w:t>
            </w:r>
          </w:p>
        </w:tc>
        <w:tc>
          <w:tcPr>
            <w:tcW w:w="3830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(10 mins) Icebreaker: Cross-Cultural Scavenger Hunt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Recap cultural detective methods and principles of social emotional learning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Presentation on Brazil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(30 mins) Treasure Hunt and Cultural Puzzles on Brazil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Role-playing activities and Small group discussion about cultural experiences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Wrap up and reflection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(10 mins) Icebreaker: Cross-Cultural Scavenger Hunt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Recap of last lesson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Lecturing on Brazil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(30 mins) Reading and comprehension questions on Brazil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Small group discussion about cultural experiences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Wrap up and reflection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354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Exploring South Africa Culture</w:t>
            </w:r>
          </w:p>
        </w:tc>
        <w:tc>
          <w:tcPr>
            <w:tcW w:w="3830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(10 mins) Icebreaker: Cultural Charades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Recap cultural detective methods and principles of social emotional learning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Presentation on South Africa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(30 mins) Treasure Hunt and Cultural Puzzles on South Africa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Role-playing activities and Small group discussion about cultural experiences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Wrap up and reflection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(10 mins) Icebreaker: Cultural Charades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Recap of last lesson(20 mins) Lecturing on South Africa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(30 mins) Reading and comprehension questions on South Africa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Small group discussion about cultural experiences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Wrap up and reflection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354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Exploring Russia Culture</w:t>
            </w:r>
          </w:p>
        </w:tc>
        <w:tc>
          <w:tcPr>
            <w:tcW w:w="3830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(10 mins) Icebreaker: Two Truths and a Lie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Recap cultural detective methods and principles of social emotional learning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Presentation on Russia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(30 mins) Treasure Hunt and Cultural Puzzles on Russia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Role-playing activities and Small group discussion about cultural experiences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Wrap up and reflection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(10 mins) Icebreaker: Two Truths and a Lie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Recap of last lesson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Lecturing on Russia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(30 mins) Reading and comprehension questions on Russia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Small group discussion about cultural experiences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Wrap up and reflection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354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Exploring Australia Culture</w:t>
            </w:r>
          </w:p>
        </w:tc>
        <w:tc>
          <w:tcPr>
            <w:tcW w:w="3830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(10 mins) Icebreaker: Cultural Trivia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Recap cultural detective methods and principles of social emotional learning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Presentation on Australia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(30 mins) Treasure Hunt and Cultural Puzzles on Australia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Role-playing activities and Small group discussion about cultural experiences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Wrap up and reflection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(10 mins) Icebreaker: Cultural Trivia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Recap of last lesson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Lecturing on Australia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(30 mins) Reading and comprehension questions on Australia culture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(20 mins) Small group discussion about cultural experiences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vertAlign w:val="baseline"/>
                <w:lang w:val="en-US" w:eastAsia="zh-CN" w:bidi="ar"/>
              </w:rPr>
              <w:t>(5 mins) Wrap up and reflection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D.Cultural Sensitivity Questionnaire (CSQ)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tbl>
      <w:tblPr>
        <w:tblStyle w:val="2"/>
        <w:tblW w:w="8504" w:type="dxa"/>
        <w:tblCellSpacing w:w="15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66"/>
        <w:gridCol w:w="1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6621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Demographic Information:</w:t>
            </w:r>
          </w:p>
        </w:tc>
        <w:tc>
          <w:tcPr>
            <w:tcW w:w="1793" w:type="dxa"/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62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1. Age:</w:t>
            </w:r>
          </w:p>
        </w:tc>
        <w:tc>
          <w:tcPr>
            <w:tcW w:w="1793" w:type="dxa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62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2. Gender:</w:t>
            </w:r>
          </w:p>
        </w:tc>
        <w:tc>
          <w:tcPr>
            <w:tcW w:w="1793" w:type="dxa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62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3. Ethnicity:</w:t>
            </w:r>
          </w:p>
        </w:tc>
        <w:tc>
          <w:tcPr>
            <w:tcW w:w="1793" w:type="dxa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62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4. Nationality:</w:t>
            </w:r>
          </w:p>
        </w:tc>
        <w:tc>
          <w:tcPr>
            <w:tcW w:w="1793" w:type="dxa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CellSpacing w:w="15" w:type="dxa"/>
        </w:trPr>
        <w:tc>
          <w:tcPr>
            <w:tcW w:w="662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5. Language(s) spoken:</w:t>
            </w:r>
          </w:p>
        </w:tc>
        <w:tc>
          <w:tcPr>
            <w:tcW w:w="1793" w:type="dxa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rPr>
          <w:rFonts w:hint="default" w:ascii="Times New Roman" w:hAnsi="Times New Roman" w:cs="Times New Roman"/>
          <w:vanish/>
          <w:color w:val="auto"/>
          <w:sz w:val="24"/>
          <w:szCs w:val="24"/>
        </w:rPr>
      </w:pPr>
    </w:p>
    <w:tbl>
      <w:tblPr>
        <w:tblStyle w:val="2"/>
        <w:tblW w:w="8504" w:type="dxa"/>
        <w:tblCellSpacing w:w="15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18"/>
        <w:gridCol w:w="1211"/>
        <w:gridCol w:w="963"/>
        <w:gridCol w:w="1467"/>
        <w:gridCol w:w="697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Cultural Sensitivity Questionnaire: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Strongly Disagree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Disagree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Neither Agree nor Disagree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Agree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Strongly Agree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1. I feel comfortable interacting with people from different cultures.</w:t>
            </w:r>
          </w:p>
        </w:tc>
        <w:tc>
          <w:tcPr>
            <w:tcW w:w="118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3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1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2. I can adapt my behavior to fit in with people from different cultures.</w:t>
            </w:r>
          </w:p>
        </w:tc>
        <w:tc>
          <w:tcPr>
            <w:tcW w:w="118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3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1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3. I enjoy learning about different cultures.</w:t>
            </w:r>
          </w:p>
        </w:tc>
        <w:tc>
          <w:tcPr>
            <w:tcW w:w="118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3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1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4. I am aware of my own cultural values and biases.</w:t>
            </w:r>
          </w:p>
        </w:tc>
        <w:tc>
          <w:tcPr>
            <w:tcW w:w="118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3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1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5. I am able to recognize when I am making cultural mistakes.</w:t>
            </w:r>
          </w:p>
        </w:tc>
        <w:tc>
          <w:tcPr>
            <w:tcW w:w="118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3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1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6. I am able to understand cultural differences.</w:t>
            </w:r>
          </w:p>
        </w:tc>
        <w:tc>
          <w:tcPr>
            <w:tcW w:w="118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3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1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7. I am able to respect cultural differences.</w:t>
            </w:r>
          </w:p>
        </w:tc>
        <w:tc>
          <w:tcPr>
            <w:tcW w:w="118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3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1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8. I am willing to adapt my behavior to accommodate cultural differences.</w:t>
            </w:r>
          </w:p>
        </w:tc>
        <w:tc>
          <w:tcPr>
            <w:tcW w:w="118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3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1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9. I am able to work effectively in culturally diverse teams.</w:t>
            </w:r>
          </w:p>
        </w:tc>
        <w:tc>
          <w:tcPr>
            <w:tcW w:w="118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3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7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1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10. I am able to communicate effectively with people from different cultures.</w:t>
            </w:r>
          </w:p>
        </w:tc>
        <w:tc>
          <w:tcPr>
            <w:tcW w:w="1181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3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37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7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1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</w:tbl>
    <w:p>
      <w:pP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E. Davis Interpersonal Response Index (IRI)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tbl>
      <w:tblPr>
        <w:tblStyle w:val="2"/>
        <w:tblW w:w="8504" w:type="dxa"/>
        <w:tblCellSpacing w:w="15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66"/>
        <w:gridCol w:w="1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6621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Demographic Information:</w:t>
            </w:r>
          </w:p>
        </w:tc>
        <w:tc>
          <w:tcPr>
            <w:tcW w:w="1793" w:type="dxa"/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62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1. Age:</w:t>
            </w:r>
          </w:p>
        </w:tc>
        <w:tc>
          <w:tcPr>
            <w:tcW w:w="1793" w:type="dxa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62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2. Gender:</w:t>
            </w:r>
          </w:p>
        </w:tc>
        <w:tc>
          <w:tcPr>
            <w:tcW w:w="1793" w:type="dxa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CellSpacing w:w="15" w:type="dxa"/>
        </w:trPr>
        <w:tc>
          <w:tcPr>
            <w:tcW w:w="662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3. Ethnicity:</w:t>
            </w:r>
          </w:p>
        </w:tc>
        <w:tc>
          <w:tcPr>
            <w:tcW w:w="1793" w:type="dxa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62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4. Nationality:</w:t>
            </w:r>
          </w:p>
        </w:tc>
        <w:tc>
          <w:tcPr>
            <w:tcW w:w="1793" w:type="dxa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62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5. Language(s) spoken:</w:t>
            </w:r>
          </w:p>
        </w:tc>
        <w:tc>
          <w:tcPr>
            <w:tcW w:w="1793" w:type="dxa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rPr>
          <w:color w:val="auto"/>
        </w:rPr>
      </w:pPr>
    </w:p>
    <w:tbl>
      <w:tblPr>
        <w:tblStyle w:val="2"/>
        <w:tblW w:w="8504" w:type="dxa"/>
        <w:tblCellSpacing w:w="15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7F7F8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9"/>
        <w:gridCol w:w="1142"/>
        <w:gridCol w:w="973"/>
        <w:gridCol w:w="1320"/>
        <w:gridCol w:w="693"/>
        <w:gridCol w:w="1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IRI Question</w:t>
            </w:r>
          </w:p>
        </w:tc>
        <w:tc>
          <w:tcPr>
            <w:tcW w:w="1112" w:type="dxa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Strongly Disagree</w:t>
            </w:r>
          </w:p>
        </w:tc>
        <w:tc>
          <w:tcPr>
            <w:tcW w:w="943" w:type="dxa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Disagree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Neither Agree nor Disagree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Agree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Strongly Agree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1. I often have tender, concerned feelings for people from other cultures.</w:t>
            </w:r>
          </w:p>
        </w:tc>
        <w:tc>
          <w:tcPr>
            <w:tcW w:w="111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2. I sometimes try to understand people from other cultures better by imagining how things look from their perspective.</w:t>
            </w:r>
          </w:p>
        </w:tc>
        <w:tc>
          <w:tcPr>
            <w:tcW w:w="111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3. When I see someone from another culture being taken advantage of, I feel kind of protective towards them.</w:t>
            </w:r>
          </w:p>
        </w:tc>
        <w:tc>
          <w:tcPr>
            <w:tcW w:w="111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4. I sometimes feel overwhelmed by the emotions of people from other cultures.</w:t>
            </w:r>
          </w:p>
        </w:tc>
        <w:tc>
          <w:tcPr>
            <w:tcW w:w="111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5. I believe that there are two sides to every question and try to look at them both, even in cross-cultural situations.</w:t>
            </w:r>
          </w:p>
        </w:tc>
        <w:tc>
          <w:tcPr>
            <w:tcW w:w="111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6. I often have difficulty understanding abstract cultural concepts or values.</w:t>
            </w:r>
          </w:p>
        </w:tc>
        <w:tc>
          <w:tcPr>
            <w:tcW w:w="111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7. It upsets me to see animals or people from other cultures suffering.</w:t>
            </w:r>
          </w:p>
        </w:tc>
        <w:tc>
          <w:tcPr>
            <w:tcW w:w="111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8. I try to look at everybody's side of a disagreement before I make a decision, even in cross-cultural situations.</w:t>
            </w:r>
          </w:p>
        </w:tc>
        <w:tc>
          <w:tcPr>
            <w:tcW w:w="111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9. I sometimes feel like a "psychic sponge" that absorbs the emotions of people from other cultures around me.</w:t>
            </w:r>
          </w:p>
        </w:tc>
        <w:tc>
          <w:tcPr>
            <w:tcW w:w="111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10. Becoming extremely involved in a good book, movie, or other cultural media is somewhat rare for me.</w:t>
            </w:r>
          </w:p>
        </w:tc>
        <w:tc>
          <w:tcPr>
            <w:tcW w:w="1112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3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</w:tr>
    </w:tbl>
    <w:p>
      <w:pPr>
        <w:rPr>
          <w:color w:val="auto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F. Intercultural Empathy Observation Checklist (IEOC)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Observer: _____________________________ Date: _______________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Group: _______________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Instructions: Observe the participant during the treatment session and rate the following items using a 5-point Likert scale (1 = Strongly Disagree, 2 = Disagree, 3 = Neither Agree nor Disagree, 4 = Agree, 5 = Strongly Agree).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tbl>
      <w:tblPr>
        <w:tblStyle w:val="2"/>
        <w:tblW w:w="8504" w:type="dxa"/>
        <w:tblCellSpacing w:w="15" w:type="dxa"/>
        <w:tblInd w:w="-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7F7F8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10"/>
        <w:gridCol w:w="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7465" w:type="dxa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Observation Items</w:t>
            </w:r>
          </w:p>
        </w:tc>
        <w:tc>
          <w:tcPr>
            <w:tcW w:w="949" w:type="dxa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Rating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465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Demonstrates willingness to understand others' perspectives, even if different from their own.</w:t>
            </w:r>
          </w:p>
        </w:tc>
        <w:tc>
          <w:tcPr>
            <w:tcW w:w="949" w:type="dxa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465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Demonstrates sensitivity to others' emotions and cultural background.</w:t>
            </w:r>
          </w:p>
        </w:tc>
        <w:tc>
          <w:tcPr>
            <w:tcW w:w="949" w:type="dxa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465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Uses appropriate language and tone when communicating with individuals from different cultures.</w:t>
            </w:r>
          </w:p>
        </w:tc>
        <w:tc>
          <w:tcPr>
            <w:tcW w:w="949" w:type="dxa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465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Displays openness to different cultures, perspectives, and beliefs.</w:t>
            </w:r>
          </w:p>
        </w:tc>
        <w:tc>
          <w:tcPr>
            <w:tcW w:w="949" w:type="dxa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465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Takes active steps to build rapport with people from different cultures.</w:t>
            </w:r>
          </w:p>
        </w:tc>
        <w:tc>
          <w:tcPr>
            <w:tcW w:w="949" w:type="dxa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465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Demonstrates willingness to help others, regardless of cultural background.</w:t>
            </w:r>
          </w:p>
        </w:tc>
        <w:tc>
          <w:tcPr>
            <w:tcW w:w="949" w:type="dxa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465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Is able to identify and articulate others' feelings and experiences, even if different from their own.</w:t>
            </w:r>
          </w:p>
        </w:tc>
        <w:tc>
          <w:tcPr>
            <w:tcW w:w="949" w:type="dxa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465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Demonstrates patience and understanding towards others, especially when faced with cultural differences.</w:t>
            </w:r>
          </w:p>
        </w:tc>
        <w:tc>
          <w:tcPr>
            <w:tcW w:w="949" w:type="dxa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465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Shows respect for others' cultural beliefs, practices, and traditions.</w:t>
            </w:r>
          </w:p>
        </w:tc>
        <w:tc>
          <w:tcPr>
            <w:tcW w:w="949" w:type="dxa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465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Actively listens to others and tries to understand their experiences and cultural background.</w:t>
            </w:r>
          </w:p>
        </w:tc>
        <w:tc>
          <w:tcPr>
            <w:tcW w:w="949" w:type="dxa"/>
            <w:shd w:val="clear" w:color="auto" w:fill="F7F7F8"/>
            <w:vAlign w:val="center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15" w:type="dxa"/>
        </w:trPr>
        <w:tc>
          <w:tcPr>
            <w:tcW w:w="7465" w:type="dxa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Mean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Score: _______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leftChars="0" w:firstLine="0" w:firstLineChars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Note:</w:t>
            </w:r>
          </w:p>
        </w:tc>
        <w:tc>
          <w:tcPr>
            <w:tcW w:w="949" w:type="dxa"/>
            <w:shd w:val="clear" w:color="auto" w:fill="F7F7F8"/>
            <w:vAlign w:val="center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15" w:type="dxa"/>
        </w:trPr>
        <w:tc>
          <w:tcPr>
            <w:tcW w:w="8444" w:type="dxa"/>
            <w:gridSpan w:val="2"/>
            <w:shd w:val="clear" w:color="auto" w:fill="F7F7F8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Interpretation: The Intercultural Empathy Observation Checklist (IEOC) is a tool designed to measure a participant's intercultural empathy.</w:t>
            </w:r>
          </w:p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G. Cultural Sensitivity Observation Checklist (CSOC)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Observer: _____________________________ Date: _______________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Group: _______________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Instructions: Observe the participant during the treatment session and rate the following items using a 5-point Likert scale (1 = Strongly Disagree, 2 = Disagree, 3 = Neither Agree nor Disagree, 4 = Agree, 5 = Strongly Agree).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8546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6" w:type="dxa"/>
          </w:tcPr>
          <w:tbl>
            <w:tblPr>
              <w:tblStyle w:val="2"/>
              <w:tblW w:w="8504" w:type="dxa"/>
              <w:tblCellSpacing w:w="15" w:type="dxa"/>
              <w:tblInd w:w="-6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F7F7F8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7510"/>
              <w:gridCol w:w="99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Header/>
                <w:tblCellSpacing w:w="15" w:type="dxa"/>
              </w:trPr>
              <w:tc>
                <w:tcPr>
                  <w:tcW w:w="7465" w:type="dxa"/>
                  <w:shd w:val="clear" w:color="auto" w:fill="F7F7F8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6" w:lineRule="atLeast"/>
                    <w:ind w:left="0" w:firstLine="0"/>
                    <w:jc w:val="center"/>
                    <w:textAlignment w:val="bottom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lang w:val="en-US" w:eastAsia="zh-CN" w:bidi="ar"/>
                    </w:rPr>
                    <w:t>Observation Items</w:t>
                  </w:r>
                </w:p>
              </w:tc>
              <w:tc>
                <w:tcPr>
                  <w:tcW w:w="949" w:type="dxa"/>
                  <w:shd w:val="clear" w:color="auto" w:fill="F7F7F8"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6" w:lineRule="atLeast"/>
                    <w:ind w:left="0" w:firstLine="0"/>
                    <w:jc w:val="center"/>
                    <w:textAlignment w:val="bottom"/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lang w:val="en-US" w:eastAsia="zh-CN" w:bidi="ar"/>
                    </w:rPr>
                    <w:t>Rating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465" w:type="dxa"/>
                  <w:shd w:val="clear" w:color="auto" w:fill="F7F7F8"/>
                  <w:vAlign w:val="top"/>
                </w:tcPr>
                <w:p>
                  <w:pPr>
                    <w:keepNext w:val="0"/>
                    <w:keepLines w:val="0"/>
                    <w:widowControl/>
                    <w:numPr>
                      <w:ilvl w:val="0"/>
                      <w:numId w:val="2"/>
                    </w:numPr>
                    <w:suppressLineNumbers w:val="0"/>
                    <w:spacing w:line="26" w:lineRule="atLeast"/>
                    <w:ind w:left="0" w:firstLine="0"/>
                    <w:jc w:val="left"/>
                    <w:textAlignment w:val="baseline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 w:bidi="ar"/>
                    </w:rPr>
                    <w:t>Demonstrates respect for different cultural practices</w:t>
                  </w:r>
                </w:p>
              </w:tc>
              <w:tc>
                <w:tcPr>
                  <w:tcW w:w="949" w:type="dxa"/>
                  <w:shd w:val="clear" w:color="auto" w:fill="F7F7F8"/>
                  <w:vAlign w:val="top"/>
                </w:tcPr>
                <w:p>
                  <w:pPr>
                    <w:jc w:val="left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465" w:type="dxa"/>
                  <w:shd w:val="clear" w:color="auto" w:fill="F7F7F8"/>
                  <w:vAlign w:val="top"/>
                </w:tcPr>
                <w:p>
                  <w:pPr>
                    <w:keepNext w:val="0"/>
                    <w:keepLines w:val="0"/>
                    <w:widowControl/>
                    <w:numPr>
                      <w:ilvl w:val="0"/>
                      <w:numId w:val="2"/>
                    </w:numPr>
                    <w:suppressLineNumbers w:val="0"/>
                    <w:spacing w:line="26" w:lineRule="atLeast"/>
                    <w:ind w:left="0" w:leftChars="0" w:firstLine="0" w:firstLineChars="0"/>
                    <w:jc w:val="left"/>
                    <w:textAlignment w:val="baseline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 w:bidi="ar"/>
                    </w:rPr>
                    <w:t>Shows interest in learning about other cultures</w:t>
                  </w:r>
                </w:p>
              </w:tc>
              <w:tc>
                <w:tcPr>
                  <w:tcW w:w="949" w:type="dxa"/>
                  <w:shd w:val="clear" w:color="auto" w:fill="F7F7F8"/>
                  <w:vAlign w:val="top"/>
                </w:tcPr>
                <w:p>
                  <w:pPr>
                    <w:jc w:val="left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465" w:type="dxa"/>
                  <w:shd w:val="clear" w:color="auto" w:fill="F7F7F8"/>
                  <w:vAlign w:val="top"/>
                </w:tcPr>
                <w:p>
                  <w:pPr>
                    <w:keepNext w:val="0"/>
                    <w:keepLines w:val="0"/>
                    <w:widowControl/>
                    <w:numPr>
                      <w:ilvl w:val="0"/>
                      <w:numId w:val="2"/>
                    </w:numPr>
                    <w:suppressLineNumbers w:val="0"/>
                    <w:spacing w:line="26" w:lineRule="atLeast"/>
                    <w:ind w:left="0" w:leftChars="0" w:firstLine="0" w:firstLineChars="0"/>
                    <w:jc w:val="left"/>
                    <w:textAlignment w:val="baseline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 w:bidi="ar"/>
                    </w:rPr>
                    <w:t>Avoids making assumptions about other cultures</w:t>
                  </w:r>
                </w:p>
              </w:tc>
              <w:tc>
                <w:tcPr>
                  <w:tcW w:w="949" w:type="dxa"/>
                  <w:shd w:val="clear" w:color="auto" w:fill="F7F7F8"/>
                  <w:vAlign w:val="top"/>
                </w:tcPr>
                <w:p>
                  <w:pPr>
                    <w:jc w:val="left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465" w:type="dxa"/>
                  <w:shd w:val="clear" w:color="auto" w:fill="F7F7F8"/>
                  <w:vAlign w:val="top"/>
                </w:tcPr>
                <w:p>
                  <w:pPr>
                    <w:keepNext w:val="0"/>
                    <w:keepLines w:val="0"/>
                    <w:widowControl/>
                    <w:numPr>
                      <w:ilvl w:val="0"/>
                      <w:numId w:val="2"/>
                    </w:numPr>
                    <w:suppressLineNumbers w:val="0"/>
                    <w:spacing w:line="26" w:lineRule="atLeast"/>
                    <w:ind w:left="0" w:leftChars="0" w:firstLine="0" w:firstLineChars="0"/>
                    <w:jc w:val="left"/>
                    <w:textAlignment w:val="baseline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 w:bidi="ar"/>
                    </w:rPr>
                    <w:t>Uses appropriate language and tone when discussing culture</w:t>
                  </w:r>
                </w:p>
              </w:tc>
              <w:tc>
                <w:tcPr>
                  <w:tcW w:w="949" w:type="dxa"/>
                  <w:shd w:val="clear" w:color="auto" w:fill="F7F7F8"/>
                  <w:vAlign w:val="top"/>
                </w:tcPr>
                <w:p>
                  <w:pPr>
                    <w:jc w:val="left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465" w:type="dxa"/>
                  <w:shd w:val="clear" w:color="auto" w:fill="F7F7F8"/>
                  <w:vAlign w:val="top"/>
                </w:tcPr>
                <w:p>
                  <w:pPr>
                    <w:keepNext w:val="0"/>
                    <w:keepLines w:val="0"/>
                    <w:widowControl/>
                    <w:numPr>
                      <w:ilvl w:val="0"/>
                      <w:numId w:val="2"/>
                    </w:numPr>
                    <w:suppressLineNumbers w:val="0"/>
                    <w:spacing w:line="26" w:lineRule="atLeast"/>
                    <w:ind w:left="0" w:leftChars="0" w:firstLine="0" w:firstLineChars="0"/>
                    <w:jc w:val="left"/>
                    <w:textAlignment w:val="baseline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 w:bidi="ar"/>
                    </w:rPr>
                    <w:t>Displays sensitivity to cultural differences</w:t>
                  </w:r>
                </w:p>
              </w:tc>
              <w:tc>
                <w:tcPr>
                  <w:tcW w:w="949" w:type="dxa"/>
                  <w:shd w:val="clear" w:color="auto" w:fill="F7F7F8"/>
                  <w:vAlign w:val="top"/>
                </w:tcPr>
                <w:p>
                  <w:pPr>
                    <w:jc w:val="left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465" w:type="dxa"/>
                  <w:shd w:val="clear" w:color="auto" w:fill="F7F7F8"/>
                  <w:vAlign w:val="top"/>
                </w:tcPr>
                <w:p>
                  <w:pPr>
                    <w:keepNext w:val="0"/>
                    <w:keepLines w:val="0"/>
                    <w:widowControl/>
                    <w:numPr>
                      <w:ilvl w:val="0"/>
                      <w:numId w:val="2"/>
                    </w:numPr>
                    <w:suppressLineNumbers w:val="0"/>
                    <w:spacing w:line="26" w:lineRule="atLeast"/>
                    <w:ind w:left="0" w:leftChars="0" w:firstLine="0" w:firstLineChars="0"/>
                    <w:jc w:val="left"/>
                    <w:textAlignment w:val="baseline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 w:bidi="ar"/>
                    </w:rPr>
                    <w:t>Actively listens to others when discussing culture</w:t>
                  </w:r>
                </w:p>
              </w:tc>
              <w:tc>
                <w:tcPr>
                  <w:tcW w:w="949" w:type="dxa"/>
                  <w:shd w:val="clear" w:color="auto" w:fill="F7F7F8"/>
                  <w:vAlign w:val="top"/>
                </w:tcPr>
                <w:p>
                  <w:pPr>
                    <w:jc w:val="left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465" w:type="dxa"/>
                  <w:shd w:val="clear" w:color="auto" w:fill="F7F7F8"/>
                  <w:vAlign w:val="top"/>
                </w:tcPr>
                <w:p>
                  <w:pPr>
                    <w:keepNext w:val="0"/>
                    <w:keepLines w:val="0"/>
                    <w:widowControl/>
                    <w:numPr>
                      <w:ilvl w:val="0"/>
                      <w:numId w:val="2"/>
                    </w:numPr>
                    <w:suppressLineNumbers w:val="0"/>
                    <w:spacing w:line="26" w:lineRule="atLeast"/>
                    <w:ind w:left="0" w:leftChars="0" w:firstLine="0" w:firstLineChars="0"/>
                    <w:jc w:val="left"/>
                    <w:textAlignment w:val="baseline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 w:bidi="ar"/>
                    </w:rPr>
                    <w:t>Acknowledges own cultural biases and limitations</w:t>
                  </w:r>
                </w:p>
              </w:tc>
              <w:tc>
                <w:tcPr>
                  <w:tcW w:w="949" w:type="dxa"/>
                  <w:shd w:val="clear" w:color="auto" w:fill="F7F7F8"/>
                  <w:vAlign w:val="top"/>
                </w:tcPr>
                <w:p>
                  <w:pPr>
                    <w:jc w:val="left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465" w:type="dxa"/>
                  <w:shd w:val="clear" w:color="auto" w:fill="F7F7F8"/>
                  <w:vAlign w:val="top"/>
                </w:tcPr>
                <w:p>
                  <w:pPr>
                    <w:keepNext w:val="0"/>
                    <w:keepLines w:val="0"/>
                    <w:widowControl/>
                    <w:numPr>
                      <w:ilvl w:val="0"/>
                      <w:numId w:val="2"/>
                    </w:numPr>
                    <w:suppressLineNumbers w:val="0"/>
                    <w:spacing w:line="26" w:lineRule="atLeast"/>
                    <w:ind w:left="0" w:leftChars="0" w:firstLine="0" w:firstLineChars="0"/>
                    <w:jc w:val="left"/>
                    <w:textAlignment w:val="baseline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 w:bidi="ar"/>
                    </w:rPr>
                    <w:t>Adapts communication style to meet cultural needs</w:t>
                  </w:r>
                </w:p>
              </w:tc>
              <w:tc>
                <w:tcPr>
                  <w:tcW w:w="949" w:type="dxa"/>
                  <w:shd w:val="clear" w:color="auto" w:fill="F7F7F8"/>
                  <w:vAlign w:val="top"/>
                </w:tcPr>
                <w:p>
                  <w:pPr>
                    <w:jc w:val="left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465" w:type="dxa"/>
                  <w:shd w:val="clear" w:color="auto" w:fill="F7F7F8"/>
                  <w:vAlign w:val="top"/>
                </w:tcPr>
                <w:p>
                  <w:pPr>
                    <w:keepNext w:val="0"/>
                    <w:keepLines w:val="0"/>
                    <w:widowControl/>
                    <w:numPr>
                      <w:ilvl w:val="0"/>
                      <w:numId w:val="2"/>
                    </w:numPr>
                    <w:suppressLineNumbers w:val="0"/>
                    <w:spacing w:line="26" w:lineRule="atLeast"/>
                    <w:ind w:left="0" w:leftChars="0" w:firstLine="0" w:firstLineChars="0"/>
                    <w:jc w:val="left"/>
                    <w:textAlignment w:val="baseline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 w:bidi="ar"/>
                    </w:rPr>
                    <w:t>Expresses curiosity about cultural similarities</w:t>
                  </w:r>
                </w:p>
              </w:tc>
              <w:tc>
                <w:tcPr>
                  <w:tcW w:w="949" w:type="dxa"/>
                  <w:shd w:val="clear" w:color="auto" w:fill="F7F7F8"/>
                  <w:vAlign w:val="top"/>
                </w:tcPr>
                <w:p>
                  <w:pPr>
                    <w:jc w:val="left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7465" w:type="dxa"/>
                  <w:shd w:val="clear" w:color="auto" w:fill="F7F7F8"/>
                  <w:vAlign w:val="top"/>
                </w:tcPr>
                <w:p>
                  <w:pPr>
                    <w:keepNext w:val="0"/>
                    <w:keepLines w:val="0"/>
                    <w:widowControl/>
                    <w:numPr>
                      <w:ilvl w:val="0"/>
                      <w:numId w:val="2"/>
                    </w:numPr>
                    <w:suppressLineNumbers w:val="0"/>
                    <w:spacing w:line="26" w:lineRule="atLeast"/>
                    <w:ind w:left="0" w:leftChars="0" w:firstLine="0" w:firstLineChars="0"/>
                    <w:jc w:val="left"/>
                    <w:textAlignment w:val="baseline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 w:bidi="ar"/>
                    </w:rPr>
                    <w:t>Responds appropriately to cross-cultural misunderstandings</w:t>
                  </w:r>
                </w:p>
              </w:tc>
              <w:tc>
                <w:tcPr>
                  <w:tcW w:w="949" w:type="dxa"/>
                  <w:shd w:val="clear" w:color="auto" w:fill="F7F7F8"/>
                  <w:vAlign w:val="center"/>
                </w:tcPr>
                <w:p>
                  <w:pPr>
                    <w:jc w:val="left"/>
                    <w:rPr>
                      <w:rFonts w:hint="default" w:ascii="Times New Roman" w:hAnsi="Times New Roman" w:eastAsia="Segoe UI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F7F7F8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8444" w:type="dxa"/>
                  <w:gridSpan w:val="2"/>
                  <w:shd w:val="clear" w:color="auto" w:fill="F7F7F8"/>
                  <w:vAlign w:val="top"/>
                </w:tcPr>
                <w:p>
                  <w:pPr>
                    <w:rPr>
                      <w:rFonts w:hint="default" w:ascii="Times New Roman" w:hAnsi="Times New Roman" w:cs="Times New Roman" w:eastAsiaTheme="minorEastAsia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cs="Times New Roman"/>
                      <w:sz w:val="24"/>
                      <w:szCs w:val="24"/>
                      <w:lang w:val="en-US" w:eastAsia="zh-CN"/>
                    </w:rPr>
                    <w:t>Mean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 xml:space="preserve"> Score: _______</w:t>
                  </w:r>
                </w:p>
                <w:p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aps w:val="0"/>
                      <w:color w:val="auto"/>
                      <w:spacing w:val="0"/>
                      <w:sz w:val="24"/>
                      <w:szCs w:val="24"/>
                      <w:lang w:val="en-US" w:eastAsia="zh-CN"/>
                    </w:rPr>
                    <w:t>Note:</w:t>
                  </w:r>
                </w:p>
              </w:tc>
            </w:tr>
          </w:tbl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Interpretation: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This observation checklist was used to assess the participant's level of cultural sensitivity.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H. Detailed Observation Notes for Weeks 2 as an Example</w:t>
      </w: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Week 2: Japan Culture</w:t>
      </w: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Experimental Group Observation Notes:</w:t>
      </w: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Icebreaker: Participants in the cultural bingo activity demonstrated an increased awareness of Japanese cultural elements and expressed curiosity about learning more.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Interactive presentation: Participants actively engaged in discussions about Japanese customs, traditions, and communication styles, showcasing enhanced empathy and perspective-taking.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Treasure hunt: By exploring Japanese artefacts and symbols, participants improved their cultural awareness and displayed a greater appreciation for the diversity of Japanese culture.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Cultural puzzles: Through solving puzzles related to Japanese cultural practices, participants demonstrated improved communication skills and increased cultural understanding.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Role-playing activities: By taking on different roles in typical Japanese social situations, participants practised effective communication and showed heightened empathy for Japanese perspectives.</w:t>
      </w: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Control Group Observation Notes:</w:t>
      </w: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4"/>
        </w:numP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Icebreaker: Participants in the cultural bingo activity displayed a more limited understanding of Japanese culture and were less curious to explore further.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4"/>
        </w:numPr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Lecture: Participants attentively listened to the lecture on Japanese customs and traditions but engaged in less in-depth discussions about cultural sensitivity and intercultural empathy.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4"/>
        </w:numPr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Reading and comprehension tasks: Participants completed the assigned readings with some disinterest, resulting in fewer insights into Japanese culture and a less profound appreciation for its diversity.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4"/>
        </w:num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Small group discussions: Participants engaged in more superficial conversations about Japanese culture, demonstrating a narrower range of empathetic responses and a less nuanced understanding of cultural sensitivity.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I. Interview Questions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5"/>
        </w:numP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did the Gather.town-based Cultural Communication Training Program (or Traditional Cross-Cultural Course) impact your understanding of different cultures?</w:t>
      </w:r>
    </w:p>
    <w:p>
      <w:pPr>
        <w:numPr>
          <w:ilvl w:val="0"/>
          <w:numId w:val="5"/>
        </w:num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In what ways did the program (or course) influence your empathy and ability to connect with individuals from diverse cultural backgrounds?</w:t>
      </w:r>
    </w:p>
    <w:p>
      <w:pPr>
        <w:numPr>
          <w:ilvl w:val="0"/>
          <w:numId w:val="5"/>
        </w:num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Can you describe a specific activity or lesson from the program (or course) that was particularly impactful for your intercultural communication skills?</w:t>
      </w:r>
    </w:p>
    <w:p>
      <w:pPr>
        <w:numPr>
          <w:ilvl w:val="0"/>
          <w:numId w:val="5"/>
        </w:num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do you think your experience with the Gather.town platform (or traditional course format) contributed to your engagement and enjoyment of the program (or course)?</w:t>
      </w:r>
    </w:p>
    <w:p>
      <w:pPr>
        <w:numPr>
          <w:ilvl w:val="0"/>
          <w:numId w:val="5"/>
        </w:num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Were there any challenges or limitations you encountered during the Gather.town-based program (or traditional course)? If so, can you provide an example?</w:t>
      </w:r>
    </w:p>
    <w:p>
      <w:pPr>
        <w:numPr>
          <w:ilvl w:val="0"/>
          <w:numId w:val="5"/>
        </w:num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has your participation in the Gather.town-based program (or traditional course) affected your teaching practices and interactions with students from diverse cultural backgrounds?</w:t>
      </w:r>
    </w:p>
    <w:p>
      <w:pPr>
        <w:numPr>
          <w:ilvl w:val="0"/>
          <w:numId w:val="5"/>
        </w:num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did the integration of Social and Emotional Learning (SEL) principles in the Gather.town-based program (or their absence in the traditional course) influence your learning experience?</w:t>
      </w:r>
    </w:p>
    <w:p>
      <w:pPr>
        <w:numPr>
          <w:ilvl w:val="0"/>
          <w:numId w:val="5"/>
        </w:num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Can you share an example of how the program (or course) helped you become more aware of your own cultural biases and assumptions?</w:t>
      </w:r>
    </w:p>
    <w:p>
      <w:pPr>
        <w:numPr>
          <w:ilvl w:val="0"/>
          <w:numId w:val="5"/>
        </w:num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How do you plan to apply the knowledge and skills gained from the Gather.town-based program (or traditional course) to your future teaching practices?</w:t>
      </w:r>
    </w:p>
    <w:p>
      <w:pPr>
        <w:numPr>
          <w:ilvl w:val="0"/>
          <w:numId w:val="5"/>
        </w:numPr>
        <w:ind w:left="0" w:leftChars="0" w:firstLine="0" w:firstLineChars="0"/>
        <w:rPr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Based on your experience, what recommendations would you make to improve the Gather.town-based Cultural Communication Training Program (or Traditional Cross-Cultural Course) for future participants?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5855A5"/>
    <w:multiLevelType w:val="singleLevel"/>
    <w:tmpl w:val="8F5855A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934E6CF"/>
    <w:multiLevelType w:val="singleLevel"/>
    <w:tmpl w:val="A934E6C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B68B8C26"/>
    <w:multiLevelType w:val="singleLevel"/>
    <w:tmpl w:val="B68B8C26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3AFA0309"/>
    <w:multiLevelType w:val="singleLevel"/>
    <w:tmpl w:val="3AFA0309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  <w:sz w:val="24"/>
        <w:szCs w:val="24"/>
      </w:rPr>
    </w:lvl>
  </w:abstractNum>
  <w:abstractNum w:abstractNumId="4">
    <w:nsid w:val="6ACAD88D"/>
    <w:multiLevelType w:val="singleLevel"/>
    <w:tmpl w:val="6ACAD88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2MmI1ZjUyMmI0MTY1OGIyNTI5N2I2N2MxNmI0NDQifQ=="/>
  </w:docVars>
  <w:rsids>
    <w:rsidRoot w:val="00000000"/>
    <w:rsid w:val="01E01D9A"/>
    <w:rsid w:val="09866FB6"/>
    <w:rsid w:val="0DEE0410"/>
    <w:rsid w:val="12832B8D"/>
    <w:rsid w:val="12F47387"/>
    <w:rsid w:val="2D962276"/>
    <w:rsid w:val="33AC28B6"/>
    <w:rsid w:val="34C54CF0"/>
    <w:rsid w:val="352443E9"/>
    <w:rsid w:val="5BFA2DB3"/>
    <w:rsid w:val="63A94A7B"/>
    <w:rsid w:val="6E4C47B8"/>
    <w:rsid w:val="72763696"/>
    <w:rsid w:val="7DFF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2341</Words>
  <Characters>14250</Characters>
  <Lines>0</Lines>
  <Paragraphs>0</Paragraphs>
  <TotalTime>61</TotalTime>
  <ScaleCrop>false</ScaleCrop>
  <LinksUpToDate>false</LinksUpToDate>
  <CharactersWithSpaces>16306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2023-04-23T01:00:00Z</dcterms:created>
  <dc:creator>Administrator</dc:creator>
  <cp:lastModifiedBy>ken.granson.chan</cp:lastModifiedBy>
  <dcterms:modified xsi:type="dcterms:W3CDTF">2023-04-23T15:35:40Z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ABBE08DBA2AF475380D9661BF78041F9_12</vt:lpwstr>
  </property>
</Properties>
</file>