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6062AB" w:rsidRPr="00BB70E2" w:rsidRDefault="006062AB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BB70E2">
        <w:rPr>
          <w:rFonts w:ascii="Times New Roman" w:hAnsi="Times New Roman" w:cs="Times New Roman"/>
          <w:b/>
          <w:color w:val="000000" w:themeColor="text1"/>
          <w:sz w:val="18"/>
          <w:szCs w:val="20"/>
        </w:rPr>
        <w:t>Table S</w:t>
      </w:r>
      <w:r w:rsidR="00545800">
        <w:rPr>
          <w:rFonts w:ascii="Times New Roman" w:hAnsi="Times New Roman" w:cs="Times New Roman"/>
          <w:b/>
          <w:color w:val="000000" w:themeColor="text1"/>
          <w:sz w:val="18"/>
          <w:szCs w:val="20"/>
        </w:rPr>
        <w:t>1</w:t>
      </w:r>
      <w:r w:rsidRPr="00BB70E2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 The primers</w:t>
      </w:r>
    </w:p>
    <w:tbl>
      <w:tblPr>
        <w:tblW w:w="13762" w:type="dxa"/>
        <w:tblInd w:w="-43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550"/>
        <w:gridCol w:w="3705"/>
        <w:gridCol w:w="5507"/>
        <w:gridCol w:w="1000"/>
      </w:tblGrid>
      <w:tr w:rsidR="00BB70E2" w:rsidRPr="00BB70E2" w:rsidTr="0031612D">
        <w:trPr>
          <w:trHeight w:val="296"/>
        </w:trPr>
        <w:tc>
          <w:tcPr>
            <w:tcW w:w="35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62AB" w:rsidRPr="00BB70E2" w:rsidRDefault="006062AB" w:rsidP="006062AB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Gene</w:t>
            </w:r>
          </w:p>
        </w:tc>
        <w:tc>
          <w:tcPr>
            <w:tcW w:w="370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62AB" w:rsidRPr="00BB70E2" w:rsidRDefault="006062AB" w:rsidP="006062AB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Sense</w:t>
            </w:r>
          </w:p>
        </w:tc>
        <w:tc>
          <w:tcPr>
            <w:tcW w:w="55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62AB" w:rsidRPr="00BB70E2" w:rsidRDefault="006062AB" w:rsidP="006062AB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Antisense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6062AB" w:rsidRPr="00BB70E2" w:rsidRDefault="006062AB" w:rsidP="006062AB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Base pair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108" w:rsidRPr="00BB70E2" w:rsidRDefault="001D735A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P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CNA</w:t>
            </w:r>
          </w:p>
        </w:tc>
        <w:tc>
          <w:tcPr>
            <w:tcW w:w="3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108" w:rsidRPr="00BB70E2" w:rsidRDefault="002D608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TCCAGAACAAGAGTATAGC</w:t>
            </w:r>
          </w:p>
        </w:tc>
        <w:tc>
          <w:tcPr>
            <w:tcW w:w="55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4108" w:rsidRPr="00BB70E2" w:rsidRDefault="002D608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TACAACAGCATCTCCAAT</w:t>
            </w:r>
          </w:p>
        </w:tc>
        <w:tc>
          <w:tcPr>
            <w:tcW w:w="1000" w:type="dxa"/>
            <w:vAlign w:val="center"/>
          </w:tcPr>
          <w:p w:rsidR="00C14108" w:rsidRPr="00BB70E2" w:rsidRDefault="002D608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9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</w:t>
            </w:r>
            <w:r w:rsidR="0043508F" w:rsidRPr="0043508F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  <w:highlight w:val="yellow"/>
              </w:rPr>
              <w:t>CN</w:t>
            </w:r>
            <w:r w:rsidRPr="0043508F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  <w:highlight w:val="yellow"/>
              </w:rPr>
              <w:t>D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GACGAGCTGCTGCACATGGA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TGCTTGTTCTCCTCGGCCAC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125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C14108" w:rsidRPr="00BB70E2" w:rsidRDefault="001D735A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C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DK2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:rsidR="00C14108" w:rsidRPr="00BB70E2" w:rsidRDefault="002D608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TTTGCTGAGATGGTGACCCG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:rsidR="00C14108" w:rsidRPr="00BB70E2" w:rsidRDefault="002D608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TAACTCCTGGCCAAACCACC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14108" w:rsidRPr="00BB70E2" w:rsidRDefault="002D608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1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</w:t>
            </w:r>
            <w:r w:rsidR="00091C5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YO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D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:rsidR="00C14108" w:rsidRPr="00BB70E2" w:rsidRDefault="00273155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ACGGCATGATGGACTACAGC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:rsidR="00C14108" w:rsidRPr="00BB70E2" w:rsidRDefault="00273155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AGGCAGTCGAGGCTCGACA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14108" w:rsidRPr="00BB70E2" w:rsidRDefault="00A64561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133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</w:t>
            </w:r>
            <w:r w:rsidR="00091C56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YO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:rsidR="00C14108" w:rsidRPr="00BB70E2" w:rsidRDefault="00273155" w:rsidP="00C1410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Style w:val="HTML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AGGGGATCATCTGCTCCCAG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:rsidR="00C14108" w:rsidRPr="00BB70E2" w:rsidRDefault="00273155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bookmarkStart w:id="0" w:name="OLE_LINK3"/>
            <w:bookmarkStart w:id="1" w:name="OLE_LINK4"/>
            <w:r w:rsidRPr="00BB70E2">
              <w:rPr>
                <w:rStyle w:val="HTML"/>
                <w:rFonts w:ascii="Times New Roman" w:hAnsi="Times New Roman" w:cs="Times New Roman"/>
                <w:color w:val="000000" w:themeColor="text1"/>
                <w:sz w:val="18"/>
                <w:szCs w:val="20"/>
              </w:rPr>
              <w:t>ATCCCGGCAGACAATCTCAG</w:t>
            </w:r>
            <w:bookmarkEnd w:id="0"/>
            <w:bookmarkEnd w:id="1"/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C14108" w:rsidRPr="00BB70E2" w:rsidRDefault="00A64561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143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CTGTGCTCGTGATGATTGCT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AGCTTGGGGTTTACCTTGGG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:rsidR="00C14108" w:rsidRPr="00BB70E2" w:rsidRDefault="00C14108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70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C14108" w:rsidRPr="00BB70E2" w:rsidRDefault="00273155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GAPDH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:rsidR="00C14108" w:rsidRPr="00BB70E2" w:rsidRDefault="00273155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Style w:val="HTML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CACTGAGGACCAGGTTGTCT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:rsidR="00C14108" w:rsidRPr="00BB70E2" w:rsidRDefault="00273155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Style w:val="HTML"/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TGTCGTACCAGGAAATGAGC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:rsidR="00C14108" w:rsidRPr="00BB70E2" w:rsidRDefault="00A64561" w:rsidP="00C14108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119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B83BAA" w:rsidRPr="00BB70E2" w:rsidRDefault="00B83BAA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192FE5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ACVR1-F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:rsidR="00B83BAA" w:rsidRPr="00BB70E2" w:rsidRDefault="00B83BAA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AATTCTAGGCGATCGCTCGAGTGGTGTCAAGAAGGAAGATC</w:t>
            </w:r>
          </w:p>
        </w:tc>
        <w:tc>
          <w:tcPr>
            <w:tcW w:w="1000" w:type="dxa"/>
            <w:vMerge w:val="restart"/>
            <w:shd w:val="clear" w:color="auto" w:fill="auto"/>
            <w:noWrap/>
            <w:vAlign w:val="center"/>
          </w:tcPr>
          <w:p w:rsidR="00B83BAA" w:rsidRPr="00BB70E2" w:rsidRDefault="00B83BAA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2</w:t>
            </w:r>
            <w:r w:rsidR="00AB3036"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90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B83BAA" w:rsidRPr="00BB70E2" w:rsidRDefault="00B83BAA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192FE5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ACVR1-R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:rsidR="00B83BAA" w:rsidRPr="00BB70E2" w:rsidRDefault="00B83BAA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TATTTTATTGCGGCCAGCGGCCGTTCCTCCAGTTCCCTACCTT</w:t>
            </w:r>
          </w:p>
        </w:tc>
        <w:tc>
          <w:tcPr>
            <w:tcW w:w="1000" w:type="dxa"/>
            <w:vMerge/>
            <w:shd w:val="clear" w:color="auto" w:fill="auto"/>
            <w:noWrap/>
            <w:vAlign w:val="center"/>
          </w:tcPr>
          <w:p w:rsidR="00B83BAA" w:rsidRPr="00BB70E2" w:rsidRDefault="00B83BAA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ACVR1-M-F1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AATTCTAGGCGATCGCTCGAGTGGTGTCAAGAAGGAAGATC</w:t>
            </w:r>
          </w:p>
        </w:tc>
        <w:tc>
          <w:tcPr>
            <w:tcW w:w="1000" w:type="dxa"/>
            <w:vMerge w:val="restart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2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22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ACVR1-M-R1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TATTTTATTGCGGCCAGCGGCCGGTGAAA</w:t>
            </w: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</w:rPr>
              <w:t>AC</w:t>
            </w: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CCCAGGTCACAG</w:t>
            </w:r>
          </w:p>
        </w:tc>
        <w:tc>
          <w:tcPr>
            <w:tcW w:w="1000" w:type="dxa"/>
            <w:vMerge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ACVR1-M-F2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AATTCTAGGCGATCGCTCGAGCTGTGACCTGGG</w:t>
            </w: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</w:rPr>
              <w:t>GT</w:t>
            </w: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TTTCAC</w:t>
            </w:r>
          </w:p>
        </w:tc>
        <w:tc>
          <w:tcPr>
            <w:tcW w:w="1000" w:type="dxa"/>
            <w:vMerge w:val="restart"/>
            <w:shd w:val="clear" w:color="auto" w:fill="auto"/>
            <w:noWrap/>
            <w:vAlign w:val="center"/>
          </w:tcPr>
          <w:p w:rsidR="00AB3036" w:rsidRPr="00BB70E2" w:rsidRDefault="00AB3036" w:rsidP="00B83BAA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1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09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AB3036" w:rsidRPr="00B4778F" w:rsidRDefault="00AB3036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ACVR1-M-</w:t>
            </w:r>
            <w:r w:rsidR="007F72C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</w:t>
            </w: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  <w:p w:rsidR="00E73CF1" w:rsidRPr="00B4778F" w:rsidRDefault="00E73CF1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Bta-</w:t>
            </w:r>
            <w:r w:rsidRPr="00B4778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iR-365-3p-F-</w:t>
            </w:r>
            <w:r w:rsidRPr="00B4778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precure</w:t>
            </w:r>
          </w:p>
          <w:p w:rsidR="00E73CF1" w:rsidRDefault="00E73CF1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Bta-</w:t>
            </w:r>
            <w:r w:rsidRPr="00B4778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iR-365-3p-R-</w:t>
            </w:r>
            <w:r w:rsidRPr="00B4778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precure</w:t>
            </w:r>
          </w:p>
          <w:p w:rsidR="00C92AA3" w:rsidRDefault="00C92AA3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2AA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Inhibitor-bta-miR-365</w:t>
            </w:r>
          </w:p>
          <w:p w:rsidR="00C92AA3" w:rsidRPr="00B4778F" w:rsidRDefault="00C92AA3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2AA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Inhibitor N.C</w:t>
            </w:r>
          </w:p>
        </w:tc>
        <w:tc>
          <w:tcPr>
            <w:tcW w:w="9212" w:type="dxa"/>
            <w:gridSpan w:val="2"/>
            <w:shd w:val="clear" w:color="auto" w:fill="auto"/>
            <w:noWrap/>
            <w:vAlign w:val="center"/>
          </w:tcPr>
          <w:p w:rsidR="00E73CF1" w:rsidRDefault="00AB3036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TATTTTATTGCGGCCAGCGGCCGTTCCTCCAGTTCCCTACCTT</w:t>
            </w:r>
          </w:p>
          <w:p w:rsidR="00C92AA3" w:rsidRPr="00E73CF1" w:rsidRDefault="00E73CF1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4778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AACTTCCTATGGGCTGGGAG</w:t>
            </w:r>
          </w:p>
          <w:p w:rsidR="00E73CF1" w:rsidRDefault="00E73CF1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73CF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ATCAGCAAATCCCCCTACAG</w:t>
            </w:r>
          </w:p>
          <w:p w:rsidR="00C92AA3" w:rsidRDefault="00C92AA3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2AA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  <w:highlight w:val="yellow"/>
              </w:rPr>
              <w:t>A</w:t>
            </w:r>
            <w:r w:rsidRPr="00C92AA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UAAGGAUUUUUAGGGGCAUUA</w:t>
            </w:r>
          </w:p>
          <w:p w:rsidR="00C92AA3" w:rsidRPr="00E73CF1" w:rsidRDefault="00C92AA3" w:rsidP="00AB303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2AA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  <w:highlight w:val="yellow"/>
              </w:rPr>
              <w:t>C</w:t>
            </w:r>
            <w:r w:rsidRPr="00C92AA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AGUACUUUUGUGUAGUACAA</w:t>
            </w:r>
          </w:p>
        </w:tc>
        <w:tc>
          <w:tcPr>
            <w:tcW w:w="1000" w:type="dxa"/>
            <w:vMerge/>
            <w:shd w:val="clear" w:color="auto" w:fill="auto"/>
            <w:noWrap/>
            <w:vAlign w:val="center"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miR365-3P</w:t>
            </w:r>
            <w:r w:rsidR="00E73CF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-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RT</w:t>
            </w:r>
          </w:p>
        </w:tc>
        <w:tc>
          <w:tcPr>
            <w:tcW w:w="10212" w:type="dxa"/>
            <w:gridSpan w:val="3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GTCGTATCCAGTGCAGGGTCCGAGGTATTCGCACTGGATACGACATAAGG</w:t>
            </w: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miR365-3P</w:t>
            </w:r>
            <w:r w:rsidR="00E73CF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-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F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TAATGCCCCTAAAAATCCT</w:t>
            </w: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BB70E2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  <w:hideMark/>
          </w:tcPr>
          <w:p w:rsidR="00545800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miR365-3P</w:t>
            </w:r>
            <w:r w:rsidR="00E73CF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-</w:t>
            </w: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</w:t>
            </w:r>
          </w:p>
        </w:tc>
        <w:tc>
          <w:tcPr>
            <w:tcW w:w="3705" w:type="dxa"/>
            <w:shd w:val="clear" w:color="auto" w:fill="auto"/>
            <w:noWrap/>
            <w:vAlign w:val="center"/>
            <w:hideMark/>
          </w:tcPr>
          <w:p w:rsidR="00545800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CAGTGCAGGGTCCGAGGTAT</w:t>
            </w:r>
          </w:p>
          <w:p w:rsidR="00545800" w:rsidRPr="00BB70E2" w:rsidRDefault="00545800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507" w:type="dxa"/>
            <w:shd w:val="clear" w:color="auto" w:fill="auto"/>
            <w:noWrap/>
            <w:vAlign w:val="center"/>
            <w:hideMark/>
          </w:tcPr>
          <w:p w:rsidR="00545800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AB3036" w:rsidRPr="00BB70E2" w:rsidRDefault="00AB3036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 xml:space="preserve">　</w:t>
            </w:r>
          </w:p>
        </w:tc>
      </w:tr>
      <w:tr w:rsidR="00545800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545800" w:rsidRPr="00BB70E2" w:rsidRDefault="00246DBE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siACVR1-178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:rsidR="00545800" w:rsidRPr="00BB70E2" w:rsidRDefault="00246DBE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GGAUGGAGUGAUGAUUCUUTT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:rsidR="00545800" w:rsidRPr="00BB70E2" w:rsidRDefault="00246DBE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AAGAAUCAUCACUCCAUCCTT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:rsidR="00545800" w:rsidRPr="00BB70E2" w:rsidRDefault="00545800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545800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545800" w:rsidRPr="00BB70E2" w:rsidRDefault="00545800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s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iACVR1-</w:t>
            </w:r>
            <w:r w:rsid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658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:rsidR="00545800" w:rsidRPr="00BB70E2" w:rsidRDefault="00246DBE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GGAAUAUGGCACCAUUGAATT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:rsidR="00545800" w:rsidRPr="00BB70E2" w:rsidRDefault="00FD62A1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FD62A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UUCAAUGGUGCCAUAUUCCTT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:rsidR="00545800" w:rsidRPr="00BB70E2" w:rsidRDefault="00545800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  <w:tr w:rsidR="00545800" w:rsidRPr="00BB70E2" w:rsidTr="0031612D">
        <w:trPr>
          <w:trHeight w:val="296"/>
        </w:trPr>
        <w:tc>
          <w:tcPr>
            <w:tcW w:w="3550" w:type="dxa"/>
            <w:shd w:val="clear" w:color="auto" w:fill="auto"/>
            <w:noWrap/>
            <w:vAlign w:val="center"/>
          </w:tcPr>
          <w:p w:rsidR="00545800" w:rsidRPr="00BB70E2" w:rsidRDefault="00545800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8"/>
                <w:szCs w:val="20"/>
              </w:rPr>
              <w:t>s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iACVR1-</w:t>
            </w:r>
            <w:r w:rsid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1109</w:t>
            </w:r>
          </w:p>
        </w:tc>
        <w:tc>
          <w:tcPr>
            <w:tcW w:w="3705" w:type="dxa"/>
            <w:shd w:val="clear" w:color="auto" w:fill="auto"/>
            <w:noWrap/>
            <w:vAlign w:val="center"/>
          </w:tcPr>
          <w:p w:rsidR="00545800" w:rsidRPr="00BB70E2" w:rsidRDefault="00FD62A1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FD62A1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GCGAGCGGUCUCGCACAUUTT</w:t>
            </w:r>
          </w:p>
        </w:tc>
        <w:tc>
          <w:tcPr>
            <w:tcW w:w="5507" w:type="dxa"/>
            <w:shd w:val="clear" w:color="auto" w:fill="auto"/>
            <w:noWrap/>
            <w:vAlign w:val="center"/>
          </w:tcPr>
          <w:p w:rsidR="00C92AA3" w:rsidRPr="00C92AA3" w:rsidRDefault="00246DBE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</w:pPr>
            <w:r w:rsidRPr="00246DBE">
              <w:rPr>
                <w:rFonts w:ascii="Times New Roman" w:eastAsia="DengXian" w:hAnsi="Times New Roman" w:cs="Times New Roman"/>
                <w:color w:val="000000" w:themeColor="text1"/>
                <w:sz w:val="18"/>
                <w:szCs w:val="18"/>
              </w:rPr>
              <w:t>AAUGUGCGAGACCGCUCGCTT</w:t>
            </w:r>
          </w:p>
        </w:tc>
        <w:tc>
          <w:tcPr>
            <w:tcW w:w="1000" w:type="dxa"/>
            <w:shd w:val="clear" w:color="auto" w:fill="auto"/>
            <w:noWrap/>
            <w:vAlign w:val="center"/>
          </w:tcPr>
          <w:p w:rsidR="00545800" w:rsidRPr="00BB70E2" w:rsidRDefault="00545800" w:rsidP="00AB3036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</w:p>
        </w:tc>
      </w:tr>
    </w:tbl>
    <w:p w:rsidR="006062AB" w:rsidRPr="00BB70E2" w:rsidRDefault="006062AB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4F54B1" w:rsidRPr="00B4778F" w:rsidRDefault="007F72C3" w:rsidP="004F54B1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Note: ACVR1-F and ACVR1-R were used to amplified the nonmutated 3’UTR of </w:t>
      </w:r>
      <w:r w:rsidRPr="007F72C3">
        <w:rPr>
          <w:rFonts w:ascii="Times New Roman" w:hAnsi="Times New Roman" w:cs="Times New Roman"/>
          <w:i/>
          <w:color w:val="000000" w:themeColor="text1"/>
          <w:sz w:val="18"/>
          <w:szCs w:val="20"/>
        </w:rPr>
        <w:t>ACVR1</w:t>
      </w:r>
      <w:r w:rsidR="004F54B1" w:rsidRPr="004F54B1">
        <w:rPr>
          <w:rFonts w:ascii="Times New Roman" w:hAnsi="Times New Roman" w:cs="Times New Roman"/>
          <w:color w:val="000000" w:themeColor="text1"/>
          <w:sz w:val="18"/>
          <w:szCs w:val="20"/>
        </w:rPr>
        <w:t>;</w:t>
      </w:r>
      <w:r w:rsidRPr="004F54B1"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 xml:space="preserve"> </w:t>
      </w:r>
      <w:r w:rsidRPr="00BB70E2"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>ACVR1-M-F1</w:t>
      </w:r>
      <w:r w:rsidRPr="007F72C3"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 xml:space="preserve">and </w:t>
      </w:r>
      <w:r w:rsidRPr="00BB70E2"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>ACVR1-M-R1</w:t>
      </w:r>
      <w:r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 xml:space="preserve">, </w:t>
      </w:r>
      <w:r w:rsidRPr="00BB70E2"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>ACVR1-M-F2</w:t>
      </w:r>
      <w:r>
        <w:rPr>
          <w:rFonts w:ascii="Times New Roman" w:eastAsia="DengXian" w:hAnsi="Times New Roman" w:cs="Times New Roman"/>
          <w:color w:val="000000" w:themeColor="text1"/>
          <w:sz w:val="18"/>
          <w:szCs w:val="20"/>
        </w:rPr>
        <w:t xml:space="preserve"> and</w:t>
      </w:r>
      <w:r w:rsidRPr="007F72C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B4778F">
        <w:rPr>
          <w:rFonts w:ascii="Times New Roman" w:hAnsi="Times New Roman" w:cs="Times New Roman"/>
          <w:color w:val="000000" w:themeColor="text1"/>
          <w:sz w:val="18"/>
          <w:szCs w:val="18"/>
        </w:rPr>
        <w:t>ACVR1-M-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R</w:t>
      </w:r>
      <w:r w:rsidRPr="00B4778F">
        <w:rPr>
          <w:rFonts w:ascii="Times New Roman" w:hAnsi="Times New Roman" w:cs="Times New Roman"/>
          <w:color w:val="000000" w:themeColor="text1"/>
          <w:sz w:val="18"/>
          <w:szCs w:val="18"/>
        </w:rPr>
        <w:t>2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were used to amplified the mutated </w:t>
      </w:r>
      <w:r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3’UTR of </w:t>
      </w:r>
      <w:r w:rsidRPr="007F72C3">
        <w:rPr>
          <w:rFonts w:ascii="Times New Roman" w:hAnsi="Times New Roman" w:cs="Times New Roman"/>
          <w:i/>
          <w:color w:val="000000" w:themeColor="text1"/>
          <w:sz w:val="18"/>
          <w:szCs w:val="20"/>
        </w:rPr>
        <w:t>ACVR1</w:t>
      </w:r>
      <w:r w:rsidR="004F54B1" w:rsidRPr="004F54B1">
        <w:rPr>
          <w:rFonts w:ascii="Times New Roman" w:hAnsi="Times New Roman" w:cs="Times New Roman"/>
          <w:color w:val="000000" w:themeColor="text1"/>
          <w:sz w:val="18"/>
          <w:szCs w:val="20"/>
        </w:rPr>
        <w:t>;</w:t>
      </w:r>
      <w:r w:rsidR="004F54B1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 the </w:t>
      </w:r>
      <w:r w:rsidR="0025554D" w:rsidRPr="0025554D">
        <w:rPr>
          <w:rFonts w:ascii="Times New Roman" w:hAnsi="Times New Roman" w:cs="Times New Roman"/>
          <w:color w:val="000000" w:themeColor="text1"/>
          <w:sz w:val="18"/>
          <w:szCs w:val="18"/>
          <w:highlight w:val="yellow"/>
        </w:rPr>
        <w:t>b</w:t>
      </w:r>
      <w:r w:rsidR="004F54B1" w:rsidRPr="00B4778F">
        <w:rPr>
          <w:rFonts w:ascii="Times New Roman" w:hAnsi="Times New Roman" w:cs="Times New Roman"/>
          <w:color w:val="000000" w:themeColor="text1"/>
          <w:sz w:val="18"/>
          <w:szCs w:val="18"/>
        </w:rPr>
        <w:t>ta-</w:t>
      </w:r>
      <w:r w:rsidR="004F54B1" w:rsidRPr="00B4778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m</w:t>
      </w:r>
      <w:r w:rsidR="004F54B1" w:rsidRPr="00B4778F">
        <w:rPr>
          <w:rFonts w:ascii="Times New Roman" w:hAnsi="Times New Roman" w:cs="Times New Roman"/>
          <w:color w:val="000000" w:themeColor="text1"/>
          <w:sz w:val="18"/>
          <w:szCs w:val="18"/>
        </w:rPr>
        <w:t>iR-365-3p-F-</w:t>
      </w:r>
      <w:r w:rsidR="004F54B1" w:rsidRPr="00B4778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precure</w:t>
      </w:r>
      <w:r w:rsidR="004F54B1" w:rsidRPr="004F54B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4F54B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</w:t>
      </w:r>
      <w:r w:rsidR="0043508F" w:rsidRPr="0025554D">
        <w:rPr>
          <w:rFonts w:ascii="Times New Roman" w:hAnsi="Times New Roman" w:cs="Times New Roman"/>
          <w:color w:val="000000" w:themeColor="text1"/>
          <w:sz w:val="18"/>
          <w:szCs w:val="18"/>
          <w:highlight w:val="yellow"/>
        </w:rPr>
        <w:t>b</w:t>
      </w:r>
      <w:r w:rsidR="004F54B1" w:rsidRPr="00B4778F">
        <w:rPr>
          <w:rFonts w:ascii="Times New Roman" w:hAnsi="Times New Roman" w:cs="Times New Roman"/>
          <w:color w:val="000000" w:themeColor="text1"/>
          <w:sz w:val="18"/>
          <w:szCs w:val="18"/>
        </w:rPr>
        <w:t>ta-</w:t>
      </w:r>
      <w:r w:rsidR="004F54B1" w:rsidRPr="00B4778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m</w:t>
      </w:r>
      <w:r w:rsidR="004F54B1" w:rsidRPr="00B4778F">
        <w:rPr>
          <w:rFonts w:ascii="Times New Roman" w:hAnsi="Times New Roman" w:cs="Times New Roman"/>
          <w:color w:val="000000" w:themeColor="text1"/>
          <w:sz w:val="18"/>
          <w:szCs w:val="18"/>
        </w:rPr>
        <w:t>iR-365-3p-R-</w:t>
      </w:r>
      <w:r w:rsidR="004F54B1" w:rsidRPr="00B4778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precure</w:t>
      </w:r>
      <w:r w:rsidR="004F54B1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were used to amplified the precursor sequence of bta-miR-365-3p.</w:t>
      </w:r>
      <w:r w:rsidR="0026497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C92AA3" w:rsidRPr="00C92AA3">
        <w:rPr>
          <w:rFonts w:ascii="Times New Roman" w:hAnsi="Times New Roman" w:cs="Times New Roman"/>
          <w:color w:val="000000" w:themeColor="text1"/>
          <w:sz w:val="18"/>
          <w:szCs w:val="18"/>
          <w:highlight w:val="yellow"/>
        </w:rPr>
        <w:t>Inhibitor-bta-miR-365: the inhibitor of bta-miR-365-3p; Inhibitor N.C: the control of inhibitor bta-miR-365-3p</w:t>
      </w:r>
      <w:r w:rsidR="00C92AA3">
        <w:rPr>
          <w:rFonts w:ascii="Times New Roman" w:hAnsi="Times New Roman" w:cs="Times New Roman"/>
          <w:color w:val="000000" w:themeColor="text1"/>
          <w:sz w:val="18"/>
          <w:szCs w:val="18"/>
          <w:highlight w:val="yellow"/>
        </w:rPr>
        <w:t xml:space="preserve">; </w:t>
      </w:r>
      <w:r w:rsidR="0031612D" w:rsidRPr="0031612D">
        <w:rPr>
          <w:rFonts w:ascii="Times New Roman" w:hAnsi="Times New Roman" w:cs="Times New Roman"/>
          <w:color w:val="000000" w:themeColor="text1"/>
          <w:sz w:val="18"/>
          <w:szCs w:val="18"/>
        </w:rPr>
        <w:t>siACVR-178, siACVR1-658, siACVR1-1109 were used for the interference of ACVR1 in primary cattle muscle cells.</w:t>
      </w:r>
      <w:r w:rsidR="0031612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264973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O</w:t>
      </w:r>
      <w:r w:rsidR="00264973">
        <w:rPr>
          <w:rFonts w:ascii="Times New Roman" w:hAnsi="Times New Roman" w:cs="Times New Roman"/>
          <w:color w:val="000000" w:themeColor="text1"/>
          <w:sz w:val="18"/>
          <w:szCs w:val="18"/>
        </w:rPr>
        <w:t>ther primers were used for q-RT-PCR.</w:t>
      </w:r>
    </w:p>
    <w:p w:rsidR="007F72C3" w:rsidRPr="00B4778F" w:rsidRDefault="007F72C3" w:rsidP="007F72C3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0E6689" w:rsidRPr="00BB70E2" w:rsidRDefault="000E6689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31612D" w:rsidRDefault="0031612D" w:rsidP="00545800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31612D" w:rsidRDefault="0031612D" w:rsidP="00545800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31612D" w:rsidRDefault="0031612D" w:rsidP="00545800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31612D" w:rsidRDefault="0031612D" w:rsidP="00545800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31612D" w:rsidRDefault="0031612D" w:rsidP="00545800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A95521" w:rsidRDefault="00A95521" w:rsidP="00A95521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3E6505">
        <w:rPr>
          <w:rFonts w:ascii="Times New Roman" w:hAnsi="Times New Roman" w:cs="Times New Roman"/>
          <w:color w:val="000000" w:themeColor="text1"/>
          <w:sz w:val="18"/>
          <w:szCs w:val="20"/>
        </w:rPr>
        <w:lastRenderedPageBreak/>
        <w:t>Table S</w:t>
      </w:r>
      <w:r>
        <w:rPr>
          <w:rFonts w:ascii="Times New Roman" w:hAnsi="Times New Roman" w:cs="Times New Roman"/>
          <w:color w:val="000000" w:themeColor="text1"/>
          <w:sz w:val="18"/>
          <w:szCs w:val="20"/>
        </w:rPr>
        <w:t>2</w:t>
      </w:r>
      <w:r w:rsidRPr="003E6505">
        <w:rPr>
          <w:rFonts w:ascii="Times New Roman" w:hAnsi="Times New Roman" w:cs="Times New Roman"/>
          <w:color w:val="000000" w:themeColor="text1"/>
          <w:sz w:val="18"/>
          <w:szCs w:val="20"/>
        </w:rPr>
        <w:t>. The</w:t>
      </w:r>
      <w:r w:rsidRPr="00BB70E2">
        <w:rPr>
          <w:rFonts w:ascii="Times New Roman" w:hAnsi="Times New Roman" w:cs="Times New Roman"/>
          <w:color w:val="000000" w:themeColor="text1"/>
          <w:sz w:val="18"/>
          <w:szCs w:val="20"/>
        </w:rPr>
        <w:t xml:space="preserve"> pathway of the common target genes of bta-miR-365-3p from two database</w:t>
      </w:r>
    </w:p>
    <w:p w:rsidR="0031612D" w:rsidRPr="00A95521" w:rsidRDefault="0031612D" w:rsidP="00545800">
      <w:pPr>
        <w:rPr>
          <w:rFonts w:ascii="Times New Roman" w:hAnsi="Times New Roman" w:cs="Times New Roman" w:hint="eastAsia"/>
          <w:color w:val="000000" w:themeColor="text1"/>
          <w:sz w:val="18"/>
          <w:szCs w:val="20"/>
        </w:rPr>
      </w:pPr>
      <w:bookmarkStart w:id="2" w:name="_GoBack"/>
      <w:bookmarkEnd w:id="2"/>
    </w:p>
    <w:p w:rsidR="000508E9" w:rsidRPr="00545800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0508E9" w:rsidRPr="00BB70E2" w:rsidRDefault="000508E9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142062" w:rsidRDefault="00142062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142062" w:rsidRDefault="00142062">
      <w:pPr>
        <w:rPr>
          <w:rFonts w:ascii="Times New Roman" w:hAnsi="Times New Roman" w:cs="Times New Roman"/>
          <w:b/>
          <w:color w:val="000000" w:themeColor="text1"/>
          <w:sz w:val="18"/>
          <w:szCs w:val="20"/>
        </w:rPr>
      </w:pPr>
    </w:p>
    <w:p w:rsidR="00545800" w:rsidRDefault="00545800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CC3E36" w:rsidRPr="00BB70E2" w:rsidRDefault="00CC3E36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tbl>
      <w:tblPr>
        <w:tblpPr w:leftFromText="180" w:rightFromText="180" w:vertAnchor="page" w:horzAnchor="page" w:tblpX="1" w:tblpY="2055"/>
        <w:tblW w:w="19504" w:type="dxa"/>
        <w:tblLook w:val="04A0" w:firstRow="1" w:lastRow="0" w:firstColumn="1" w:lastColumn="0" w:noHBand="0" w:noVBand="1"/>
      </w:tblPr>
      <w:tblGrid>
        <w:gridCol w:w="1110"/>
        <w:gridCol w:w="5496"/>
        <w:gridCol w:w="1243"/>
        <w:gridCol w:w="1123"/>
        <w:gridCol w:w="1000"/>
        <w:gridCol w:w="1356"/>
        <w:gridCol w:w="1356"/>
        <w:gridCol w:w="6017"/>
        <w:gridCol w:w="803"/>
      </w:tblGrid>
      <w:tr w:rsidR="00BB70E2" w:rsidRPr="00BB70E2" w:rsidTr="0031612D">
        <w:trPr>
          <w:trHeight w:val="320"/>
        </w:trPr>
        <w:tc>
          <w:tcPr>
            <w:tcW w:w="11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ID</w:t>
            </w:r>
          </w:p>
        </w:tc>
        <w:tc>
          <w:tcPr>
            <w:tcW w:w="54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Description</w:t>
            </w:r>
          </w:p>
        </w:tc>
        <w:tc>
          <w:tcPr>
            <w:tcW w:w="12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GeneRatio</w:t>
            </w:r>
            <w:proofErr w:type="spellEnd"/>
          </w:p>
        </w:tc>
        <w:tc>
          <w:tcPr>
            <w:tcW w:w="11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BgRatio</w:t>
            </w:r>
            <w:proofErr w:type="spellEnd"/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pvalue</w:t>
            </w:r>
            <w:proofErr w:type="spellEnd"/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p.adjust</w:t>
            </w:r>
            <w:proofErr w:type="spellEnd"/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qvalue</w:t>
            </w:r>
            <w:proofErr w:type="spellEnd"/>
          </w:p>
        </w:tc>
        <w:tc>
          <w:tcPr>
            <w:tcW w:w="60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geneID</w:t>
            </w:r>
            <w:proofErr w:type="spellEnd"/>
          </w:p>
        </w:tc>
        <w:tc>
          <w:tcPr>
            <w:tcW w:w="8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Count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bta04928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Parathyroid hormone synthesis, secretion and action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104/8654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9.47E-05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0.00687551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0.00559025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509936/281638/533199/540245/540741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bta04144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Endocytosis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7/39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245/8654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9.48E-05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0.00687551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0.00559025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281638/508199/281831/282301/100125224/520739/511223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7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bta04915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Estrogen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138/8654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0.00036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0.01725587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0.01403018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509936/535704/281831/533199/540741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bta04072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Phospholipase D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152/8654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0.00056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0.02017596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0.01640441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509936/533199/282301/100125224/537312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bta05231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Choline metabolism in cancer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99/8654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0.00097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0.02827371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0.02298843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533199/282301/100125224/540741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bta04150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mTOR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0.00489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0.10598271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0.08617106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533199/527459/515854/618601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bta04934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Cushing syndrome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156/8654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0.00512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0.10598271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0.08617106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509936/533199/507449/540741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bta04540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Gap junction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90/8654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0.00759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0.12396872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0.10079489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bta04350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TGF-beta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93/8654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0.0083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0.12396872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0.10079489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338068/281598/540741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bta01522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Endocrine resistance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94/8654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0.00855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0.12396872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0.10079489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bta04010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MAPK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292/8654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0.0095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0.12527269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0.10185511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281638/281831/533199/282301/510245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bta04725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Cholinergic synapse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114/8654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0.01442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0.1742334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0.14166345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509936/281883/533199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bta04015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Rap1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216/8654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0.01568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0.17487695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0.14218671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509936/533199/282301/537312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bta04024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cAMP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229/8654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0.01903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509936/540830/533199/537312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bta04926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Relaxin</w:t>
            </w:r>
            <w:proofErr w:type="spellEnd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 xml:space="preserve">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130/8654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0.02042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509936/281638/533199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bta04068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proofErr w:type="spellStart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FoxO</w:t>
            </w:r>
            <w:proofErr w:type="spellEnd"/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 xml:space="preserve">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131/8654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0.02084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533199/515854/504480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bta04340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Hedgehog signaling pathway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51/8654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0.02196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281638/540830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bta05163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Human cytomegalovirus infection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245/8654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0.02373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509936/533199/282301/540741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4</w:t>
            </w:r>
          </w:p>
        </w:tc>
      </w:tr>
      <w:tr w:rsidR="00BB70E2" w:rsidRPr="00BB70E2" w:rsidTr="000508E9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bta04550</w:t>
            </w:r>
          </w:p>
        </w:tc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Signaling pathways regulating pluripotency of stem cells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139/8654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0.02432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0.18560013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0.15090537</w:t>
            </w:r>
          </w:p>
        </w:tc>
        <w:tc>
          <w:tcPr>
            <w:tcW w:w="6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338068/281598/533199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  <w:tr w:rsidR="00BB70E2" w:rsidRPr="00BB70E2" w:rsidTr="0031612D">
        <w:trPr>
          <w:trHeight w:val="320"/>
        </w:trPr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bta04140</w:t>
            </w:r>
          </w:p>
        </w:tc>
        <w:tc>
          <w:tcPr>
            <w:tcW w:w="5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Autophagy - animal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3/39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142/8654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0.0257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0.18634768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0.15151318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538831/533199/618601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08E9" w:rsidRPr="00BB70E2" w:rsidRDefault="000508E9" w:rsidP="000508E9">
            <w:pPr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</w:pPr>
            <w:r w:rsidRPr="00BB70E2">
              <w:rPr>
                <w:rFonts w:ascii="Times New Roman" w:eastAsia="DengXian" w:hAnsi="Times New Roman" w:cs="Times New Roman"/>
                <w:color w:val="000000" w:themeColor="text1"/>
                <w:sz w:val="18"/>
                <w:szCs w:val="20"/>
              </w:rPr>
              <w:t>3</w:t>
            </w:r>
          </w:p>
        </w:tc>
      </w:tr>
    </w:tbl>
    <w:p w:rsidR="00CC3E36" w:rsidRDefault="00CC3E36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  <w:r>
        <w:rPr>
          <w:rFonts w:ascii="Times New Roman" w:hAnsi="Times New Roman" w:cs="Times New Roman"/>
          <w:color w:val="000000" w:themeColor="text1"/>
          <w:sz w:val="18"/>
          <w:szCs w:val="20"/>
        </w:rPr>
        <w:br w:type="page"/>
      </w:r>
    </w:p>
    <w:p w:rsidR="000508E9" w:rsidRDefault="000508E9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A95521" w:rsidRDefault="00A95521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A95521" w:rsidRDefault="00A95521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</w:p>
    <w:p w:rsidR="00A95521" w:rsidRDefault="00A95521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  <w:r w:rsidRPr="00A95521">
        <w:rPr>
          <w:rFonts w:ascii="Times New Roman" w:hAnsi="Times New Roman" w:cs="Times New Roman"/>
          <w:color w:val="000000" w:themeColor="text1"/>
          <w:sz w:val="18"/>
          <w:szCs w:val="20"/>
        </w:rPr>
        <w:drawing>
          <wp:inline distT="0" distB="0" distL="0" distR="0" wp14:anchorId="386E3117" wp14:editId="43C9EA48">
            <wp:extent cx="5270500" cy="39528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521" w:rsidRDefault="00A95521" w:rsidP="00A95521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4A1F2F">
        <w:rPr>
          <w:rFonts w:ascii="Times New Roman" w:hAnsi="Times New Roman" w:cs="Times New Roman" w:hint="eastAsia"/>
          <w:color w:val="000000" w:themeColor="text1"/>
          <w:sz w:val="22"/>
          <w:highlight w:val="yellow"/>
        </w:rPr>
        <w:t>F</w:t>
      </w:r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>igure S1.</w:t>
      </w:r>
      <w:r w:rsidRPr="004A1F2F">
        <w:rPr>
          <w:color w:val="000000" w:themeColor="text1"/>
        </w:rPr>
        <w:t xml:space="preserve"> </w:t>
      </w:r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>The expression level of ten previous</w:t>
      </w:r>
      <w:r>
        <w:rPr>
          <w:rFonts w:ascii="Times New Roman" w:hAnsi="Times New Roman" w:cs="Times New Roman"/>
          <w:color w:val="000000" w:themeColor="text1"/>
          <w:sz w:val="22"/>
          <w:highlight w:val="yellow"/>
        </w:rPr>
        <w:t>ly</w:t>
      </w:r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 xml:space="preserve"> identified miRNAs</w:t>
      </w:r>
      <w:r>
        <w:rPr>
          <w:rFonts w:ascii="Times New Roman" w:hAnsi="Times New Roman" w:cs="Times New Roman"/>
          <w:color w:val="000000" w:themeColor="text1"/>
          <w:sz w:val="22"/>
          <w:highlight w:val="yellow"/>
        </w:rPr>
        <w:t>.</w:t>
      </w:r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 xml:space="preserve"> (A) in muscle tissues of adult and fetal stage </w:t>
      </w:r>
      <w:proofErr w:type="spellStart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>Qinchuan</w:t>
      </w:r>
      <w:proofErr w:type="spellEnd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 xml:space="preserve"> cattle base on the Sun </w:t>
      </w:r>
      <w:proofErr w:type="spellStart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>et</w:t>
      </w:r>
      <w:proofErr w:type="spellEnd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 xml:space="preserve"> </w:t>
      </w:r>
      <w:proofErr w:type="spellStart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>al’s</w:t>
      </w:r>
      <w:proofErr w:type="spellEnd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 xml:space="preserve"> study (Sun et al., 2013). (B) in primary muscle cell proliferation (P), differentiation for 1 day (D1) and differentiation for 3 days (D3) based on Zhang et </w:t>
      </w:r>
      <w:proofErr w:type="spellStart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>al’s</w:t>
      </w:r>
      <w:proofErr w:type="spellEnd"/>
      <w:r w:rsidRPr="004A1F2F">
        <w:rPr>
          <w:rFonts w:ascii="Times New Roman" w:hAnsi="Times New Roman" w:cs="Times New Roman"/>
          <w:color w:val="000000" w:themeColor="text1"/>
          <w:sz w:val="22"/>
          <w:highlight w:val="yellow"/>
        </w:rPr>
        <w:t xml:space="preserve"> study (Zhang et al., 2016).</w:t>
      </w:r>
    </w:p>
    <w:p w:rsidR="00A95521" w:rsidRDefault="00A95521">
      <w:pPr>
        <w:rPr>
          <w:rFonts w:ascii="Times New Roman" w:hAnsi="Times New Roman" w:cs="Times New Roman"/>
          <w:color w:val="000000" w:themeColor="text1"/>
          <w:sz w:val="18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18"/>
          <w:szCs w:val="20"/>
          <w:lang w:val="da-DK" w:eastAsia="da-DK"/>
        </w:rPr>
        <w:lastRenderedPageBreak/>
        <w:drawing>
          <wp:inline distT="0" distB="0" distL="0" distR="0" wp14:anchorId="19D25CBB" wp14:editId="363C3DB0">
            <wp:extent cx="5270500" cy="38271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2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5521" w:rsidRPr="00A95521" w:rsidRDefault="00A95521" w:rsidP="00A95521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  <w:r w:rsidRPr="00A95521">
        <w:rPr>
          <w:rFonts w:ascii="Times New Roman" w:hAnsi="Times New Roman" w:cs="Times New Roman" w:hint="eastAsia"/>
          <w:color w:val="000000" w:themeColor="text1"/>
          <w:sz w:val="22"/>
          <w:highlight w:val="yellow"/>
        </w:rPr>
        <w:t>F</w:t>
      </w:r>
      <w:r w:rsidRPr="00A95521">
        <w:rPr>
          <w:rFonts w:ascii="Times New Roman" w:hAnsi="Times New Roman" w:cs="Times New Roman"/>
          <w:color w:val="000000" w:themeColor="text1"/>
          <w:sz w:val="22"/>
          <w:highlight w:val="yellow"/>
        </w:rPr>
        <w:t>igure S2.</w:t>
      </w:r>
      <w:r w:rsidRPr="00A95521">
        <w:rPr>
          <w:rFonts w:ascii="Times New Roman" w:hAnsi="Times New Roman" w:cs="Times New Roman"/>
          <w:color w:val="000000" w:themeColor="text1"/>
          <w:sz w:val="22"/>
        </w:rPr>
        <w:t xml:space="preserve"> (A) The expression level of bta-miR-2333 after transfected with OPmiR-365-3p. (B) The expression level of bta-miR-193a after transfected with OPmiR-193a. (C) The expression level of ACVR1 after transfected with siACVR1s. </w:t>
      </w:r>
    </w:p>
    <w:p w:rsidR="00A95521" w:rsidRPr="00A95521" w:rsidRDefault="00A95521">
      <w:pPr>
        <w:rPr>
          <w:rFonts w:ascii="Times New Roman" w:hAnsi="Times New Roman" w:cs="Times New Roman" w:hint="eastAsia"/>
          <w:color w:val="000000" w:themeColor="text1"/>
          <w:sz w:val="18"/>
          <w:szCs w:val="20"/>
        </w:rPr>
      </w:pPr>
    </w:p>
    <w:sectPr w:rsidR="00A95521" w:rsidRPr="00A95521" w:rsidSect="006F7E5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bordersDoNotSurroundHeader/>
  <w:bordersDoNotSurroundFooter/>
  <w:proofState w:spelling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F99"/>
    <w:rsid w:val="000508E9"/>
    <w:rsid w:val="00091C56"/>
    <w:rsid w:val="000E6689"/>
    <w:rsid w:val="00142062"/>
    <w:rsid w:val="00192FE5"/>
    <w:rsid w:val="001A4704"/>
    <w:rsid w:val="001D735A"/>
    <w:rsid w:val="00246DBE"/>
    <w:rsid w:val="0025554D"/>
    <w:rsid w:val="00264973"/>
    <w:rsid w:val="00273155"/>
    <w:rsid w:val="002B0DD5"/>
    <w:rsid w:val="002D6088"/>
    <w:rsid w:val="002E412A"/>
    <w:rsid w:val="0031612D"/>
    <w:rsid w:val="00321B16"/>
    <w:rsid w:val="00360853"/>
    <w:rsid w:val="003E6505"/>
    <w:rsid w:val="0043508F"/>
    <w:rsid w:val="00493B91"/>
    <w:rsid w:val="004B6604"/>
    <w:rsid w:val="004F54B1"/>
    <w:rsid w:val="00545800"/>
    <w:rsid w:val="006062AB"/>
    <w:rsid w:val="00612CFD"/>
    <w:rsid w:val="00695A7E"/>
    <w:rsid w:val="00695D9E"/>
    <w:rsid w:val="006F7E53"/>
    <w:rsid w:val="0075650E"/>
    <w:rsid w:val="00774381"/>
    <w:rsid w:val="007A6A52"/>
    <w:rsid w:val="007F6C5A"/>
    <w:rsid w:val="007F72C3"/>
    <w:rsid w:val="0085248D"/>
    <w:rsid w:val="00856349"/>
    <w:rsid w:val="008B0206"/>
    <w:rsid w:val="008C40B0"/>
    <w:rsid w:val="009407AC"/>
    <w:rsid w:val="009C757C"/>
    <w:rsid w:val="00A14131"/>
    <w:rsid w:val="00A30BB2"/>
    <w:rsid w:val="00A51B69"/>
    <w:rsid w:val="00A64561"/>
    <w:rsid w:val="00A95521"/>
    <w:rsid w:val="00AB3036"/>
    <w:rsid w:val="00B45F99"/>
    <w:rsid w:val="00B4778F"/>
    <w:rsid w:val="00B511E8"/>
    <w:rsid w:val="00B61582"/>
    <w:rsid w:val="00B83BAA"/>
    <w:rsid w:val="00BB70E2"/>
    <w:rsid w:val="00BE3F7C"/>
    <w:rsid w:val="00BE4079"/>
    <w:rsid w:val="00BE4DC3"/>
    <w:rsid w:val="00C14108"/>
    <w:rsid w:val="00C83DCE"/>
    <w:rsid w:val="00C92AA3"/>
    <w:rsid w:val="00CB3517"/>
    <w:rsid w:val="00CC3E36"/>
    <w:rsid w:val="00CD7825"/>
    <w:rsid w:val="00CE4C2D"/>
    <w:rsid w:val="00D4657C"/>
    <w:rsid w:val="00D67514"/>
    <w:rsid w:val="00DA69A6"/>
    <w:rsid w:val="00DB2031"/>
    <w:rsid w:val="00E57A72"/>
    <w:rsid w:val="00E73CF1"/>
    <w:rsid w:val="00F5356D"/>
    <w:rsid w:val="00F646A9"/>
    <w:rsid w:val="00FA0605"/>
    <w:rsid w:val="00FD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C5871"/>
  <w15:chartTrackingRefBased/>
  <w15:docId w15:val="{18C0BCE2-E538-FB44-89F6-8DA812EFE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6A52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F9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Typewriter"/>
    <w:basedOn w:val="a0"/>
    <w:uiPriority w:val="99"/>
    <w:semiHidden/>
    <w:unhideWhenUsed/>
    <w:rsid w:val="00273155"/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031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B2031"/>
    <w:rPr>
      <w:rFonts w:ascii="Segoe UI" w:eastAsia="宋体" w:hAnsi="Segoe UI" w:cs="Segoe UI"/>
      <w:kern w:val="0"/>
      <w:sz w:val="18"/>
      <w:szCs w:val="18"/>
    </w:rPr>
  </w:style>
  <w:style w:type="paragraph" w:styleId="a6">
    <w:name w:val="Revision"/>
    <w:hidden/>
    <w:uiPriority w:val="99"/>
    <w:semiHidden/>
    <w:rsid w:val="00545800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B26D799-27FE-CA4F-BD5E-4E3F758C7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712</Words>
  <Characters>4062</Characters>
  <Application>Microsoft Office Word</Application>
  <DocSecurity>0</DocSecurity>
  <Lines>33</Lines>
  <Paragraphs>9</Paragraphs>
  <ScaleCrop>false</ScaleCrop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59</cp:revision>
  <dcterms:created xsi:type="dcterms:W3CDTF">2019-09-06T07:19:00Z</dcterms:created>
  <dcterms:modified xsi:type="dcterms:W3CDTF">2020-03-09T12:07:00Z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e152f9fa-5be2-358d-88c2-c17da1d7b6ba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http://www.zotero.org/styles/chicago-note-bibliography</vt:lpwstr>
  </property>
  <property fmtid="{D5CDD505-2E9C-101B-9397-08002B2CF9AE}" pid="12" name="Mendeley Recent Style Name 3_1">
    <vt:lpwstr>Chicago Manual of Style 17th edition (note)</vt:lpwstr>
  </property>
  <property fmtid="{D5CDD505-2E9C-101B-9397-08002B2CF9AE}" pid="13" name="Mendeley Recent Style Id 4_1">
    <vt:lpwstr>http://www.zotero.org/styles/gene</vt:lpwstr>
  </property>
  <property fmtid="{D5CDD505-2E9C-101B-9397-08002B2CF9AE}" pid="14" name="Mendeley Recent Style Name 4_1">
    <vt:lpwstr>Gene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http://www.zotero.org/styles/livestock-science</vt:lpwstr>
  </property>
  <property fmtid="{D5CDD505-2E9C-101B-9397-08002B2CF9AE}" pid="18" name="Mendeley Recent Style Name 6_1">
    <vt:lpwstr>Livestock Science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