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C650" w14:textId="77777777" w:rsidR="000606FF" w:rsidRDefault="000606FF" w:rsidP="000606FF">
      <w:pPr>
        <w:pStyle w:val="MDPI51figurecaption"/>
        <w:ind w:left="0"/>
        <w:jc w:val="center"/>
        <w:rPr>
          <w:b/>
          <w:sz w:val="20"/>
        </w:rPr>
      </w:pPr>
      <w:r w:rsidRPr="00C56FF1">
        <w:rPr>
          <w:b/>
          <w:noProof/>
          <w:sz w:val="20"/>
        </w:rPr>
        <w:drawing>
          <wp:inline distT="0" distB="0" distL="0" distR="0" wp14:anchorId="6FA5C2BD" wp14:editId="452CC179">
            <wp:extent cx="5708393" cy="7301761"/>
            <wp:effectExtent l="0" t="0" r="0" b="0"/>
            <wp:docPr id="2" name="Imagen 2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barras&#10;&#10;Descripción generada automáticament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3" b="1923"/>
                    <a:stretch/>
                  </pic:blipFill>
                  <pic:spPr bwMode="auto">
                    <a:xfrm>
                      <a:off x="0" y="0"/>
                      <a:ext cx="5734162" cy="7334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9CBF3" w14:textId="0000B44E" w:rsidR="00CE29B2" w:rsidRPr="000606FF" w:rsidRDefault="000606FF" w:rsidP="000606FF">
      <w:pPr>
        <w:pStyle w:val="MDPI51figurecaption"/>
        <w:ind w:left="0"/>
      </w:pPr>
      <w:r w:rsidRPr="00C56FF1">
        <w:rPr>
          <w:rFonts w:ascii="Arial" w:hAnsi="Arial" w:cs="Arial"/>
          <w:b/>
          <w:sz w:val="20"/>
        </w:rPr>
        <w:t xml:space="preserve">Figure </w:t>
      </w:r>
      <w:r>
        <w:rPr>
          <w:rFonts w:ascii="Arial" w:hAnsi="Arial" w:cs="Arial"/>
          <w:b/>
          <w:sz w:val="20"/>
        </w:rPr>
        <w:t>Supplementary 1</w:t>
      </w:r>
      <w:r w:rsidRPr="00C56FF1">
        <w:rPr>
          <w:rFonts w:ascii="Arial" w:hAnsi="Arial" w:cs="Arial"/>
          <w:b/>
          <w:sz w:val="20"/>
        </w:rPr>
        <w:t xml:space="preserve">. </w:t>
      </w:r>
      <w:r w:rsidRPr="00C56FF1">
        <w:rPr>
          <w:rFonts w:ascii="Arial" w:hAnsi="Arial" w:cs="Arial"/>
          <w:sz w:val="20"/>
        </w:rPr>
        <w:t xml:space="preserve">Frequency of the least abundant respiratory pathogens in population attended at the Hospital </w:t>
      </w:r>
      <w:proofErr w:type="spellStart"/>
      <w:r w:rsidRPr="00C56FF1">
        <w:rPr>
          <w:rFonts w:ascii="Arial" w:hAnsi="Arial" w:cs="Arial"/>
          <w:sz w:val="20"/>
        </w:rPr>
        <w:t>Infantil</w:t>
      </w:r>
      <w:proofErr w:type="spellEnd"/>
      <w:r w:rsidRPr="00C56FF1">
        <w:rPr>
          <w:rFonts w:ascii="Arial" w:hAnsi="Arial" w:cs="Arial"/>
          <w:sz w:val="20"/>
        </w:rPr>
        <w:t xml:space="preserve"> de México Federico Gomez (HIMFG). The frequency was distributed as epidemiological week, seasons were showed as blue for winter, cyan for spring, green for summer, and brown for autumn.</w:t>
      </w:r>
    </w:p>
    <w:sectPr w:rsidR="00CE29B2" w:rsidRPr="000606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FF"/>
    <w:rsid w:val="000606FF"/>
    <w:rsid w:val="006F37E5"/>
    <w:rsid w:val="00CE29B2"/>
    <w:rsid w:val="00CF0C34"/>
    <w:rsid w:val="00E3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132A2"/>
  <w15:chartTrackingRefBased/>
  <w15:docId w15:val="{16A0D4BF-FF16-44BC-959B-8AFBB7CA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0606FF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MANUEL LUNA PINEDA</dc:creator>
  <cp:keywords/>
  <dc:description/>
  <cp:lastModifiedBy>VICTOR MANUEL LUNA PINEDA</cp:lastModifiedBy>
  <cp:revision>1</cp:revision>
  <dcterms:created xsi:type="dcterms:W3CDTF">2023-03-16T16:49:00Z</dcterms:created>
  <dcterms:modified xsi:type="dcterms:W3CDTF">2023-03-16T16:50:00Z</dcterms:modified>
</cp:coreProperties>
</file>