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sycho"/>
        <w:tblpPr w:leftFromText="141" w:rightFromText="141" w:horzAnchor="margin" w:tblpY="1127"/>
        <w:tblW w:w="9391" w:type="dxa"/>
        <w:tblLook w:val="04A0" w:firstRow="1" w:lastRow="0" w:firstColumn="1" w:lastColumn="0" w:noHBand="0" w:noVBand="1"/>
      </w:tblPr>
      <w:tblGrid>
        <w:gridCol w:w="2646"/>
        <w:gridCol w:w="1754"/>
        <w:gridCol w:w="1788"/>
        <w:gridCol w:w="1925"/>
        <w:gridCol w:w="1278"/>
      </w:tblGrid>
      <w:tr w:rsidR="00C4058E" w:rsidRPr="00BA4573" w14:paraId="218B6844" w14:textId="77777777" w:rsidTr="00EA68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91" w:type="dxa"/>
            <w:gridSpan w:val="5"/>
            <w:tcBorders>
              <w:top w:val="single" w:sz="4" w:space="0" w:color="auto"/>
            </w:tcBorders>
          </w:tcPr>
          <w:p w14:paraId="5B27D10B" w14:textId="77777777" w:rsidR="00C4058E" w:rsidRPr="00056795" w:rsidRDefault="00C4058E" w:rsidP="00EA68FA">
            <w:pPr>
              <w:rPr>
                <w:b w:val="0"/>
                <w:lang w:val="en-GB"/>
              </w:rPr>
            </w:pPr>
            <w:r w:rsidRPr="00056795">
              <w:rPr>
                <w:lang w:val="en-GB"/>
              </w:rPr>
              <w:t xml:space="preserve">Biological results in the CSF </w:t>
            </w:r>
          </w:p>
        </w:tc>
      </w:tr>
      <w:tr w:rsidR="00C4058E" w:rsidRPr="00056795" w14:paraId="5E72EDD4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gridSpan w:val="2"/>
            <w:tcBorders>
              <w:top w:val="single" w:sz="4" w:space="0" w:color="auto"/>
              <w:bottom w:val="nil"/>
            </w:tcBorders>
          </w:tcPr>
          <w:p w14:paraId="7C2BC74D" w14:textId="77777777" w:rsidR="00C4058E" w:rsidRPr="00056795" w:rsidRDefault="00C4058E" w:rsidP="00EA68FA">
            <w:pPr>
              <w:rPr>
                <w:i/>
                <w:lang w:val="en-GB"/>
              </w:rPr>
            </w:pPr>
            <w:r w:rsidRPr="00056795">
              <w:rPr>
                <w:i/>
                <w:lang w:val="en-GB"/>
              </w:rPr>
              <w:t>missing values</w:t>
            </w:r>
            <w:r w:rsidR="00EA68FA">
              <w:rPr>
                <w:i/>
                <w:lang w:val="en-GB"/>
              </w:rPr>
              <w:t>*</w:t>
            </w:r>
            <w:r w:rsidRPr="00056795">
              <w:rPr>
                <w:i/>
                <w:lang w:val="en-GB"/>
              </w:rPr>
              <w:t xml:space="preserve">                                    60</w:t>
            </w:r>
          </w:p>
        </w:tc>
        <w:tc>
          <w:tcPr>
            <w:tcW w:w="1788" w:type="dxa"/>
            <w:tcBorders>
              <w:top w:val="single" w:sz="4" w:space="0" w:color="auto"/>
              <w:bottom w:val="nil"/>
            </w:tcBorders>
          </w:tcPr>
          <w:p w14:paraId="3689C391" w14:textId="77777777" w:rsidR="00C4058E" w:rsidRPr="00056795" w:rsidRDefault="00C4058E" w:rsidP="00EA68F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lang w:val="en-GB"/>
              </w:rPr>
            </w:pPr>
            <w:r w:rsidRPr="00056795">
              <w:rPr>
                <w:i/>
                <w:lang w:val="en-GB"/>
              </w:rPr>
              <w:t xml:space="preserve">              46</w:t>
            </w:r>
          </w:p>
        </w:tc>
        <w:tc>
          <w:tcPr>
            <w:tcW w:w="1925" w:type="dxa"/>
            <w:tcBorders>
              <w:top w:val="single" w:sz="4" w:space="0" w:color="auto"/>
              <w:bottom w:val="nil"/>
            </w:tcBorders>
          </w:tcPr>
          <w:p w14:paraId="5E206F69" w14:textId="77777777" w:rsidR="00C4058E" w:rsidRPr="00056795" w:rsidRDefault="00C4058E" w:rsidP="00EA68F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lang w:val="en-GB"/>
              </w:rPr>
            </w:pPr>
            <w:r w:rsidRPr="00056795">
              <w:rPr>
                <w:i/>
                <w:lang w:val="en-GB"/>
              </w:rPr>
              <w:t xml:space="preserve">              14</w:t>
            </w:r>
          </w:p>
        </w:tc>
        <w:tc>
          <w:tcPr>
            <w:tcW w:w="1278" w:type="dxa"/>
            <w:tcBorders>
              <w:top w:val="single" w:sz="4" w:space="0" w:color="auto"/>
              <w:bottom w:val="nil"/>
            </w:tcBorders>
          </w:tcPr>
          <w:p w14:paraId="1D5EF1E7" w14:textId="77777777" w:rsidR="00C4058E" w:rsidRPr="00056795" w:rsidRDefault="00C4058E" w:rsidP="00EA68F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lang w:val="en-GB"/>
              </w:rPr>
            </w:pPr>
          </w:p>
        </w:tc>
      </w:tr>
      <w:tr w:rsidR="00C4058E" w:rsidRPr="00056795" w14:paraId="3C7B2A05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6" w:type="dxa"/>
            <w:tcBorders>
              <w:top w:val="nil"/>
            </w:tcBorders>
          </w:tcPr>
          <w:p w14:paraId="7A1ABFB8" w14:textId="77777777" w:rsidR="00C4058E" w:rsidRPr="00056795" w:rsidRDefault="00C4058E" w:rsidP="00EA68FA">
            <w:pPr>
              <w:rPr>
                <w:lang w:val="en-GB"/>
              </w:rPr>
            </w:pPr>
            <w:r w:rsidRPr="00056795">
              <w:rPr>
                <w:lang w:val="en-GB"/>
              </w:rPr>
              <w:t>leucocytes (/cm3)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9F0A6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3.9 (±14.6)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2056C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4.3 (±15.5)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6B01D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0.5 (±0.6)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F2500" w14:textId="5DFFC117" w:rsidR="00C4058E" w:rsidRPr="00056795" w:rsidRDefault="00C4058E" w:rsidP="00DA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56795">
              <w:rPr>
                <w:rFonts w:ascii="Arial" w:hAnsi="Arial" w:cs="Arial"/>
                <w:sz w:val="20"/>
                <w:szCs w:val="20"/>
              </w:rPr>
              <w:t>0,</w:t>
            </w:r>
            <w:r w:rsidR="00DA7868" w:rsidRPr="00056795">
              <w:rPr>
                <w:rFonts w:ascii="Arial" w:hAnsi="Arial" w:cs="Arial"/>
                <w:sz w:val="20"/>
                <w:szCs w:val="20"/>
              </w:rPr>
              <w:t>056</w:t>
            </w:r>
            <w:r w:rsidR="00DA7868">
              <w:rPr>
                <w:vertAlign w:val="superscript"/>
                <w:lang w:val="en-GB"/>
              </w:rPr>
              <w:t>1</w:t>
            </w:r>
          </w:p>
        </w:tc>
      </w:tr>
      <w:tr w:rsidR="00C4058E" w:rsidRPr="00056795" w14:paraId="60E12375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6" w:type="dxa"/>
            <w:tcBorders>
              <w:top w:val="nil"/>
            </w:tcBorders>
          </w:tcPr>
          <w:p w14:paraId="5C07E46C" w14:textId="77777777" w:rsidR="00C4058E" w:rsidRPr="00056795" w:rsidRDefault="00C4058E" w:rsidP="00EA68FA">
            <w:pPr>
              <w:rPr>
                <w:lang w:val="en-GB"/>
              </w:rPr>
            </w:pPr>
            <w:r w:rsidRPr="00056795">
              <w:rPr>
                <w:lang w:val="en-GB"/>
              </w:rPr>
              <w:t>lymphocytes (/cm3)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2DE93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2.0 (±1.9)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170FC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2.1 (±2.0)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86D9B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0.9 (±0.1)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1A919" w14:textId="790C5AE9" w:rsidR="00C4058E" w:rsidRPr="00056795" w:rsidRDefault="00C4058E" w:rsidP="00DA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BA4573">
              <w:rPr>
                <w:rFonts w:ascii="Arial" w:hAnsi="Arial" w:cs="Arial"/>
                <w:sz w:val="20"/>
                <w:szCs w:val="20"/>
              </w:rPr>
              <w:t>0.</w:t>
            </w:r>
            <w:r w:rsidR="00DA7868" w:rsidRPr="00BA4573">
              <w:rPr>
                <w:rFonts w:ascii="Arial" w:hAnsi="Arial" w:cs="Arial"/>
                <w:sz w:val="20"/>
                <w:szCs w:val="20"/>
              </w:rPr>
              <w:t>005</w:t>
            </w:r>
            <w:r w:rsidR="00DA7868">
              <w:rPr>
                <w:vertAlign w:val="superscript"/>
                <w:lang w:val="en-GB"/>
              </w:rPr>
              <w:t>2</w:t>
            </w:r>
          </w:p>
        </w:tc>
      </w:tr>
      <w:tr w:rsidR="00C4058E" w:rsidRPr="00056795" w14:paraId="4B53A1AD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6" w:type="dxa"/>
          </w:tcPr>
          <w:p w14:paraId="381A379D" w14:textId="77777777" w:rsidR="00C4058E" w:rsidRPr="00056795" w:rsidRDefault="00C4058E" w:rsidP="00EA68FA">
            <w:pPr>
              <w:rPr>
                <w:lang w:val="en-GB"/>
              </w:rPr>
            </w:pPr>
            <w:r w:rsidRPr="00056795">
              <w:rPr>
                <w:lang w:val="en-GB"/>
              </w:rPr>
              <w:t>neutrophils (/cm3)</w:t>
            </w:r>
          </w:p>
        </w:tc>
        <w:tc>
          <w:tcPr>
            <w:tcW w:w="1754" w:type="dxa"/>
            <w:vAlign w:val="top"/>
          </w:tcPr>
          <w:p w14:paraId="60D46264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t>0 (0-0)</w:t>
            </w:r>
          </w:p>
        </w:tc>
        <w:tc>
          <w:tcPr>
            <w:tcW w:w="1788" w:type="dxa"/>
            <w:vAlign w:val="top"/>
          </w:tcPr>
          <w:p w14:paraId="4ECF86CB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t>0.01 (0 - 0)</w:t>
            </w:r>
          </w:p>
        </w:tc>
        <w:tc>
          <w:tcPr>
            <w:tcW w:w="1925" w:type="dxa"/>
            <w:vAlign w:val="top"/>
          </w:tcPr>
          <w:p w14:paraId="0A730C3D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t>0 (0 - 0)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9489D" w14:textId="67ACA032" w:rsidR="00C4058E" w:rsidRPr="00056795" w:rsidRDefault="00C4058E" w:rsidP="00DA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rPr>
                <w:rFonts w:ascii="Arial" w:hAnsi="Arial" w:cs="Arial"/>
                <w:sz w:val="20"/>
                <w:szCs w:val="20"/>
              </w:rPr>
              <w:t>0,</w:t>
            </w:r>
            <w:r w:rsidR="00DA7868" w:rsidRPr="00056795">
              <w:rPr>
                <w:rFonts w:ascii="Arial" w:hAnsi="Arial" w:cs="Arial"/>
                <w:sz w:val="20"/>
                <w:szCs w:val="20"/>
              </w:rPr>
              <w:t>519</w:t>
            </w:r>
            <w:r w:rsidR="00DA7868">
              <w:rPr>
                <w:vertAlign w:val="superscript"/>
                <w:lang w:val="en-GB"/>
              </w:rPr>
              <w:t>1</w:t>
            </w:r>
          </w:p>
        </w:tc>
      </w:tr>
      <w:tr w:rsidR="00C4058E" w:rsidRPr="00056795" w14:paraId="37327610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6" w:type="dxa"/>
          </w:tcPr>
          <w:p w14:paraId="626E4063" w14:textId="77777777" w:rsidR="00C4058E" w:rsidRPr="00056795" w:rsidRDefault="00C4058E" w:rsidP="00EA68FA">
            <w:pPr>
              <w:rPr>
                <w:lang w:val="en-GB"/>
              </w:rPr>
            </w:pPr>
            <w:proofErr w:type="gramStart"/>
            <w:r w:rsidRPr="00056795">
              <w:t>monocytes</w:t>
            </w:r>
            <w:proofErr w:type="gramEnd"/>
            <w:r w:rsidRPr="00056795">
              <w:t xml:space="preserve"> </w:t>
            </w:r>
            <w:r w:rsidRPr="00056795">
              <w:rPr>
                <w:lang w:val="en-GB"/>
              </w:rPr>
              <w:t>(/cm3)</w:t>
            </w:r>
          </w:p>
        </w:tc>
        <w:tc>
          <w:tcPr>
            <w:tcW w:w="1754" w:type="dxa"/>
            <w:vAlign w:val="top"/>
          </w:tcPr>
          <w:p w14:paraId="3AA90E4D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t>0.08 (0-0.2)</w:t>
            </w:r>
          </w:p>
        </w:tc>
        <w:tc>
          <w:tcPr>
            <w:tcW w:w="1788" w:type="dxa"/>
            <w:vAlign w:val="top"/>
          </w:tcPr>
          <w:p w14:paraId="02966EE0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t>0.08 (0 - 0.2)</w:t>
            </w:r>
          </w:p>
        </w:tc>
        <w:tc>
          <w:tcPr>
            <w:tcW w:w="1925" w:type="dxa"/>
            <w:vAlign w:val="top"/>
          </w:tcPr>
          <w:p w14:paraId="6028451D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t>0.1 (0.1 - 0.1)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05D28" w14:textId="30F39B79" w:rsidR="00C4058E" w:rsidRPr="00056795" w:rsidRDefault="00C4058E" w:rsidP="00DA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rPr>
                <w:rFonts w:ascii="Arial" w:hAnsi="Arial" w:cs="Arial"/>
                <w:sz w:val="20"/>
                <w:szCs w:val="20"/>
              </w:rPr>
              <w:t>0,</w:t>
            </w:r>
            <w:r w:rsidR="00DA7868" w:rsidRPr="00056795">
              <w:rPr>
                <w:rFonts w:ascii="Arial" w:hAnsi="Arial" w:cs="Arial"/>
                <w:sz w:val="20"/>
                <w:szCs w:val="20"/>
              </w:rPr>
              <w:t>757</w:t>
            </w:r>
            <w:r w:rsidR="00DA7868">
              <w:rPr>
                <w:vertAlign w:val="superscript"/>
                <w:lang w:val="en-GB"/>
              </w:rPr>
              <w:t>1</w:t>
            </w:r>
          </w:p>
        </w:tc>
      </w:tr>
      <w:tr w:rsidR="00C4058E" w:rsidRPr="00056795" w14:paraId="5866011E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6" w:type="dxa"/>
          </w:tcPr>
          <w:p w14:paraId="25E815F0" w14:textId="77777777" w:rsidR="00C4058E" w:rsidRPr="00056795" w:rsidRDefault="00C4058E" w:rsidP="00EA68FA">
            <w:r w:rsidRPr="00056795">
              <w:rPr>
                <w:lang w:val="en-GB"/>
              </w:rPr>
              <w:t>macrophages (</w:t>
            </w:r>
            <w:r>
              <w:rPr>
                <w:lang w:val="en-GB"/>
              </w:rPr>
              <w:t>%</w:t>
            </w:r>
            <w:r w:rsidRPr="00056795">
              <w:rPr>
                <w:lang w:val="en-GB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E4EA9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rPr>
                <w:rFonts w:ascii="Arial" w:hAnsi="Arial" w:cs="Arial"/>
                <w:sz w:val="20"/>
                <w:szCs w:val="20"/>
              </w:rPr>
              <w:t>1.0 (±1.3)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C8541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1.1 (±1.3)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102FA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sz w:val="20"/>
                <w:szCs w:val="20"/>
              </w:rPr>
              <w:t>0.4 (±0.5)</w:t>
            </w:r>
          </w:p>
        </w:tc>
        <w:tc>
          <w:tcPr>
            <w:tcW w:w="1278" w:type="dxa"/>
          </w:tcPr>
          <w:p w14:paraId="7C6C0E1A" w14:textId="3DD412CB" w:rsidR="00C4058E" w:rsidRPr="00056795" w:rsidRDefault="00C4058E" w:rsidP="00DA78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6795">
              <w:rPr>
                <w:rFonts w:ascii="Arial" w:hAnsi="Arial" w:cs="Arial"/>
                <w:color w:val="FF0000"/>
                <w:sz w:val="20"/>
                <w:szCs w:val="20"/>
              </w:rPr>
              <w:t xml:space="preserve">    </w:t>
            </w:r>
            <w:r w:rsidR="00BA4573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056795">
              <w:rPr>
                <w:rFonts w:ascii="Arial" w:hAnsi="Arial" w:cs="Arial"/>
                <w:sz w:val="20"/>
                <w:szCs w:val="20"/>
              </w:rPr>
              <w:t>0,</w:t>
            </w:r>
            <w:r w:rsidR="00DA7868" w:rsidRPr="00056795">
              <w:rPr>
                <w:rFonts w:ascii="Arial" w:hAnsi="Arial" w:cs="Arial"/>
                <w:sz w:val="20"/>
                <w:szCs w:val="20"/>
              </w:rPr>
              <w:t>301</w:t>
            </w:r>
            <w:r w:rsidR="00DA7868">
              <w:rPr>
                <w:vertAlign w:val="superscript"/>
                <w:lang w:val="en-GB"/>
              </w:rPr>
              <w:t>1</w:t>
            </w:r>
          </w:p>
        </w:tc>
      </w:tr>
      <w:tr w:rsidR="00C4058E" w:rsidRPr="00056795" w14:paraId="36AEB0A0" w14:textId="77777777" w:rsidTr="00EA68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6" w:type="dxa"/>
          </w:tcPr>
          <w:p w14:paraId="5C45B789" w14:textId="77777777" w:rsidR="00C4058E" w:rsidRPr="00056795" w:rsidRDefault="00967FDC" w:rsidP="00967FDC">
            <w:pPr>
              <w:rPr>
                <w:lang w:val="en-GB"/>
              </w:rPr>
            </w:pPr>
            <w:r>
              <w:rPr>
                <w:lang w:val="en-GB"/>
              </w:rPr>
              <w:t>albumin quotient</w:t>
            </w:r>
            <w:r w:rsidR="00C4058E" w:rsidRPr="00056795">
              <w:rPr>
                <w:lang w:val="en-GB"/>
              </w:rPr>
              <w:t>/</w:t>
            </w:r>
            <w:proofErr w:type="spellStart"/>
            <w:r>
              <w:rPr>
                <w:lang w:val="en-GB"/>
              </w:rPr>
              <w:t>Qlim</w:t>
            </w:r>
            <w:proofErr w:type="spellEnd"/>
          </w:p>
        </w:tc>
        <w:tc>
          <w:tcPr>
            <w:tcW w:w="1754" w:type="dxa"/>
          </w:tcPr>
          <w:p w14:paraId="799EE23A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rPr>
                <w:lang w:val="en-GB"/>
              </w:rPr>
              <w:t>1.26 (±0.94)</w:t>
            </w:r>
          </w:p>
        </w:tc>
        <w:tc>
          <w:tcPr>
            <w:tcW w:w="1788" w:type="dxa"/>
          </w:tcPr>
          <w:p w14:paraId="5F59B4A5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rPr>
                <w:lang w:val="en-GB"/>
              </w:rPr>
              <w:t>1.27 (±0.96)</w:t>
            </w:r>
          </w:p>
        </w:tc>
        <w:tc>
          <w:tcPr>
            <w:tcW w:w="1925" w:type="dxa"/>
          </w:tcPr>
          <w:p w14:paraId="0F73F53C" w14:textId="77777777" w:rsidR="00C4058E" w:rsidRPr="00056795" w:rsidRDefault="00C4058E" w:rsidP="00EA68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56795">
              <w:rPr>
                <w:lang w:val="en-GB"/>
              </w:rPr>
              <w:t>1.18 (±0.88)</w:t>
            </w:r>
          </w:p>
        </w:tc>
        <w:tc>
          <w:tcPr>
            <w:tcW w:w="1278" w:type="dxa"/>
          </w:tcPr>
          <w:p w14:paraId="6E93C9B9" w14:textId="6ADF5834" w:rsidR="00C4058E" w:rsidRPr="00056795" w:rsidRDefault="00C4058E" w:rsidP="00DA7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BA4573">
              <w:rPr>
                <w:rFonts w:ascii="Arial" w:hAnsi="Arial" w:cs="Arial"/>
                <w:sz w:val="20"/>
                <w:szCs w:val="20"/>
              </w:rPr>
              <w:t>0.</w:t>
            </w:r>
            <w:r w:rsidR="00DA7868" w:rsidRPr="00BA4573">
              <w:rPr>
                <w:rFonts w:ascii="Arial" w:hAnsi="Arial" w:cs="Arial"/>
                <w:sz w:val="20"/>
                <w:szCs w:val="20"/>
              </w:rPr>
              <w:t>845</w:t>
            </w:r>
            <w:r w:rsidR="00DA7868">
              <w:rPr>
                <w:vertAlign w:val="superscript"/>
                <w:lang w:val="en-GB"/>
              </w:rPr>
              <w:t>1</w:t>
            </w:r>
          </w:p>
        </w:tc>
      </w:tr>
    </w:tbl>
    <w:p w14:paraId="66BAABAF" w14:textId="7A85828D" w:rsidR="00EA68FA" w:rsidRPr="00967FDC" w:rsidRDefault="00E148EB" w:rsidP="00EA68FA">
      <w:pPr>
        <w:rPr>
          <w:b/>
          <w:bCs/>
          <w:lang w:val="en-US"/>
        </w:rPr>
      </w:pPr>
      <w:proofErr w:type="spellStart"/>
      <w:r w:rsidRPr="00E148EB">
        <w:rPr>
          <w:b/>
          <w:bCs/>
        </w:rPr>
        <w:t>Supplementary</w:t>
      </w:r>
      <w:proofErr w:type="spellEnd"/>
      <w:r w:rsidRPr="00E148EB">
        <w:rPr>
          <w:b/>
          <w:bCs/>
        </w:rPr>
        <w:t xml:space="preserve"> Table 1</w:t>
      </w:r>
      <w:r w:rsidR="00EA68FA" w:rsidRPr="00967FDC">
        <w:rPr>
          <w:b/>
          <w:bCs/>
          <w:lang w:val="en-US"/>
        </w:rPr>
        <w:t xml:space="preserve">. </w:t>
      </w:r>
      <w:r w:rsidR="004C67B5" w:rsidRPr="00967FDC">
        <w:rPr>
          <w:b/>
          <w:bCs/>
          <w:lang w:val="en-US"/>
        </w:rPr>
        <w:t>Cerebrospinal fluid analyses at the time of COVID-19 acute encephalopathy.</w:t>
      </w:r>
    </w:p>
    <w:p w14:paraId="2259564E" w14:textId="77777777" w:rsidR="006D05E2" w:rsidRPr="004C67B5" w:rsidRDefault="006D05E2">
      <w:pPr>
        <w:rPr>
          <w:lang w:val="en-US"/>
        </w:rPr>
      </w:pPr>
    </w:p>
    <w:p w14:paraId="5850C03B" w14:textId="77777777" w:rsidR="00EA68FA" w:rsidRDefault="00EA68FA" w:rsidP="00EA68FA">
      <w:pPr>
        <w:rPr>
          <w:u w:val="single"/>
          <w:lang w:val="en-US"/>
        </w:rPr>
      </w:pPr>
    </w:p>
    <w:p w14:paraId="2CEB85BB" w14:textId="77777777" w:rsidR="00EA68FA" w:rsidRDefault="00EA68FA" w:rsidP="00EA68FA">
      <w:pPr>
        <w:rPr>
          <w:u w:val="single"/>
          <w:lang w:val="en-US"/>
        </w:rPr>
      </w:pPr>
    </w:p>
    <w:p w14:paraId="627618CB" w14:textId="77777777" w:rsidR="004C67B5" w:rsidRDefault="004C67B5" w:rsidP="00EA68FA">
      <w:pPr>
        <w:rPr>
          <w:u w:val="single"/>
          <w:lang w:val="en-US"/>
        </w:rPr>
      </w:pPr>
    </w:p>
    <w:p w14:paraId="67A216FC" w14:textId="77777777" w:rsidR="004C67B5" w:rsidRDefault="004C67B5" w:rsidP="00EA68FA">
      <w:pPr>
        <w:rPr>
          <w:u w:val="single"/>
          <w:lang w:val="en-US"/>
        </w:rPr>
      </w:pPr>
    </w:p>
    <w:p w14:paraId="5058A952" w14:textId="77777777" w:rsidR="00EA68FA" w:rsidRPr="00056795" w:rsidRDefault="00EA68FA" w:rsidP="00EA68FA">
      <w:pPr>
        <w:rPr>
          <w:lang w:val="en-US"/>
        </w:rPr>
      </w:pPr>
      <w:r>
        <w:rPr>
          <w:u w:val="single"/>
          <w:lang w:val="en-US"/>
        </w:rPr>
        <w:t>Supplemental table</w:t>
      </w:r>
      <w:r w:rsidRPr="00056795">
        <w:rPr>
          <w:u w:val="single"/>
          <w:lang w:val="en-US"/>
        </w:rPr>
        <w:t xml:space="preserve"> legend</w:t>
      </w:r>
      <w:r w:rsidRPr="00056795">
        <w:rPr>
          <w:lang w:val="en-US"/>
        </w:rPr>
        <w:t xml:space="preserve">: </w:t>
      </w:r>
    </w:p>
    <w:p w14:paraId="53249444" w14:textId="7E0B2F0D" w:rsidR="00EA68FA" w:rsidRPr="00967FDC" w:rsidRDefault="00DA7868" w:rsidP="00EA68FA">
      <w:pPr>
        <w:rPr>
          <w:lang w:val="en-US"/>
        </w:rPr>
      </w:pPr>
      <w:r>
        <w:rPr>
          <w:vertAlign w:val="superscript"/>
          <w:lang w:val="en-US"/>
        </w:rPr>
        <w:t>1</w:t>
      </w:r>
      <w:r w:rsidR="00EA68FA" w:rsidRPr="00967FDC">
        <w:rPr>
          <w:lang w:val="en-US"/>
        </w:rPr>
        <w:t xml:space="preserve"> Mann-Whitney u test. Table results are given in median (</w:t>
      </w:r>
      <w:r w:rsidR="00EA68FA" w:rsidRPr="00056795">
        <w:rPr>
          <w:lang w:val="en-GB"/>
        </w:rPr>
        <w:t>± interquartile ratio</w:t>
      </w:r>
      <w:r w:rsidR="00EA68FA" w:rsidRPr="00967FDC">
        <w:rPr>
          <w:lang w:val="en-US"/>
        </w:rPr>
        <w:t>).</w:t>
      </w:r>
    </w:p>
    <w:p w14:paraId="3D58E253" w14:textId="0E19076D" w:rsidR="00EA68FA" w:rsidRPr="00967FDC" w:rsidRDefault="00DA7868" w:rsidP="00EA68FA">
      <w:pPr>
        <w:rPr>
          <w:lang w:val="en-US"/>
        </w:rPr>
      </w:pPr>
      <w:r>
        <w:rPr>
          <w:vertAlign w:val="superscript"/>
          <w:lang w:val="en-US"/>
        </w:rPr>
        <w:t>2</w:t>
      </w:r>
      <w:r w:rsidR="00EA68FA" w:rsidRPr="00967FDC">
        <w:rPr>
          <w:vertAlign w:val="superscript"/>
          <w:lang w:val="en-US"/>
        </w:rPr>
        <w:t xml:space="preserve"> </w:t>
      </w:r>
      <w:r w:rsidR="00EA68FA" w:rsidRPr="00967FDC">
        <w:rPr>
          <w:lang w:val="en-US"/>
        </w:rPr>
        <w:t>t-test. Table results are given in median (</w:t>
      </w:r>
      <w:r w:rsidR="00EA68FA" w:rsidRPr="00EA68FA">
        <w:rPr>
          <w:lang w:val="en-GB"/>
        </w:rPr>
        <w:t>± interquartile ratio</w:t>
      </w:r>
      <w:r w:rsidR="00EA68FA" w:rsidRPr="00967FDC">
        <w:rPr>
          <w:lang w:val="en-US"/>
        </w:rPr>
        <w:t>).</w:t>
      </w:r>
    </w:p>
    <w:p w14:paraId="15EF5A07" w14:textId="77777777" w:rsidR="00EA68FA" w:rsidRPr="00967FDC" w:rsidRDefault="00EA68FA" w:rsidP="00EA68FA">
      <w:pPr>
        <w:rPr>
          <w:lang w:val="en-US"/>
        </w:rPr>
      </w:pPr>
    </w:p>
    <w:p w14:paraId="1A5D8A26" w14:textId="77777777" w:rsidR="00EA68FA" w:rsidRDefault="00EA68FA" w:rsidP="00EA68FA">
      <w:pPr>
        <w:rPr>
          <w:lang w:val="en-US"/>
        </w:rPr>
      </w:pPr>
      <w:r w:rsidRPr="00967FDC">
        <w:rPr>
          <w:lang w:val="en-US"/>
        </w:rPr>
        <w:t>*Missing values</w:t>
      </w:r>
      <w:r w:rsidR="0062180D" w:rsidRPr="00967FDC">
        <w:rPr>
          <w:lang w:val="en-US"/>
        </w:rPr>
        <w:t>. L</w:t>
      </w:r>
      <w:r w:rsidRPr="00056795">
        <w:rPr>
          <w:lang w:val="en-US"/>
        </w:rPr>
        <w:t xml:space="preserve">umbar puncture (CSF testing) </w:t>
      </w:r>
      <w:proofErr w:type="gramStart"/>
      <w:r w:rsidRPr="00056795">
        <w:rPr>
          <w:lang w:val="en-US"/>
        </w:rPr>
        <w:t>are</w:t>
      </w:r>
      <w:proofErr w:type="gramEnd"/>
      <w:r w:rsidRPr="00056795">
        <w:rPr>
          <w:lang w:val="en-US"/>
        </w:rPr>
        <w:t xml:space="preserve"> missing in many patients because of the inability to perform </w:t>
      </w:r>
      <w:r w:rsidR="004C67B5">
        <w:rPr>
          <w:lang w:val="en-US"/>
        </w:rPr>
        <w:t>it</w:t>
      </w:r>
      <w:r w:rsidRPr="00056795">
        <w:rPr>
          <w:lang w:val="en-US"/>
        </w:rPr>
        <w:t xml:space="preserve"> due to patient compliance at the acute phase of COVID-19 encephalopathy.</w:t>
      </w:r>
    </w:p>
    <w:p w14:paraId="118991D9" w14:textId="77777777" w:rsidR="00426E01" w:rsidRDefault="00426E01" w:rsidP="00EA68FA">
      <w:pPr>
        <w:rPr>
          <w:lang w:val="en-US"/>
        </w:rPr>
      </w:pPr>
    </w:p>
    <w:p w14:paraId="65ACF497" w14:textId="77777777" w:rsidR="00426E01" w:rsidRPr="00426E01" w:rsidRDefault="00426E01" w:rsidP="00EA68FA">
      <w:pPr>
        <w:rPr>
          <w:lang w:val="en-US"/>
        </w:rPr>
      </w:pPr>
      <w:r>
        <w:rPr>
          <w:lang w:val="en-US"/>
        </w:rPr>
        <w:t xml:space="preserve">Abbreviation: </w:t>
      </w:r>
      <w:proofErr w:type="spellStart"/>
      <w:r>
        <w:rPr>
          <w:lang w:val="en-US"/>
        </w:rPr>
        <w:t>Qlim</w:t>
      </w:r>
      <w:proofErr w:type="spellEnd"/>
      <w:r>
        <w:rPr>
          <w:lang w:val="en-US"/>
        </w:rPr>
        <w:t>=</w:t>
      </w:r>
      <w:r w:rsidRPr="00426E01">
        <w:rPr>
          <w:lang w:val="en-US"/>
        </w:rPr>
        <w:t xml:space="preserve"> </w:t>
      </w:r>
      <w:r>
        <w:rPr>
          <w:lang w:val="en-US"/>
        </w:rPr>
        <w:t>albumin quotient cut‐</w:t>
      </w:r>
      <w:r w:rsidRPr="00426E01">
        <w:rPr>
          <w:lang w:val="en-US"/>
        </w:rPr>
        <w:t>off corrected by age</w:t>
      </w:r>
      <w:r>
        <w:rPr>
          <w:lang w:val="en-US"/>
        </w:rPr>
        <w:t>.</w:t>
      </w:r>
    </w:p>
    <w:p w14:paraId="37303EFD" w14:textId="77777777" w:rsidR="00EA68FA" w:rsidRPr="00967FDC" w:rsidRDefault="00EA68FA" w:rsidP="00EA68FA">
      <w:pPr>
        <w:rPr>
          <w:lang w:val="en-US"/>
        </w:rPr>
      </w:pPr>
      <w:r w:rsidRPr="00967FDC">
        <w:rPr>
          <w:lang w:val="en-US"/>
        </w:rPr>
        <w:t xml:space="preserve"> </w:t>
      </w:r>
    </w:p>
    <w:p w14:paraId="50ED4C99" w14:textId="77777777" w:rsidR="00EA68FA" w:rsidRPr="00967FDC" w:rsidRDefault="00EA68FA" w:rsidP="00EA68FA">
      <w:pPr>
        <w:rPr>
          <w:lang w:val="en-US"/>
        </w:rPr>
      </w:pPr>
    </w:p>
    <w:p w14:paraId="3AA05782" w14:textId="77777777" w:rsidR="00EA68FA" w:rsidRPr="00967FDC" w:rsidRDefault="00EA68FA">
      <w:pPr>
        <w:rPr>
          <w:lang w:val="en-US"/>
        </w:rPr>
      </w:pPr>
    </w:p>
    <w:sectPr w:rsidR="00EA68FA" w:rsidRPr="00967FDC" w:rsidSect="0088684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1B2BD" w14:textId="77777777" w:rsidR="00893A1C" w:rsidRDefault="00893A1C" w:rsidP="00EA68FA">
      <w:r>
        <w:separator/>
      </w:r>
    </w:p>
  </w:endnote>
  <w:endnote w:type="continuationSeparator" w:id="0">
    <w:p w14:paraId="22492F3F" w14:textId="77777777" w:rsidR="00893A1C" w:rsidRDefault="00893A1C" w:rsidP="00EA6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B1E5C" w14:textId="77777777" w:rsidR="00893A1C" w:rsidRDefault="00893A1C" w:rsidP="00EA68FA">
      <w:r>
        <w:separator/>
      </w:r>
    </w:p>
  </w:footnote>
  <w:footnote w:type="continuationSeparator" w:id="0">
    <w:p w14:paraId="4CB3619F" w14:textId="77777777" w:rsidR="00893A1C" w:rsidRDefault="00893A1C" w:rsidP="00EA68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10FA1"/>
    <w:multiLevelType w:val="hybridMultilevel"/>
    <w:tmpl w:val="420C5816"/>
    <w:lvl w:ilvl="0" w:tplc="41FAA7A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72E78"/>
    <w:multiLevelType w:val="hybridMultilevel"/>
    <w:tmpl w:val="7032A786"/>
    <w:lvl w:ilvl="0" w:tplc="F99A2B9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38487D"/>
    <w:multiLevelType w:val="hybridMultilevel"/>
    <w:tmpl w:val="FB907FB6"/>
    <w:lvl w:ilvl="0" w:tplc="83524EE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127158">
    <w:abstractNumId w:val="1"/>
  </w:num>
  <w:num w:numId="2" w16cid:durableId="1061096286">
    <w:abstractNumId w:val="0"/>
  </w:num>
  <w:num w:numId="3" w16cid:durableId="19155100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58E"/>
    <w:rsid w:val="00200406"/>
    <w:rsid w:val="00202526"/>
    <w:rsid w:val="00426E01"/>
    <w:rsid w:val="004C67B5"/>
    <w:rsid w:val="0062180D"/>
    <w:rsid w:val="006D05E2"/>
    <w:rsid w:val="007B62EF"/>
    <w:rsid w:val="0088684B"/>
    <w:rsid w:val="00893A1C"/>
    <w:rsid w:val="00967FDC"/>
    <w:rsid w:val="009A47B4"/>
    <w:rsid w:val="00BA4573"/>
    <w:rsid w:val="00C4058E"/>
    <w:rsid w:val="00C75090"/>
    <w:rsid w:val="00D42139"/>
    <w:rsid w:val="00D64014"/>
    <w:rsid w:val="00DA7868"/>
    <w:rsid w:val="00E148EB"/>
    <w:rsid w:val="00EA68FA"/>
    <w:rsid w:val="00FB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71194"/>
  <w15:chartTrackingRefBased/>
  <w15:docId w15:val="{820D69F6-44A6-4870-8BC7-58D5C5B53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58E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sycho">
    <w:name w:val="Psycho"/>
    <w:basedOn w:val="TableNormal"/>
    <w:uiPriority w:val="99"/>
    <w:rsid w:val="00C4058E"/>
    <w:pPr>
      <w:spacing w:after="0" w:line="240" w:lineRule="auto"/>
      <w:jc w:val="center"/>
    </w:pPr>
    <w:tblPr>
      <w:tblBorders>
        <w:top w:val="single" w:sz="4" w:space="0" w:color="auto"/>
        <w:bottom w:val="single" w:sz="12" w:space="0" w:color="auto"/>
      </w:tblBorders>
    </w:tblPr>
    <w:tcPr>
      <w:vAlign w:val="center"/>
    </w:tcPr>
    <w:tblStylePr w:type="firstRow">
      <w:rPr>
        <w:b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jc w:val="left"/>
      </w:pPr>
    </w:tblStylePr>
  </w:style>
  <w:style w:type="paragraph" w:styleId="Header">
    <w:name w:val="header"/>
    <w:basedOn w:val="Normal"/>
    <w:link w:val="HeaderChar"/>
    <w:uiPriority w:val="99"/>
    <w:unhideWhenUsed/>
    <w:rsid w:val="00EA68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68FA"/>
  </w:style>
  <w:style w:type="paragraph" w:styleId="Footer">
    <w:name w:val="footer"/>
    <w:basedOn w:val="Normal"/>
    <w:link w:val="FooterChar"/>
    <w:uiPriority w:val="99"/>
    <w:unhideWhenUsed/>
    <w:rsid w:val="00EA68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8FA"/>
  </w:style>
  <w:style w:type="paragraph" w:styleId="ListParagraph">
    <w:name w:val="List Paragraph"/>
    <w:basedOn w:val="Normal"/>
    <w:uiPriority w:val="34"/>
    <w:qFormat/>
    <w:rsid w:val="00EA68F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A78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78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78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78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78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78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8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Université de Genève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Gautier Breville</dc:creator>
  <cp:keywords/>
  <dc:description/>
  <cp:lastModifiedBy>Breville, Gautier</cp:lastModifiedBy>
  <cp:revision>2</cp:revision>
  <dcterms:created xsi:type="dcterms:W3CDTF">2023-05-30T14:09:00Z</dcterms:created>
  <dcterms:modified xsi:type="dcterms:W3CDTF">2023-05-30T14:09:00Z</dcterms:modified>
</cp:coreProperties>
</file>