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8460C" w14:textId="04FEB2BA" w:rsidR="008A6227" w:rsidRPr="00574490" w:rsidRDefault="008A6227" w:rsidP="00B413FB">
      <w:pPr>
        <w:pStyle w:val="berschrift1"/>
        <w:spacing w:after="281"/>
        <w:ind w:left="-5"/>
        <w:jc w:val="center"/>
        <w:rPr>
          <w:rFonts w:asciiTheme="majorHAnsi" w:hAnsiTheme="majorHAnsi" w:cstheme="majorHAnsi"/>
          <w:color w:val="000000" w:themeColor="text1"/>
          <w:u w:val="single"/>
        </w:rPr>
      </w:pPr>
      <w:r w:rsidRPr="00574490">
        <w:rPr>
          <w:rFonts w:asciiTheme="majorHAnsi" w:hAnsiTheme="majorHAnsi" w:cstheme="majorHAnsi"/>
          <w:color w:val="000000" w:themeColor="text1"/>
          <w:u w:val="single"/>
        </w:rPr>
        <w:t>Supplementary Information</w:t>
      </w:r>
    </w:p>
    <w:p w14:paraId="3A598D19" w14:textId="2704DD0E" w:rsidR="007C439E" w:rsidRPr="00574490" w:rsidRDefault="007C439E" w:rsidP="007C439E">
      <w:pPr>
        <w:autoSpaceDE w:val="0"/>
        <w:autoSpaceDN w:val="0"/>
        <w:adjustRightInd w:val="0"/>
        <w:spacing w:after="0" w:line="240" w:lineRule="auto"/>
        <w:ind w:left="0" w:firstLine="0"/>
        <w:jc w:val="left"/>
        <w:rPr>
          <w:rFonts w:asciiTheme="majorHAnsi" w:eastAsia="CMSSBX10" w:hAnsiTheme="majorHAnsi" w:cstheme="majorHAnsi"/>
          <w:color w:val="000000" w:themeColor="text1"/>
          <w:sz w:val="41"/>
          <w:szCs w:val="41"/>
          <w:lang w:eastAsia="en-US"/>
        </w:rPr>
      </w:pPr>
      <w:r w:rsidRPr="00574490">
        <w:rPr>
          <w:rFonts w:asciiTheme="majorHAnsi" w:eastAsia="CMSSBX10" w:hAnsiTheme="majorHAnsi" w:cstheme="majorHAnsi"/>
          <w:color w:val="000000" w:themeColor="text1"/>
          <w:sz w:val="41"/>
          <w:szCs w:val="41"/>
          <w:lang w:eastAsia="en-US"/>
        </w:rPr>
        <w:t>Computational model and simulations of contact</w:t>
      </w:r>
      <w:r w:rsidR="005E5167" w:rsidRPr="00574490">
        <w:rPr>
          <w:rFonts w:asciiTheme="majorHAnsi" w:eastAsia="CMSSBX10" w:hAnsiTheme="majorHAnsi" w:cstheme="majorHAnsi"/>
          <w:color w:val="000000" w:themeColor="text1"/>
          <w:sz w:val="41"/>
          <w:szCs w:val="41"/>
          <w:lang w:eastAsia="en-US"/>
        </w:rPr>
        <w:t xml:space="preserve"> </w:t>
      </w:r>
      <w:r w:rsidRPr="00574490">
        <w:rPr>
          <w:rFonts w:asciiTheme="majorHAnsi" w:eastAsia="CMSSBX10" w:hAnsiTheme="majorHAnsi" w:cstheme="majorHAnsi"/>
          <w:color w:val="000000" w:themeColor="text1"/>
          <w:sz w:val="41"/>
          <w:szCs w:val="41"/>
          <w:lang w:eastAsia="en-US"/>
        </w:rPr>
        <w:t>angle and geometry effects on centrifugal</w:t>
      </w:r>
      <w:r w:rsidR="005E5167" w:rsidRPr="00574490">
        <w:rPr>
          <w:rFonts w:asciiTheme="majorHAnsi" w:eastAsia="CMSSBX10" w:hAnsiTheme="majorHAnsi" w:cstheme="majorHAnsi"/>
          <w:color w:val="000000" w:themeColor="text1"/>
          <w:sz w:val="41"/>
          <w:szCs w:val="41"/>
          <w:lang w:eastAsia="en-US"/>
        </w:rPr>
        <w:t xml:space="preserve"> </w:t>
      </w:r>
      <w:r w:rsidRPr="00574490">
        <w:rPr>
          <w:rFonts w:asciiTheme="majorHAnsi" w:eastAsia="CMSSBX10" w:hAnsiTheme="majorHAnsi" w:cstheme="majorHAnsi"/>
          <w:color w:val="000000" w:themeColor="text1"/>
          <w:sz w:val="41"/>
          <w:szCs w:val="41"/>
          <w:lang w:eastAsia="en-US"/>
        </w:rPr>
        <w:t>microfluidic step-emulsification.</w:t>
      </w:r>
    </w:p>
    <w:p w14:paraId="6C53BA9D" w14:textId="77777777" w:rsidR="008817A2" w:rsidRPr="00574490" w:rsidRDefault="008817A2" w:rsidP="007C439E">
      <w:pPr>
        <w:autoSpaceDE w:val="0"/>
        <w:autoSpaceDN w:val="0"/>
        <w:adjustRightInd w:val="0"/>
        <w:spacing w:after="0" w:line="240" w:lineRule="auto"/>
        <w:ind w:left="0" w:firstLine="0"/>
        <w:jc w:val="left"/>
        <w:rPr>
          <w:rFonts w:asciiTheme="majorHAnsi" w:eastAsia="CMSS12" w:hAnsiTheme="majorHAnsi" w:cstheme="majorHAnsi"/>
          <w:color w:val="000000" w:themeColor="text1"/>
          <w:sz w:val="29"/>
          <w:szCs w:val="29"/>
          <w:lang w:eastAsia="en-US"/>
        </w:rPr>
      </w:pPr>
    </w:p>
    <w:p w14:paraId="1886D765" w14:textId="3E247478" w:rsidR="007C439E" w:rsidRPr="00574490" w:rsidRDefault="007C439E" w:rsidP="007C439E">
      <w:pPr>
        <w:autoSpaceDE w:val="0"/>
        <w:autoSpaceDN w:val="0"/>
        <w:adjustRightInd w:val="0"/>
        <w:spacing w:after="0" w:line="240" w:lineRule="auto"/>
        <w:ind w:left="0" w:firstLine="0"/>
        <w:jc w:val="left"/>
        <w:rPr>
          <w:rFonts w:asciiTheme="majorHAnsi" w:eastAsia="CMSY10" w:hAnsiTheme="majorHAnsi" w:cstheme="majorHAnsi"/>
          <w:color w:val="000000" w:themeColor="text1"/>
          <w:sz w:val="20"/>
          <w:szCs w:val="20"/>
          <w:lang w:eastAsia="en-US"/>
        </w:rPr>
      </w:pPr>
      <w:r w:rsidRPr="00574490">
        <w:rPr>
          <w:rFonts w:asciiTheme="majorHAnsi" w:eastAsia="CMSS12" w:hAnsiTheme="majorHAnsi" w:cstheme="majorHAnsi"/>
          <w:color w:val="000000" w:themeColor="text1"/>
          <w:sz w:val="29"/>
          <w:szCs w:val="29"/>
          <w:lang w:eastAsia="en-US"/>
        </w:rPr>
        <w:t>Maximilian Fahland</w:t>
      </w:r>
      <w:r w:rsidR="00827885" w:rsidRPr="00574490">
        <w:rPr>
          <w:rFonts w:asciiTheme="majorHAnsi" w:eastAsia="CMSY10" w:hAnsiTheme="majorHAnsi" w:cstheme="majorHAnsi"/>
          <w:color w:val="000000" w:themeColor="text1"/>
          <w:sz w:val="20"/>
          <w:szCs w:val="20"/>
          <w:vertAlign w:val="superscript"/>
          <w:lang w:eastAsia="en-US"/>
        </w:rPr>
        <w:t>1</w:t>
      </w:r>
      <w:r w:rsidRPr="00574490">
        <w:rPr>
          <w:rFonts w:asciiTheme="majorHAnsi" w:eastAsia="CMSS12" w:hAnsiTheme="majorHAnsi" w:cstheme="majorHAnsi"/>
          <w:color w:val="000000" w:themeColor="text1"/>
          <w:sz w:val="29"/>
          <w:szCs w:val="29"/>
          <w:lang w:eastAsia="en-US"/>
        </w:rPr>
        <w:t xml:space="preserve"> and Rohit Mishra</w:t>
      </w:r>
    </w:p>
    <w:p w14:paraId="01CF5B71" w14:textId="77777777" w:rsidR="00D33542" w:rsidRPr="00574490" w:rsidRDefault="00D33542" w:rsidP="00D33542">
      <w:pPr>
        <w:pStyle w:val="Listenabsatz"/>
        <w:autoSpaceDE w:val="0"/>
        <w:autoSpaceDN w:val="0"/>
        <w:adjustRightInd w:val="0"/>
        <w:spacing w:after="0" w:line="240" w:lineRule="auto"/>
        <w:ind w:firstLine="0"/>
        <w:jc w:val="left"/>
        <w:rPr>
          <w:rFonts w:asciiTheme="majorHAnsi" w:eastAsia="CMTI12" w:hAnsiTheme="majorHAnsi" w:cstheme="majorHAnsi"/>
          <w:color w:val="000000" w:themeColor="text1"/>
          <w:sz w:val="24"/>
          <w:szCs w:val="24"/>
          <w:lang w:eastAsia="en-US"/>
        </w:rPr>
      </w:pPr>
    </w:p>
    <w:p w14:paraId="0801F2F8" w14:textId="526B84B8" w:rsidR="007C439E" w:rsidRPr="00A02B81" w:rsidRDefault="007C439E" w:rsidP="00A02B81">
      <w:pPr>
        <w:autoSpaceDE w:val="0"/>
        <w:autoSpaceDN w:val="0"/>
        <w:adjustRightInd w:val="0"/>
        <w:spacing w:after="0" w:line="240" w:lineRule="auto"/>
        <w:jc w:val="left"/>
        <w:rPr>
          <w:rFonts w:asciiTheme="majorHAnsi" w:eastAsia="CMTI12" w:hAnsiTheme="majorHAnsi" w:cstheme="majorHAnsi"/>
          <w:color w:val="000000" w:themeColor="text1"/>
          <w:sz w:val="24"/>
          <w:szCs w:val="24"/>
          <w:lang w:eastAsia="en-US"/>
        </w:rPr>
      </w:pPr>
      <w:r w:rsidRPr="00A02B81">
        <w:rPr>
          <w:rFonts w:asciiTheme="majorHAnsi" w:eastAsia="CMTI12" w:hAnsiTheme="majorHAnsi" w:cstheme="majorHAnsi"/>
          <w:color w:val="000000" w:themeColor="text1"/>
          <w:sz w:val="24"/>
          <w:szCs w:val="24"/>
          <w:lang w:eastAsia="en-US"/>
        </w:rPr>
        <w:t>Fraunhofer Project Centre for Embedded Bioanalytical Systems, Dublin City University</w:t>
      </w:r>
    </w:p>
    <w:p w14:paraId="5633F45B" w14:textId="40A5AEA7" w:rsidR="008A6227" w:rsidRPr="00574490" w:rsidRDefault="008A6227" w:rsidP="008A6227">
      <w:pPr>
        <w:pStyle w:val="berschrift2"/>
        <w:ind w:left="-5"/>
        <w:rPr>
          <w:rFonts w:asciiTheme="majorHAnsi" w:hAnsiTheme="majorHAnsi" w:cstheme="majorHAnsi"/>
          <w:color w:val="000000" w:themeColor="text1"/>
        </w:rPr>
      </w:pPr>
    </w:p>
    <w:p w14:paraId="277E512A" w14:textId="7D14B7F8" w:rsidR="00AE31E1" w:rsidRDefault="00AE31E1" w:rsidP="00AE31E1">
      <w:pPr>
        <w:rPr>
          <w:rFonts w:asciiTheme="majorHAnsi" w:hAnsiTheme="majorHAnsi" w:cstheme="majorHAnsi"/>
          <w:b/>
          <w:bCs/>
          <w:color w:val="000000" w:themeColor="text1"/>
        </w:rPr>
      </w:pPr>
    </w:p>
    <w:p w14:paraId="40CDB11B" w14:textId="3340EBDC" w:rsidR="00F632C2" w:rsidRPr="008F1463" w:rsidRDefault="00F632C2" w:rsidP="008F1463">
      <w:pPr>
        <w:pStyle w:val="berschrift2"/>
        <w:ind w:left="-5"/>
        <w:rPr>
          <w:rFonts w:asciiTheme="majorHAnsi" w:hAnsiTheme="majorHAnsi" w:cstheme="majorHAnsi"/>
          <w:color w:val="000000" w:themeColor="text1"/>
        </w:rPr>
      </w:pPr>
      <w:r>
        <w:rPr>
          <w:rFonts w:asciiTheme="majorHAnsi" w:hAnsiTheme="majorHAnsi" w:cstheme="majorHAnsi"/>
          <w:color w:val="000000" w:themeColor="text1"/>
        </w:rPr>
        <w:t>Section S1: Inlet Static Pressure Model</w:t>
      </w:r>
    </w:p>
    <w:p w14:paraId="2434E3D2" w14:textId="7013571C" w:rsidR="00F632C2" w:rsidRDefault="00845B84" w:rsidP="00F632C2">
      <w:pPr>
        <w:spacing w:after="359"/>
        <w:ind w:left="-5"/>
        <w:rPr>
          <w:rFonts w:asciiTheme="majorHAnsi" w:hAnsiTheme="majorHAnsi" w:cstheme="majorHAnsi"/>
          <w:color w:val="000000" w:themeColor="text1"/>
        </w:rPr>
      </w:pPr>
      <w:r>
        <w:rPr>
          <w:rFonts w:asciiTheme="majorHAnsi" w:hAnsiTheme="majorHAnsi" w:cstheme="majorHAnsi"/>
          <w:color w:val="000000" w:themeColor="text1"/>
        </w:rPr>
        <w:t xml:space="preserve">A secondary simulation is designed to ascertain the </w:t>
      </w:r>
      <w:r w:rsidR="008A6227" w:rsidRPr="00574490">
        <w:rPr>
          <w:rFonts w:asciiTheme="majorHAnsi" w:hAnsiTheme="majorHAnsi" w:cstheme="majorHAnsi"/>
          <w:color w:val="000000" w:themeColor="text1"/>
        </w:rPr>
        <w:t xml:space="preserve">inlet-pressure condition applied </w:t>
      </w:r>
      <w:r w:rsidR="00725C7B">
        <w:rPr>
          <w:rFonts w:asciiTheme="majorHAnsi" w:hAnsiTheme="majorHAnsi" w:cstheme="majorHAnsi"/>
          <w:color w:val="000000" w:themeColor="text1"/>
        </w:rPr>
        <w:t>as</w:t>
      </w:r>
      <w:r w:rsidR="008A6227" w:rsidRPr="00574490">
        <w:rPr>
          <w:rFonts w:asciiTheme="majorHAnsi" w:hAnsiTheme="majorHAnsi" w:cstheme="majorHAnsi"/>
          <w:color w:val="000000" w:themeColor="text1"/>
        </w:rPr>
        <w:t xml:space="preserve"> the inlet </w:t>
      </w:r>
      <w:r w:rsidR="00725C7B">
        <w:rPr>
          <w:rFonts w:asciiTheme="majorHAnsi" w:hAnsiTheme="majorHAnsi" w:cstheme="majorHAnsi"/>
          <w:color w:val="000000" w:themeColor="text1"/>
        </w:rPr>
        <w:t xml:space="preserve">boundary condition for the </w:t>
      </w:r>
      <w:r w:rsidR="00725C7B" w:rsidRPr="00725C7B">
        <w:rPr>
          <w:rFonts w:asciiTheme="majorHAnsi" w:hAnsiTheme="majorHAnsi" w:cstheme="majorHAnsi"/>
          <w:color w:val="000000" w:themeColor="text1"/>
        </w:rPr>
        <w:t>droplet formation simulation model</w:t>
      </w:r>
      <w:r w:rsidR="008A6227" w:rsidRPr="00574490">
        <w:rPr>
          <w:rFonts w:asciiTheme="majorHAnsi" w:hAnsiTheme="majorHAnsi" w:cstheme="majorHAnsi"/>
          <w:color w:val="000000" w:themeColor="text1"/>
        </w:rPr>
        <w:t xml:space="preserve">. In the experimental setup, </w:t>
      </w:r>
      <w:r w:rsidR="000F0453">
        <w:rPr>
          <w:rFonts w:asciiTheme="majorHAnsi" w:hAnsiTheme="majorHAnsi" w:cstheme="majorHAnsi"/>
          <w:color w:val="000000" w:themeColor="text1"/>
        </w:rPr>
        <w:t xml:space="preserve">this </w:t>
      </w:r>
      <w:r w:rsidR="008A6227" w:rsidRPr="00574490">
        <w:rPr>
          <w:rFonts w:asciiTheme="majorHAnsi" w:hAnsiTheme="majorHAnsi" w:cstheme="majorHAnsi"/>
          <w:color w:val="000000" w:themeColor="text1"/>
        </w:rPr>
        <w:t xml:space="preserve">pressure </w:t>
      </w:r>
      <w:r w:rsidR="000F0453">
        <w:rPr>
          <w:rFonts w:asciiTheme="majorHAnsi" w:hAnsiTheme="majorHAnsi" w:cstheme="majorHAnsi"/>
          <w:color w:val="000000" w:themeColor="text1"/>
        </w:rPr>
        <w:t xml:space="preserve">is generated by </w:t>
      </w:r>
      <w:r w:rsidR="008A6227" w:rsidRPr="00574490">
        <w:rPr>
          <w:rFonts w:asciiTheme="majorHAnsi" w:hAnsiTheme="majorHAnsi" w:cstheme="majorHAnsi"/>
          <w:color w:val="000000" w:themeColor="text1"/>
        </w:rPr>
        <w:t xml:space="preserve">the water column of the supply channel </w:t>
      </w:r>
      <w:r w:rsidR="001C6F67">
        <w:rPr>
          <w:rFonts w:asciiTheme="majorHAnsi" w:hAnsiTheme="majorHAnsi" w:cstheme="majorHAnsi"/>
          <w:color w:val="000000" w:themeColor="text1"/>
        </w:rPr>
        <w:t xml:space="preserve">as a function of </w:t>
      </w:r>
      <w:r w:rsidR="008A6227" w:rsidRPr="00574490">
        <w:rPr>
          <w:rFonts w:asciiTheme="majorHAnsi" w:hAnsiTheme="majorHAnsi" w:cstheme="majorHAnsi"/>
          <w:color w:val="000000" w:themeColor="text1"/>
        </w:rPr>
        <w:t xml:space="preserve">the angular velocity. </w:t>
      </w:r>
      <w:r w:rsidR="007A0D4C">
        <w:rPr>
          <w:rFonts w:asciiTheme="majorHAnsi" w:hAnsiTheme="majorHAnsi" w:cstheme="majorHAnsi"/>
          <w:color w:val="000000" w:themeColor="text1"/>
        </w:rPr>
        <w:t>Additionally,</w:t>
      </w:r>
      <w:r w:rsidR="00673F6C">
        <w:rPr>
          <w:rFonts w:asciiTheme="majorHAnsi" w:hAnsiTheme="majorHAnsi" w:cstheme="majorHAnsi"/>
          <w:color w:val="000000" w:themeColor="text1"/>
        </w:rPr>
        <w:t xml:space="preserve"> it accounts for the geometrical conditions of our model (</w:t>
      </w:r>
      <w:r w:rsidR="008A6227" w:rsidRPr="00574490">
        <w:rPr>
          <w:rFonts w:asciiTheme="majorHAnsi" w:hAnsiTheme="majorHAnsi" w:cstheme="majorHAnsi"/>
          <w:color w:val="000000" w:themeColor="text1"/>
        </w:rPr>
        <w:t>inlet in the simulation is after 0.6 mm of the nozzle</w:t>
      </w:r>
      <w:r w:rsidR="00673F6C">
        <w:rPr>
          <w:rFonts w:asciiTheme="majorHAnsi" w:hAnsiTheme="majorHAnsi" w:cstheme="majorHAnsi"/>
          <w:color w:val="000000" w:themeColor="text1"/>
        </w:rPr>
        <w:t>)</w:t>
      </w:r>
      <w:r w:rsidR="008A6227" w:rsidRPr="00574490">
        <w:rPr>
          <w:rFonts w:asciiTheme="majorHAnsi" w:hAnsiTheme="majorHAnsi" w:cstheme="majorHAnsi"/>
          <w:color w:val="000000" w:themeColor="text1"/>
        </w:rPr>
        <w:t xml:space="preserve">. </w:t>
      </w:r>
      <w:r w:rsidR="00B8716E">
        <w:rPr>
          <w:rFonts w:asciiTheme="majorHAnsi" w:hAnsiTheme="majorHAnsi" w:cstheme="majorHAnsi"/>
          <w:color w:val="000000" w:themeColor="text1"/>
        </w:rPr>
        <w:t>Typically,</w:t>
      </w:r>
      <w:r w:rsidR="00D605DF">
        <w:rPr>
          <w:rFonts w:asciiTheme="majorHAnsi" w:hAnsiTheme="majorHAnsi" w:cstheme="majorHAnsi"/>
          <w:color w:val="000000" w:themeColor="text1"/>
        </w:rPr>
        <w:t xml:space="preserve"> </w:t>
      </w:r>
      <w:r w:rsidR="00424383">
        <w:rPr>
          <w:rFonts w:asciiTheme="majorHAnsi" w:hAnsiTheme="majorHAnsi" w:cstheme="majorHAnsi"/>
          <w:color w:val="000000" w:themeColor="text1"/>
        </w:rPr>
        <w:t xml:space="preserve">the </w:t>
      </w:r>
      <w:r w:rsidR="008A6227" w:rsidRPr="00574490">
        <w:rPr>
          <w:rFonts w:asciiTheme="majorHAnsi" w:hAnsiTheme="majorHAnsi" w:cstheme="majorHAnsi"/>
          <w:color w:val="000000" w:themeColor="text1"/>
        </w:rPr>
        <w:t xml:space="preserve">pressure </w:t>
      </w:r>
      <w:r w:rsidR="00424383">
        <w:rPr>
          <w:rFonts w:asciiTheme="majorHAnsi" w:hAnsiTheme="majorHAnsi" w:cstheme="majorHAnsi"/>
          <w:color w:val="000000" w:themeColor="text1"/>
        </w:rPr>
        <w:t xml:space="preserve">balance in a centrifugal system </w:t>
      </w:r>
      <w:r w:rsidR="008A6227" w:rsidRPr="00574490">
        <w:rPr>
          <w:rFonts w:asciiTheme="majorHAnsi" w:hAnsiTheme="majorHAnsi" w:cstheme="majorHAnsi"/>
          <w:color w:val="000000" w:themeColor="text1"/>
        </w:rPr>
        <w:t>follows:</w:t>
      </w:r>
    </w:p>
    <w:p w14:paraId="75DB1F25" w14:textId="4B577FC6" w:rsidR="00F632C2" w:rsidRPr="008F1463" w:rsidRDefault="00F632C2" w:rsidP="008F1463">
      <w:pPr>
        <w:pStyle w:val="Beschriftung"/>
        <w:rPr>
          <w:rFonts w:asciiTheme="majorHAnsi" w:hAnsiTheme="majorHAnsi" w:cstheme="majorHAnsi"/>
          <w:color w:val="000000" w:themeColor="text1"/>
        </w:rPr>
      </w:pPr>
      <m:oMathPara>
        <m:oMath>
          <m:r>
            <w:rPr>
              <w:rFonts w:ascii="Cambria Math" w:hAnsi="Cambria Math" w:cstheme="majorHAnsi"/>
              <w:color w:val="000000" w:themeColor="text1"/>
            </w:rPr>
            <m:t xml:space="preserve">                    Δ</m:t>
          </m:r>
          <m:sSub>
            <m:sSubPr>
              <m:ctrlPr>
                <w:rPr>
                  <w:rFonts w:ascii="Cambria Math" w:hAnsi="Cambria Math" w:cstheme="majorHAnsi"/>
                  <w:i w:val="0"/>
                  <w:color w:val="000000" w:themeColor="text1"/>
                </w:rPr>
              </m:ctrlPr>
            </m:sSubPr>
            <m:e>
              <m:r>
                <w:rPr>
                  <w:rFonts w:ascii="Cambria Math" w:hAnsi="Cambria Math" w:cstheme="majorHAnsi"/>
                  <w:color w:val="000000" w:themeColor="text1"/>
                </w:rPr>
                <m:t>P</m:t>
              </m:r>
            </m:e>
            <m:sub>
              <m:r>
                <w:rPr>
                  <w:rFonts w:ascii="Cambria Math" w:hAnsi="Cambria Math" w:cstheme="majorHAnsi"/>
                  <w:color w:val="000000" w:themeColor="text1"/>
                </w:rPr>
                <m:t>water</m:t>
              </m:r>
            </m:sub>
          </m:sSub>
          <m:r>
            <w:rPr>
              <w:rFonts w:ascii="Cambria Math" w:hAnsi="Cambria Math" w:cstheme="majorHAnsi"/>
              <w:color w:val="000000" w:themeColor="text1"/>
            </w:rPr>
            <m:t>=</m:t>
          </m:r>
          <m:f>
            <m:fPr>
              <m:ctrlPr>
                <w:rPr>
                  <w:rFonts w:ascii="Cambria Math" w:hAnsi="Cambria Math" w:cstheme="majorHAnsi"/>
                  <w:color w:val="000000" w:themeColor="text1"/>
                </w:rPr>
              </m:ctrlPr>
            </m:fPr>
            <m:num>
              <m:r>
                <w:rPr>
                  <w:rFonts w:ascii="Cambria Math" w:hAnsi="Cambria Math" w:cstheme="majorHAnsi"/>
                  <w:color w:val="000000" w:themeColor="text1"/>
                </w:rPr>
                <m:t>1</m:t>
              </m:r>
              <m:ctrlPr>
                <w:rPr>
                  <w:rFonts w:ascii="Cambria Math" w:hAnsi="Cambria Math" w:cstheme="majorHAnsi"/>
                  <w:i w:val="0"/>
                  <w:color w:val="000000" w:themeColor="text1"/>
                </w:rPr>
              </m:ctrlPr>
            </m:num>
            <m:den>
              <m:r>
                <w:rPr>
                  <w:rFonts w:ascii="Cambria Math" w:hAnsi="Cambria Math" w:cstheme="majorHAnsi"/>
                  <w:color w:val="000000" w:themeColor="text1"/>
                </w:rPr>
                <m:t>2</m:t>
              </m:r>
              <m:ctrlPr>
                <w:rPr>
                  <w:rFonts w:ascii="Cambria Math" w:hAnsi="Cambria Math" w:cstheme="majorHAnsi"/>
                  <w:i w:val="0"/>
                  <w:color w:val="000000" w:themeColor="text1"/>
                </w:rPr>
              </m:ctrlPr>
            </m:den>
          </m:f>
          <m:r>
            <w:rPr>
              <w:rFonts w:ascii="Cambria Math" w:hAnsi="Cambria Math" w:cstheme="majorHAnsi"/>
              <w:color w:val="000000" w:themeColor="text1"/>
            </w:rPr>
            <m:t>*</m:t>
          </m:r>
          <m:sSub>
            <m:sSubPr>
              <m:ctrlPr>
                <w:rPr>
                  <w:rFonts w:ascii="Cambria Math" w:hAnsi="Cambria Math" w:cstheme="majorHAnsi"/>
                  <w:i w:val="0"/>
                  <w:color w:val="000000" w:themeColor="text1"/>
                </w:rPr>
              </m:ctrlPr>
            </m:sSubPr>
            <m:e>
              <m:r>
                <w:rPr>
                  <w:rFonts w:ascii="Cambria Math" w:hAnsi="Cambria Math" w:cstheme="majorHAnsi"/>
                  <w:color w:val="000000" w:themeColor="text1"/>
                </w:rPr>
                <m:t>ρ</m:t>
              </m:r>
            </m:e>
            <m:sub>
              <m:r>
                <w:rPr>
                  <w:rFonts w:ascii="Cambria Math" w:hAnsi="Cambria Math" w:cstheme="majorHAnsi"/>
                  <w:color w:val="000000" w:themeColor="text1"/>
                </w:rPr>
                <m:t>disp</m:t>
              </m:r>
            </m:sub>
          </m:sSub>
          <m:r>
            <w:rPr>
              <w:rFonts w:ascii="Cambria Math" w:hAnsi="Cambria Math" w:cstheme="majorHAnsi"/>
              <w:color w:val="000000" w:themeColor="text1"/>
            </w:rPr>
            <m:t>*</m:t>
          </m:r>
          <m:sSup>
            <m:sSupPr>
              <m:ctrlPr>
                <w:rPr>
                  <w:rFonts w:ascii="Cambria Math" w:hAnsi="Cambria Math" w:cstheme="majorHAnsi"/>
                  <w:i w:val="0"/>
                  <w:color w:val="000000" w:themeColor="text1"/>
                </w:rPr>
              </m:ctrlPr>
            </m:sSupPr>
            <m:e>
              <m:r>
                <w:rPr>
                  <w:rFonts w:ascii="Cambria Math" w:hAnsi="Cambria Math" w:cstheme="majorHAnsi"/>
                  <w:color w:val="000000" w:themeColor="text1"/>
                </w:rPr>
                <m:t>ω</m:t>
              </m:r>
            </m:e>
            <m:sup>
              <m:r>
                <w:rPr>
                  <w:rFonts w:ascii="Cambria Math" w:hAnsi="Cambria Math" w:cstheme="majorHAnsi"/>
                  <w:color w:val="000000" w:themeColor="text1"/>
                </w:rPr>
                <m:t>2</m:t>
              </m:r>
            </m:sup>
          </m:sSup>
          <m:r>
            <w:rPr>
              <w:rFonts w:ascii="Cambria Math" w:hAnsi="Cambria Math" w:cstheme="majorHAnsi"/>
              <w:color w:val="000000" w:themeColor="text1"/>
            </w:rPr>
            <m:t>*</m:t>
          </m:r>
          <m:d>
            <m:dPr>
              <m:ctrlPr>
                <w:rPr>
                  <w:rFonts w:ascii="Cambria Math" w:hAnsi="Cambria Math" w:cstheme="majorHAnsi"/>
                  <w:i w:val="0"/>
                  <w:color w:val="000000" w:themeColor="text1"/>
                </w:rPr>
              </m:ctrlPr>
            </m:dPr>
            <m:e>
              <m:sSubSup>
                <m:sSubSupPr>
                  <m:ctrlPr>
                    <w:rPr>
                      <w:rFonts w:ascii="Cambria Math" w:hAnsi="Cambria Math" w:cstheme="majorHAnsi"/>
                      <w:i w:val="0"/>
                      <w:color w:val="000000" w:themeColor="text1"/>
                    </w:rPr>
                  </m:ctrlPr>
                </m:sSubSupPr>
                <m:e>
                  <m:r>
                    <w:rPr>
                      <w:rFonts w:ascii="Cambria Math" w:hAnsi="Cambria Math" w:cstheme="majorHAnsi"/>
                      <w:color w:val="000000" w:themeColor="text1"/>
                    </w:rPr>
                    <m:t>r</m:t>
                  </m:r>
                </m:e>
                <m:sub>
                  <m:r>
                    <w:rPr>
                      <w:rFonts w:ascii="Cambria Math" w:hAnsi="Cambria Math" w:cstheme="majorHAnsi"/>
                      <w:color w:val="000000" w:themeColor="text1"/>
                    </w:rPr>
                    <m:t>2</m:t>
                  </m:r>
                </m:sub>
                <m:sup>
                  <m:r>
                    <w:rPr>
                      <w:rFonts w:ascii="Cambria Math" w:hAnsi="Cambria Math" w:cstheme="majorHAnsi"/>
                      <w:color w:val="000000" w:themeColor="text1"/>
                    </w:rPr>
                    <m:t>2</m:t>
                  </m:r>
                </m:sup>
              </m:sSubSup>
              <m:r>
                <w:rPr>
                  <w:rFonts w:ascii="Cambria Math" w:hAnsi="Cambria Math" w:cstheme="majorHAnsi"/>
                  <w:color w:val="000000" w:themeColor="text1"/>
                </w:rPr>
                <m:t>-</m:t>
              </m:r>
              <m:sSubSup>
                <m:sSubSupPr>
                  <m:ctrlPr>
                    <w:rPr>
                      <w:rFonts w:ascii="Cambria Math" w:hAnsi="Cambria Math" w:cstheme="majorHAnsi"/>
                      <w:i w:val="0"/>
                      <w:color w:val="000000" w:themeColor="text1"/>
                    </w:rPr>
                  </m:ctrlPr>
                </m:sSubSupPr>
                <m:e>
                  <m:r>
                    <w:rPr>
                      <w:rFonts w:ascii="Cambria Math" w:hAnsi="Cambria Math" w:cstheme="majorHAnsi"/>
                      <w:color w:val="000000" w:themeColor="text1"/>
                    </w:rPr>
                    <m:t>r</m:t>
                  </m:r>
                </m:e>
                <m:sub>
                  <m:r>
                    <w:rPr>
                      <w:rFonts w:ascii="Cambria Math" w:hAnsi="Cambria Math" w:cstheme="majorHAnsi"/>
                      <w:color w:val="000000" w:themeColor="text1"/>
                    </w:rPr>
                    <m:t>1</m:t>
                  </m:r>
                </m:sub>
                <m:sup>
                  <m:r>
                    <w:rPr>
                      <w:rFonts w:ascii="Cambria Math" w:hAnsi="Cambria Math" w:cstheme="majorHAnsi"/>
                      <w:color w:val="000000" w:themeColor="text1"/>
                    </w:rPr>
                    <m:t>2</m:t>
                  </m:r>
                </m:sup>
              </m:sSubSup>
            </m:e>
          </m:d>
          <m:r>
            <w:rPr>
              <w:rFonts w:ascii="Cambria Math" w:hAnsi="Cambria Math" w:cstheme="majorHAnsi"/>
              <w:color w:val="000000" w:themeColor="text1"/>
            </w:rPr>
            <m:t xml:space="preserve">                     (S1)</m:t>
          </m:r>
        </m:oMath>
      </m:oMathPara>
    </w:p>
    <w:p w14:paraId="4F99B2F9" w14:textId="487A95C6" w:rsidR="00F632C2" w:rsidRDefault="008A6227" w:rsidP="008A6227">
      <w:pPr>
        <w:spacing w:after="6"/>
        <w:ind w:left="-5"/>
        <w:rPr>
          <w:rFonts w:asciiTheme="majorHAnsi" w:hAnsiTheme="majorHAnsi" w:cstheme="majorHAnsi"/>
          <w:color w:val="000000" w:themeColor="text1"/>
        </w:rPr>
      </w:pPr>
      <w:r w:rsidRPr="00574490">
        <w:rPr>
          <w:rFonts w:asciiTheme="majorHAnsi" w:hAnsiTheme="majorHAnsi" w:cstheme="majorHAnsi"/>
          <w:color w:val="000000" w:themeColor="text1"/>
        </w:rPr>
        <w:t xml:space="preserve">Here, the pressure depends on the density of the dispersed phase, the angular velocity, and the radial distances between the inlet chamber and the outlet of the nozzle. Pressure losses due to hydraulic resistance, diversions of the supply channel, and the change in cross-section between the supply channel and the nozzle are not considered. Therefore, </w:t>
      </w:r>
      <w:r w:rsidR="002C63A6">
        <w:rPr>
          <w:rFonts w:asciiTheme="majorHAnsi" w:hAnsiTheme="majorHAnsi" w:cstheme="majorHAnsi"/>
          <w:color w:val="000000" w:themeColor="text1"/>
        </w:rPr>
        <w:t>E</w:t>
      </w:r>
      <w:r w:rsidRPr="00574490">
        <w:rPr>
          <w:rFonts w:asciiTheme="majorHAnsi" w:hAnsiTheme="majorHAnsi" w:cstheme="majorHAnsi"/>
          <w:color w:val="000000" w:themeColor="text1"/>
        </w:rPr>
        <w:t xml:space="preserve">quation </w:t>
      </w:r>
      <w:r w:rsidR="008854AB">
        <w:rPr>
          <w:rFonts w:asciiTheme="majorHAnsi" w:hAnsiTheme="majorHAnsi" w:cstheme="majorHAnsi"/>
          <w:color w:val="000000" w:themeColor="text1"/>
        </w:rPr>
        <w:t>S</w:t>
      </w:r>
      <w:r w:rsidR="003E4AA0">
        <w:rPr>
          <w:rFonts w:asciiTheme="majorHAnsi" w:hAnsiTheme="majorHAnsi" w:cstheme="majorHAnsi"/>
          <w:color w:val="000000" w:themeColor="text1"/>
        </w:rPr>
        <w:t>1</w:t>
      </w:r>
      <w:r w:rsidR="003E4AA0"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 xml:space="preserve">is not </w:t>
      </w:r>
      <w:r w:rsidR="00C3744E">
        <w:rPr>
          <w:rFonts w:asciiTheme="majorHAnsi" w:hAnsiTheme="majorHAnsi" w:cstheme="majorHAnsi"/>
          <w:color w:val="000000" w:themeColor="text1"/>
        </w:rPr>
        <w:t xml:space="preserve">suitable </w:t>
      </w:r>
      <w:r w:rsidRPr="00574490">
        <w:rPr>
          <w:rFonts w:asciiTheme="majorHAnsi" w:hAnsiTheme="majorHAnsi" w:cstheme="majorHAnsi"/>
          <w:color w:val="000000" w:themeColor="text1"/>
        </w:rPr>
        <w:t>for the calculation of the pressure at the inlet</w:t>
      </w:r>
      <w:r w:rsidR="00C3744E">
        <w:rPr>
          <w:rFonts w:asciiTheme="majorHAnsi" w:hAnsiTheme="majorHAnsi" w:cstheme="majorHAnsi"/>
          <w:color w:val="000000" w:themeColor="text1"/>
        </w:rPr>
        <w:t xml:space="preserve"> in our model</w:t>
      </w:r>
      <w:r w:rsidRPr="00574490">
        <w:rPr>
          <w:rFonts w:asciiTheme="majorHAnsi" w:hAnsiTheme="majorHAnsi" w:cstheme="majorHAnsi"/>
          <w:color w:val="000000" w:themeColor="text1"/>
        </w:rPr>
        <w:t xml:space="preserve">. </w:t>
      </w:r>
      <w:r w:rsidR="001261B4">
        <w:rPr>
          <w:rFonts w:asciiTheme="majorHAnsi" w:hAnsiTheme="majorHAnsi" w:cstheme="majorHAnsi"/>
          <w:color w:val="000000" w:themeColor="text1"/>
        </w:rPr>
        <w:t xml:space="preserve">We use </w:t>
      </w:r>
      <w:r w:rsidRPr="00574490">
        <w:rPr>
          <w:rFonts w:asciiTheme="majorHAnsi" w:hAnsiTheme="majorHAnsi" w:cstheme="majorHAnsi"/>
          <w:color w:val="000000" w:themeColor="text1"/>
        </w:rPr>
        <w:t xml:space="preserve">a numerical simulation </w:t>
      </w:r>
      <w:r w:rsidR="001261B4">
        <w:rPr>
          <w:rFonts w:asciiTheme="majorHAnsi" w:hAnsiTheme="majorHAnsi" w:cstheme="majorHAnsi"/>
          <w:color w:val="000000" w:themeColor="text1"/>
        </w:rPr>
        <w:t>to account for these conditions</w:t>
      </w:r>
      <w:r w:rsidRPr="00574490">
        <w:rPr>
          <w:rFonts w:asciiTheme="majorHAnsi" w:hAnsiTheme="majorHAnsi" w:cstheme="majorHAnsi"/>
          <w:color w:val="000000" w:themeColor="text1"/>
        </w:rPr>
        <w:t>.</w:t>
      </w:r>
      <w:r w:rsidR="002C63A6">
        <w:rPr>
          <w:rFonts w:asciiTheme="majorHAnsi" w:hAnsiTheme="majorHAnsi" w:cstheme="majorHAnsi"/>
          <w:color w:val="000000" w:themeColor="text1"/>
        </w:rPr>
        <w:t xml:space="preserve"> The geometry of this simulation can be seen in Figure S1.</w:t>
      </w:r>
    </w:p>
    <w:p w14:paraId="09127788" w14:textId="77777777" w:rsidR="00F632C2" w:rsidRDefault="00F632C2" w:rsidP="008A6227">
      <w:pPr>
        <w:spacing w:after="6"/>
        <w:ind w:left="-5"/>
        <w:rPr>
          <w:rFonts w:asciiTheme="majorHAnsi" w:hAnsiTheme="majorHAnsi" w:cstheme="majorHAnsi"/>
          <w:color w:val="000000" w:themeColor="text1"/>
        </w:rPr>
      </w:pPr>
    </w:p>
    <w:p w14:paraId="15136655" w14:textId="60A5DCD1" w:rsidR="00846F65" w:rsidRDefault="008A6227" w:rsidP="008A6227">
      <w:pPr>
        <w:spacing w:after="6"/>
        <w:ind w:left="-5"/>
        <w:rPr>
          <w:rFonts w:asciiTheme="majorHAnsi" w:hAnsiTheme="majorHAnsi" w:cstheme="majorHAnsi"/>
          <w:color w:val="000000" w:themeColor="text1"/>
        </w:rPr>
      </w:pPr>
      <w:r w:rsidRPr="00574490">
        <w:rPr>
          <w:rFonts w:asciiTheme="majorHAnsi" w:hAnsiTheme="majorHAnsi" w:cstheme="majorHAnsi"/>
          <w:color w:val="000000" w:themeColor="text1"/>
        </w:rPr>
        <w:t xml:space="preserve">This simulation </w:t>
      </w:r>
      <w:r w:rsidR="008A1683">
        <w:rPr>
          <w:rFonts w:asciiTheme="majorHAnsi" w:hAnsiTheme="majorHAnsi" w:cstheme="majorHAnsi"/>
          <w:color w:val="000000" w:themeColor="text1"/>
        </w:rPr>
        <w:t xml:space="preserve">also offers advantages by its separation from the </w:t>
      </w:r>
      <w:r w:rsidR="008A1683" w:rsidRPr="00725C7B">
        <w:rPr>
          <w:rFonts w:asciiTheme="majorHAnsi" w:hAnsiTheme="majorHAnsi" w:cstheme="majorHAnsi"/>
          <w:color w:val="000000" w:themeColor="text1"/>
        </w:rPr>
        <w:t>droplet formation simulation</w:t>
      </w:r>
      <w:r w:rsidR="008A1683" w:rsidRPr="00574490" w:rsidDel="008A1683">
        <w:rPr>
          <w:rFonts w:asciiTheme="majorHAnsi" w:hAnsiTheme="majorHAnsi" w:cstheme="majorHAnsi"/>
          <w:color w:val="000000" w:themeColor="text1"/>
        </w:rPr>
        <w:t xml:space="preserve"> </w:t>
      </w:r>
      <w:r w:rsidR="008A1683">
        <w:rPr>
          <w:rFonts w:asciiTheme="majorHAnsi" w:hAnsiTheme="majorHAnsi" w:cstheme="majorHAnsi"/>
          <w:color w:val="000000" w:themeColor="text1"/>
        </w:rPr>
        <w:t>allowing for</w:t>
      </w:r>
      <w:r w:rsidRPr="00574490">
        <w:rPr>
          <w:rFonts w:asciiTheme="majorHAnsi" w:hAnsiTheme="majorHAnsi" w:cstheme="majorHAnsi"/>
          <w:color w:val="000000" w:themeColor="text1"/>
        </w:rPr>
        <w:t xml:space="preserve"> </w:t>
      </w:r>
      <w:r w:rsidR="008A1683">
        <w:rPr>
          <w:rFonts w:asciiTheme="majorHAnsi" w:hAnsiTheme="majorHAnsi" w:cstheme="majorHAnsi"/>
          <w:color w:val="000000" w:themeColor="text1"/>
        </w:rPr>
        <w:t xml:space="preserve">significant </w:t>
      </w:r>
      <w:r w:rsidRPr="00574490">
        <w:rPr>
          <w:rFonts w:asciiTheme="majorHAnsi" w:hAnsiTheme="majorHAnsi" w:cstheme="majorHAnsi"/>
          <w:color w:val="000000" w:themeColor="text1"/>
        </w:rPr>
        <w:t>reduction of computational time</w:t>
      </w:r>
      <w:r w:rsidR="008A1683">
        <w:rPr>
          <w:rFonts w:asciiTheme="majorHAnsi" w:hAnsiTheme="majorHAnsi" w:cstheme="majorHAnsi"/>
          <w:color w:val="000000" w:themeColor="text1"/>
        </w:rPr>
        <w:t xml:space="preserve"> in a centrifugal frame</w:t>
      </w:r>
      <w:r w:rsidRPr="00574490">
        <w:rPr>
          <w:rFonts w:asciiTheme="majorHAnsi" w:hAnsiTheme="majorHAnsi" w:cstheme="majorHAnsi"/>
          <w:color w:val="000000" w:themeColor="text1"/>
        </w:rPr>
        <w:t xml:space="preserve">. </w:t>
      </w:r>
      <w:r w:rsidR="00244CE1">
        <w:rPr>
          <w:rFonts w:asciiTheme="majorHAnsi" w:hAnsiTheme="majorHAnsi" w:cstheme="majorHAnsi"/>
          <w:color w:val="000000" w:themeColor="text1"/>
        </w:rPr>
        <w:t>T</w:t>
      </w:r>
      <w:r w:rsidRPr="00574490">
        <w:rPr>
          <w:rFonts w:asciiTheme="majorHAnsi" w:hAnsiTheme="majorHAnsi" w:cstheme="majorHAnsi"/>
          <w:color w:val="000000" w:themeColor="text1"/>
        </w:rPr>
        <w:t xml:space="preserve">he </w:t>
      </w:r>
      <w:r w:rsidR="00244CE1" w:rsidRPr="00725C7B">
        <w:rPr>
          <w:rFonts w:asciiTheme="majorHAnsi" w:hAnsiTheme="majorHAnsi" w:cstheme="majorHAnsi"/>
          <w:color w:val="000000" w:themeColor="text1"/>
        </w:rPr>
        <w:t>droplet formation simulation</w:t>
      </w:r>
      <w:r w:rsidR="00244CE1"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is a non-steady state</w:t>
      </w:r>
      <w:r w:rsidR="00244CE1">
        <w:rPr>
          <w:rFonts w:asciiTheme="majorHAnsi" w:hAnsiTheme="majorHAnsi" w:cstheme="majorHAnsi"/>
          <w:color w:val="000000" w:themeColor="text1"/>
        </w:rPr>
        <w:t xml:space="preserve"> process;</w:t>
      </w:r>
      <w:r w:rsidRPr="00574490">
        <w:rPr>
          <w:rFonts w:asciiTheme="majorHAnsi" w:hAnsiTheme="majorHAnsi" w:cstheme="majorHAnsi"/>
          <w:color w:val="000000" w:themeColor="text1"/>
        </w:rPr>
        <w:t xml:space="preserve"> the </w:t>
      </w:r>
      <w:r w:rsidR="006500C3">
        <w:rPr>
          <w:rFonts w:asciiTheme="majorHAnsi" w:hAnsiTheme="majorHAnsi" w:cstheme="majorHAnsi"/>
          <w:color w:val="000000" w:themeColor="text1"/>
        </w:rPr>
        <w:t xml:space="preserve">fluid </w:t>
      </w:r>
      <w:r w:rsidRPr="00574490">
        <w:rPr>
          <w:rFonts w:asciiTheme="majorHAnsi" w:hAnsiTheme="majorHAnsi" w:cstheme="majorHAnsi"/>
          <w:color w:val="000000" w:themeColor="text1"/>
        </w:rPr>
        <w:t>flow from the inlet chamber to the collection chamber can be simulated as a steady-state flow, as it can be assumed that there is no change in the velocity profile over tim</w:t>
      </w:r>
      <w:r w:rsidR="00DC3755">
        <w:rPr>
          <w:rFonts w:asciiTheme="majorHAnsi" w:hAnsiTheme="majorHAnsi" w:cstheme="majorHAnsi"/>
          <w:color w:val="000000" w:themeColor="text1"/>
        </w:rPr>
        <w:t>e.</w:t>
      </w:r>
    </w:p>
    <w:p w14:paraId="09549B31" w14:textId="77777777" w:rsidR="00DC3755" w:rsidRPr="00574490" w:rsidRDefault="00DC3755" w:rsidP="008A6227">
      <w:pPr>
        <w:spacing w:after="6"/>
        <w:ind w:left="-5"/>
        <w:rPr>
          <w:rFonts w:asciiTheme="majorHAnsi" w:hAnsiTheme="majorHAnsi" w:cstheme="majorHAnsi"/>
          <w:color w:val="000000" w:themeColor="text1"/>
        </w:rPr>
      </w:pPr>
    </w:p>
    <w:p w14:paraId="638D7FA3" w14:textId="7FE90551" w:rsidR="008A6227" w:rsidRPr="00574490" w:rsidRDefault="003E7A2A" w:rsidP="008A6227">
      <w:pPr>
        <w:spacing w:after="144" w:line="259" w:lineRule="auto"/>
        <w:ind w:left="38" w:right="-37" w:firstLine="0"/>
        <w:jc w:val="left"/>
        <w:rPr>
          <w:rFonts w:asciiTheme="majorHAnsi" w:hAnsiTheme="majorHAnsi" w:cstheme="majorHAnsi"/>
          <w:color w:val="000000" w:themeColor="text1"/>
        </w:rPr>
      </w:pPr>
      <w:r>
        <w:rPr>
          <w:rFonts w:asciiTheme="majorHAnsi" w:hAnsiTheme="majorHAnsi" w:cstheme="majorHAnsi"/>
          <w:noProof/>
          <w:color w:val="000000" w:themeColor="text1"/>
        </w:rPr>
        <w:lastRenderedPageBreak/>
        <w:drawing>
          <wp:inline distT="0" distB="0" distL="0" distR="0" wp14:anchorId="35F5994C" wp14:editId="2C0DC5B1">
            <wp:extent cx="5731510" cy="2015490"/>
            <wp:effectExtent l="0" t="0" r="254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6">
                      <a:extLst>
                        <a:ext uri="{28A0092B-C50C-407E-A947-70E740481C1C}">
                          <a14:useLocalDpi xmlns:a14="http://schemas.microsoft.com/office/drawing/2010/main" val="0"/>
                        </a:ext>
                      </a:extLst>
                    </a:blip>
                    <a:stretch>
                      <a:fillRect/>
                    </a:stretch>
                  </pic:blipFill>
                  <pic:spPr>
                    <a:xfrm>
                      <a:off x="0" y="0"/>
                      <a:ext cx="5731510" cy="2015490"/>
                    </a:xfrm>
                    <a:prstGeom prst="rect">
                      <a:avLst/>
                    </a:prstGeom>
                  </pic:spPr>
                </pic:pic>
              </a:graphicData>
            </a:graphic>
          </wp:inline>
        </w:drawing>
      </w:r>
    </w:p>
    <w:p w14:paraId="7CF4EF67" w14:textId="10030815" w:rsidR="008A6227" w:rsidRPr="00574490" w:rsidRDefault="008A6227" w:rsidP="008F1463">
      <w:pPr>
        <w:spacing w:after="0" w:line="259" w:lineRule="auto"/>
        <w:ind w:left="52"/>
        <w:rPr>
          <w:rFonts w:asciiTheme="majorHAnsi" w:hAnsiTheme="majorHAnsi" w:cstheme="majorHAnsi"/>
          <w:color w:val="000000" w:themeColor="text1"/>
        </w:rPr>
      </w:pPr>
      <w:r w:rsidRPr="00574490">
        <w:rPr>
          <w:rFonts w:asciiTheme="majorHAnsi" w:hAnsiTheme="majorHAnsi" w:cstheme="majorHAnsi"/>
          <w:color w:val="000000" w:themeColor="text1"/>
          <w:sz w:val="18"/>
        </w:rPr>
        <w:t>Figure</w:t>
      </w:r>
      <w:r w:rsidR="00132747" w:rsidRPr="00574490">
        <w:rPr>
          <w:rFonts w:asciiTheme="majorHAnsi" w:hAnsiTheme="majorHAnsi" w:cstheme="majorHAnsi"/>
          <w:color w:val="000000" w:themeColor="text1"/>
          <w:sz w:val="18"/>
        </w:rPr>
        <w:t xml:space="preserve"> S</w:t>
      </w:r>
      <w:r w:rsidR="00C4796A" w:rsidRPr="00574490">
        <w:rPr>
          <w:rFonts w:asciiTheme="majorHAnsi" w:hAnsiTheme="majorHAnsi" w:cstheme="majorHAnsi"/>
          <w:color w:val="000000" w:themeColor="text1"/>
          <w:sz w:val="18"/>
        </w:rPr>
        <w:t>1</w:t>
      </w:r>
      <w:r w:rsidRPr="00574490">
        <w:rPr>
          <w:rFonts w:asciiTheme="majorHAnsi" w:hAnsiTheme="majorHAnsi" w:cstheme="majorHAnsi"/>
          <w:color w:val="000000" w:themeColor="text1"/>
          <w:sz w:val="18"/>
        </w:rPr>
        <w:t>: Geometr</w:t>
      </w:r>
      <w:r w:rsidR="00074CD7">
        <w:rPr>
          <w:rFonts w:asciiTheme="majorHAnsi" w:hAnsiTheme="majorHAnsi" w:cstheme="majorHAnsi"/>
          <w:color w:val="000000" w:themeColor="text1"/>
          <w:sz w:val="18"/>
        </w:rPr>
        <w:t xml:space="preserve">y </w:t>
      </w:r>
      <w:r w:rsidRPr="00574490">
        <w:rPr>
          <w:rFonts w:asciiTheme="majorHAnsi" w:hAnsiTheme="majorHAnsi" w:cstheme="majorHAnsi"/>
          <w:color w:val="000000" w:themeColor="text1"/>
          <w:sz w:val="18"/>
        </w:rPr>
        <w:t xml:space="preserve">for the inlet pressure calculation. </w:t>
      </w:r>
      <w:r w:rsidR="00074CD7">
        <w:rPr>
          <w:rFonts w:asciiTheme="majorHAnsi" w:hAnsiTheme="majorHAnsi" w:cstheme="majorHAnsi"/>
          <w:color w:val="000000" w:themeColor="text1"/>
          <w:sz w:val="18"/>
        </w:rPr>
        <w:t xml:space="preserve">Section </w:t>
      </w:r>
      <w:r w:rsidRPr="00574490">
        <w:rPr>
          <w:rFonts w:asciiTheme="majorHAnsi" w:hAnsiTheme="majorHAnsi" w:cstheme="majorHAnsi"/>
          <w:color w:val="000000" w:themeColor="text1"/>
          <w:sz w:val="18"/>
        </w:rPr>
        <w:t>(a)</w:t>
      </w:r>
      <w:r w:rsidR="00074CD7">
        <w:rPr>
          <w:rFonts w:asciiTheme="majorHAnsi" w:hAnsiTheme="majorHAnsi" w:cstheme="majorHAnsi"/>
          <w:color w:val="000000" w:themeColor="text1"/>
          <w:sz w:val="18"/>
        </w:rPr>
        <w:t>-</w:t>
      </w:r>
      <w:r w:rsidRPr="00574490">
        <w:rPr>
          <w:rFonts w:asciiTheme="majorHAnsi" w:hAnsiTheme="majorHAnsi" w:cstheme="majorHAnsi"/>
          <w:color w:val="000000" w:themeColor="text1"/>
          <w:sz w:val="18"/>
        </w:rPr>
        <w:t xml:space="preserve"> supply channel design based on Figure 1 and has a total length of 38.4 mm</w:t>
      </w:r>
      <w:r w:rsidR="00074CD7">
        <w:rPr>
          <w:rFonts w:asciiTheme="majorHAnsi" w:hAnsiTheme="majorHAnsi" w:cstheme="majorHAnsi"/>
          <w:color w:val="000000" w:themeColor="text1"/>
          <w:sz w:val="18"/>
        </w:rPr>
        <w:t xml:space="preserve">. Section </w:t>
      </w:r>
      <w:r w:rsidRPr="00574490">
        <w:rPr>
          <w:rFonts w:asciiTheme="majorHAnsi" w:hAnsiTheme="majorHAnsi" w:cstheme="majorHAnsi"/>
          <w:color w:val="000000" w:themeColor="text1"/>
          <w:sz w:val="18"/>
        </w:rPr>
        <w:t>b</w:t>
      </w:r>
      <w:r w:rsidR="00074CD7">
        <w:rPr>
          <w:rFonts w:asciiTheme="majorHAnsi" w:hAnsiTheme="majorHAnsi" w:cstheme="majorHAnsi"/>
          <w:color w:val="000000" w:themeColor="text1"/>
          <w:sz w:val="18"/>
        </w:rPr>
        <w:t xml:space="preserve">- </w:t>
      </w:r>
      <w:r w:rsidRPr="00574490">
        <w:rPr>
          <w:rFonts w:asciiTheme="majorHAnsi" w:hAnsiTheme="majorHAnsi" w:cstheme="majorHAnsi"/>
          <w:color w:val="000000" w:themeColor="text1"/>
          <w:sz w:val="18"/>
        </w:rPr>
        <w:t xml:space="preserve"> Nozzle with a length of 0.9 mm</w:t>
      </w:r>
      <w:r w:rsidR="00074CD7">
        <w:rPr>
          <w:rFonts w:asciiTheme="majorHAnsi" w:hAnsiTheme="majorHAnsi" w:cstheme="majorHAnsi"/>
          <w:color w:val="000000" w:themeColor="text1"/>
          <w:sz w:val="18"/>
        </w:rPr>
        <w:t>; Section</w:t>
      </w:r>
      <w:r w:rsidRPr="00574490">
        <w:rPr>
          <w:rFonts w:asciiTheme="majorHAnsi" w:hAnsiTheme="majorHAnsi" w:cstheme="majorHAnsi"/>
          <w:color w:val="000000" w:themeColor="text1"/>
          <w:sz w:val="18"/>
        </w:rPr>
        <w:t xml:space="preserve"> c</w:t>
      </w:r>
      <w:r w:rsidR="00305F9E">
        <w:rPr>
          <w:rFonts w:asciiTheme="majorHAnsi" w:hAnsiTheme="majorHAnsi" w:cstheme="majorHAnsi"/>
          <w:color w:val="000000" w:themeColor="text1"/>
          <w:sz w:val="18"/>
        </w:rPr>
        <w:t>-</w:t>
      </w:r>
      <w:r w:rsidRPr="00574490">
        <w:rPr>
          <w:rFonts w:asciiTheme="majorHAnsi" w:hAnsiTheme="majorHAnsi" w:cstheme="majorHAnsi"/>
          <w:color w:val="000000" w:themeColor="text1"/>
          <w:sz w:val="18"/>
        </w:rPr>
        <w:t xml:space="preserve"> Collection chamber with a length of 1 mm. </w:t>
      </w:r>
      <w:r w:rsidR="00004DB9">
        <w:rPr>
          <w:rFonts w:asciiTheme="majorHAnsi" w:hAnsiTheme="majorHAnsi" w:cstheme="majorHAnsi"/>
          <w:color w:val="000000" w:themeColor="text1"/>
          <w:sz w:val="18"/>
        </w:rPr>
        <w:t xml:space="preserve">Note: </w:t>
      </w:r>
      <w:r w:rsidR="00FF1BDB">
        <w:rPr>
          <w:rFonts w:asciiTheme="majorHAnsi" w:hAnsiTheme="majorHAnsi" w:cstheme="majorHAnsi"/>
          <w:color w:val="000000" w:themeColor="text1"/>
          <w:sz w:val="18"/>
        </w:rPr>
        <w:t>The supply line</w:t>
      </w:r>
      <w:r w:rsidR="007165B9">
        <w:rPr>
          <w:rFonts w:asciiTheme="majorHAnsi" w:hAnsiTheme="majorHAnsi" w:cstheme="majorHAnsi"/>
          <w:color w:val="000000" w:themeColor="text1"/>
          <w:sz w:val="18"/>
        </w:rPr>
        <w:t xml:space="preserve"> from the inlet chamber</w:t>
      </w:r>
      <w:r w:rsidR="00FF1BDB">
        <w:rPr>
          <w:rFonts w:asciiTheme="majorHAnsi" w:hAnsiTheme="majorHAnsi" w:cstheme="majorHAnsi"/>
          <w:color w:val="000000" w:themeColor="text1"/>
          <w:sz w:val="18"/>
        </w:rPr>
        <w:t xml:space="preserve"> </w:t>
      </w:r>
      <w:r w:rsidR="007165B9">
        <w:rPr>
          <w:rFonts w:asciiTheme="majorHAnsi" w:hAnsiTheme="majorHAnsi" w:cstheme="majorHAnsi"/>
          <w:color w:val="000000" w:themeColor="text1"/>
          <w:sz w:val="18"/>
        </w:rPr>
        <w:t xml:space="preserve">is </w:t>
      </w:r>
      <w:r w:rsidR="00FF1BDB">
        <w:rPr>
          <w:rFonts w:asciiTheme="majorHAnsi" w:hAnsiTheme="majorHAnsi" w:cstheme="majorHAnsi"/>
          <w:color w:val="000000" w:themeColor="text1"/>
          <w:sz w:val="18"/>
        </w:rPr>
        <w:t>radially outward in our model which is however unclear from the experimental</w:t>
      </w:r>
      <w:r w:rsidR="00EC0023">
        <w:rPr>
          <w:rFonts w:asciiTheme="majorHAnsi" w:hAnsiTheme="majorHAnsi" w:cstheme="majorHAnsi"/>
          <w:color w:val="000000" w:themeColor="text1"/>
          <w:sz w:val="18"/>
        </w:rPr>
        <w:t xml:space="preserve"> data</w:t>
      </w:r>
      <w:r w:rsidR="00FF1BDB">
        <w:rPr>
          <w:rFonts w:asciiTheme="majorHAnsi" w:hAnsiTheme="majorHAnsi" w:cstheme="majorHAnsi"/>
          <w:color w:val="000000" w:themeColor="text1"/>
          <w:sz w:val="18"/>
        </w:rPr>
        <w:t>.</w:t>
      </w:r>
      <w:r w:rsidR="00305F9E">
        <w:rPr>
          <w:rFonts w:asciiTheme="majorHAnsi" w:hAnsiTheme="majorHAnsi" w:cstheme="majorHAnsi"/>
          <w:color w:val="000000" w:themeColor="text1"/>
          <w:sz w:val="18"/>
        </w:rPr>
        <w:t xml:space="preserve"> r1, r2 and r3 describe the distance to the centre of rotation in the x-direction (compare Figure 1 of Schulz et al. (2019)).</w:t>
      </w:r>
      <w:r w:rsidR="00EC0023">
        <w:rPr>
          <w:rFonts w:asciiTheme="majorHAnsi" w:hAnsiTheme="majorHAnsi" w:cstheme="majorHAnsi"/>
          <w:color w:val="000000" w:themeColor="text1"/>
          <w:sz w:val="18"/>
        </w:rPr>
        <w:t xml:space="preserve"> Please note that the liquid head in the chamber is included in the distance r</w:t>
      </w:r>
      <w:r w:rsidR="00D97FAC">
        <w:rPr>
          <w:rFonts w:asciiTheme="majorHAnsi" w:hAnsiTheme="majorHAnsi" w:cstheme="majorHAnsi"/>
          <w:color w:val="000000" w:themeColor="text1"/>
          <w:sz w:val="18"/>
        </w:rPr>
        <w:t>1 from</w:t>
      </w:r>
      <w:r w:rsidR="00EC0023">
        <w:rPr>
          <w:rFonts w:asciiTheme="majorHAnsi" w:hAnsiTheme="majorHAnsi" w:cstheme="majorHAnsi"/>
          <w:color w:val="000000" w:themeColor="text1"/>
          <w:sz w:val="18"/>
        </w:rPr>
        <w:t xml:space="preserve"> the radial </w:t>
      </w:r>
      <w:r w:rsidR="008C4D45">
        <w:rPr>
          <w:rFonts w:asciiTheme="majorHAnsi" w:hAnsiTheme="majorHAnsi" w:cstheme="majorHAnsi"/>
          <w:color w:val="000000" w:themeColor="text1"/>
          <w:sz w:val="18"/>
        </w:rPr>
        <w:t>centre</w:t>
      </w:r>
      <w:r w:rsidR="00EC0023">
        <w:rPr>
          <w:rFonts w:asciiTheme="majorHAnsi" w:hAnsiTheme="majorHAnsi" w:cstheme="majorHAnsi"/>
          <w:color w:val="000000" w:themeColor="text1"/>
          <w:sz w:val="18"/>
        </w:rPr>
        <w:t xml:space="preserve"> (inlet chamber is not </w:t>
      </w:r>
      <w:commentRangeStart w:id="0"/>
      <w:commentRangeStart w:id="1"/>
      <w:r w:rsidR="00EC0023">
        <w:rPr>
          <w:rFonts w:asciiTheme="majorHAnsi" w:hAnsiTheme="majorHAnsi" w:cstheme="majorHAnsi"/>
          <w:color w:val="000000" w:themeColor="text1"/>
          <w:sz w:val="18"/>
        </w:rPr>
        <w:t>shown</w:t>
      </w:r>
      <w:commentRangeEnd w:id="0"/>
      <w:r w:rsidR="00E8577B">
        <w:rPr>
          <w:rStyle w:val="Kommentarzeichen"/>
        </w:rPr>
        <w:commentReference w:id="0"/>
      </w:r>
      <w:commentRangeEnd w:id="1"/>
      <w:r w:rsidR="0040390C">
        <w:rPr>
          <w:rStyle w:val="Kommentarzeichen"/>
        </w:rPr>
        <w:commentReference w:id="1"/>
      </w:r>
      <w:r w:rsidR="00EC0023">
        <w:rPr>
          <w:rFonts w:asciiTheme="majorHAnsi" w:hAnsiTheme="majorHAnsi" w:cstheme="majorHAnsi"/>
          <w:color w:val="000000" w:themeColor="text1"/>
          <w:sz w:val="18"/>
        </w:rPr>
        <w:t>).</w:t>
      </w:r>
    </w:p>
    <w:p w14:paraId="7B5EAF42" w14:textId="25E27BFC" w:rsidR="00B312D4" w:rsidRDefault="00B312D4" w:rsidP="008A6227">
      <w:pPr>
        <w:spacing w:after="0"/>
        <w:ind w:left="-5"/>
        <w:rPr>
          <w:rFonts w:asciiTheme="majorHAnsi" w:hAnsiTheme="majorHAnsi" w:cstheme="majorHAnsi"/>
          <w:color w:val="000000" w:themeColor="text1"/>
        </w:rPr>
      </w:pPr>
    </w:p>
    <w:p w14:paraId="46D8137E" w14:textId="561534D6" w:rsidR="00441238" w:rsidRDefault="00441238" w:rsidP="008F1463">
      <w:pPr>
        <w:spacing w:after="0"/>
        <w:ind w:left="0" w:firstLine="0"/>
        <w:rPr>
          <w:rFonts w:asciiTheme="majorHAnsi" w:hAnsiTheme="majorHAnsi" w:cstheme="majorHAnsi"/>
          <w:color w:val="000000" w:themeColor="text1"/>
        </w:rPr>
      </w:pPr>
    </w:p>
    <w:p w14:paraId="1A9C6759" w14:textId="1B4F2145" w:rsidR="008A6227" w:rsidRPr="00574490" w:rsidRDefault="00237FE5" w:rsidP="008A6227">
      <w:pPr>
        <w:pStyle w:val="berschrift2"/>
        <w:ind w:left="-5"/>
        <w:rPr>
          <w:rFonts w:asciiTheme="majorHAnsi" w:hAnsiTheme="majorHAnsi" w:cstheme="majorHAnsi"/>
          <w:color w:val="000000" w:themeColor="text1"/>
        </w:rPr>
      </w:pPr>
      <w:r>
        <w:rPr>
          <w:rFonts w:asciiTheme="majorHAnsi" w:hAnsiTheme="majorHAnsi" w:cstheme="majorHAnsi"/>
          <w:color w:val="000000" w:themeColor="text1"/>
        </w:rPr>
        <w:t xml:space="preserve">Section S2: </w:t>
      </w:r>
      <w:r w:rsidR="008A6227" w:rsidRPr="00574490">
        <w:rPr>
          <w:rFonts w:asciiTheme="majorHAnsi" w:hAnsiTheme="majorHAnsi" w:cstheme="majorHAnsi"/>
          <w:color w:val="000000" w:themeColor="text1"/>
        </w:rPr>
        <w:t>Mesh independence study</w:t>
      </w:r>
    </w:p>
    <w:p w14:paraId="7D357B2C" w14:textId="337602E3" w:rsidR="008A6227" w:rsidRDefault="008A6227" w:rsidP="008A6227">
      <w:pPr>
        <w:spacing w:after="0"/>
        <w:ind w:left="-5"/>
        <w:rPr>
          <w:rFonts w:asciiTheme="majorHAnsi" w:hAnsiTheme="majorHAnsi" w:cstheme="majorHAnsi"/>
          <w:color w:val="000000" w:themeColor="text1"/>
        </w:rPr>
      </w:pPr>
      <w:r w:rsidRPr="00574490">
        <w:rPr>
          <w:rFonts w:asciiTheme="majorHAnsi" w:hAnsiTheme="majorHAnsi" w:cstheme="majorHAnsi"/>
          <w:color w:val="000000" w:themeColor="text1"/>
        </w:rPr>
        <w:t>For</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the</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verification</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of</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numerical</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errors</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due</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to</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discretization, a</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Mesh</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Independence</w:t>
      </w:r>
      <w:r w:rsidR="00EA345E" w:rsidRPr="00574490">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 xml:space="preserve">Study (MIS) was conducted. </w:t>
      </w:r>
      <w:r w:rsidR="00FE3FD3">
        <w:rPr>
          <w:rFonts w:asciiTheme="majorHAnsi" w:hAnsiTheme="majorHAnsi" w:cstheme="majorHAnsi"/>
          <w:color w:val="000000" w:themeColor="text1"/>
        </w:rPr>
        <w:t>D</w:t>
      </w:r>
      <w:r w:rsidRPr="00574490">
        <w:rPr>
          <w:rFonts w:asciiTheme="majorHAnsi" w:hAnsiTheme="majorHAnsi" w:cstheme="majorHAnsi"/>
          <w:color w:val="000000" w:themeColor="text1"/>
        </w:rPr>
        <w:t>ifferent simulations with the same assumptions and input parameters but different meshes were compared. In this case the experimental parameters (Table 1</w:t>
      </w:r>
      <w:r w:rsidR="000B28A9">
        <w:rPr>
          <w:rFonts w:asciiTheme="majorHAnsi" w:hAnsiTheme="majorHAnsi" w:cstheme="majorHAnsi"/>
          <w:color w:val="000000" w:themeColor="text1"/>
        </w:rPr>
        <w:t>)</w:t>
      </w:r>
      <w:r w:rsidRPr="00574490">
        <w:rPr>
          <w:rFonts w:asciiTheme="majorHAnsi" w:hAnsiTheme="majorHAnsi" w:cstheme="majorHAnsi"/>
          <w:color w:val="000000" w:themeColor="text1"/>
        </w:rPr>
        <w:t xml:space="preserve"> are used, the pressure inlet is set to 500 Pa, and the system is rotating with 10 Hz. The comparison criterion is the averaged droplet diameter of the second droplet. In Figure </w:t>
      </w:r>
      <w:r w:rsidR="00F632C2">
        <w:rPr>
          <w:rFonts w:asciiTheme="majorHAnsi" w:hAnsiTheme="majorHAnsi" w:cstheme="majorHAnsi"/>
          <w:color w:val="000000" w:themeColor="text1"/>
        </w:rPr>
        <w:t>S2</w:t>
      </w:r>
      <w:r w:rsidRPr="00574490">
        <w:rPr>
          <w:rFonts w:asciiTheme="majorHAnsi" w:hAnsiTheme="majorHAnsi" w:cstheme="majorHAnsi"/>
          <w:color w:val="000000" w:themeColor="text1"/>
        </w:rPr>
        <w:t xml:space="preserve"> you can see the droplet size and the computing time for five different meshes.</w:t>
      </w:r>
    </w:p>
    <w:p w14:paraId="65009FAA" w14:textId="77777777" w:rsidR="00FE3FD3" w:rsidRPr="00574490" w:rsidRDefault="00FE3FD3" w:rsidP="008A6227">
      <w:pPr>
        <w:spacing w:after="0"/>
        <w:ind w:left="-5"/>
        <w:rPr>
          <w:rFonts w:asciiTheme="majorHAnsi" w:hAnsiTheme="majorHAnsi" w:cstheme="majorHAnsi"/>
          <w:color w:val="000000" w:themeColor="text1"/>
        </w:rPr>
      </w:pPr>
    </w:p>
    <w:p w14:paraId="07C34FE2" w14:textId="2203603F" w:rsidR="008A6227" w:rsidRDefault="008A6227" w:rsidP="008A6227">
      <w:pPr>
        <w:spacing w:after="3"/>
        <w:ind w:left="-5"/>
        <w:rPr>
          <w:rFonts w:asciiTheme="majorHAnsi" w:hAnsiTheme="majorHAnsi" w:cstheme="majorHAnsi"/>
          <w:color w:val="000000" w:themeColor="text1"/>
        </w:rPr>
      </w:pPr>
      <w:r w:rsidRPr="00574490">
        <w:rPr>
          <w:rFonts w:asciiTheme="majorHAnsi" w:hAnsiTheme="majorHAnsi" w:cstheme="majorHAnsi"/>
          <w:color w:val="000000" w:themeColor="text1"/>
        </w:rPr>
        <w:t>In general, smaller cell sizes increase the total number of cells, thus reducing discretization errors and improving mesh quality. On the other hand, the necessary computing time increases due to the higher number of cells. The MIS optimizes the mesh in terms of discretization errors and computation time</w:t>
      </w:r>
      <w:r w:rsidR="0040390C">
        <w:rPr>
          <w:rFonts w:asciiTheme="majorHAnsi" w:hAnsiTheme="majorHAnsi" w:cstheme="majorHAnsi"/>
          <w:color w:val="000000" w:themeColor="text1"/>
        </w:rPr>
        <w:t xml:space="preserve"> </w:t>
      </w:r>
      <w:sdt>
        <w:sdtPr>
          <w:rPr>
            <w:rFonts w:asciiTheme="majorHAnsi" w:hAnsiTheme="majorHAnsi" w:cstheme="majorHAnsi"/>
            <w:color w:val="000000" w:themeColor="text1"/>
          </w:rPr>
          <w:id w:val="-1562703647"/>
          <w:citation/>
        </w:sdtPr>
        <w:sdtContent>
          <w:r w:rsidR="0040390C">
            <w:rPr>
              <w:rFonts w:asciiTheme="majorHAnsi" w:hAnsiTheme="majorHAnsi" w:cstheme="majorHAnsi"/>
              <w:color w:val="000000" w:themeColor="text1"/>
            </w:rPr>
            <w:fldChar w:fldCharType="begin"/>
          </w:r>
          <w:r w:rsidR="0040390C" w:rsidRPr="008F1463">
            <w:rPr>
              <w:rFonts w:asciiTheme="majorHAnsi" w:hAnsiTheme="majorHAnsi" w:cstheme="majorHAnsi"/>
              <w:color w:val="000000" w:themeColor="text1"/>
              <w:lang w:val="en-US"/>
            </w:rPr>
            <w:instrText xml:space="preserve"> CITATION Pas04 \l 1031 </w:instrText>
          </w:r>
          <w:r w:rsidR="0040390C">
            <w:rPr>
              <w:rFonts w:asciiTheme="majorHAnsi" w:hAnsiTheme="majorHAnsi" w:cstheme="majorHAnsi"/>
              <w:color w:val="000000" w:themeColor="text1"/>
            </w:rPr>
            <w:fldChar w:fldCharType="separate"/>
          </w:r>
          <w:r w:rsidR="005C0621" w:rsidRPr="005C0621">
            <w:rPr>
              <w:rFonts w:asciiTheme="majorHAnsi" w:hAnsiTheme="majorHAnsi" w:cstheme="majorHAnsi"/>
              <w:noProof/>
              <w:color w:val="000000" w:themeColor="text1"/>
              <w:lang w:val="en-US"/>
            </w:rPr>
            <w:t>(Paschedag, 2004)</w:t>
          </w:r>
          <w:r w:rsidR="0040390C">
            <w:rPr>
              <w:rFonts w:asciiTheme="majorHAnsi" w:hAnsiTheme="majorHAnsi" w:cstheme="majorHAnsi"/>
              <w:color w:val="000000" w:themeColor="text1"/>
            </w:rPr>
            <w:fldChar w:fldCharType="end"/>
          </w:r>
        </w:sdtContent>
      </w:sdt>
      <w:r w:rsidR="0040390C">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The aim is to determine a mesh for which further refinements would no longer improve the results and would only increase the computing time.</w:t>
      </w:r>
    </w:p>
    <w:p w14:paraId="04952C95" w14:textId="77777777" w:rsidR="00FE3FD3" w:rsidRPr="00574490" w:rsidRDefault="00FE3FD3" w:rsidP="008A6227">
      <w:pPr>
        <w:spacing w:after="3"/>
        <w:ind w:left="-5"/>
        <w:rPr>
          <w:rFonts w:asciiTheme="majorHAnsi" w:hAnsiTheme="majorHAnsi" w:cstheme="majorHAnsi"/>
          <w:color w:val="000000" w:themeColor="text1"/>
        </w:rPr>
      </w:pPr>
    </w:p>
    <w:p w14:paraId="6ADC3F2E" w14:textId="1E987E95" w:rsidR="008A6227" w:rsidRDefault="008A6227" w:rsidP="008A6227">
      <w:pPr>
        <w:spacing w:after="0"/>
        <w:ind w:left="-5"/>
        <w:rPr>
          <w:rFonts w:asciiTheme="majorHAnsi" w:hAnsiTheme="majorHAnsi" w:cstheme="majorHAnsi"/>
          <w:color w:val="000000" w:themeColor="text1"/>
        </w:rPr>
      </w:pPr>
      <w:r w:rsidRPr="00574490">
        <w:rPr>
          <w:rFonts w:asciiTheme="majorHAnsi" w:hAnsiTheme="majorHAnsi" w:cstheme="majorHAnsi"/>
          <w:color w:val="000000" w:themeColor="text1"/>
        </w:rPr>
        <w:t xml:space="preserve">Star CCM+ provides hexahedral, tetrahedral and polyhedral meshes. </w:t>
      </w:r>
      <w:proofErr w:type="spellStart"/>
      <w:r w:rsidRPr="00574490">
        <w:rPr>
          <w:rFonts w:asciiTheme="majorHAnsi" w:hAnsiTheme="majorHAnsi" w:cstheme="majorHAnsi"/>
          <w:color w:val="000000" w:themeColor="text1"/>
        </w:rPr>
        <w:t>Sosnowski</w:t>
      </w:r>
      <w:proofErr w:type="spellEnd"/>
      <w:r w:rsidRPr="00574490">
        <w:rPr>
          <w:rFonts w:asciiTheme="majorHAnsi" w:hAnsiTheme="majorHAnsi" w:cstheme="majorHAnsi"/>
          <w:color w:val="000000" w:themeColor="text1"/>
        </w:rPr>
        <w:t xml:space="preserve"> et al.</w:t>
      </w:r>
      <w:r w:rsidR="005C0621">
        <w:rPr>
          <w:rFonts w:asciiTheme="majorHAnsi" w:hAnsiTheme="majorHAnsi" w:cstheme="majorHAnsi"/>
          <w:noProof/>
          <w:color w:val="000000" w:themeColor="text1"/>
          <w:lang w:val="en-US"/>
        </w:rPr>
        <w:t xml:space="preserve"> (</w:t>
      </w:r>
      <w:r w:rsidR="005C0621" w:rsidRPr="005C0621">
        <w:rPr>
          <w:rFonts w:asciiTheme="majorHAnsi" w:hAnsiTheme="majorHAnsi" w:cstheme="majorHAnsi"/>
          <w:noProof/>
          <w:color w:val="000000" w:themeColor="text1"/>
          <w:lang w:val="en-US"/>
        </w:rPr>
        <w:t>2018)</w:t>
      </w:r>
      <w:r w:rsidR="005C0621">
        <w:rPr>
          <w:rFonts w:asciiTheme="majorHAnsi" w:hAnsiTheme="majorHAnsi" w:cstheme="majorHAnsi"/>
          <w:color w:val="000000" w:themeColor="text1"/>
        </w:rPr>
        <w:t xml:space="preserve"> </w:t>
      </w:r>
      <w:r w:rsidRPr="00574490">
        <w:rPr>
          <w:rFonts w:asciiTheme="majorHAnsi" w:hAnsiTheme="majorHAnsi" w:cstheme="majorHAnsi"/>
          <w:color w:val="000000" w:themeColor="text1"/>
        </w:rPr>
        <w:t xml:space="preserve">has compared these types of mesh and </w:t>
      </w:r>
      <w:r w:rsidR="005C0621" w:rsidRPr="00574490">
        <w:rPr>
          <w:rFonts w:asciiTheme="majorHAnsi" w:hAnsiTheme="majorHAnsi" w:cstheme="majorHAnsi"/>
          <w:color w:val="000000" w:themeColor="text1"/>
        </w:rPr>
        <w:t>concluded</w:t>
      </w:r>
      <w:r w:rsidRPr="00574490">
        <w:rPr>
          <w:rFonts w:asciiTheme="majorHAnsi" w:hAnsiTheme="majorHAnsi" w:cstheme="majorHAnsi"/>
          <w:color w:val="000000" w:themeColor="text1"/>
        </w:rPr>
        <w:t xml:space="preserve"> that a polyhedral mesh is most suitable. Compared to hexahedral and tetrahedral cells, polyhedrons have more </w:t>
      </w:r>
      <w:r w:rsidR="00C32F49" w:rsidRPr="00574490">
        <w:rPr>
          <w:rFonts w:asciiTheme="majorHAnsi" w:hAnsiTheme="majorHAnsi" w:cstheme="majorHAnsi"/>
          <w:color w:val="000000" w:themeColor="text1"/>
        </w:rPr>
        <w:t>neighbour</w:t>
      </w:r>
      <w:r w:rsidRPr="00574490">
        <w:rPr>
          <w:rFonts w:asciiTheme="majorHAnsi" w:hAnsiTheme="majorHAnsi" w:cstheme="majorHAnsi"/>
          <w:color w:val="000000" w:themeColor="text1"/>
        </w:rPr>
        <w:t xml:space="preserve"> cells, which improves the calculation of gradients, allowing one to interchange the mass over numerous faces. In addition, the numerical diffusion effects caused by flows that are not perpendicular to any of the cell faces are reduced. These advantages are helpful for simulations of droplet generation as a result of the occurrence of reverse flows.</w:t>
      </w:r>
    </w:p>
    <w:p w14:paraId="1E672415" w14:textId="77777777" w:rsidR="00F632C2" w:rsidRPr="00574490" w:rsidRDefault="00F632C2" w:rsidP="008A6227">
      <w:pPr>
        <w:spacing w:after="0"/>
        <w:ind w:left="-5"/>
        <w:rPr>
          <w:rFonts w:asciiTheme="majorHAnsi" w:hAnsiTheme="majorHAnsi" w:cstheme="majorHAnsi"/>
          <w:color w:val="000000" w:themeColor="text1"/>
        </w:rPr>
      </w:pPr>
    </w:p>
    <w:p w14:paraId="1E70BCC0" w14:textId="77777777" w:rsidR="008A6227" w:rsidRPr="00574490" w:rsidRDefault="008A6227" w:rsidP="008A6227">
      <w:pPr>
        <w:ind w:left="-5"/>
        <w:rPr>
          <w:rFonts w:asciiTheme="majorHAnsi" w:hAnsiTheme="majorHAnsi" w:cstheme="majorHAnsi"/>
          <w:color w:val="000000" w:themeColor="text1"/>
        </w:rPr>
      </w:pPr>
      <w:r w:rsidRPr="00574490">
        <w:rPr>
          <w:rFonts w:asciiTheme="majorHAnsi" w:hAnsiTheme="majorHAnsi" w:cstheme="majorHAnsi"/>
          <w:color w:val="000000" w:themeColor="text1"/>
        </w:rPr>
        <w:lastRenderedPageBreak/>
        <w:t>For our following simulations we have chosen the second coarsest mesh (72.000 cells), since the droplet size is in the middle to the two finest meshes (176.000 cells and 241.000 cells) and the computing time significantly lower.</w:t>
      </w:r>
    </w:p>
    <w:p w14:paraId="6605E119" w14:textId="77777777" w:rsidR="008A6227" w:rsidRPr="00574490" w:rsidRDefault="008A6227" w:rsidP="008A6227">
      <w:pPr>
        <w:spacing w:after="235" w:line="259" w:lineRule="auto"/>
        <w:ind w:left="0" w:right="-135" w:firstLine="0"/>
        <w:jc w:val="left"/>
        <w:rPr>
          <w:rFonts w:asciiTheme="majorHAnsi" w:hAnsiTheme="majorHAnsi" w:cstheme="majorHAnsi"/>
          <w:color w:val="000000" w:themeColor="text1"/>
        </w:rPr>
      </w:pPr>
      <w:r w:rsidRPr="00574490">
        <w:rPr>
          <w:rFonts w:asciiTheme="majorHAnsi" w:hAnsiTheme="majorHAnsi" w:cstheme="majorHAnsi"/>
          <w:noProof/>
          <w:color w:val="000000" w:themeColor="text1"/>
        </w:rPr>
        <mc:AlternateContent>
          <mc:Choice Requires="wpg">
            <w:drawing>
              <wp:inline distT="0" distB="0" distL="0" distR="0" wp14:anchorId="364773DB" wp14:editId="6E347684">
                <wp:extent cx="6026036" cy="3742982"/>
                <wp:effectExtent l="0" t="0" r="0" b="0"/>
                <wp:docPr id="20029" name="Group 20029"/>
                <wp:cNvGraphicFramePr/>
                <a:graphic xmlns:a="http://schemas.openxmlformats.org/drawingml/2006/main">
                  <a:graphicData uri="http://schemas.microsoft.com/office/word/2010/wordprocessingGroup">
                    <wpg:wgp>
                      <wpg:cNvGrpSpPr/>
                      <wpg:grpSpPr>
                        <a:xfrm>
                          <a:off x="0" y="0"/>
                          <a:ext cx="6026036" cy="3742982"/>
                          <a:chOff x="0" y="0"/>
                          <a:chExt cx="6026036" cy="3742982"/>
                        </a:xfrm>
                      </wpg:grpSpPr>
                      <pic:pic xmlns:pic="http://schemas.openxmlformats.org/drawingml/2006/picture">
                        <pic:nvPicPr>
                          <pic:cNvPr id="1653" name="Picture 1653"/>
                          <pic:cNvPicPr/>
                        </pic:nvPicPr>
                        <pic:blipFill>
                          <a:blip r:embed="rId11"/>
                          <a:stretch>
                            <a:fillRect/>
                          </a:stretch>
                        </pic:blipFill>
                        <pic:spPr>
                          <a:xfrm>
                            <a:off x="43015" y="40465"/>
                            <a:ext cx="5940052" cy="3662029"/>
                          </a:xfrm>
                          <a:prstGeom prst="rect">
                            <a:avLst/>
                          </a:prstGeom>
                        </pic:spPr>
                      </pic:pic>
                      <wps:wsp>
                        <wps:cNvPr id="1654" name="Shape 1654"/>
                        <wps:cNvSpPr/>
                        <wps:spPr>
                          <a:xfrm>
                            <a:off x="0" y="0"/>
                            <a:ext cx="6026036" cy="0"/>
                          </a:xfrm>
                          <a:custGeom>
                            <a:avLst/>
                            <a:gdLst/>
                            <a:ahLst/>
                            <a:cxnLst/>
                            <a:rect l="0" t="0" r="0" b="0"/>
                            <a:pathLst>
                              <a:path w="6026036">
                                <a:moveTo>
                                  <a:pt x="0" y="0"/>
                                </a:moveTo>
                                <a:lnTo>
                                  <a:pt x="60260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655" name="Shape 1655"/>
                        <wps:cNvSpPr/>
                        <wps:spPr>
                          <a:xfrm>
                            <a:off x="2527" y="0"/>
                            <a:ext cx="0" cy="3742982"/>
                          </a:xfrm>
                          <a:custGeom>
                            <a:avLst/>
                            <a:gdLst/>
                            <a:ahLst/>
                            <a:cxnLst/>
                            <a:rect l="0" t="0" r="0" b="0"/>
                            <a:pathLst>
                              <a:path h="3742982">
                                <a:moveTo>
                                  <a:pt x="0" y="3742982"/>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656" name="Shape 1656"/>
                        <wps:cNvSpPr/>
                        <wps:spPr>
                          <a:xfrm>
                            <a:off x="6023509" y="0"/>
                            <a:ext cx="0" cy="3742982"/>
                          </a:xfrm>
                          <a:custGeom>
                            <a:avLst/>
                            <a:gdLst/>
                            <a:ahLst/>
                            <a:cxnLst/>
                            <a:rect l="0" t="0" r="0" b="0"/>
                            <a:pathLst>
                              <a:path h="3742982">
                                <a:moveTo>
                                  <a:pt x="0" y="3742982"/>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1657" name="Shape 1657"/>
                        <wps:cNvSpPr/>
                        <wps:spPr>
                          <a:xfrm>
                            <a:off x="0" y="3742982"/>
                            <a:ext cx="6026036" cy="0"/>
                          </a:xfrm>
                          <a:custGeom>
                            <a:avLst/>
                            <a:gdLst/>
                            <a:ahLst/>
                            <a:cxnLst/>
                            <a:rect l="0" t="0" r="0" b="0"/>
                            <a:pathLst>
                              <a:path w="6026036">
                                <a:moveTo>
                                  <a:pt x="0" y="0"/>
                                </a:moveTo>
                                <a:lnTo>
                                  <a:pt x="60260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A74061" id="Group 20029" o:spid="_x0000_s1026" style="width:474.5pt;height:294.7pt;mso-position-horizontal-relative:char;mso-position-vertical-relative:line" coordsize="60260,374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3" o:spid="_x0000_s1027" type="#_x0000_t75" style="position:absolute;left:430;top:404;width:59400;height:36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">
                  <v:imagedata r:id="rId15" o:title=""/>
                </v:shape>
                <v:shape id="Shape 1654" o:spid="_x0000_s1028" style="position:absolute;width:60260;height:0;visibility:visible;mso-wrap-style:square;v-text-anchor:top" coordsize="602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" path="m,l6026036,e" filled="f" strokeweight=".14042mm">
                  <v:stroke miterlimit="83231f" joinstyle="miter"/>
                  <v:path arrowok="t" textboxrect="0,0,6026036,0"/>
                </v:shape>
                <v:shape id="Shape 1655" o:spid="_x0000_s1029" style="position:absolute;left:25;width:0;height:37429;visibility:visible;mso-wrap-style:square;v-text-anchor:top" coordsize="0,374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" path="m,3742982l,e" filled="f" strokeweight=".14042mm">
                  <v:stroke miterlimit="83231f" joinstyle="miter"/>
                  <v:path arrowok="t" textboxrect="0,0,0,3742982"/>
                </v:shape>
                <v:shape id="Shape 1656" o:spid="_x0000_s1030" style="position:absolute;left:60235;width:0;height:37429;visibility:visible;mso-wrap-style:square;v-text-anchor:top" coordsize="0,374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" path="m,3742982l,e" filled="f" strokeweight=".14042mm">
                  <v:stroke miterlimit="83231f" joinstyle="miter"/>
                  <v:path arrowok="t" textboxrect="0,0,0,3742982"/>
                </v:shape>
                <v:shape id="Shape 1657" o:spid="_x0000_s1031" style="position:absolute;top:37429;width:60260;height:0;visibility:visible;mso-wrap-style:square;v-text-anchor:top" coordsize="602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" path="m,l6026036,e" filled="f" strokeweight=".14042mm">
                  <v:stroke miterlimit="83231f" joinstyle="miter"/>
                  <v:path arrowok="t" textboxrect="0,0,6026036,0"/>
                </v:shape>
                <w10:anchorlock/>
              </v:group>
            </w:pict>
          </mc:Fallback>
        </mc:AlternateContent>
      </w:r>
    </w:p>
    <w:p w14:paraId="42D6C8B1" w14:textId="411289DE" w:rsidR="005C0621" w:rsidRPr="00574490" w:rsidRDefault="008A6227" w:rsidP="008F1463">
      <w:pPr>
        <w:spacing w:after="365" w:line="265" w:lineRule="auto"/>
        <w:jc w:val="left"/>
        <w:rPr>
          <w:rFonts w:asciiTheme="majorHAnsi" w:hAnsiTheme="majorHAnsi" w:cstheme="majorHAnsi"/>
          <w:color w:val="000000" w:themeColor="text1"/>
        </w:rPr>
      </w:pPr>
      <w:r w:rsidRPr="00574490">
        <w:rPr>
          <w:rFonts w:asciiTheme="majorHAnsi" w:hAnsiTheme="majorHAnsi" w:cstheme="majorHAnsi"/>
          <w:color w:val="000000" w:themeColor="text1"/>
          <w:sz w:val="18"/>
        </w:rPr>
        <w:t xml:space="preserve">Figure </w:t>
      </w:r>
      <w:r w:rsidR="00F632C2">
        <w:rPr>
          <w:rFonts w:asciiTheme="majorHAnsi" w:hAnsiTheme="majorHAnsi" w:cstheme="majorHAnsi"/>
          <w:color w:val="000000" w:themeColor="text1"/>
          <w:sz w:val="18"/>
        </w:rPr>
        <w:t>S2</w:t>
      </w:r>
      <w:r w:rsidRPr="00574490">
        <w:rPr>
          <w:rFonts w:asciiTheme="majorHAnsi" w:hAnsiTheme="majorHAnsi" w:cstheme="majorHAnsi"/>
          <w:color w:val="000000" w:themeColor="text1"/>
          <w:sz w:val="18"/>
        </w:rPr>
        <w:t xml:space="preserve">: </w:t>
      </w:r>
      <w:r w:rsidR="005C0621">
        <w:rPr>
          <w:rFonts w:asciiTheme="majorHAnsi" w:hAnsiTheme="majorHAnsi" w:cstheme="majorHAnsi"/>
          <w:color w:val="000000" w:themeColor="text1"/>
          <w:sz w:val="18"/>
        </w:rPr>
        <w:t xml:space="preserve">The </w:t>
      </w:r>
      <w:r w:rsidRPr="00574490">
        <w:rPr>
          <w:rFonts w:asciiTheme="majorHAnsi" w:hAnsiTheme="majorHAnsi" w:cstheme="majorHAnsi"/>
          <w:color w:val="000000" w:themeColor="text1"/>
          <w:sz w:val="18"/>
        </w:rPr>
        <w:t>Mesh Independence Study</w:t>
      </w:r>
      <w:r w:rsidR="005C0621">
        <w:rPr>
          <w:rFonts w:asciiTheme="majorHAnsi" w:hAnsiTheme="majorHAnsi" w:cstheme="majorHAnsi"/>
          <w:color w:val="000000" w:themeColor="text1"/>
          <w:sz w:val="18"/>
        </w:rPr>
        <w:t xml:space="preserve"> compares the droplet diameter and the computing time for different refined meshes. The second coarsest mesh is chosen for the investigations</w:t>
      </w:r>
      <w:r w:rsidR="008F1463">
        <w:rPr>
          <w:rFonts w:asciiTheme="majorHAnsi" w:hAnsiTheme="majorHAnsi" w:cstheme="majorHAnsi"/>
          <w:color w:val="000000" w:themeColor="text1"/>
          <w:sz w:val="18"/>
        </w:rPr>
        <w:t xml:space="preserve"> due to optimal computing conditions</w:t>
      </w:r>
      <w:r w:rsidR="005C0621">
        <w:rPr>
          <w:rFonts w:asciiTheme="majorHAnsi" w:hAnsiTheme="majorHAnsi" w:cstheme="majorHAnsi"/>
          <w:color w:val="000000" w:themeColor="text1"/>
          <w:sz w:val="18"/>
        </w:rPr>
        <w:t>.</w:t>
      </w:r>
    </w:p>
    <w:p w14:paraId="399018BE" w14:textId="44B08AE2" w:rsidR="008A6227" w:rsidRPr="00574490" w:rsidRDefault="008A6227" w:rsidP="008F1463">
      <w:pPr>
        <w:spacing w:after="365" w:line="265" w:lineRule="auto"/>
        <w:jc w:val="center"/>
        <w:rPr>
          <w:rFonts w:asciiTheme="majorHAnsi" w:hAnsiTheme="majorHAnsi" w:cstheme="majorHAnsi"/>
          <w:color w:val="000000" w:themeColor="text1"/>
        </w:rPr>
      </w:pPr>
    </w:p>
    <w:sdt>
      <w:sdtPr>
        <w:rPr>
          <w:color w:val="000000"/>
          <w:sz w:val="22"/>
          <w:lang w:val="de-DE"/>
        </w:rPr>
        <w:id w:val="-1767292036"/>
        <w:docPartObj>
          <w:docPartGallery w:val="Bibliographies"/>
          <w:docPartUnique/>
        </w:docPartObj>
      </w:sdtPr>
      <w:sdtEndPr>
        <w:rPr>
          <w:lang w:val="en-IE"/>
        </w:rPr>
      </w:sdtEndPr>
      <w:sdtContent>
        <w:p w14:paraId="681F6E50" w14:textId="49B23886" w:rsidR="0040390C" w:rsidRPr="008F1463" w:rsidRDefault="0040390C">
          <w:pPr>
            <w:pStyle w:val="berschrift1"/>
            <w:rPr>
              <w:lang w:val="en-US"/>
            </w:rPr>
          </w:pPr>
          <w:r w:rsidRPr="008F1463">
            <w:rPr>
              <w:rFonts w:asciiTheme="majorHAnsi" w:hAnsiTheme="majorHAnsi" w:cstheme="majorHAnsi"/>
              <w:color w:val="000000" w:themeColor="text1"/>
              <w:lang w:val="en-US"/>
            </w:rPr>
            <w:t>References</w:t>
          </w:r>
        </w:p>
        <w:sdt>
          <w:sdtPr>
            <w:id w:val="111145805"/>
            <w:bibliography/>
          </w:sdtPr>
          <w:sdtContent>
            <w:p w14:paraId="3817DD60" w14:textId="77777777" w:rsidR="005C0621" w:rsidRPr="008F1463" w:rsidRDefault="0040390C" w:rsidP="005C0621">
              <w:pPr>
                <w:pStyle w:val="Literaturverzeichnis"/>
                <w:ind w:left="720" w:hanging="720"/>
                <w:rPr>
                  <w:noProof/>
                  <w:sz w:val="24"/>
                  <w:szCs w:val="24"/>
                  <w:lang w:val="de-DE"/>
                </w:rPr>
              </w:pPr>
              <w:r>
                <w:fldChar w:fldCharType="begin"/>
              </w:r>
              <w:r w:rsidRPr="008F1463">
                <w:rPr>
                  <w:lang w:val="en-US"/>
                </w:rPr>
                <w:instrText>BIBLIOGRAPHY</w:instrText>
              </w:r>
              <w:r>
                <w:fldChar w:fldCharType="separate"/>
              </w:r>
              <w:r w:rsidR="005C0621" w:rsidRPr="008F1463">
                <w:rPr>
                  <w:noProof/>
                  <w:lang w:val="en-US"/>
                </w:rPr>
                <w:t xml:space="preserve">Paschedag, A. R. (2004). </w:t>
              </w:r>
              <w:r w:rsidR="005C0621" w:rsidRPr="008F1463">
                <w:rPr>
                  <w:i/>
                  <w:iCs/>
                  <w:noProof/>
                  <w:lang w:val="de-DE"/>
                </w:rPr>
                <w:t>CFD in der Verfahrenstechnik.</w:t>
              </w:r>
              <w:r w:rsidR="005C0621" w:rsidRPr="008F1463">
                <w:rPr>
                  <w:noProof/>
                  <w:lang w:val="de-DE"/>
                </w:rPr>
                <w:t xml:space="preserve"> Weinheim: Wiley-VCH.</w:t>
              </w:r>
            </w:p>
            <w:p w14:paraId="06947B9A" w14:textId="77777777" w:rsidR="005C0621" w:rsidRDefault="005C0621" w:rsidP="005C0621">
              <w:pPr>
                <w:pStyle w:val="Literaturverzeichnis"/>
                <w:ind w:left="720" w:hanging="720"/>
                <w:rPr>
                  <w:noProof/>
                </w:rPr>
              </w:pPr>
              <w:r>
                <w:rPr>
                  <w:noProof/>
                </w:rPr>
                <w:t xml:space="preserve">Sosnowski, M. a. (2018). Polyhedral meshing in numerical analysis of conjugate heat transfer. </w:t>
              </w:r>
              <w:r>
                <w:rPr>
                  <w:i/>
                  <w:iCs/>
                  <w:noProof/>
                </w:rPr>
                <w:t>EPJ Web of Conferences</w:t>
              </w:r>
              <w:r>
                <w:rPr>
                  <w:noProof/>
                </w:rPr>
                <w:t>, DOI: 10.1051/epjconf/201818002096.</w:t>
              </w:r>
            </w:p>
            <w:p w14:paraId="18D7F417" w14:textId="16E4BC2A" w:rsidR="0040390C" w:rsidRPr="008F1463" w:rsidRDefault="0040390C" w:rsidP="008F1463">
              <w:pPr>
                <w:ind w:left="0" w:firstLine="0"/>
                <w:rPr>
                  <w:b/>
                  <w:bCs/>
                </w:rPr>
              </w:pPr>
              <w:r>
                <w:rPr>
                  <w:b/>
                  <w:bCs/>
                </w:rPr>
                <w:fldChar w:fldCharType="end"/>
              </w:r>
            </w:p>
          </w:sdtContent>
        </w:sdt>
      </w:sdtContent>
    </w:sdt>
    <w:p w14:paraId="3FEED2C6" w14:textId="77777777" w:rsidR="00C665B9" w:rsidRPr="00574490" w:rsidRDefault="00C665B9">
      <w:pPr>
        <w:rPr>
          <w:rFonts w:asciiTheme="majorHAnsi" w:hAnsiTheme="majorHAnsi" w:cstheme="majorHAnsi"/>
          <w:color w:val="000000" w:themeColor="text1"/>
        </w:rPr>
      </w:pPr>
    </w:p>
    <w:sectPr w:rsidR="00C665B9" w:rsidRPr="00574490" w:rsidSect="00C03744">
      <w:pgSz w:w="11906" w:h="16838"/>
      <w:pgMar w:top="851" w:right="1440" w:bottom="156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ohit M" w:date="2023-03-19T22:39:00Z" w:initials="R">
    <w:p w14:paraId="15FEABB2" w14:textId="25B95EB8" w:rsidR="00E8577B" w:rsidRDefault="00E8577B">
      <w:pPr>
        <w:pStyle w:val="Kommentartext"/>
      </w:pPr>
      <w:r>
        <w:rPr>
          <w:rStyle w:val="Kommentarzeichen"/>
        </w:rPr>
        <w:annotationRef/>
      </w:r>
      <w:r>
        <w:t>Add what r1, r2 and r3 mean</w:t>
      </w:r>
    </w:p>
  </w:comment>
  <w:comment w:id="1" w:author="Maximilian Fahland" w:date="2023-03-31T09:47:00Z" w:initials="MF">
    <w:p w14:paraId="1B687C57" w14:textId="77777777" w:rsidR="0040390C" w:rsidRDefault="0040390C" w:rsidP="006D7145">
      <w:pPr>
        <w:pStyle w:val="Kommentartext"/>
        <w:ind w:left="0" w:firstLine="0"/>
        <w:jc w:val="left"/>
      </w:pPr>
      <w:r>
        <w:rPr>
          <w:rStyle w:val="Kommentarzeichen"/>
        </w:rPr>
        <w:annotationRef/>
      </w:r>
      <w:r>
        <w:t>See the sentence before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FEABB2" w15:done="0"/>
  <w15:commentEx w15:paraId="1B687C57" w15:paraIdParent="15FEABB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20DBF" w16cex:dateUtc="2023-03-19T22:39:00Z"/>
  <w16cex:commentExtensible w16cex:durableId="27D12AB9" w16cex:dateUtc="2023-03-31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FEABB2" w16cid:durableId="27C20DBF"/>
  <w16cid:commentId w16cid:paraId="1B687C57" w16cid:durableId="27D12AB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MSSBX10">
    <w:altName w:val="Yu Gothic"/>
    <w:panose1 w:val="00000000000000000000"/>
    <w:charset w:val="80"/>
    <w:family w:val="auto"/>
    <w:notTrueType/>
    <w:pitch w:val="default"/>
    <w:sig w:usb0="00000001" w:usb1="08070000" w:usb2="00000010" w:usb3="00000000" w:csb0="00020000" w:csb1="00000000"/>
  </w:font>
  <w:font w:name="CMSS12">
    <w:altName w:val="Yu Gothic"/>
    <w:panose1 w:val="00000000000000000000"/>
    <w:charset w:val="80"/>
    <w:family w:val="auto"/>
    <w:notTrueType/>
    <w:pitch w:val="default"/>
    <w:sig w:usb0="00000001" w:usb1="08070000" w:usb2="00000010" w:usb3="00000000" w:csb0="00020000" w:csb1="00000000"/>
  </w:font>
  <w:font w:name="CMSY10">
    <w:altName w:val="Yu Gothic"/>
    <w:panose1 w:val="00000000000000000000"/>
    <w:charset w:val="80"/>
    <w:family w:val="auto"/>
    <w:notTrueType/>
    <w:pitch w:val="default"/>
    <w:sig w:usb0="00000001" w:usb1="08070000" w:usb2="00000010" w:usb3="00000000" w:csb0="00020000" w:csb1="00000000"/>
  </w:font>
  <w:font w:name="CMTI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133A4"/>
    <w:multiLevelType w:val="hybridMultilevel"/>
    <w:tmpl w:val="2A6A91F8"/>
    <w:lvl w:ilvl="0" w:tplc="642A1E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07593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hit M">
    <w15:presenceInfo w15:providerId="None" w15:userId="Rohit M"/>
  </w15:person>
  <w15:person w15:author="Maximilian Fahland">
    <w15:presenceInfo w15:providerId="Windows Live" w15:userId="192d9f1d20ecc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27"/>
    <w:rsid w:val="00004DB9"/>
    <w:rsid w:val="00041D5C"/>
    <w:rsid w:val="00074CD7"/>
    <w:rsid w:val="000B28A9"/>
    <w:rsid w:val="000F0453"/>
    <w:rsid w:val="00117705"/>
    <w:rsid w:val="00120E6F"/>
    <w:rsid w:val="001261B4"/>
    <w:rsid w:val="00132747"/>
    <w:rsid w:val="00160091"/>
    <w:rsid w:val="0018779C"/>
    <w:rsid w:val="00195F8D"/>
    <w:rsid w:val="001C27A8"/>
    <w:rsid w:val="001C6F67"/>
    <w:rsid w:val="001F3B0D"/>
    <w:rsid w:val="00211FB3"/>
    <w:rsid w:val="00220E7C"/>
    <w:rsid w:val="00237FE5"/>
    <w:rsid w:val="00244CE1"/>
    <w:rsid w:val="002A1684"/>
    <w:rsid w:val="002C63A6"/>
    <w:rsid w:val="00305F9E"/>
    <w:rsid w:val="003134D9"/>
    <w:rsid w:val="00342549"/>
    <w:rsid w:val="003A18A1"/>
    <w:rsid w:val="003B044D"/>
    <w:rsid w:val="003B0C48"/>
    <w:rsid w:val="003D13E6"/>
    <w:rsid w:val="003E4AA0"/>
    <w:rsid w:val="003E7A2A"/>
    <w:rsid w:val="0040390C"/>
    <w:rsid w:val="00424383"/>
    <w:rsid w:val="00441238"/>
    <w:rsid w:val="004C0578"/>
    <w:rsid w:val="00532539"/>
    <w:rsid w:val="00532FD6"/>
    <w:rsid w:val="00557995"/>
    <w:rsid w:val="00574490"/>
    <w:rsid w:val="005830DA"/>
    <w:rsid w:val="00592B53"/>
    <w:rsid w:val="00596710"/>
    <w:rsid w:val="005C0621"/>
    <w:rsid w:val="005C0CA4"/>
    <w:rsid w:val="005D6D92"/>
    <w:rsid w:val="005E2664"/>
    <w:rsid w:val="005E5167"/>
    <w:rsid w:val="006378A1"/>
    <w:rsid w:val="006500C3"/>
    <w:rsid w:val="00673C58"/>
    <w:rsid w:val="00673F6C"/>
    <w:rsid w:val="006A4754"/>
    <w:rsid w:val="006B201A"/>
    <w:rsid w:val="0070136E"/>
    <w:rsid w:val="007165B9"/>
    <w:rsid w:val="00725C7B"/>
    <w:rsid w:val="00756977"/>
    <w:rsid w:val="00763624"/>
    <w:rsid w:val="00772532"/>
    <w:rsid w:val="007A0D4C"/>
    <w:rsid w:val="007C439E"/>
    <w:rsid w:val="00827885"/>
    <w:rsid w:val="00845B84"/>
    <w:rsid w:val="008467CF"/>
    <w:rsid w:val="00846F65"/>
    <w:rsid w:val="00855DDC"/>
    <w:rsid w:val="008728ED"/>
    <w:rsid w:val="008817A2"/>
    <w:rsid w:val="008854AB"/>
    <w:rsid w:val="008A1683"/>
    <w:rsid w:val="008A6227"/>
    <w:rsid w:val="008C4D45"/>
    <w:rsid w:val="008F1463"/>
    <w:rsid w:val="0096306D"/>
    <w:rsid w:val="009C6C9C"/>
    <w:rsid w:val="009E4BB5"/>
    <w:rsid w:val="00A02B81"/>
    <w:rsid w:val="00A34DE8"/>
    <w:rsid w:val="00A46059"/>
    <w:rsid w:val="00AC04A2"/>
    <w:rsid w:val="00AC5AD2"/>
    <w:rsid w:val="00AC6E9E"/>
    <w:rsid w:val="00AE05BE"/>
    <w:rsid w:val="00AE0985"/>
    <w:rsid w:val="00AE31E1"/>
    <w:rsid w:val="00B312D4"/>
    <w:rsid w:val="00B3323E"/>
    <w:rsid w:val="00B413FB"/>
    <w:rsid w:val="00B4662C"/>
    <w:rsid w:val="00B8716E"/>
    <w:rsid w:val="00BA4B13"/>
    <w:rsid w:val="00BA5A17"/>
    <w:rsid w:val="00BB044C"/>
    <w:rsid w:val="00C03744"/>
    <w:rsid w:val="00C0769A"/>
    <w:rsid w:val="00C32F49"/>
    <w:rsid w:val="00C3744E"/>
    <w:rsid w:val="00C4796A"/>
    <w:rsid w:val="00C665B9"/>
    <w:rsid w:val="00C7511A"/>
    <w:rsid w:val="00C86637"/>
    <w:rsid w:val="00CC0F9A"/>
    <w:rsid w:val="00CF48D0"/>
    <w:rsid w:val="00D03693"/>
    <w:rsid w:val="00D12683"/>
    <w:rsid w:val="00D25DCB"/>
    <w:rsid w:val="00D33542"/>
    <w:rsid w:val="00D605DF"/>
    <w:rsid w:val="00D61B11"/>
    <w:rsid w:val="00D821B0"/>
    <w:rsid w:val="00D97FAC"/>
    <w:rsid w:val="00DB2C13"/>
    <w:rsid w:val="00DC3755"/>
    <w:rsid w:val="00DE67EA"/>
    <w:rsid w:val="00E1321F"/>
    <w:rsid w:val="00E50FEC"/>
    <w:rsid w:val="00E70683"/>
    <w:rsid w:val="00E8577B"/>
    <w:rsid w:val="00E96397"/>
    <w:rsid w:val="00EA345E"/>
    <w:rsid w:val="00EA5403"/>
    <w:rsid w:val="00EC0023"/>
    <w:rsid w:val="00ED0399"/>
    <w:rsid w:val="00EF38F9"/>
    <w:rsid w:val="00F632C2"/>
    <w:rsid w:val="00F87F79"/>
    <w:rsid w:val="00FC48D4"/>
    <w:rsid w:val="00FE3FD3"/>
    <w:rsid w:val="00FF1B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A63A"/>
  <w15:chartTrackingRefBased/>
  <w15:docId w15:val="{AA11B6E4-AEC9-438C-A2F4-78241DC8E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6227"/>
    <w:pPr>
      <w:spacing w:after="285" w:line="331" w:lineRule="auto"/>
      <w:ind w:left="10" w:hanging="10"/>
      <w:jc w:val="both"/>
    </w:pPr>
    <w:rPr>
      <w:rFonts w:ascii="Calibri" w:eastAsia="Calibri" w:hAnsi="Calibri" w:cs="Calibri"/>
      <w:color w:val="000000"/>
      <w:lang w:eastAsia="en-IE"/>
    </w:rPr>
  </w:style>
  <w:style w:type="paragraph" w:styleId="berschrift1">
    <w:name w:val="heading 1"/>
    <w:next w:val="Standard"/>
    <w:link w:val="berschrift1Zchn"/>
    <w:uiPriority w:val="9"/>
    <w:qFormat/>
    <w:rsid w:val="008A6227"/>
    <w:pPr>
      <w:keepNext/>
      <w:keepLines/>
      <w:spacing w:after="164"/>
      <w:ind w:left="10" w:hanging="10"/>
      <w:outlineLvl w:val="0"/>
    </w:pPr>
    <w:rPr>
      <w:rFonts w:ascii="Calibri" w:eastAsia="Calibri" w:hAnsi="Calibri" w:cs="Calibri"/>
      <w:color w:val="167EC2"/>
      <w:sz w:val="34"/>
      <w:lang w:eastAsia="en-IE"/>
    </w:rPr>
  </w:style>
  <w:style w:type="paragraph" w:styleId="berschrift2">
    <w:name w:val="heading 2"/>
    <w:next w:val="Standard"/>
    <w:link w:val="berschrift2Zchn"/>
    <w:uiPriority w:val="9"/>
    <w:unhideWhenUsed/>
    <w:qFormat/>
    <w:rsid w:val="008A6227"/>
    <w:pPr>
      <w:keepNext/>
      <w:keepLines/>
      <w:spacing w:after="152"/>
      <w:ind w:left="10" w:hanging="10"/>
      <w:outlineLvl w:val="1"/>
    </w:pPr>
    <w:rPr>
      <w:rFonts w:ascii="Calibri" w:eastAsia="Calibri" w:hAnsi="Calibri" w:cs="Calibri"/>
      <w:color w:val="167EC2"/>
      <w:sz w:val="29"/>
      <w:lang w:eastAsia="en-I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A6227"/>
    <w:rPr>
      <w:rFonts w:ascii="Calibri" w:eastAsia="Calibri" w:hAnsi="Calibri" w:cs="Calibri"/>
      <w:color w:val="167EC2"/>
      <w:sz w:val="34"/>
      <w:lang w:eastAsia="en-IE"/>
    </w:rPr>
  </w:style>
  <w:style w:type="character" w:customStyle="1" w:styleId="berschrift2Zchn">
    <w:name w:val="Überschrift 2 Zchn"/>
    <w:basedOn w:val="Absatz-Standardschriftart"/>
    <w:link w:val="berschrift2"/>
    <w:uiPriority w:val="9"/>
    <w:rsid w:val="008A6227"/>
    <w:rPr>
      <w:rFonts w:ascii="Calibri" w:eastAsia="Calibri" w:hAnsi="Calibri" w:cs="Calibri"/>
      <w:color w:val="167EC2"/>
      <w:sz w:val="29"/>
      <w:lang w:eastAsia="en-IE"/>
    </w:rPr>
  </w:style>
  <w:style w:type="table" w:customStyle="1" w:styleId="TableGrid">
    <w:name w:val="TableGrid"/>
    <w:rsid w:val="008A6227"/>
    <w:pPr>
      <w:spacing w:after="0" w:line="240" w:lineRule="auto"/>
    </w:pPr>
    <w:rPr>
      <w:rFonts w:eastAsiaTheme="minorEastAsia"/>
      <w:lang w:eastAsia="en-IE"/>
    </w:rPr>
    <w:tblPr>
      <w:tblCellMar>
        <w:top w:w="0" w:type="dxa"/>
        <w:left w:w="0" w:type="dxa"/>
        <w:bottom w:w="0" w:type="dxa"/>
        <w:right w:w="0" w:type="dxa"/>
      </w:tblCellMar>
    </w:tblPr>
  </w:style>
  <w:style w:type="character" w:styleId="Hyperlink">
    <w:name w:val="Hyperlink"/>
    <w:basedOn w:val="Absatz-Standardschriftart"/>
    <w:uiPriority w:val="99"/>
    <w:unhideWhenUsed/>
    <w:rsid w:val="007C439E"/>
    <w:rPr>
      <w:color w:val="0563C1" w:themeColor="hyperlink"/>
      <w:u w:val="single"/>
    </w:rPr>
  </w:style>
  <w:style w:type="character" w:styleId="NichtaufgelsteErwhnung">
    <w:name w:val="Unresolved Mention"/>
    <w:basedOn w:val="Absatz-Standardschriftart"/>
    <w:uiPriority w:val="99"/>
    <w:semiHidden/>
    <w:unhideWhenUsed/>
    <w:rsid w:val="007C439E"/>
    <w:rPr>
      <w:color w:val="605E5C"/>
      <w:shd w:val="clear" w:color="auto" w:fill="E1DFDD"/>
    </w:rPr>
  </w:style>
  <w:style w:type="paragraph" w:styleId="Listenabsatz">
    <w:name w:val="List Paragraph"/>
    <w:basedOn w:val="Standard"/>
    <w:uiPriority w:val="34"/>
    <w:qFormat/>
    <w:rsid w:val="005E5167"/>
    <w:pPr>
      <w:ind w:left="720"/>
      <w:contextualSpacing/>
    </w:pPr>
  </w:style>
  <w:style w:type="paragraph" w:styleId="berarbeitung">
    <w:name w:val="Revision"/>
    <w:hidden/>
    <w:uiPriority w:val="99"/>
    <w:semiHidden/>
    <w:rsid w:val="00532539"/>
    <w:pPr>
      <w:spacing w:after="0" w:line="240" w:lineRule="auto"/>
    </w:pPr>
    <w:rPr>
      <w:rFonts w:ascii="Calibri" w:eastAsia="Calibri" w:hAnsi="Calibri" w:cs="Calibri"/>
      <w:color w:val="000000"/>
      <w:lang w:eastAsia="en-IE"/>
    </w:rPr>
  </w:style>
  <w:style w:type="character" w:styleId="Kommentarzeichen">
    <w:name w:val="annotation reference"/>
    <w:basedOn w:val="Absatz-Standardschriftart"/>
    <w:uiPriority w:val="99"/>
    <w:semiHidden/>
    <w:unhideWhenUsed/>
    <w:rsid w:val="00673C58"/>
    <w:rPr>
      <w:sz w:val="16"/>
      <w:szCs w:val="16"/>
    </w:rPr>
  </w:style>
  <w:style w:type="paragraph" w:styleId="Kommentartext">
    <w:name w:val="annotation text"/>
    <w:basedOn w:val="Standard"/>
    <w:link w:val="KommentartextZchn"/>
    <w:uiPriority w:val="99"/>
    <w:unhideWhenUsed/>
    <w:rsid w:val="00673C58"/>
    <w:pPr>
      <w:spacing w:line="240" w:lineRule="auto"/>
    </w:pPr>
    <w:rPr>
      <w:sz w:val="20"/>
      <w:szCs w:val="20"/>
    </w:rPr>
  </w:style>
  <w:style w:type="character" w:customStyle="1" w:styleId="KommentartextZchn">
    <w:name w:val="Kommentartext Zchn"/>
    <w:basedOn w:val="Absatz-Standardschriftart"/>
    <w:link w:val="Kommentartext"/>
    <w:uiPriority w:val="99"/>
    <w:rsid w:val="00673C58"/>
    <w:rPr>
      <w:rFonts w:ascii="Calibri" w:eastAsia="Calibri" w:hAnsi="Calibri" w:cs="Calibri"/>
      <w:color w:val="000000"/>
      <w:sz w:val="20"/>
      <w:szCs w:val="20"/>
      <w:lang w:eastAsia="en-IE"/>
    </w:rPr>
  </w:style>
  <w:style w:type="paragraph" w:styleId="Kommentarthema">
    <w:name w:val="annotation subject"/>
    <w:basedOn w:val="Kommentartext"/>
    <w:next w:val="Kommentartext"/>
    <w:link w:val="KommentarthemaZchn"/>
    <w:uiPriority w:val="99"/>
    <w:semiHidden/>
    <w:unhideWhenUsed/>
    <w:rsid w:val="00673C58"/>
    <w:rPr>
      <w:b/>
      <w:bCs/>
    </w:rPr>
  </w:style>
  <w:style w:type="character" w:customStyle="1" w:styleId="KommentarthemaZchn">
    <w:name w:val="Kommentarthema Zchn"/>
    <w:basedOn w:val="KommentartextZchn"/>
    <w:link w:val="Kommentarthema"/>
    <w:uiPriority w:val="99"/>
    <w:semiHidden/>
    <w:rsid w:val="00673C58"/>
    <w:rPr>
      <w:rFonts w:ascii="Calibri" w:eastAsia="Calibri" w:hAnsi="Calibri" w:cs="Calibri"/>
      <w:b/>
      <w:bCs/>
      <w:color w:val="000000"/>
      <w:sz w:val="20"/>
      <w:szCs w:val="20"/>
      <w:lang w:eastAsia="en-IE"/>
    </w:rPr>
  </w:style>
  <w:style w:type="character" w:styleId="Platzhaltertext">
    <w:name w:val="Placeholder Text"/>
    <w:basedOn w:val="Absatz-Standardschriftart"/>
    <w:uiPriority w:val="99"/>
    <w:semiHidden/>
    <w:rsid w:val="00F632C2"/>
    <w:rPr>
      <w:color w:val="808080"/>
    </w:rPr>
  </w:style>
  <w:style w:type="paragraph" w:styleId="Beschriftung">
    <w:name w:val="caption"/>
    <w:basedOn w:val="Standard"/>
    <w:next w:val="Standard"/>
    <w:uiPriority w:val="35"/>
    <w:unhideWhenUsed/>
    <w:qFormat/>
    <w:rsid w:val="00F632C2"/>
    <w:pPr>
      <w:spacing w:after="200" w:line="240" w:lineRule="auto"/>
    </w:pPr>
    <w:rPr>
      <w:i/>
      <w:iCs/>
      <w:color w:val="44546A" w:themeColor="text2"/>
      <w:sz w:val="18"/>
      <w:szCs w:val="18"/>
    </w:rPr>
  </w:style>
  <w:style w:type="table" w:styleId="Tabellenraster">
    <w:name w:val="Table Grid"/>
    <w:basedOn w:val="NormaleTabelle"/>
    <w:uiPriority w:val="39"/>
    <w:rsid w:val="00F63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403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79341">
      <w:bodyDiv w:val="1"/>
      <w:marLeft w:val="0"/>
      <w:marRight w:val="0"/>
      <w:marTop w:val="0"/>
      <w:marBottom w:val="0"/>
      <w:divBdr>
        <w:top w:val="none" w:sz="0" w:space="0" w:color="auto"/>
        <w:left w:val="none" w:sz="0" w:space="0" w:color="auto"/>
        <w:bottom w:val="none" w:sz="0" w:space="0" w:color="auto"/>
        <w:right w:val="none" w:sz="0" w:space="0" w:color="auto"/>
      </w:divBdr>
    </w:div>
    <w:div w:id="211427645">
      <w:bodyDiv w:val="1"/>
      <w:marLeft w:val="0"/>
      <w:marRight w:val="0"/>
      <w:marTop w:val="0"/>
      <w:marBottom w:val="0"/>
      <w:divBdr>
        <w:top w:val="none" w:sz="0" w:space="0" w:color="auto"/>
        <w:left w:val="none" w:sz="0" w:space="0" w:color="auto"/>
        <w:bottom w:val="none" w:sz="0" w:space="0" w:color="auto"/>
        <w:right w:val="none" w:sz="0" w:space="0" w:color="auto"/>
      </w:divBdr>
    </w:div>
    <w:div w:id="216867148">
      <w:bodyDiv w:val="1"/>
      <w:marLeft w:val="0"/>
      <w:marRight w:val="0"/>
      <w:marTop w:val="0"/>
      <w:marBottom w:val="0"/>
      <w:divBdr>
        <w:top w:val="none" w:sz="0" w:space="0" w:color="auto"/>
        <w:left w:val="none" w:sz="0" w:space="0" w:color="auto"/>
        <w:bottom w:val="none" w:sz="0" w:space="0" w:color="auto"/>
        <w:right w:val="none" w:sz="0" w:space="0" w:color="auto"/>
      </w:divBdr>
    </w:div>
    <w:div w:id="364910135">
      <w:bodyDiv w:val="1"/>
      <w:marLeft w:val="0"/>
      <w:marRight w:val="0"/>
      <w:marTop w:val="0"/>
      <w:marBottom w:val="0"/>
      <w:divBdr>
        <w:top w:val="none" w:sz="0" w:space="0" w:color="auto"/>
        <w:left w:val="none" w:sz="0" w:space="0" w:color="auto"/>
        <w:bottom w:val="none" w:sz="0" w:space="0" w:color="auto"/>
        <w:right w:val="none" w:sz="0" w:space="0" w:color="auto"/>
      </w:divBdr>
    </w:div>
    <w:div w:id="365299410">
      <w:bodyDiv w:val="1"/>
      <w:marLeft w:val="0"/>
      <w:marRight w:val="0"/>
      <w:marTop w:val="0"/>
      <w:marBottom w:val="0"/>
      <w:divBdr>
        <w:top w:val="none" w:sz="0" w:space="0" w:color="auto"/>
        <w:left w:val="none" w:sz="0" w:space="0" w:color="auto"/>
        <w:bottom w:val="none" w:sz="0" w:space="0" w:color="auto"/>
        <w:right w:val="none" w:sz="0" w:space="0" w:color="auto"/>
      </w:divBdr>
    </w:div>
    <w:div w:id="385876303">
      <w:bodyDiv w:val="1"/>
      <w:marLeft w:val="0"/>
      <w:marRight w:val="0"/>
      <w:marTop w:val="0"/>
      <w:marBottom w:val="0"/>
      <w:divBdr>
        <w:top w:val="none" w:sz="0" w:space="0" w:color="auto"/>
        <w:left w:val="none" w:sz="0" w:space="0" w:color="auto"/>
        <w:bottom w:val="none" w:sz="0" w:space="0" w:color="auto"/>
        <w:right w:val="none" w:sz="0" w:space="0" w:color="auto"/>
      </w:divBdr>
    </w:div>
    <w:div w:id="577521722">
      <w:bodyDiv w:val="1"/>
      <w:marLeft w:val="0"/>
      <w:marRight w:val="0"/>
      <w:marTop w:val="0"/>
      <w:marBottom w:val="0"/>
      <w:divBdr>
        <w:top w:val="none" w:sz="0" w:space="0" w:color="auto"/>
        <w:left w:val="none" w:sz="0" w:space="0" w:color="auto"/>
        <w:bottom w:val="none" w:sz="0" w:space="0" w:color="auto"/>
        <w:right w:val="none" w:sz="0" w:space="0" w:color="auto"/>
      </w:divBdr>
    </w:div>
    <w:div w:id="604534963">
      <w:bodyDiv w:val="1"/>
      <w:marLeft w:val="0"/>
      <w:marRight w:val="0"/>
      <w:marTop w:val="0"/>
      <w:marBottom w:val="0"/>
      <w:divBdr>
        <w:top w:val="none" w:sz="0" w:space="0" w:color="auto"/>
        <w:left w:val="none" w:sz="0" w:space="0" w:color="auto"/>
        <w:bottom w:val="none" w:sz="0" w:space="0" w:color="auto"/>
        <w:right w:val="none" w:sz="0" w:space="0" w:color="auto"/>
      </w:divBdr>
    </w:div>
    <w:div w:id="710308347">
      <w:bodyDiv w:val="1"/>
      <w:marLeft w:val="0"/>
      <w:marRight w:val="0"/>
      <w:marTop w:val="0"/>
      <w:marBottom w:val="0"/>
      <w:divBdr>
        <w:top w:val="none" w:sz="0" w:space="0" w:color="auto"/>
        <w:left w:val="none" w:sz="0" w:space="0" w:color="auto"/>
        <w:bottom w:val="none" w:sz="0" w:space="0" w:color="auto"/>
        <w:right w:val="none" w:sz="0" w:space="0" w:color="auto"/>
      </w:divBdr>
    </w:div>
    <w:div w:id="898131321">
      <w:bodyDiv w:val="1"/>
      <w:marLeft w:val="0"/>
      <w:marRight w:val="0"/>
      <w:marTop w:val="0"/>
      <w:marBottom w:val="0"/>
      <w:divBdr>
        <w:top w:val="none" w:sz="0" w:space="0" w:color="auto"/>
        <w:left w:val="none" w:sz="0" w:space="0" w:color="auto"/>
        <w:bottom w:val="none" w:sz="0" w:space="0" w:color="auto"/>
        <w:right w:val="none" w:sz="0" w:space="0" w:color="auto"/>
      </w:divBdr>
    </w:div>
    <w:div w:id="956595941">
      <w:bodyDiv w:val="1"/>
      <w:marLeft w:val="0"/>
      <w:marRight w:val="0"/>
      <w:marTop w:val="0"/>
      <w:marBottom w:val="0"/>
      <w:divBdr>
        <w:top w:val="none" w:sz="0" w:space="0" w:color="auto"/>
        <w:left w:val="none" w:sz="0" w:space="0" w:color="auto"/>
        <w:bottom w:val="none" w:sz="0" w:space="0" w:color="auto"/>
        <w:right w:val="none" w:sz="0" w:space="0" w:color="auto"/>
      </w:divBdr>
    </w:div>
    <w:div w:id="988439510">
      <w:bodyDiv w:val="1"/>
      <w:marLeft w:val="0"/>
      <w:marRight w:val="0"/>
      <w:marTop w:val="0"/>
      <w:marBottom w:val="0"/>
      <w:divBdr>
        <w:top w:val="none" w:sz="0" w:space="0" w:color="auto"/>
        <w:left w:val="none" w:sz="0" w:space="0" w:color="auto"/>
        <w:bottom w:val="none" w:sz="0" w:space="0" w:color="auto"/>
        <w:right w:val="none" w:sz="0" w:space="0" w:color="auto"/>
      </w:divBdr>
    </w:div>
    <w:div w:id="1199199151">
      <w:bodyDiv w:val="1"/>
      <w:marLeft w:val="0"/>
      <w:marRight w:val="0"/>
      <w:marTop w:val="0"/>
      <w:marBottom w:val="0"/>
      <w:divBdr>
        <w:top w:val="none" w:sz="0" w:space="0" w:color="auto"/>
        <w:left w:val="none" w:sz="0" w:space="0" w:color="auto"/>
        <w:bottom w:val="none" w:sz="0" w:space="0" w:color="auto"/>
        <w:right w:val="none" w:sz="0" w:space="0" w:color="auto"/>
      </w:divBdr>
    </w:div>
    <w:div w:id="1225987921">
      <w:bodyDiv w:val="1"/>
      <w:marLeft w:val="0"/>
      <w:marRight w:val="0"/>
      <w:marTop w:val="0"/>
      <w:marBottom w:val="0"/>
      <w:divBdr>
        <w:top w:val="none" w:sz="0" w:space="0" w:color="auto"/>
        <w:left w:val="none" w:sz="0" w:space="0" w:color="auto"/>
        <w:bottom w:val="none" w:sz="0" w:space="0" w:color="auto"/>
        <w:right w:val="none" w:sz="0" w:space="0" w:color="auto"/>
      </w:divBdr>
    </w:div>
    <w:div w:id="1335259249">
      <w:bodyDiv w:val="1"/>
      <w:marLeft w:val="0"/>
      <w:marRight w:val="0"/>
      <w:marTop w:val="0"/>
      <w:marBottom w:val="0"/>
      <w:divBdr>
        <w:top w:val="none" w:sz="0" w:space="0" w:color="auto"/>
        <w:left w:val="none" w:sz="0" w:space="0" w:color="auto"/>
        <w:bottom w:val="none" w:sz="0" w:space="0" w:color="auto"/>
        <w:right w:val="none" w:sz="0" w:space="0" w:color="auto"/>
      </w:divBdr>
    </w:div>
    <w:div w:id="1367367638">
      <w:bodyDiv w:val="1"/>
      <w:marLeft w:val="0"/>
      <w:marRight w:val="0"/>
      <w:marTop w:val="0"/>
      <w:marBottom w:val="0"/>
      <w:divBdr>
        <w:top w:val="none" w:sz="0" w:space="0" w:color="auto"/>
        <w:left w:val="none" w:sz="0" w:space="0" w:color="auto"/>
        <w:bottom w:val="none" w:sz="0" w:space="0" w:color="auto"/>
        <w:right w:val="none" w:sz="0" w:space="0" w:color="auto"/>
      </w:divBdr>
    </w:div>
    <w:div w:id="1573158635">
      <w:bodyDiv w:val="1"/>
      <w:marLeft w:val="0"/>
      <w:marRight w:val="0"/>
      <w:marTop w:val="0"/>
      <w:marBottom w:val="0"/>
      <w:divBdr>
        <w:top w:val="none" w:sz="0" w:space="0" w:color="auto"/>
        <w:left w:val="none" w:sz="0" w:space="0" w:color="auto"/>
        <w:bottom w:val="none" w:sz="0" w:space="0" w:color="auto"/>
        <w:right w:val="none" w:sz="0" w:space="0" w:color="auto"/>
      </w:divBdr>
    </w:div>
    <w:div w:id="210175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5.jpeg"/><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Pas04</b:Tag>
    <b:SourceType>Book</b:SourceType>
    <b:Guid>{5C419A6E-4A56-44BC-A04F-A8A1C09AADF2}</b:Guid>
    <b:Title>CFD in der Verfahrenstechnik</b:Title>
    <b:Year>2004</b:Year>
    <b:City>Weinheim</b:City>
    <b:Publisher>Wiley-VCH</b:Publisher>
    <b:Author>
      <b:Author>
        <b:NameList>
          <b:Person>
            <b:Last>Paschedag</b:Last>
            <b:First>Anja</b:First>
            <b:Middle>R.</b:Middle>
          </b:Person>
        </b:NameList>
      </b:Author>
    </b:Author>
    <b:RefOrder>1</b:RefOrder>
  </b:Source>
  <b:Source>
    <b:Tag>Sos18</b:Tag>
    <b:SourceType>JournalArticle</b:SourceType>
    <b:Guid>{E0FFEB5C-48D8-454A-B424-FAB0995E5505}</b:Guid>
    <b:Title>Polyhedral meshing in numerical analysis of conjugate heat transfer</b:Title>
    <b:Year>2018</b:Year>
    <b:Author>
      <b:Author>
        <b:NameList>
          <b:Person>
            <b:Last>Sosnowski</b:Last>
            <b:First>Marcin</b:First>
            <b:Middle>and Krzywanski, Jaroslaw and Grabowska, Karolina and Gnatowska, Renata</b:Middle>
          </b:Person>
        </b:NameList>
      </b:Author>
    </b:Author>
    <b:JournalName>EPJ Web of Conferences</b:JournalName>
    <b:Pages>DOI: 10.1051/epjconf/201818002096</b:Pages>
    <b:RefOrder>2</b:RefOrder>
  </b:Source>
</b:Sources>
</file>

<file path=customXml/itemProps1.xml><?xml version="1.0" encoding="utf-8"?>
<ds:datastoreItem xmlns:ds="http://schemas.openxmlformats.org/officeDocument/2006/customXml" ds:itemID="{EE1E5BDB-1706-43E2-B32D-C20F3B60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671</Words>
  <Characters>4233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M</dc:creator>
  <cp:keywords/>
  <dc:description/>
  <cp:lastModifiedBy>Maximilian Fahland</cp:lastModifiedBy>
  <cp:revision>12</cp:revision>
  <cp:lastPrinted>2023-03-31T08:06:00Z</cp:lastPrinted>
  <dcterms:created xsi:type="dcterms:W3CDTF">2023-03-05T08:54:00Z</dcterms:created>
  <dcterms:modified xsi:type="dcterms:W3CDTF">2023-04-04T17:31:00Z</dcterms:modified>
</cp:coreProperties>
</file>