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74" w:rsidRPr="00A54D4C" w:rsidRDefault="00326B74" w:rsidP="00326B74">
      <w:pPr>
        <w:spacing w:after="120" w:line="480" w:lineRule="auto"/>
        <w:ind w:left="227" w:hanging="227"/>
        <w:rPr>
          <w:rFonts w:eastAsia="Times New Roman" w:cs="Times New Roman"/>
          <w:b/>
          <w:bCs/>
          <w:color w:val="000000"/>
          <w:szCs w:val="24"/>
        </w:rPr>
      </w:pPr>
      <w:r w:rsidRPr="00A54D4C">
        <w:rPr>
          <w:rFonts w:eastAsia="Times New Roman" w:cs="Times New Roman"/>
          <w:b/>
          <w:bCs/>
          <w:color w:val="000000"/>
          <w:szCs w:val="24"/>
        </w:rPr>
        <w:t>Supplementary Material #1</w:t>
      </w:r>
    </w:p>
    <w:p w:rsidR="00326B74" w:rsidRPr="00A54D4C" w:rsidRDefault="00326B74" w:rsidP="00326B74">
      <w:pPr>
        <w:spacing w:after="120" w:line="480" w:lineRule="auto"/>
        <w:ind w:left="227" w:hanging="227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to the paper</w:t>
      </w:r>
    </w:p>
    <w:p w:rsidR="00E96DA8" w:rsidRPr="00E96DA8" w:rsidRDefault="00E96DA8" w:rsidP="00E96DA8">
      <w:pPr>
        <w:spacing w:after="120" w:line="480" w:lineRule="auto"/>
        <w:ind w:left="227" w:hanging="227"/>
        <w:jc w:val="both"/>
        <w:rPr>
          <w:rFonts w:eastAsia="Calibri" w:cs="Times New Roman"/>
        </w:rPr>
      </w:pPr>
      <w:r w:rsidRPr="00E96DA8">
        <w:rPr>
          <w:rFonts w:eastAsia="Calibri" w:cs="Times New Roman"/>
        </w:rPr>
        <w:t>Removal of Methylene Blue Dye Using Crushed Walnut Shell Adsorbent –Determining Comminution Energy and Optimal Operational Conditions</w:t>
      </w:r>
    </w:p>
    <w:p w:rsidR="00E96DA8" w:rsidRPr="00A54D4C" w:rsidRDefault="00E96DA8" w:rsidP="00326B74">
      <w:pPr>
        <w:spacing w:after="120" w:line="480" w:lineRule="auto"/>
        <w:ind w:left="227" w:hanging="227"/>
        <w:jc w:val="both"/>
        <w:rPr>
          <w:rFonts w:eastAsia="Calibri" w:cs="Times New Roman"/>
        </w:rPr>
      </w:pPr>
    </w:p>
    <w:p w:rsidR="00326B74" w:rsidRPr="00A54D4C" w:rsidRDefault="00326B74" w:rsidP="00326B74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</w:rPr>
      </w:pPr>
      <w:r w:rsidRPr="00A54D4C">
        <w:rPr>
          <w:rFonts w:eastAsia="Times New Roman" w:cs="Times New Roman"/>
          <w:b/>
          <w:bCs/>
          <w:color w:val="000000"/>
          <w:szCs w:val="24"/>
        </w:rPr>
        <w:t>List of Tables: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Table S1. Band test worksheet, sample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Table S2. Design of Experiments</w:t>
      </w:r>
    </w:p>
    <w:p w:rsidR="00326B74" w:rsidRPr="00A54D4C" w:rsidRDefault="00326B74" w:rsidP="00326B74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</w:rPr>
      </w:pPr>
      <w:r w:rsidRPr="00A54D4C">
        <w:rPr>
          <w:rFonts w:eastAsia="Times New Roman" w:cs="Times New Roman"/>
          <w:b/>
          <w:bCs/>
          <w:color w:val="000000"/>
          <w:szCs w:val="24"/>
        </w:rPr>
        <w:t>List of Figures: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Fig. S1. Resonance forms of Methylene Blue Cation (MB</w:t>
      </w:r>
      <w:r w:rsidRPr="00A54D4C">
        <w:rPr>
          <w:rFonts w:eastAsia="Times New Roman" w:cs="Times New Roman"/>
          <w:color w:val="000000"/>
          <w:vertAlign w:val="superscript"/>
        </w:rPr>
        <w:t>+</w:t>
      </w:r>
      <w:r w:rsidRPr="00A54D4C">
        <w:rPr>
          <w:rFonts w:eastAsia="Times New Roman" w:cs="Times New Roman"/>
          <w:color w:val="000000"/>
        </w:rPr>
        <w:t>)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Fig. S2. Hydrated (a) and Dimer (b) structures of MB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Fig. S3: Calibration curve of MB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  <w:rtl/>
        </w:rPr>
      </w:pPr>
      <w:r w:rsidRPr="00A54D4C">
        <w:rPr>
          <w:rFonts w:eastAsia="Times New Roman" w:cs="Times New Roman"/>
          <w:color w:val="000000"/>
        </w:rPr>
        <w:t>Fig. S4: MB’s Spectrophotometry spectrum (10 mg/L)</w:t>
      </w:r>
    </w:p>
    <w:p w:rsidR="00326B74" w:rsidRPr="00A54D4C" w:rsidRDefault="00326B74" w:rsidP="000D2DF8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 xml:space="preserve">Fig. S5: Walnut </w:t>
      </w:r>
      <w:r w:rsidR="000D2DF8">
        <w:rPr>
          <w:rFonts w:eastAsia="Times New Roman" w:cs="Times New Roman"/>
          <w:color w:val="000000"/>
        </w:rPr>
        <w:t>S</w:t>
      </w:r>
      <w:r w:rsidRPr="00A54D4C">
        <w:rPr>
          <w:rFonts w:eastAsia="Times New Roman" w:cs="Times New Roman"/>
          <w:color w:val="000000"/>
        </w:rPr>
        <w:t>hell’s Spectrophotometry spectrum (2.5 g/L), (a): type I; (b): type II; and (c): type III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Fig. S6: Non-linear Freundlich isotherm modeling of MB adsorption on Walnut Shell, (a): type I; (b): type II; and (c): type III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>Fig. S7: Non-linear Langmuir isotherm modeling of MB adsorption on Walnut Shell, (a): type I; (b): type II; and (c): type III</w:t>
      </w:r>
    </w:p>
    <w:p w:rsidR="00326B74" w:rsidRPr="00A54D4C" w:rsidRDefault="00326B74" w:rsidP="00326B74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  <w:rtl/>
        </w:rPr>
      </w:pPr>
      <w:r w:rsidRPr="00A54D4C">
        <w:rPr>
          <w:rFonts w:eastAsia="Times New Roman" w:cs="Times New Roman"/>
          <w:color w:val="000000"/>
        </w:rPr>
        <w:t>Fig. S8. The results of the complete sieve analysis for fines produced in the last three replicates</w:t>
      </w:r>
    </w:p>
    <w:p w:rsidR="00AE074A" w:rsidRPr="00A54D4C" w:rsidRDefault="00AE074A" w:rsidP="000D2DF8">
      <w:pPr>
        <w:spacing w:after="0" w:line="480" w:lineRule="auto"/>
        <w:ind w:left="681" w:hanging="227"/>
        <w:jc w:val="both"/>
        <w:rPr>
          <w:rFonts w:eastAsia="Times New Roman" w:cs="Times New Roman"/>
          <w:color w:val="000000"/>
        </w:rPr>
      </w:pPr>
      <w:r w:rsidRPr="00A54D4C">
        <w:rPr>
          <w:rFonts w:eastAsia="Times New Roman" w:cs="Times New Roman"/>
          <w:color w:val="000000"/>
        </w:rPr>
        <w:t xml:space="preserve">Fig. S9. Mesh plot of MB removal efficiency for adsorbent </w:t>
      </w:r>
      <w:r w:rsidR="000D2DF8">
        <w:rPr>
          <w:rFonts w:eastAsia="Times New Roman" w:cs="Times New Roman"/>
          <w:color w:val="000000"/>
        </w:rPr>
        <w:t>t</w:t>
      </w:r>
      <w:r w:rsidRPr="00A54D4C">
        <w:rPr>
          <w:rFonts w:eastAsia="Times New Roman" w:cs="Times New Roman"/>
          <w:color w:val="000000"/>
        </w:rPr>
        <w:t xml:space="preserve">ype I with respect to adsorbent to dye ratio and WS </w:t>
      </w:r>
      <w:r w:rsidR="000D2DF8">
        <w:rPr>
          <w:rFonts w:eastAsia="Times New Roman" w:cs="Times New Roman"/>
          <w:color w:val="000000"/>
        </w:rPr>
        <w:t>dosage</w:t>
      </w:r>
    </w:p>
    <w:p w:rsidR="00326B74" w:rsidRPr="00A54D4C" w:rsidRDefault="00326B74" w:rsidP="00326B74">
      <w:pPr>
        <w:spacing w:after="120" w:line="480" w:lineRule="auto"/>
        <w:ind w:left="227" w:hanging="227"/>
        <w:jc w:val="both"/>
        <w:rPr>
          <w:rFonts w:eastAsia="Times New Roman" w:cs="Times New Roman"/>
          <w:color w:val="000000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61674" w:rsidRPr="00A54D4C" w:rsidRDefault="00461674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Table S1. Band test worksheet</w:t>
      </w:r>
      <w:r w:rsidR="00C47A6D" w:rsidRPr="00A54D4C">
        <w:rPr>
          <w:sz w:val="20"/>
          <w:szCs w:val="22"/>
          <w:lang w:bidi="fa-IR"/>
        </w:rPr>
        <w:t>,</w:t>
      </w:r>
      <w:r w:rsidRPr="00A54D4C">
        <w:rPr>
          <w:sz w:val="20"/>
          <w:szCs w:val="22"/>
          <w:lang w:bidi="fa-IR"/>
        </w:rPr>
        <w:t xml:space="preserve"> sample</w:t>
      </w:r>
    </w:p>
    <w:p w:rsidR="00702E94" w:rsidRPr="00A54D4C" w:rsidRDefault="00AF2E7B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  <w:r w:rsidRPr="00A54D4C">
        <w:rPr>
          <w:noProof/>
        </w:rPr>
        <w:drawing>
          <wp:inline distT="0" distB="0" distL="0" distR="0">
            <wp:extent cx="6074707" cy="21600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0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74" w:rsidRPr="00A54D4C" w:rsidRDefault="00461674" w:rsidP="00461674">
      <w:pPr>
        <w:tabs>
          <w:tab w:val="left" w:pos="9270"/>
          <w:tab w:val="left" w:pos="9360"/>
        </w:tabs>
        <w:spacing w:after="120" w:line="240" w:lineRule="auto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Note: the user fills highlighted cells.</w:t>
      </w:r>
    </w:p>
    <w:p w:rsidR="00461674" w:rsidRPr="00A54D4C" w:rsidRDefault="00461674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61674" w:rsidRPr="00A54D4C" w:rsidRDefault="00461674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066821" w:rsidRPr="00A54D4C" w:rsidRDefault="00066821" w:rsidP="00066821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  <w:r w:rsidRPr="00A54D4C">
        <w:rPr>
          <w:sz w:val="20"/>
          <w:szCs w:val="22"/>
          <w:lang w:bidi="fa-IR"/>
        </w:rPr>
        <w:t>Table S2. Design of Experiments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8"/>
        <w:gridCol w:w="2873"/>
      </w:tblGrid>
      <w:tr w:rsidR="00066821" w:rsidRPr="00A54D4C" w:rsidTr="00853D41">
        <w:trPr>
          <w:jc w:val="center"/>
        </w:trPr>
        <w:tc>
          <w:tcPr>
            <w:tcW w:w="0" w:type="auto"/>
          </w:tcPr>
          <w:p w:rsidR="00066821" w:rsidRPr="00A54D4C" w:rsidRDefault="00413196" w:rsidP="00657D1B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lang w:bidi="fa-IR"/>
              </w:rPr>
            </w:pPr>
            <w:r w:rsidRPr="00413196">
              <w:rPr>
                <w:noProof/>
              </w:rPr>
              <w:drawing>
                <wp:inline distT="0" distB="0" distL="0" distR="0" wp14:anchorId="2406C128" wp14:editId="322CD561">
                  <wp:extent cx="3869601" cy="3420000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601" cy="34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066821" w:rsidRPr="00A54D4C" w:rsidRDefault="00922646" w:rsidP="00657D1B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lang w:bidi="fa-IR"/>
              </w:rPr>
            </w:pPr>
            <w:r w:rsidRPr="00A54D4C">
              <w:rPr>
                <w:noProof/>
              </w:rPr>
              <w:drawing>
                <wp:inline distT="0" distB="0" distL="0" distR="0">
                  <wp:extent cx="1719562" cy="1872000"/>
                  <wp:effectExtent l="0" t="0" r="0" b="0"/>
                  <wp:docPr id="7" name="Picture 7" descr="E:\Paper\To Do\Ghorbani\Attach-Table S2.vsd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Paper\To Do\Ghorbani\Attach-Table S2.vsd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62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821" w:rsidRPr="00A54D4C" w:rsidRDefault="00066821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066821" w:rsidRPr="00A54D4C" w:rsidRDefault="00066821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066821" w:rsidRPr="00A54D4C" w:rsidRDefault="00066821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61674" w:rsidRPr="00A54D4C" w:rsidRDefault="00461674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61674" w:rsidRPr="00A54D4C" w:rsidRDefault="00461674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0B2842" w:rsidRPr="00A54D4C" w:rsidRDefault="000B2842" w:rsidP="00657D1B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  <w:r w:rsidRPr="00A54D4C">
        <w:rPr>
          <w:noProof/>
        </w:rPr>
        <w:drawing>
          <wp:inline distT="0" distB="0" distL="0" distR="0">
            <wp:extent cx="4717241" cy="1980000"/>
            <wp:effectExtent l="0" t="0" r="7620" b="1270"/>
            <wp:docPr id="4" name="Picture 4" descr="E:\Paper\To Do\Ghorbani\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\To Do\Ghorbani\Fig S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241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74" w:rsidRPr="00A54D4C" w:rsidRDefault="00461674" w:rsidP="001042EA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 xml:space="preserve">Fig. S1. </w:t>
      </w:r>
      <w:r w:rsidR="00EC618F" w:rsidRPr="00A54D4C">
        <w:rPr>
          <w:sz w:val="20"/>
          <w:szCs w:val="22"/>
          <w:lang w:bidi="fa-IR"/>
        </w:rPr>
        <w:t>Resonance forms of Methylene B</w:t>
      </w:r>
      <w:r w:rsidR="00A80369" w:rsidRPr="00A54D4C">
        <w:rPr>
          <w:sz w:val="20"/>
          <w:szCs w:val="22"/>
          <w:lang w:bidi="fa-IR"/>
        </w:rPr>
        <w:t>lue</w:t>
      </w:r>
      <w:r w:rsidR="00EC618F" w:rsidRPr="00A54D4C">
        <w:rPr>
          <w:sz w:val="20"/>
          <w:szCs w:val="22"/>
          <w:lang w:bidi="fa-IR"/>
        </w:rPr>
        <w:t xml:space="preserve"> Cation</w:t>
      </w:r>
      <w:r w:rsidR="00A80369" w:rsidRPr="00A54D4C">
        <w:rPr>
          <w:sz w:val="20"/>
          <w:szCs w:val="22"/>
          <w:lang w:bidi="fa-IR"/>
        </w:rPr>
        <w:t xml:space="preserve"> (MB</w:t>
      </w:r>
      <w:r w:rsidR="00A80369" w:rsidRPr="00A54D4C">
        <w:rPr>
          <w:sz w:val="20"/>
          <w:szCs w:val="22"/>
          <w:vertAlign w:val="superscript"/>
          <w:lang w:bidi="fa-IR"/>
        </w:rPr>
        <w:t>+</w:t>
      </w:r>
      <w:r w:rsidR="00A80369" w:rsidRPr="00A54D4C">
        <w:rPr>
          <w:sz w:val="20"/>
          <w:szCs w:val="22"/>
          <w:lang w:bidi="fa-IR"/>
        </w:rPr>
        <w:t>)</w:t>
      </w:r>
      <w:r w:rsidR="00EC618F" w:rsidRPr="00A54D4C">
        <w:rPr>
          <w:sz w:val="20"/>
          <w:szCs w:val="22"/>
          <w:lang w:bidi="fa-IR"/>
        </w:rPr>
        <w:t xml:space="preserve"> (Ovchinnikov et al. 2016)</w:t>
      </w:r>
    </w:p>
    <w:p w:rsidR="00061873" w:rsidRPr="00A54D4C" w:rsidRDefault="0006187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B062F6" w:rsidRPr="00A54D4C" w:rsidTr="000B2842">
        <w:trPr>
          <w:jc w:val="center"/>
        </w:trPr>
        <w:tc>
          <w:tcPr>
            <w:tcW w:w="0" w:type="auto"/>
          </w:tcPr>
          <w:p w:rsidR="00B062F6" w:rsidRPr="00A54D4C" w:rsidRDefault="000B2842" w:rsidP="00461674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50F15BA7" wp14:editId="5655FC2B">
                  <wp:extent cx="3211827" cy="1008000"/>
                  <wp:effectExtent l="0" t="0" r="8255" b="1905"/>
                  <wp:docPr id="6" name="Picture 6" descr="E:\Paper\To Do\Ghorbani\Fig S2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Paper\To Do\Ghorbani\Fig S2-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827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2F6" w:rsidRPr="00A54D4C" w:rsidTr="000B2842">
        <w:trPr>
          <w:jc w:val="center"/>
        </w:trPr>
        <w:tc>
          <w:tcPr>
            <w:tcW w:w="0" w:type="auto"/>
          </w:tcPr>
          <w:p w:rsidR="00B062F6" w:rsidRPr="00A54D4C" w:rsidRDefault="00B062F6" w:rsidP="00461674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(a)</w:t>
            </w:r>
          </w:p>
        </w:tc>
      </w:tr>
      <w:tr w:rsidR="00B062F6" w:rsidRPr="00A54D4C" w:rsidTr="000B2842">
        <w:trPr>
          <w:jc w:val="center"/>
        </w:trPr>
        <w:tc>
          <w:tcPr>
            <w:tcW w:w="0" w:type="auto"/>
          </w:tcPr>
          <w:p w:rsidR="00B062F6" w:rsidRPr="00A54D4C" w:rsidRDefault="000B2842" w:rsidP="00461674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340DE61F" wp14:editId="1441F906">
                  <wp:extent cx="2405569" cy="1476000"/>
                  <wp:effectExtent l="0" t="0" r="0" b="0"/>
                  <wp:docPr id="9" name="Picture 9" descr="E:\Paper\To Do\Ghorbani\Fig S2-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Paper\To Do\Ghorbani\Fig S2-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569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2F6" w:rsidRPr="00A54D4C" w:rsidTr="000B2842">
        <w:trPr>
          <w:jc w:val="center"/>
        </w:trPr>
        <w:tc>
          <w:tcPr>
            <w:tcW w:w="0" w:type="auto"/>
          </w:tcPr>
          <w:p w:rsidR="00B062F6" w:rsidRPr="00A54D4C" w:rsidRDefault="00B062F6" w:rsidP="00461674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(b)</w:t>
            </w:r>
          </w:p>
        </w:tc>
      </w:tr>
    </w:tbl>
    <w:p w:rsidR="00EC618F" w:rsidRPr="00A54D4C" w:rsidRDefault="00B062F6" w:rsidP="001042EA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Fig. S2. Hydrated (a) and Dimer (b) structures of MB (Ovchinnikov et al.</w:t>
      </w:r>
      <w:bookmarkStart w:id="0" w:name="_GoBack"/>
      <w:bookmarkEnd w:id="0"/>
      <w:r w:rsidRPr="00A54D4C">
        <w:rPr>
          <w:sz w:val="20"/>
          <w:szCs w:val="22"/>
          <w:lang w:bidi="fa-IR"/>
        </w:rPr>
        <w:t xml:space="preserve"> 2016)</w:t>
      </w:r>
    </w:p>
    <w:p w:rsidR="00EC618F" w:rsidRPr="00A54D4C" w:rsidRDefault="00EC618F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3A1FF2" w:rsidRPr="00A54D4C" w:rsidRDefault="003A1FF2" w:rsidP="00461674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noProof/>
          <w:sz w:val="20"/>
          <w:szCs w:val="22"/>
        </w:rPr>
        <w:drawing>
          <wp:inline distT="0" distB="0" distL="0" distR="0" wp14:anchorId="3C1BA0C0">
            <wp:extent cx="4185383" cy="234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383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9E3" w:rsidRPr="00A54D4C" w:rsidRDefault="00DE79E3" w:rsidP="00E94961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 xml:space="preserve">Fig. </w:t>
      </w:r>
      <w:r w:rsidR="008056A8" w:rsidRPr="00A54D4C">
        <w:rPr>
          <w:sz w:val="20"/>
          <w:szCs w:val="22"/>
          <w:lang w:bidi="fa-IR"/>
        </w:rPr>
        <w:t>S</w:t>
      </w:r>
      <w:r w:rsidR="00E94961" w:rsidRPr="00A54D4C">
        <w:rPr>
          <w:sz w:val="20"/>
          <w:szCs w:val="22"/>
          <w:lang w:bidi="fa-IR"/>
        </w:rPr>
        <w:t>3</w:t>
      </w:r>
      <w:r w:rsidRPr="00A54D4C">
        <w:rPr>
          <w:sz w:val="20"/>
          <w:szCs w:val="22"/>
          <w:lang w:bidi="fa-IR"/>
        </w:rPr>
        <w:t xml:space="preserve">: Calibration curve </w:t>
      </w:r>
      <w:r w:rsidR="00E758BF" w:rsidRPr="00A54D4C">
        <w:rPr>
          <w:sz w:val="20"/>
          <w:szCs w:val="22"/>
          <w:lang w:bidi="fa-IR"/>
        </w:rPr>
        <w:t>of</w:t>
      </w:r>
      <w:r w:rsidRPr="00A54D4C">
        <w:rPr>
          <w:sz w:val="20"/>
          <w:szCs w:val="22"/>
          <w:lang w:bidi="fa-IR"/>
        </w:rPr>
        <w:t xml:space="preserve"> </w:t>
      </w:r>
      <w:r w:rsidR="00CD6CC3" w:rsidRPr="00A54D4C">
        <w:rPr>
          <w:sz w:val="20"/>
          <w:szCs w:val="22"/>
          <w:lang w:bidi="fa-IR"/>
        </w:rPr>
        <w:t>MB</w:t>
      </w:r>
    </w:p>
    <w:p w:rsidR="00E758BF" w:rsidRPr="00A54D4C" w:rsidRDefault="00E758BF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Cs w:val="24"/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Cs w:val="24"/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Cs w:val="24"/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Cs w:val="24"/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Cs w:val="24"/>
          <w:lang w:bidi="fa-IR"/>
        </w:rPr>
      </w:pPr>
    </w:p>
    <w:p w:rsidR="00691D57" w:rsidRPr="00A54D4C" w:rsidRDefault="00691D57" w:rsidP="00D412E5">
      <w:pPr>
        <w:tabs>
          <w:tab w:val="left" w:pos="9270"/>
          <w:tab w:val="left" w:pos="9360"/>
        </w:tabs>
        <w:spacing w:after="0" w:line="240" w:lineRule="auto"/>
        <w:jc w:val="center"/>
        <w:rPr>
          <w:sz w:val="20"/>
          <w:szCs w:val="22"/>
          <w:lang w:bidi="fa-IR"/>
        </w:rPr>
      </w:pPr>
      <w:r w:rsidRPr="00A54D4C">
        <w:rPr>
          <w:noProof/>
          <w:sz w:val="20"/>
          <w:szCs w:val="22"/>
        </w:rPr>
        <w:drawing>
          <wp:inline distT="0" distB="0" distL="0" distR="0" wp14:anchorId="048BD357">
            <wp:extent cx="3900545" cy="2340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45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049B" w:rsidRPr="00A54D4C" w:rsidRDefault="000E049B" w:rsidP="00691D57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rtl/>
          <w:lang w:bidi="fa-IR"/>
        </w:rPr>
      </w:pPr>
      <w:r w:rsidRPr="00A54D4C">
        <w:rPr>
          <w:sz w:val="20"/>
          <w:szCs w:val="22"/>
          <w:lang w:bidi="fa-IR"/>
        </w:rPr>
        <w:t>Fig. S</w:t>
      </w:r>
      <w:r w:rsidR="00691D57" w:rsidRPr="00A54D4C">
        <w:rPr>
          <w:sz w:val="20"/>
          <w:szCs w:val="22"/>
          <w:lang w:bidi="fa-IR"/>
        </w:rPr>
        <w:t>4</w:t>
      </w:r>
      <w:r w:rsidRPr="00A54D4C">
        <w:rPr>
          <w:sz w:val="20"/>
          <w:szCs w:val="22"/>
          <w:lang w:bidi="fa-IR"/>
        </w:rPr>
        <w:t xml:space="preserve">: </w:t>
      </w:r>
      <w:r w:rsidR="00CD6CC3" w:rsidRPr="00A54D4C">
        <w:rPr>
          <w:sz w:val="20"/>
          <w:szCs w:val="22"/>
          <w:lang w:bidi="fa-IR"/>
        </w:rPr>
        <w:t>MB</w:t>
      </w:r>
      <w:r w:rsidRPr="00A54D4C">
        <w:rPr>
          <w:sz w:val="20"/>
          <w:szCs w:val="22"/>
          <w:lang w:bidi="fa-IR"/>
        </w:rPr>
        <w:t>’s Spectrophotometry spectrum</w:t>
      </w:r>
      <w:r w:rsidR="00D10187" w:rsidRPr="00A54D4C">
        <w:rPr>
          <w:sz w:val="20"/>
          <w:szCs w:val="22"/>
          <w:lang w:bidi="fa-IR"/>
        </w:rPr>
        <w:t xml:space="preserve"> (10 mg/L)</w:t>
      </w:r>
    </w:p>
    <w:p w:rsidR="000E049B" w:rsidRPr="00A54D4C" w:rsidRDefault="000E049B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D2089C" w:rsidRPr="00A54D4C" w:rsidRDefault="00D2089C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6"/>
      </w:tblGrid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3BD671A3">
                  <wp:extent cx="3791292" cy="2340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292" cy="23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(a)</w:t>
            </w:r>
          </w:p>
        </w:tc>
      </w:tr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159EE308">
                  <wp:extent cx="3791301" cy="2340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301" cy="23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(b)</w:t>
            </w:r>
          </w:p>
        </w:tc>
      </w:tr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77C8497A">
                  <wp:extent cx="3791301" cy="2340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301" cy="23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BD2" w:rsidRPr="00A54D4C" w:rsidTr="00056BD2">
        <w:trPr>
          <w:jc w:val="center"/>
        </w:trPr>
        <w:tc>
          <w:tcPr>
            <w:tcW w:w="0" w:type="auto"/>
          </w:tcPr>
          <w:p w:rsidR="00056BD2" w:rsidRPr="00A54D4C" w:rsidRDefault="00056BD2" w:rsidP="00056BD2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(c)</w:t>
            </w:r>
          </w:p>
        </w:tc>
      </w:tr>
    </w:tbl>
    <w:p w:rsidR="00852800" w:rsidRPr="00A54D4C" w:rsidRDefault="00852800" w:rsidP="000D2DF8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Fig. S</w:t>
      </w:r>
      <w:r w:rsidR="00D2089C" w:rsidRPr="00A54D4C">
        <w:rPr>
          <w:sz w:val="20"/>
          <w:szCs w:val="22"/>
          <w:lang w:bidi="fa-IR"/>
        </w:rPr>
        <w:t>5</w:t>
      </w:r>
      <w:r w:rsidRPr="00A54D4C">
        <w:rPr>
          <w:sz w:val="20"/>
          <w:szCs w:val="22"/>
          <w:lang w:bidi="fa-IR"/>
        </w:rPr>
        <w:t xml:space="preserve">: Walnut </w:t>
      </w:r>
      <w:r w:rsidR="000D2DF8">
        <w:rPr>
          <w:sz w:val="20"/>
          <w:szCs w:val="22"/>
          <w:lang w:bidi="fa-IR"/>
        </w:rPr>
        <w:t>S</w:t>
      </w:r>
      <w:r w:rsidRPr="00A54D4C">
        <w:rPr>
          <w:sz w:val="20"/>
          <w:szCs w:val="22"/>
          <w:lang w:bidi="fa-IR"/>
        </w:rPr>
        <w:t>hell’s Spectrophotometry spectrum</w:t>
      </w:r>
      <w:r w:rsidR="00BD1DDB" w:rsidRPr="00A54D4C">
        <w:rPr>
          <w:sz w:val="20"/>
          <w:szCs w:val="22"/>
          <w:lang w:bidi="fa-IR"/>
        </w:rPr>
        <w:t xml:space="preserve"> (</w:t>
      </w:r>
      <w:r w:rsidR="00056BD2" w:rsidRPr="00A54D4C">
        <w:rPr>
          <w:sz w:val="20"/>
          <w:szCs w:val="22"/>
          <w:lang w:bidi="fa-IR"/>
        </w:rPr>
        <w:t>2.5</w:t>
      </w:r>
      <w:r w:rsidR="00BD1DDB" w:rsidRPr="00A54D4C">
        <w:rPr>
          <w:sz w:val="20"/>
          <w:szCs w:val="22"/>
          <w:lang w:bidi="fa-IR"/>
        </w:rPr>
        <w:t xml:space="preserve"> g/L)</w:t>
      </w:r>
      <w:r w:rsidR="00056BD2" w:rsidRPr="00A54D4C">
        <w:rPr>
          <w:sz w:val="20"/>
          <w:szCs w:val="22"/>
          <w:lang w:bidi="fa-IR"/>
        </w:rPr>
        <w:t>, (a): type I; (b): type II; and (c): type III</w:t>
      </w:r>
    </w:p>
    <w:p w:rsidR="00852800" w:rsidRPr="00A54D4C" w:rsidRDefault="00852800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BD1DDB" w:rsidRPr="00A54D4C" w:rsidRDefault="00BD1DDB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414F33" w:rsidRPr="00A54D4C" w:rsidRDefault="00414F3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p w:rsidR="00786943" w:rsidRPr="00A54D4C" w:rsidRDefault="00786943" w:rsidP="00E758BF">
      <w:pPr>
        <w:tabs>
          <w:tab w:val="left" w:pos="9270"/>
          <w:tab w:val="left" w:pos="9360"/>
        </w:tabs>
        <w:spacing w:after="120" w:line="240" w:lineRule="auto"/>
        <w:jc w:val="center"/>
        <w:rPr>
          <w:lang w:bidi="fa-I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679"/>
        <w:gridCol w:w="3547"/>
      </w:tblGrid>
      <w:tr w:rsidR="00986B84" w:rsidRPr="00A54D4C" w:rsidTr="00786943">
        <w:trPr>
          <w:jc w:val="center"/>
        </w:trPr>
        <w:tc>
          <w:tcPr>
            <w:tcW w:w="0" w:type="auto"/>
          </w:tcPr>
          <w:p w:rsidR="00986B84" w:rsidRPr="00A54D4C" w:rsidRDefault="00CA32A8" w:rsidP="00414F33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30C8D217">
                  <wp:extent cx="2652898" cy="16200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898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986B84" w:rsidRPr="00A54D4C" w:rsidRDefault="00986B84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986B8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12.29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n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2.68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0.9902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0.06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0.19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EABS = 7.17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0.46</w:t>
            </w:r>
          </w:p>
          <w:p w:rsidR="00435B74" w:rsidRPr="00A54D4C" w:rsidRDefault="00435B74" w:rsidP="00414F3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</w:t>
            </w:r>
            <w:r w:rsidR="00A05EBD" w:rsidRPr="00A54D4C">
              <w:rPr>
                <w:sz w:val="20"/>
                <w:szCs w:val="22"/>
                <w:lang w:bidi="fa-IR"/>
              </w:rPr>
              <w:t xml:space="preserve"> </w:t>
            </w:r>
            <w:r w:rsidRPr="00A54D4C">
              <w:rPr>
                <w:sz w:val="20"/>
                <w:szCs w:val="22"/>
                <w:lang w:bidi="fa-IR"/>
              </w:rPr>
              <w:t>12.00</w:t>
            </w:r>
          </w:p>
        </w:tc>
      </w:tr>
      <w:tr w:rsidR="00414F33" w:rsidRPr="00A54D4C" w:rsidTr="00786943">
        <w:trPr>
          <w:jc w:val="center"/>
        </w:trPr>
        <w:tc>
          <w:tcPr>
            <w:tcW w:w="0" w:type="auto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(a)</w:t>
            </w:r>
          </w:p>
        </w:tc>
        <w:tc>
          <w:tcPr>
            <w:tcW w:w="678" w:type="dxa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414F33" w:rsidRPr="00A54D4C" w:rsidRDefault="00414F33" w:rsidP="00A05EBD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986B84" w:rsidRPr="00A54D4C" w:rsidTr="00786943">
        <w:trPr>
          <w:jc w:val="center"/>
        </w:trPr>
        <w:tc>
          <w:tcPr>
            <w:tcW w:w="0" w:type="auto"/>
          </w:tcPr>
          <w:p w:rsidR="00986B84" w:rsidRPr="00A54D4C" w:rsidRDefault="00CA32A8" w:rsidP="00414F33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7653855F">
                  <wp:extent cx="2654659" cy="16200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659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986B84" w:rsidRPr="00A54D4C" w:rsidRDefault="00986B84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</w:t>
            </w:r>
            <w:r w:rsidR="00A05EBD" w:rsidRPr="00A54D4C">
              <w:rPr>
                <w:sz w:val="20"/>
                <w:szCs w:val="22"/>
                <w:lang w:bidi="fa-IR"/>
              </w:rPr>
              <w:t>16.81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n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</w:t>
            </w:r>
            <w:r w:rsidR="00A05EBD" w:rsidRPr="00A54D4C">
              <w:rPr>
                <w:sz w:val="20"/>
                <w:szCs w:val="22"/>
                <w:lang w:bidi="fa-IR"/>
              </w:rPr>
              <w:t>3.30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</w:t>
            </w:r>
            <w:r w:rsidR="00A05EBD" w:rsidRPr="00A54D4C">
              <w:rPr>
                <w:sz w:val="20"/>
                <w:szCs w:val="22"/>
                <w:lang w:bidi="fa-IR"/>
              </w:rPr>
              <w:t>8699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</w:t>
            </w:r>
            <w:r w:rsidR="00A05EBD" w:rsidRPr="00A54D4C">
              <w:rPr>
                <w:sz w:val="20"/>
                <w:szCs w:val="22"/>
                <w:lang w:bidi="fa-IR"/>
              </w:rPr>
              <w:t>23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</w:t>
            </w:r>
            <w:r w:rsidR="00A05EBD" w:rsidRPr="00A54D4C">
              <w:rPr>
                <w:sz w:val="20"/>
                <w:szCs w:val="22"/>
                <w:lang w:bidi="fa-IR"/>
              </w:rPr>
              <w:t>61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EABS = </w:t>
            </w:r>
            <w:r w:rsidR="00A05EBD" w:rsidRPr="00A54D4C">
              <w:rPr>
                <w:sz w:val="20"/>
                <w:szCs w:val="22"/>
                <w:lang w:bidi="fa-IR"/>
              </w:rPr>
              <w:t>17.76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</w:t>
            </w:r>
            <w:r w:rsidR="00A05EBD" w:rsidRPr="00A54D4C">
              <w:rPr>
                <w:sz w:val="20"/>
                <w:szCs w:val="22"/>
                <w:lang w:bidi="fa-IR"/>
              </w:rPr>
              <w:t>4.84</w:t>
            </w:r>
          </w:p>
          <w:p w:rsidR="00986B84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</w:t>
            </w:r>
            <w:r w:rsidR="00A05EBD" w:rsidRPr="00A54D4C">
              <w:rPr>
                <w:sz w:val="20"/>
                <w:szCs w:val="22"/>
                <w:lang w:bidi="fa-IR"/>
              </w:rPr>
              <w:t xml:space="preserve"> 42.64</w:t>
            </w:r>
          </w:p>
        </w:tc>
      </w:tr>
      <w:tr w:rsidR="00414F33" w:rsidRPr="00A54D4C" w:rsidTr="00786943">
        <w:trPr>
          <w:jc w:val="center"/>
        </w:trPr>
        <w:tc>
          <w:tcPr>
            <w:tcW w:w="0" w:type="auto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(b)</w:t>
            </w:r>
          </w:p>
        </w:tc>
        <w:tc>
          <w:tcPr>
            <w:tcW w:w="678" w:type="dxa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414F33" w:rsidRPr="00A54D4C" w:rsidRDefault="00414F33" w:rsidP="00A05EBD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986B84" w:rsidRPr="00A54D4C" w:rsidTr="00786943">
        <w:trPr>
          <w:jc w:val="center"/>
        </w:trPr>
        <w:tc>
          <w:tcPr>
            <w:tcW w:w="0" w:type="auto"/>
          </w:tcPr>
          <w:p w:rsidR="00986B84" w:rsidRPr="00A54D4C" w:rsidRDefault="00CA32A8" w:rsidP="00414F33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53073399">
                  <wp:extent cx="2664488" cy="16200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88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986B84" w:rsidRPr="00A54D4C" w:rsidRDefault="00986B84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</w:t>
            </w:r>
            <w:r w:rsidR="004C7BA8" w:rsidRPr="00A54D4C">
              <w:rPr>
                <w:sz w:val="20"/>
                <w:szCs w:val="22"/>
                <w:lang w:bidi="fa-IR"/>
              </w:rPr>
              <w:t>33.74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n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F</w:t>
            </w:r>
            <w:r w:rsidRPr="00A54D4C">
              <w:rPr>
                <w:sz w:val="20"/>
                <w:szCs w:val="22"/>
                <w:lang w:bidi="fa-IR"/>
              </w:rPr>
              <w:t xml:space="preserve"> = 2.</w:t>
            </w:r>
            <w:r w:rsidR="004C7BA8" w:rsidRPr="00A54D4C">
              <w:rPr>
                <w:sz w:val="20"/>
                <w:szCs w:val="22"/>
                <w:lang w:bidi="fa-IR"/>
              </w:rPr>
              <w:t>43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0.99</w:t>
            </w:r>
            <w:r w:rsidR="004C7BA8" w:rsidRPr="00A54D4C">
              <w:rPr>
                <w:sz w:val="20"/>
                <w:szCs w:val="22"/>
                <w:lang w:bidi="fa-IR"/>
              </w:rPr>
              <w:t>98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0.0</w:t>
            </w:r>
            <w:r w:rsidR="004C7BA8" w:rsidRPr="00A54D4C">
              <w:rPr>
                <w:sz w:val="20"/>
                <w:szCs w:val="22"/>
                <w:lang w:bidi="fa-IR"/>
              </w:rPr>
              <w:t>1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</w:t>
            </w:r>
            <w:r w:rsidR="004C7BA8" w:rsidRPr="00A54D4C">
              <w:rPr>
                <w:sz w:val="20"/>
                <w:szCs w:val="22"/>
                <w:lang w:bidi="fa-IR"/>
              </w:rPr>
              <w:t>04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EABS = </w:t>
            </w:r>
            <w:r w:rsidR="004C7BA8" w:rsidRPr="00A54D4C">
              <w:rPr>
                <w:sz w:val="20"/>
                <w:szCs w:val="22"/>
                <w:lang w:bidi="fa-IR"/>
              </w:rPr>
              <w:t>2.19</w:t>
            </w:r>
          </w:p>
          <w:p w:rsidR="00294F35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</w:t>
            </w:r>
            <w:r w:rsidR="004C7BA8" w:rsidRPr="00A54D4C">
              <w:rPr>
                <w:sz w:val="20"/>
                <w:szCs w:val="22"/>
                <w:lang w:bidi="fa-IR"/>
              </w:rPr>
              <w:t>03</w:t>
            </w:r>
          </w:p>
          <w:p w:rsidR="00986B84" w:rsidRPr="00A54D4C" w:rsidRDefault="00294F35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</w:t>
            </w:r>
            <w:r w:rsidR="004C7BA8" w:rsidRPr="00A54D4C">
              <w:rPr>
                <w:sz w:val="20"/>
                <w:szCs w:val="22"/>
                <w:lang w:bidi="fa-IR"/>
              </w:rPr>
              <w:t xml:space="preserve"> 2.53</w:t>
            </w:r>
          </w:p>
        </w:tc>
      </w:tr>
      <w:tr w:rsidR="00414F33" w:rsidRPr="00A54D4C" w:rsidTr="00786943">
        <w:trPr>
          <w:jc w:val="center"/>
        </w:trPr>
        <w:tc>
          <w:tcPr>
            <w:tcW w:w="0" w:type="auto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(c)</w:t>
            </w:r>
          </w:p>
        </w:tc>
        <w:tc>
          <w:tcPr>
            <w:tcW w:w="678" w:type="dxa"/>
          </w:tcPr>
          <w:p w:rsidR="00414F33" w:rsidRPr="00A54D4C" w:rsidRDefault="00414F33" w:rsidP="00E758BF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414F33" w:rsidRPr="00A54D4C" w:rsidRDefault="00414F33" w:rsidP="004C7BA8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DC6551" w:rsidRPr="00A54D4C" w:rsidTr="00786943">
        <w:trPr>
          <w:jc w:val="center"/>
        </w:trPr>
        <w:tc>
          <w:tcPr>
            <w:tcW w:w="8642" w:type="dxa"/>
            <w:gridSpan w:val="3"/>
          </w:tcPr>
          <w:p w:rsidR="00414F33" w:rsidRPr="00A54D4C" w:rsidRDefault="00414F33" w:rsidP="007778E1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Notes:</w:t>
            </w:r>
          </w:p>
          <w:p w:rsidR="00DC6551" w:rsidRPr="00A54D4C" w:rsidRDefault="00DC6551" w:rsidP="00414F33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Non-linear Freundlich equation: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e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2"/>
                  <w:lang w:bidi="fa-IR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F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2"/>
                      <w:lang w:bidi="fa-IR"/>
                    </w:rPr>
                    <m:t xml:space="preserve"> 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0"/>
                              <w:szCs w:val="22"/>
                              <w:lang w:bidi="fa-IR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0"/>
                              <w:szCs w:val="22"/>
                              <w:lang w:bidi="fa-IR"/>
                            </w:rPr>
                            <m:t>F</m:t>
                          </m:r>
                        </m:sub>
                      </m:sSub>
                    </m:den>
                  </m:f>
                </m:sup>
              </m:sSup>
            </m:oMath>
          </w:p>
          <w:p w:rsidR="00DC6551" w:rsidRPr="00A54D4C" w:rsidRDefault="00DC6551" w:rsidP="00786943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rFonts w:eastAsiaTheme="minorEastAsia"/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Linearized equation:                                             </w:t>
            </w:r>
            <m:oMath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e>
              </m:d>
              <m:r>
                <m:rPr>
                  <m:nor/>
                </m:rPr>
                <w:rPr>
                  <w:rFonts w:ascii="Cambria Math" w:cs="Times New Roman"/>
                  <w:sz w:val="20"/>
                  <w:szCs w:val="22"/>
                  <w:lang w:bidi="fa-IR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F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 xml:space="preserve"> 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e>
              </m:d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>+ 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F</m:t>
                      </m:r>
                    </m:sub>
                  </m:sSub>
                </m:e>
              </m:d>
            </m:oMath>
          </w:p>
        </w:tc>
      </w:tr>
    </w:tbl>
    <w:p w:rsidR="004C7BA8" w:rsidRPr="00A54D4C" w:rsidRDefault="004C7BA8" w:rsidP="004C7BA8">
      <w:pPr>
        <w:tabs>
          <w:tab w:val="left" w:pos="9270"/>
          <w:tab w:val="left" w:pos="9360"/>
        </w:tabs>
        <w:spacing w:after="120" w:line="240" w:lineRule="auto"/>
        <w:rPr>
          <w:sz w:val="20"/>
          <w:szCs w:val="22"/>
          <w:lang w:bidi="fa-IR"/>
        </w:rPr>
      </w:pPr>
    </w:p>
    <w:p w:rsidR="00DC6551" w:rsidRPr="00A54D4C" w:rsidRDefault="00DC655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Fig. S</w:t>
      </w:r>
      <w:r w:rsidR="005E5D5D" w:rsidRPr="00A54D4C">
        <w:rPr>
          <w:sz w:val="20"/>
          <w:szCs w:val="22"/>
          <w:lang w:bidi="fa-IR"/>
        </w:rPr>
        <w:t>6</w:t>
      </w:r>
      <w:r w:rsidRPr="00A54D4C">
        <w:rPr>
          <w:sz w:val="20"/>
          <w:szCs w:val="22"/>
          <w:lang w:bidi="fa-IR"/>
        </w:rPr>
        <w:t xml:space="preserve">: Non-linear Freundlich isotherm modeling of </w:t>
      </w:r>
      <w:r w:rsidR="00786943" w:rsidRPr="00A54D4C">
        <w:rPr>
          <w:sz w:val="20"/>
          <w:szCs w:val="22"/>
          <w:lang w:bidi="fa-IR"/>
        </w:rPr>
        <w:t xml:space="preserve">MB adsorption on </w:t>
      </w:r>
      <w:r w:rsidRPr="00A54D4C">
        <w:rPr>
          <w:sz w:val="20"/>
          <w:szCs w:val="22"/>
          <w:lang w:bidi="fa-IR"/>
        </w:rPr>
        <w:t>Walnut Shell, (a): type I; (b): type II; and (c): type III</w:t>
      </w: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778E1" w:rsidRPr="00A54D4C" w:rsidRDefault="007778E1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678"/>
        <w:gridCol w:w="3544"/>
      </w:tblGrid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303E4F" w:rsidP="00D3181E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lastRenderedPageBreak/>
              <w:drawing>
                <wp:inline distT="0" distB="0" distL="0" distR="0" wp14:anchorId="1297F190">
                  <wp:extent cx="2664488" cy="1620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88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q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m</w:t>
            </w:r>
            <w:r w:rsidRPr="00A54D4C">
              <w:rPr>
                <w:sz w:val="20"/>
                <w:szCs w:val="22"/>
                <w:lang w:bidi="fa-IR"/>
              </w:rPr>
              <w:t xml:space="preserve"> = 117.34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L</w:t>
            </w:r>
            <w:r w:rsidRPr="00A54D4C">
              <w:rPr>
                <w:sz w:val="20"/>
                <w:szCs w:val="22"/>
                <w:lang w:bidi="fa-IR"/>
              </w:rPr>
              <w:t xml:space="preserve"> = 0.04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0.9996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0.01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0.25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EABS = 6.60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0.80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 17.60</w:t>
            </w:r>
          </w:p>
        </w:tc>
      </w:tr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(a)</w:t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303E4F" w:rsidP="00D3181E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6CDD2235">
                  <wp:extent cx="2670014" cy="1620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014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q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m</w:t>
            </w:r>
            <w:r w:rsidRPr="00A54D4C">
              <w:rPr>
                <w:sz w:val="20"/>
                <w:szCs w:val="22"/>
                <w:lang w:bidi="fa-IR"/>
              </w:rPr>
              <w:t xml:space="preserve"> = 105.30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L</w:t>
            </w:r>
            <w:r w:rsidRPr="00A54D4C">
              <w:rPr>
                <w:sz w:val="20"/>
                <w:szCs w:val="22"/>
                <w:lang w:bidi="fa-IR"/>
              </w:rPr>
              <w:t xml:space="preserve"> = 0.07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0.9995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0.01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0.51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EABS = 14.55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3.67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 35.90</w:t>
            </w:r>
          </w:p>
        </w:tc>
      </w:tr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(b)</w:t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303E4F" w:rsidP="00D3181E">
            <w:pPr>
              <w:tabs>
                <w:tab w:val="left" w:pos="9270"/>
                <w:tab w:val="left" w:pos="9360"/>
              </w:tabs>
              <w:jc w:val="center"/>
              <w:rPr>
                <w:sz w:val="20"/>
                <w:szCs w:val="22"/>
                <w:lang w:bidi="fa-IR"/>
              </w:rPr>
            </w:pPr>
            <w:r w:rsidRPr="00A54D4C">
              <w:rPr>
                <w:noProof/>
                <w:sz w:val="20"/>
                <w:szCs w:val="22"/>
              </w:rPr>
              <w:drawing>
                <wp:inline distT="0" distB="0" distL="0" distR="0" wp14:anchorId="2069D84C">
                  <wp:extent cx="2670014" cy="1620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014" cy="16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q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m</w:t>
            </w:r>
            <w:r w:rsidRPr="00A54D4C">
              <w:rPr>
                <w:sz w:val="20"/>
                <w:szCs w:val="22"/>
                <w:lang w:bidi="fa-IR"/>
              </w:rPr>
              <w:t xml:space="preserve"> = 232.66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K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L</w:t>
            </w:r>
            <w:r w:rsidRPr="00A54D4C">
              <w:rPr>
                <w:sz w:val="20"/>
                <w:szCs w:val="22"/>
                <w:lang w:bidi="fa-IR"/>
              </w:rPr>
              <w:t xml:space="preserve"> = 0.20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R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0.9991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Significance F = 0.02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ARE = 0.57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EABS = 17.07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sz w:val="20"/>
                <w:szCs w:val="22"/>
                <w:lang w:bidi="fa-IR"/>
              </w:rPr>
              <w:t xml:space="preserve"> = 4.79</w:t>
            </w:r>
          </w:p>
          <w:p w:rsidR="00786943" w:rsidRPr="00A54D4C" w:rsidRDefault="00786943" w:rsidP="00786943">
            <w:pPr>
              <w:tabs>
                <w:tab w:val="left" w:pos="9270"/>
                <w:tab w:val="left" w:pos="9360"/>
              </w:tabs>
              <w:spacing w:after="6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MSPD = 40.61</w:t>
            </w:r>
          </w:p>
        </w:tc>
      </w:tr>
      <w:tr w:rsidR="00786943" w:rsidRPr="00A54D4C" w:rsidTr="007778E1">
        <w:trPr>
          <w:jc w:val="center"/>
        </w:trPr>
        <w:tc>
          <w:tcPr>
            <w:tcW w:w="0" w:type="auto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noProof/>
                <w:sz w:val="20"/>
                <w:szCs w:val="22"/>
              </w:rPr>
            </w:pPr>
            <w:r w:rsidRPr="00A54D4C">
              <w:rPr>
                <w:sz w:val="20"/>
                <w:szCs w:val="22"/>
                <w:lang w:bidi="fa-IR"/>
              </w:rPr>
              <w:t>(c)</w:t>
            </w:r>
          </w:p>
        </w:tc>
        <w:tc>
          <w:tcPr>
            <w:tcW w:w="678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jc w:val="center"/>
              <w:rPr>
                <w:sz w:val="20"/>
                <w:szCs w:val="22"/>
                <w:lang w:bidi="fa-IR"/>
              </w:rPr>
            </w:pPr>
          </w:p>
        </w:tc>
        <w:tc>
          <w:tcPr>
            <w:tcW w:w="3544" w:type="dxa"/>
          </w:tcPr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</w:p>
        </w:tc>
      </w:tr>
      <w:tr w:rsidR="00786943" w:rsidRPr="00A54D4C" w:rsidTr="007778E1">
        <w:trPr>
          <w:jc w:val="center"/>
        </w:trPr>
        <w:tc>
          <w:tcPr>
            <w:tcW w:w="8642" w:type="dxa"/>
            <w:gridSpan w:val="3"/>
          </w:tcPr>
          <w:p w:rsidR="00786943" w:rsidRPr="00A54D4C" w:rsidRDefault="00786943" w:rsidP="007778E1">
            <w:pPr>
              <w:tabs>
                <w:tab w:val="left" w:pos="9270"/>
                <w:tab w:val="left" w:pos="9360"/>
              </w:tabs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Notes:</w:t>
            </w:r>
          </w:p>
          <w:p w:rsidR="007778E1" w:rsidRPr="00A54D4C" w:rsidRDefault="007778E1" w:rsidP="007778E1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Non-linear </w:t>
            </w:r>
            <w:r w:rsidRPr="00A54D4C">
              <w:rPr>
                <w:rFonts w:eastAsiaTheme="minorEastAsia"/>
                <w:sz w:val="20"/>
                <w:szCs w:val="22"/>
                <w:lang w:bidi="fa-IR"/>
              </w:rPr>
              <w:t>Langmuir</w:t>
            </w:r>
            <w:r w:rsidRPr="00A54D4C">
              <w:rPr>
                <w:sz w:val="20"/>
                <w:szCs w:val="22"/>
                <w:lang w:bidi="fa-IR"/>
              </w:rPr>
              <w:t xml:space="preserve"> equation:                          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0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>e</m:t>
                  </m:r>
                </m:sub>
              </m:sSub>
              <m:r>
                <m:rPr>
                  <m:nor/>
                </m:rPr>
                <w:rPr>
                  <w:rFonts w:asciiTheme="majorBidi" w:hAnsiTheme="majorBidi" w:cstheme="majorBidi"/>
                  <w:sz w:val="20"/>
                  <w:szCs w:val="22"/>
                  <w:lang w:bidi="fa-IR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m</m:t>
                      </m:r>
                    </m:sub>
                  </m:s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L</m:t>
                      </m:r>
                    </m:sub>
                  </m:s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Theme="majorBidi" w:cstheme="majorBidi"/>
                      <w:sz w:val="20"/>
                      <w:szCs w:val="22"/>
                      <w:lang w:bidi="fa-IR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L</m:t>
                      </m:r>
                    </m:sub>
                  </m:sSub>
                  <m:r>
                    <m:rPr>
                      <m:nor/>
                    </m:rPr>
                    <w:rPr>
                      <w:rFonts w:asciiTheme="majorBidi" w:hAnsiTheme="majorBidi" w:cstheme="majorBidi"/>
                      <w:sz w:val="20"/>
                      <w:szCs w:val="22"/>
                      <w:lang w:bidi="fa-IR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ajorBidi" w:hAnsiTheme="majorBidi" w:cstheme="majorBidi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den>
              </m:f>
            </m:oMath>
          </w:p>
          <w:p w:rsidR="007778E1" w:rsidRPr="00A54D4C" w:rsidRDefault="007778E1" w:rsidP="007778E1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rFonts w:eastAsiaTheme="minorEastAsia"/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 xml:space="preserve">Linearized </w:t>
            </w:r>
            <w:r w:rsidRPr="00A54D4C">
              <w:rPr>
                <w:rFonts w:eastAsiaTheme="minorEastAsia"/>
                <w:sz w:val="20"/>
                <w:szCs w:val="22"/>
                <w:lang w:bidi="fa-IR"/>
              </w:rPr>
              <w:t>equation</w:t>
            </w:r>
            <w:r w:rsidRPr="00A54D4C">
              <w:rPr>
                <w:sz w:val="20"/>
                <w:szCs w:val="22"/>
                <w:lang w:bidi="fa-IR"/>
              </w:rPr>
              <w:t xml:space="preserve">:                                   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0"/>
                      <w:szCs w:val="22"/>
                      <w:lang w:bidi="fa-IR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m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0"/>
                  <w:szCs w:val="22"/>
                  <w:lang w:bidi="fa-IR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0"/>
                          <w:szCs w:val="22"/>
                          <w:lang w:bidi="fa-IR"/>
                        </w:rPr>
                        <m:t>m</m:t>
                      </m:r>
                    </m:sub>
                  </m:sSub>
                </m:den>
              </m:f>
            </m:oMath>
          </w:p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rFonts w:eastAsiaTheme="minorEastAsia"/>
                <w:sz w:val="20"/>
                <w:szCs w:val="22"/>
                <w:lang w:bidi="fa-IR"/>
              </w:rPr>
            </w:pPr>
            <w:r w:rsidRPr="00A54D4C">
              <w:rPr>
                <w:rFonts w:eastAsiaTheme="minorEastAsia"/>
                <w:sz w:val="20"/>
                <w:szCs w:val="22"/>
                <w:lang w:bidi="fa-IR"/>
              </w:rPr>
              <w:t xml:space="preserve">Average Relative Error (ARE):                         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100</m:t>
                  </m:r>
                </m:num>
                <m:den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n</m:t>
                  </m:r>
                </m:den>
              </m:f>
              <m:r>
                <m:rPr>
                  <m:nor/>
                </m:rPr>
                <w:rPr>
                  <w:rFonts w:eastAsiaTheme="minorEastAsia" w:cs="Times New Roman"/>
                  <w:sz w:val="20"/>
                  <w:szCs w:val="22"/>
                  <w:lang w:bidi="fa-IR"/>
                </w:rPr>
                <m:t xml:space="preserve">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i</m:t>
                  </m:r>
                  <m:r>
                    <m:rPr>
                      <m:nor/>
                    </m:rPr>
                    <w:rPr>
                      <w:rFonts w:ascii="Cambria Math" w:eastAsiaTheme="minorEastAsia" w:cs="Times New Roman"/>
                      <w:sz w:val="20"/>
                      <w:szCs w:val="22"/>
                      <w:lang w:bidi="fa-IR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=</m:t>
                  </m:r>
                  <m:r>
                    <m:rPr>
                      <m:nor/>
                    </m:rPr>
                    <w:rPr>
                      <w:rFonts w:ascii="Cambria Math" w:eastAsiaTheme="minorEastAsia" w:cs="Times New Roman"/>
                      <w:sz w:val="20"/>
                      <w:szCs w:val="22"/>
                      <w:lang w:bidi="fa-IR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n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e,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 xml:space="preserve"> 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 xml:space="preserve">measured 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 xml:space="preserve">-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e,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 xml:space="preserve"> 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calculated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e,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ascii="Cambria Math"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 xml:space="preserve"> </m:t>
                              </m:r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>measured</m:t>
                              </m:r>
                            </m:sub>
                          </m:sSub>
                        </m:den>
                      </m:f>
                    </m:e>
                  </m:d>
                </m:e>
              </m:nary>
            </m:oMath>
          </w:p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rFonts w:eastAsiaTheme="minorEastAsia"/>
                <w:sz w:val="20"/>
                <w:szCs w:val="22"/>
                <w:lang w:bidi="fa-IR"/>
              </w:rPr>
            </w:pPr>
            <w:r w:rsidRPr="00A54D4C">
              <w:rPr>
                <w:rFonts w:eastAsiaTheme="minorEastAsia"/>
                <w:sz w:val="20"/>
                <w:szCs w:val="22"/>
                <w:lang w:bidi="fa-IR"/>
              </w:rPr>
              <w:t xml:space="preserve">Sum of Absolute Error (EABS):                          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i = 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n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q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e,</m:t>
                          </m:r>
                          <m:r>
                            <m:rPr>
                              <m:nor/>
                            </m:rPr>
                            <w:rPr>
                              <w:rFonts w:ascii="Cambria Math"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 xml:space="preserve">measured 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 xml:space="preserve">-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q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e,</m:t>
                          </m:r>
                          <m:r>
                            <m:rPr>
                              <m:nor/>
                            </m:rPr>
                            <w:rPr>
                              <w:rFonts w:ascii="Cambria Math"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calculated</m:t>
                          </m:r>
                        </m:sub>
                      </m:sSub>
                    </m:e>
                  </m:d>
                </m:e>
              </m:nary>
            </m:oMath>
          </w:p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rFonts w:eastAsiaTheme="minorEastAsia"/>
                <w:sz w:val="20"/>
                <w:szCs w:val="22"/>
                <w:lang w:bidi="fa-IR"/>
              </w:rPr>
            </w:pPr>
            <w:r w:rsidRPr="00A54D4C">
              <w:rPr>
                <w:rFonts w:eastAsiaTheme="minorEastAsia"/>
                <w:sz w:val="20"/>
                <w:szCs w:val="22"/>
                <w:lang w:bidi="fa-IR"/>
              </w:rPr>
              <w:t>Chi-square test (</w:t>
            </w:r>
            <w:r w:rsidRPr="00A54D4C">
              <w:rPr>
                <w:rFonts w:cs="Times New Roman"/>
                <w:sz w:val="20"/>
                <w:szCs w:val="22"/>
                <w:lang w:bidi="fa-IR"/>
              </w:rPr>
              <w:t>χ</w:t>
            </w:r>
            <w:r w:rsidRPr="00A54D4C">
              <w:rPr>
                <w:sz w:val="20"/>
                <w:szCs w:val="22"/>
                <w:vertAlign w:val="superscript"/>
                <w:lang w:bidi="fa-IR"/>
              </w:rPr>
              <w:t>2</w:t>
            </w:r>
            <w:r w:rsidRPr="00A54D4C">
              <w:rPr>
                <w:rFonts w:eastAsiaTheme="minorEastAsia"/>
                <w:sz w:val="20"/>
                <w:szCs w:val="22"/>
                <w:lang w:bidi="fa-IR"/>
              </w:rPr>
              <w:t xml:space="preserve">):                                              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i = 1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 w:cs="Times New Roman"/>
                      <w:sz w:val="20"/>
                      <w:szCs w:val="22"/>
                      <w:lang w:bidi="fa-IR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2"/>
                                  <w:lang w:bidi="fa-IR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2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Theme="minorEastAsia" w:cs="Times New Roman"/>
                                      <w:sz w:val="20"/>
                                      <w:szCs w:val="22"/>
                                      <w:lang w:bidi="fa-IR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Theme="minorEastAsia" w:cs="Times New Roman"/>
                                      <w:sz w:val="20"/>
                                      <w:szCs w:val="22"/>
                                      <w:lang w:bidi="fa-IR"/>
                                    </w:rPr>
                                    <m:t xml:space="preserve">e, measured </m:t>
                                  </m:r>
                                </m:sub>
                              </m:sSub>
                              <m:r>
                                <m:rPr>
                                  <m:nor/>
                                </m:rPr>
                                <w:rPr>
                                  <w:rFonts w:eastAsiaTheme="minorEastAsia" w:cs="Times New Roman"/>
                                  <w:sz w:val="20"/>
                                  <w:szCs w:val="22"/>
                                  <w:lang w:bidi="fa-IR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2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Theme="minorEastAsia" w:cs="Times New Roman"/>
                                      <w:sz w:val="20"/>
                                      <w:szCs w:val="22"/>
                                      <w:lang w:bidi="fa-IR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Theme="minorEastAsia" w:cs="Times New Roman"/>
                                      <w:sz w:val="20"/>
                                      <w:szCs w:val="22"/>
                                      <w:lang w:bidi="fa-IR"/>
                                    </w:rPr>
                                    <m:t>e, calculated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q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e, measured</m:t>
                          </m:r>
                        </m:sub>
                      </m:sSub>
                    </m:den>
                  </m:f>
                </m:e>
              </m:nary>
            </m:oMath>
          </w:p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ind w:left="227"/>
              <w:rPr>
                <w:sz w:val="20"/>
                <w:szCs w:val="22"/>
                <w:lang w:bidi="fa-IR"/>
              </w:rPr>
            </w:pPr>
            <w:r w:rsidRPr="00A54D4C">
              <w:rPr>
                <w:rFonts w:eastAsiaTheme="minorEastAsia"/>
                <w:sz w:val="20"/>
                <w:szCs w:val="22"/>
                <w:lang w:bidi="fa-IR"/>
              </w:rPr>
              <w:t xml:space="preserve">Marquardt’s Percent Standard Deviation:            </w:t>
            </w:r>
            <m:oMath>
              <m:r>
                <m:rPr>
                  <m:nor/>
                </m:rPr>
                <w:rPr>
                  <w:rFonts w:eastAsiaTheme="minorEastAsia" w:cs="Times New Roman"/>
                  <w:sz w:val="20"/>
                  <w:szCs w:val="22"/>
                  <w:lang w:bidi="fa-IR"/>
                </w:rPr>
                <m:t>100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2"/>
                      <w:lang w:bidi="fa-IR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1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n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cs="Times New Roman"/>
                          <w:sz w:val="20"/>
                          <w:szCs w:val="22"/>
                          <w:lang w:bidi="fa-IR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cs="Times New Roman"/>
                          <w:sz w:val="20"/>
                          <w:szCs w:val="22"/>
                          <w:lang w:bidi="fa-IR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p</m:t>
                      </m:r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2"/>
                          <w:lang w:bidi="fa-IR"/>
                        </w:rPr>
                      </m:ctrlPr>
                    </m:naryPr>
                    <m:sub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i = 1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eastAsiaTheme="minorEastAsia" w:cs="Times New Roman"/>
                          <w:sz w:val="20"/>
                          <w:szCs w:val="22"/>
                          <w:lang w:bidi="fa-IR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2"/>
                              <w:lang w:bidi="fa-IR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2"/>
                                  <w:lang w:bidi="fa-IR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2"/>
                                      <w:lang w:bidi="fa-IR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 xml:space="preserve">e, measured </m:t>
                                      </m:r>
                                    </m:sub>
                                  </m:sSub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Theme="minorEastAsia" w:cs="Times New Roman"/>
                                      <w:sz w:val="20"/>
                                      <w:szCs w:val="22"/>
                                      <w:lang w:bidi="fa-IR"/>
                                    </w:rPr>
                                    <m:t xml:space="preserve">-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>e, calculated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eastAsiaTheme="minorEastAsia" w:cs="Times New Roman"/>
                                          <w:sz w:val="20"/>
                                          <w:szCs w:val="22"/>
                                          <w:lang w:bidi="fa-IR"/>
                                        </w:rPr>
                                        <m:t>e, measured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eastAsiaTheme="minorEastAsia" w:cs="Times New Roman"/>
                              <w:sz w:val="20"/>
                              <w:szCs w:val="22"/>
                              <w:lang w:bidi="fa-IR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oMath>
          </w:p>
          <w:p w:rsidR="00786943" w:rsidRPr="00A54D4C" w:rsidRDefault="00786943" w:rsidP="00D3181E">
            <w:pPr>
              <w:tabs>
                <w:tab w:val="left" w:pos="9270"/>
                <w:tab w:val="left" w:pos="9360"/>
              </w:tabs>
              <w:spacing w:after="120"/>
              <w:rPr>
                <w:sz w:val="20"/>
                <w:szCs w:val="22"/>
                <w:lang w:bidi="fa-IR"/>
              </w:rPr>
            </w:pPr>
            <w:r w:rsidRPr="00A54D4C">
              <w:rPr>
                <w:sz w:val="20"/>
                <w:szCs w:val="22"/>
                <w:lang w:bidi="fa-IR"/>
              </w:rPr>
              <w:t>Where q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e, measured</w:t>
            </w:r>
            <w:r w:rsidRPr="00A54D4C">
              <w:rPr>
                <w:sz w:val="20"/>
                <w:szCs w:val="22"/>
                <w:lang w:bidi="fa-IR"/>
              </w:rPr>
              <w:t xml:space="preserve"> is the experimental value while q</w:t>
            </w:r>
            <w:r w:rsidRPr="00A54D4C">
              <w:rPr>
                <w:sz w:val="20"/>
                <w:szCs w:val="22"/>
                <w:vertAlign w:val="subscript"/>
                <w:lang w:bidi="fa-IR"/>
              </w:rPr>
              <w:t>e, calculated</w:t>
            </w:r>
            <w:r w:rsidRPr="00A54D4C">
              <w:rPr>
                <w:sz w:val="20"/>
                <w:szCs w:val="22"/>
                <w:lang w:bidi="fa-IR"/>
              </w:rPr>
              <w:t xml:space="preserve"> is the calculated value, n is the number of data points in the experiment (here = 3), and p is the number of parameters of the model (here = 2).</w:t>
            </w:r>
          </w:p>
        </w:tc>
      </w:tr>
    </w:tbl>
    <w:p w:rsidR="00786943" w:rsidRPr="00A54D4C" w:rsidRDefault="00786943" w:rsidP="00BB1DC4">
      <w:pPr>
        <w:tabs>
          <w:tab w:val="left" w:pos="9270"/>
          <w:tab w:val="left" w:pos="9360"/>
        </w:tabs>
        <w:spacing w:after="120" w:line="240" w:lineRule="auto"/>
        <w:rPr>
          <w:sz w:val="20"/>
          <w:szCs w:val="22"/>
          <w:lang w:bidi="fa-IR"/>
        </w:rPr>
      </w:pPr>
    </w:p>
    <w:p w:rsidR="00BB1DC4" w:rsidRPr="00A54D4C" w:rsidRDefault="00BB1DC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>Fig. S</w:t>
      </w:r>
      <w:r w:rsidR="005E5D5D" w:rsidRPr="00A54D4C">
        <w:rPr>
          <w:sz w:val="20"/>
          <w:szCs w:val="22"/>
          <w:lang w:bidi="fa-IR"/>
        </w:rPr>
        <w:t>7</w:t>
      </w:r>
      <w:r w:rsidRPr="00A54D4C">
        <w:rPr>
          <w:sz w:val="20"/>
          <w:szCs w:val="22"/>
          <w:lang w:bidi="fa-IR"/>
        </w:rPr>
        <w:t xml:space="preserve">: Non-linear </w:t>
      </w:r>
      <w:r w:rsidR="00243A94" w:rsidRPr="00A54D4C">
        <w:rPr>
          <w:sz w:val="20"/>
          <w:szCs w:val="22"/>
          <w:lang w:bidi="fa-IR"/>
        </w:rPr>
        <w:t>Langmuir</w:t>
      </w:r>
      <w:r w:rsidRPr="00A54D4C">
        <w:rPr>
          <w:sz w:val="20"/>
          <w:szCs w:val="22"/>
          <w:lang w:bidi="fa-IR"/>
        </w:rPr>
        <w:t xml:space="preserve"> isotherm modeling of </w:t>
      </w:r>
      <w:r w:rsidR="00CD6CC3" w:rsidRPr="00A54D4C">
        <w:rPr>
          <w:sz w:val="20"/>
          <w:szCs w:val="22"/>
          <w:lang w:bidi="fa-IR"/>
        </w:rPr>
        <w:t>MB</w:t>
      </w:r>
      <w:r w:rsidRPr="00A54D4C">
        <w:rPr>
          <w:sz w:val="20"/>
          <w:szCs w:val="22"/>
          <w:lang w:bidi="fa-IR"/>
        </w:rPr>
        <w:t xml:space="preserve"> </w:t>
      </w:r>
      <w:r w:rsidR="00786943" w:rsidRPr="00A54D4C">
        <w:rPr>
          <w:sz w:val="20"/>
          <w:szCs w:val="22"/>
          <w:lang w:bidi="fa-IR"/>
        </w:rPr>
        <w:t xml:space="preserve">adsorption on </w:t>
      </w:r>
      <w:r w:rsidRPr="00A54D4C">
        <w:rPr>
          <w:sz w:val="20"/>
          <w:szCs w:val="22"/>
          <w:lang w:bidi="fa-IR"/>
        </w:rPr>
        <w:t>Walnut Shell, (a): type I; (b): type II; and (c): type III</w:t>
      </w: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7F6E24" w:rsidP="007F6E24">
      <w:pPr>
        <w:tabs>
          <w:tab w:val="left" w:pos="9270"/>
          <w:tab w:val="left" w:pos="9360"/>
        </w:tabs>
        <w:bidi/>
        <w:spacing w:after="120" w:line="240" w:lineRule="auto"/>
        <w:jc w:val="center"/>
        <w:rPr>
          <w:rtl/>
          <w:lang w:bidi="fa-IR"/>
        </w:rPr>
      </w:pPr>
      <w:r w:rsidRPr="00A54D4C">
        <w:rPr>
          <w:noProof/>
        </w:rPr>
        <w:drawing>
          <wp:inline distT="0" distB="0" distL="0" distR="0" wp14:anchorId="40E149BC" wp14:editId="1DD693FB">
            <wp:extent cx="4065875" cy="1980000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75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E24" w:rsidRPr="00A54D4C" w:rsidRDefault="007F6E24" w:rsidP="007F6E24">
      <w:pPr>
        <w:widowControl w:val="0"/>
        <w:tabs>
          <w:tab w:val="left" w:pos="9270"/>
          <w:tab w:val="left" w:pos="9360"/>
        </w:tabs>
        <w:spacing w:after="120" w:line="240" w:lineRule="auto"/>
        <w:jc w:val="center"/>
        <w:rPr>
          <w:color w:val="000000" w:themeColor="text1"/>
          <w:sz w:val="20"/>
          <w:szCs w:val="22"/>
          <w:rtl/>
          <w:lang w:bidi="fa-IR"/>
        </w:rPr>
      </w:pPr>
      <w:r w:rsidRPr="00A54D4C">
        <w:rPr>
          <w:sz w:val="20"/>
          <w:szCs w:val="22"/>
          <w:lang w:bidi="fa-IR"/>
        </w:rPr>
        <w:t xml:space="preserve">Fig. S8. </w:t>
      </w:r>
      <w:r w:rsidRPr="00A54D4C">
        <w:rPr>
          <w:color w:val="000000" w:themeColor="text1"/>
          <w:sz w:val="20"/>
          <w:szCs w:val="22"/>
          <w:lang w:bidi="fa-IR"/>
        </w:rPr>
        <w:t>The results of the complete sieve analysis for fines produced in the last three replicates</w:t>
      </w: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413196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413196">
        <w:rPr>
          <w:noProof/>
          <w:sz w:val="20"/>
          <w:szCs w:val="22"/>
        </w:rPr>
        <w:drawing>
          <wp:inline distT="0" distB="0" distL="0" distR="0" wp14:anchorId="02EB4CFB" wp14:editId="17F4DFC6">
            <wp:extent cx="5760085" cy="2840581"/>
            <wp:effectExtent l="0" t="0" r="0" b="0"/>
            <wp:docPr id="8" name="Picture 8" descr="E:\Paper\To Do\Ghorbani\Figs Tables\Fig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\To Do\Ghorbani\Figs Tables\Fig S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4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4A" w:rsidRPr="00A54D4C" w:rsidRDefault="00AE074A" w:rsidP="000D2DF8">
      <w:pPr>
        <w:widowControl w:val="0"/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  <w:r w:rsidRPr="00A54D4C">
        <w:rPr>
          <w:sz w:val="20"/>
          <w:szCs w:val="22"/>
          <w:lang w:bidi="fa-IR"/>
        </w:rPr>
        <w:t xml:space="preserve">Fig. S9. Mesh plot of MB removal efficiency for adsorbent </w:t>
      </w:r>
      <w:r w:rsidR="000D2DF8">
        <w:rPr>
          <w:sz w:val="20"/>
          <w:szCs w:val="22"/>
          <w:lang w:bidi="fa-IR"/>
        </w:rPr>
        <w:t>t</w:t>
      </w:r>
      <w:r w:rsidRPr="00A54D4C">
        <w:rPr>
          <w:sz w:val="20"/>
          <w:szCs w:val="22"/>
          <w:lang w:bidi="fa-IR"/>
        </w:rPr>
        <w:t xml:space="preserve">ype I with respect to adsorbent to dye ratio and WS </w:t>
      </w:r>
      <w:r w:rsidR="00413196">
        <w:rPr>
          <w:sz w:val="20"/>
          <w:szCs w:val="22"/>
          <w:lang w:bidi="fa-IR"/>
        </w:rPr>
        <w:t>dosage</w:t>
      </w: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7F6E24" w:rsidP="00786943">
      <w:pPr>
        <w:tabs>
          <w:tab w:val="left" w:pos="9270"/>
          <w:tab w:val="left" w:pos="9360"/>
        </w:tabs>
        <w:spacing w:after="120" w:line="240" w:lineRule="auto"/>
        <w:jc w:val="center"/>
        <w:rPr>
          <w:sz w:val="20"/>
          <w:szCs w:val="22"/>
          <w:lang w:bidi="fa-IR"/>
        </w:rPr>
      </w:pPr>
    </w:p>
    <w:p w:rsidR="007F6E24" w:rsidRPr="00A54D4C" w:rsidRDefault="00326B74" w:rsidP="00326B74">
      <w:pPr>
        <w:spacing w:after="120" w:line="480" w:lineRule="auto"/>
        <w:ind w:left="227" w:hanging="227"/>
        <w:rPr>
          <w:rFonts w:eastAsia="Times New Roman" w:cs="Times New Roman"/>
          <w:b/>
          <w:bCs/>
          <w:color w:val="000000"/>
          <w:szCs w:val="24"/>
        </w:rPr>
      </w:pPr>
      <w:r w:rsidRPr="00A54D4C">
        <w:rPr>
          <w:rFonts w:eastAsia="Times New Roman" w:cs="Times New Roman"/>
          <w:b/>
          <w:bCs/>
          <w:color w:val="000000"/>
          <w:szCs w:val="24"/>
        </w:rPr>
        <w:t>References:</w:t>
      </w:r>
    </w:p>
    <w:p w:rsidR="00EF6718" w:rsidRDefault="00EC618F" w:rsidP="007B3793">
      <w:pPr>
        <w:widowControl w:val="0"/>
        <w:tabs>
          <w:tab w:val="left" w:pos="9270"/>
          <w:tab w:val="left" w:pos="9360"/>
        </w:tabs>
        <w:spacing w:after="120"/>
        <w:ind w:left="227" w:hanging="227"/>
        <w:jc w:val="both"/>
        <w:rPr>
          <w:rFonts w:cs="Times New Roman"/>
          <w:iCs/>
          <w:lang w:bidi="fa-IR"/>
        </w:rPr>
      </w:pPr>
      <w:r w:rsidRPr="00A54D4C">
        <w:rPr>
          <w:lang w:bidi="fa-IR"/>
        </w:rPr>
        <w:t xml:space="preserve">Ovchinnikov, O. V., Evtukhova, A. V., Kondratenko, T. S., Smirnov, M. S., Khokhlov, V. Y., &amp; Erina, O. V. (2016). Manifestation of intermolecular interactions in FTIR spectra of methylene blue molecules. Vibrational Spectroscopy, 86, 181-189. </w:t>
      </w:r>
      <w:hyperlink r:id="rId27" w:tgtFrame="_blank" w:tooltip="Persistent link using digital object identifier" w:history="1">
        <w:r w:rsidRPr="00A54D4C">
          <w:rPr>
            <w:color w:val="0000FF"/>
            <w:lang w:bidi="fa-IR"/>
          </w:rPr>
          <w:t>https://doi.org/10.1016/j.vibspec.2016.06.016</w:t>
        </w:r>
      </w:hyperlink>
    </w:p>
    <w:sectPr w:rsidR="00EF6718" w:rsidSect="00E62649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464" w:rsidRDefault="002D7464" w:rsidP="00B64251">
      <w:pPr>
        <w:spacing w:after="0" w:line="240" w:lineRule="auto"/>
      </w:pPr>
      <w:r>
        <w:separator/>
      </w:r>
    </w:p>
  </w:endnote>
  <w:endnote w:type="continuationSeparator" w:id="0">
    <w:p w:rsidR="002D7464" w:rsidRDefault="002D7464" w:rsidP="00B6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464" w:rsidRDefault="002D7464" w:rsidP="00B64251">
      <w:pPr>
        <w:spacing w:after="0" w:line="240" w:lineRule="auto"/>
      </w:pPr>
      <w:r>
        <w:separator/>
      </w:r>
    </w:p>
  </w:footnote>
  <w:footnote w:type="continuationSeparator" w:id="0">
    <w:p w:rsidR="002D7464" w:rsidRDefault="002D7464" w:rsidP="00B64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648"/>
    <w:multiLevelType w:val="hybridMultilevel"/>
    <w:tmpl w:val="B74A27B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0EDD6608"/>
    <w:multiLevelType w:val="multilevel"/>
    <w:tmpl w:val="A90A57EE"/>
    <w:lvl w:ilvl="0">
      <w:start w:val="5"/>
      <w:numFmt w:val="decimal"/>
      <w:lvlText w:val="%1-"/>
      <w:lvlJc w:val="left"/>
      <w:pPr>
        <w:ind w:left="450" w:hanging="360"/>
      </w:pPr>
      <w:rPr>
        <w:rFonts w:asciiTheme="majorBidi" w:hAnsiTheme="majorBidi" w:cstheme="majorBidi" w:hint="default"/>
        <w:sz w:val="24"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asciiTheme="majorBidi" w:hAnsiTheme="majorBidi" w:cstheme="majorBidi" w:hint="default"/>
        <w:sz w:val="24"/>
      </w:rPr>
    </w:lvl>
    <w:lvl w:ilvl="2">
      <w:start w:val="1"/>
      <w:numFmt w:val="decimal"/>
      <w:lvlText w:val="%1-%2-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620" w:hanging="108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340" w:hanging="144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060" w:hanging="180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3240" w:hanging="1800"/>
      </w:pPr>
      <w:rPr>
        <w:rFonts w:hint="default"/>
        <w:sz w:val="24"/>
      </w:rPr>
    </w:lvl>
  </w:abstractNum>
  <w:abstractNum w:abstractNumId="2" w15:restartNumberingAfterBreak="0">
    <w:nsid w:val="14565E80"/>
    <w:multiLevelType w:val="hybridMultilevel"/>
    <w:tmpl w:val="98CC486A"/>
    <w:lvl w:ilvl="0" w:tplc="8B7A5F9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9505B"/>
    <w:multiLevelType w:val="hybridMultilevel"/>
    <w:tmpl w:val="EC32BA24"/>
    <w:lvl w:ilvl="0" w:tplc="7CB23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05581"/>
    <w:multiLevelType w:val="multilevel"/>
    <w:tmpl w:val="1BA6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E7D34"/>
    <w:multiLevelType w:val="hybridMultilevel"/>
    <w:tmpl w:val="26C26918"/>
    <w:lvl w:ilvl="0" w:tplc="154692AC">
      <w:start w:val="1"/>
      <w:numFmt w:val="bullet"/>
      <w:lvlText w:val="①"/>
      <w:lvlJc w:val="left"/>
      <w:pPr>
        <w:ind w:left="1440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E0427"/>
    <w:multiLevelType w:val="hybridMultilevel"/>
    <w:tmpl w:val="D924E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B1DC0"/>
    <w:multiLevelType w:val="hybridMultilevel"/>
    <w:tmpl w:val="31AA8F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437020"/>
    <w:multiLevelType w:val="multilevel"/>
    <w:tmpl w:val="783E473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A375DC4"/>
    <w:multiLevelType w:val="multilevel"/>
    <w:tmpl w:val="EB4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33AF4"/>
    <w:multiLevelType w:val="hybridMultilevel"/>
    <w:tmpl w:val="708AE17C"/>
    <w:lvl w:ilvl="0" w:tplc="E5F46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A5453F"/>
    <w:multiLevelType w:val="multilevel"/>
    <w:tmpl w:val="9A1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B1285"/>
    <w:multiLevelType w:val="hybridMultilevel"/>
    <w:tmpl w:val="412EF08A"/>
    <w:lvl w:ilvl="0" w:tplc="36189856">
      <w:start w:val="1"/>
      <w:numFmt w:val="bullet"/>
      <w:lvlText w:val="❶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30BD"/>
    <w:multiLevelType w:val="hybridMultilevel"/>
    <w:tmpl w:val="8E143044"/>
    <w:lvl w:ilvl="0" w:tplc="DE82E01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11D04"/>
    <w:multiLevelType w:val="hybridMultilevel"/>
    <w:tmpl w:val="F14457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D22F8"/>
    <w:multiLevelType w:val="hybridMultilevel"/>
    <w:tmpl w:val="7B721FF2"/>
    <w:lvl w:ilvl="0" w:tplc="9E583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52C2B"/>
    <w:multiLevelType w:val="hybridMultilevel"/>
    <w:tmpl w:val="18747D9C"/>
    <w:lvl w:ilvl="0" w:tplc="DE82E01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16"/>
  </w:num>
  <w:num w:numId="10">
    <w:abstractNumId w:val="15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  <w:num w:numId="15">
    <w:abstractNumId w:val="8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CC"/>
    <w:rsid w:val="00002EDA"/>
    <w:rsid w:val="00003EB9"/>
    <w:rsid w:val="0000419E"/>
    <w:rsid w:val="0000451D"/>
    <w:rsid w:val="00004DA2"/>
    <w:rsid w:val="00005EF6"/>
    <w:rsid w:val="00013D67"/>
    <w:rsid w:val="00016941"/>
    <w:rsid w:val="00017047"/>
    <w:rsid w:val="0001787C"/>
    <w:rsid w:val="00021195"/>
    <w:rsid w:val="00022708"/>
    <w:rsid w:val="000237D9"/>
    <w:rsid w:val="00025970"/>
    <w:rsid w:val="00030DA7"/>
    <w:rsid w:val="00035947"/>
    <w:rsid w:val="00036859"/>
    <w:rsid w:val="000401A5"/>
    <w:rsid w:val="00040B97"/>
    <w:rsid w:val="000429DF"/>
    <w:rsid w:val="0004458A"/>
    <w:rsid w:val="00047DC9"/>
    <w:rsid w:val="000515E6"/>
    <w:rsid w:val="00051A98"/>
    <w:rsid w:val="000541C8"/>
    <w:rsid w:val="00055A48"/>
    <w:rsid w:val="00056BD2"/>
    <w:rsid w:val="000572A3"/>
    <w:rsid w:val="000579D7"/>
    <w:rsid w:val="0006084F"/>
    <w:rsid w:val="0006169E"/>
    <w:rsid w:val="00061873"/>
    <w:rsid w:val="000618CC"/>
    <w:rsid w:val="0006297B"/>
    <w:rsid w:val="00066821"/>
    <w:rsid w:val="00067736"/>
    <w:rsid w:val="0007030A"/>
    <w:rsid w:val="00072D0B"/>
    <w:rsid w:val="00074A2A"/>
    <w:rsid w:val="000762F4"/>
    <w:rsid w:val="00077467"/>
    <w:rsid w:val="000805A4"/>
    <w:rsid w:val="000818AF"/>
    <w:rsid w:val="00084EF8"/>
    <w:rsid w:val="00086289"/>
    <w:rsid w:val="000862B7"/>
    <w:rsid w:val="000868A6"/>
    <w:rsid w:val="00086E22"/>
    <w:rsid w:val="000875E1"/>
    <w:rsid w:val="00087DB1"/>
    <w:rsid w:val="00091CEF"/>
    <w:rsid w:val="00097237"/>
    <w:rsid w:val="000A083F"/>
    <w:rsid w:val="000A0C0E"/>
    <w:rsid w:val="000A4B68"/>
    <w:rsid w:val="000A687A"/>
    <w:rsid w:val="000B2842"/>
    <w:rsid w:val="000B2AE0"/>
    <w:rsid w:val="000B3576"/>
    <w:rsid w:val="000B3B34"/>
    <w:rsid w:val="000B428F"/>
    <w:rsid w:val="000B5020"/>
    <w:rsid w:val="000B70EA"/>
    <w:rsid w:val="000B74EE"/>
    <w:rsid w:val="000B785F"/>
    <w:rsid w:val="000B7997"/>
    <w:rsid w:val="000C3FAC"/>
    <w:rsid w:val="000C489A"/>
    <w:rsid w:val="000C6102"/>
    <w:rsid w:val="000C625C"/>
    <w:rsid w:val="000D2AD2"/>
    <w:rsid w:val="000D2DF8"/>
    <w:rsid w:val="000D41D9"/>
    <w:rsid w:val="000D5155"/>
    <w:rsid w:val="000D61FF"/>
    <w:rsid w:val="000D798D"/>
    <w:rsid w:val="000E0075"/>
    <w:rsid w:val="000E049B"/>
    <w:rsid w:val="000E25D0"/>
    <w:rsid w:val="000E3642"/>
    <w:rsid w:val="000E3D84"/>
    <w:rsid w:val="000E4E1B"/>
    <w:rsid w:val="000E599B"/>
    <w:rsid w:val="000E6872"/>
    <w:rsid w:val="000F47E9"/>
    <w:rsid w:val="000F5974"/>
    <w:rsid w:val="000F65E4"/>
    <w:rsid w:val="000F7758"/>
    <w:rsid w:val="000F782E"/>
    <w:rsid w:val="00101F4B"/>
    <w:rsid w:val="00102E18"/>
    <w:rsid w:val="001032DB"/>
    <w:rsid w:val="001042EA"/>
    <w:rsid w:val="001072E8"/>
    <w:rsid w:val="00111187"/>
    <w:rsid w:val="001115F6"/>
    <w:rsid w:val="001119EE"/>
    <w:rsid w:val="00111B3F"/>
    <w:rsid w:val="001142F4"/>
    <w:rsid w:val="00114D88"/>
    <w:rsid w:val="00116887"/>
    <w:rsid w:val="00116E87"/>
    <w:rsid w:val="001222AF"/>
    <w:rsid w:val="001224A9"/>
    <w:rsid w:val="00122664"/>
    <w:rsid w:val="00122EE4"/>
    <w:rsid w:val="00124ACC"/>
    <w:rsid w:val="00124D7B"/>
    <w:rsid w:val="001250ED"/>
    <w:rsid w:val="00126C44"/>
    <w:rsid w:val="001276BB"/>
    <w:rsid w:val="00135772"/>
    <w:rsid w:val="00141913"/>
    <w:rsid w:val="00144E7C"/>
    <w:rsid w:val="00146D9D"/>
    <w:rsid w:val="00150706"/>
    <w:rsid w:val="00154C84"/>
    <w:rsid w:val="00156E0E"/>
    <w:rsid w:val="00160144"/>
    <w:rsid w:val="001613D4"/>
    <w:rsid w:val="00161A7A"/>
    <w:rsid w:val="00161C97"/>
    <w:rsid w:val="0016381C"/>
    <w:rsid w:val="00164180"/>
    <w:rsid w:val="00165710"/>
    <w:rsid w:val="0016618B"/>
    <w:rsid w:val="001709A9"/>
    <w:rsid w:val="00170F5F"/>
    <w:rsid w:val="001723EA"/>
    <w:rsid w:val="001724BF"/>
    <w:rsid w:val="00172AD5"/>
    <w:rsid w:val="00173756"/>
    <w:rsid w:val="00175AC0"/>
    <w:rsid w:val="00180C8E"/>
    <w:rsid w:val="00182828"/>
    <w:rsid w:val="00182EBA"/>
    <w:rsid w:val="00183A85"/>
    <w:rsid w:val="0018631E"/>
    <w:rsid w:val="00190215"/>
    <w:rsid w:val="001920A6"/>
    <w:rsid w:val="001972EC"/>
    <w:rsid w:val="001A2CF8"/>
    <w:rsid w:val="001A5F86"/>
    <w:rsid w:val="001A661E"/>
    <w:rsid w:val="001A7705"/>
    <w:rsid w:val="001B192A"/>
    <w:rsid w:val="001B3F98"/>
    <w:rsid w:val="001B3FF6"/>
    <w:rsid w:val="001B554A"/>
    <w:rsid w:val="001B7259"/>
    <w:rsid w:val="001C3D05"/>
    <w:rsid w:val="001C57EE"/>
    <w:rsid w:val="001C5B36"/>
    <w:rsid w:val="001D79C1"/>
    <w:rsid w:val="001E0393"/>
    <w:rsid w:val="001E2310"/>
    <w:rsid w:val="001E248C"/>
    <w:rsid w:val="001F13F7"/>
    <w:rsid w:val="001F6178"/>
    <w:rsid w:val="001F66BB"/>
    <w:rsid w:val="001F6BAE"/>
    <w:rsid w:val="001F79CE"/>
    <w:rsid w:val="0020052E"/>
    <w:rsid w:val="00204273"/>
    <w:rsid w:val="00204848"/>
    <w:rsid w:val="00206145"/>
    <w:rsid w:val="002076C2"/>
    <w:rsid w:val="00210CAD"/>
    <w:rsid w:val="0021464D"/>
    <w:rsid w:val="0021663E"/>
    <w:rsid w:val="00216829"/>
    <w:rsid w:val="002172C1"/>
    <w:rsid w:val="002212D8"/>
    <w:rsid w:val="0022460D"/>
    <w:rsid w:val="00226438"/>
    <w:rsid w:val="00226B2A"/>
    <w:rsid w:val="00227B01"/>
    <w:rsid w:val="0023088B"/>
    <w:rsid w:val="00232C12"/>
    <w:rsid w:val="002332A7"/>
    <w:rsid w:val="00233691"/>
    <w:rsid w:val="002367A9"/>
    <w:rsid w:val="002367DC"/>
    <w:rsid w:val="00236AE2"/>
    <w:rsid w:val="00243A94"/>
    <w:rsid w:val="00244956"/>
    <w:rsid w:val="0024618C"/>
    <w:rsid w:val="00250F2D"/>
    <w:rsid w:val="00253E9A"/>
    <w:rsid w:val="00254AD4"/>
    <w:rsid w:val="00254C6B"/>
    <w:rsid w:val="00254E80"/>
    <w:rsid w:val="00257670"/>
    <w:rsid w:val="00257A17"/>
    <w:rsid w:val="0026116A"/>
    <w:rsid w:val="0026126D"/>
    <w:rsid w:val="002642AA"/>
    <w:rsid w:val="00264DEE"/>
    <w:rsid w:val="00267E10"/>
    <w:rsid w:val="00273A12"/>
    <w:rsid w:val="00273FD8"/>
    <w:rsid w:val="00274933"/>
    <w:rsid w:val="00276CEA"/>
    <w:rsid w:val="00284AC0"/>
    <w:rsid w:val="00285EBC"/>
    <w:rsid w:val="002863EE"/>
    <w:rsid w:val="002865C6"/>
    <w:rsid w:val="00286A7C"/>
    <w:rsid w:val="00286B82"/>
    <w:rsid w:val="00287134"/>
    <w:rsid w:val="0028719C"/>
    <w:rsid w:val="0029267C"/>
    <w:rsid w:val="002932D5"/>
    <w:rsid w:val="00294F35"/>
    <w:rsid w:val="00297DF6"/>
    <w:rsid w:val="002A0C1E"/>
    <w:rsid w:val="002A0D9A"/>
    <w:rsid w:val="002A1952"/>
    <w:rsid w:val="002A1BF6"/>
    <w:rsid w:val="002A22F4"/>
    <w:rsid w:val="002A3C11"/>
    <w:rsid w:val="002B235D"/>
    <w:rsid w:val="002B30E5"/>
    <w:rsid w:val="002B6571"/>
    <w:rsid w:val="002B76FB"/>
    <w:rsid w:val="002B7816"/>
    <w:rsid w:val="002C01E7"/>
    <w:rsid w:val="002C17DF"/>
    <w:rsid w:val="002C2677"/>
    <w:rsid w:val="002C2C29"/>
    <w:rsid w:val="002C3247"/>
    <w:rsid w:val="002C4E36"/>
    <w:rsid w:val="002C79CB"/>
    <w:rsid w:val="002D2459"/>
    <w:rsid w:val="002D2C52"/>
    <w:rsid w:val="002D346C"/>
    <w:rsid w:val="002D7464"/>
    <w:rsid w:val="002E0F9A"/>
    <w:rsid w:val="002E1C12"/>
    <w:rsid w:val="002E409A"/>
    <w:rsid w:val="002E5240"/>
    <w:rsid w:val="002E5700"/>
    <w:rsid w:val="002E66A7"/>
    <w:rsid w:val="002E6D07"/>
    <w:rsid w:val="002F137A"/>
    <w:rsid w:val="002F52D0"/>
    <w:rsid w:val="002F5721"/>
    <w:rsid w:val="00302B01"/>
    <w:rsid w:val="00303E4F"/>
    <w:rsid w:val="00305513"/>
    <w:rsid w:val="0030659F"/>
    <w:rsid w:val="00311447"/>
    <w:rsid w:val="0031647B"/>
    <w:rsid w:val="0032061C"/>
    <w:rsid w:val="00320B20"/>
    <w:rsid w:val="00322D59"/>
    <w:rsid w:val="003234D4"/>
    <w:rsid w:val="003254D8"/>
    <w:rsid w:val="003258CE"/>
    <w:rsid w:val="00326B74"/>
    <w:rsid w:val="00327E0C"/>
    <w:rsid w:val="003308C3"/>
    <w:rsid w:val="003309F8"/>
    <w:rsid w:val="00331FB9"/>
    <w:rsid w:val="0033342F"/>
    <w:rsid w:val="003337E2"/>
    <w:rsid w:val="00337C77"/>
    <w:rsid w:val="00345C98"/>
    <w:rsid w:val="00347F63"/>
    <w:rsid w:val="003507A9"/>
    <w:rsid w:val="00350B64"/>
    <w:rsid w:val="00350B8D"/>
    <w:rsid w:val="00356C13"/>
    <w:rsid w:val="003602C8"/>
    <w:rsid w:val="00361D5B"/>
    <w:rsid w:val="00365D44"/>
    <w:rsid w:val="00370569"/>
    <w:rsid w:val="00370E6D"/>
    <w:rsid w:val="0037203D"/>
    <w:rsid w:val="00373FE7"/>
    <w:rsid w:val="00375465"/>
    <w:rsid w:val="003764A8"/>
    <w:rsid w:val="003778E5"/>
    <w:rsid w:val="00384710"/>
    <w:rsid w:val="003868F9"/>
    <w:rsid w:val="00387EDE"/>
    <w:rsid w:val="00391B1C"/>
    <w:rsid w:val="00391E47"/>
    <w:rsid w:val="003A066C"/>
    <w:rsid w:val="003A0A79"/>
    <w:rsid w:val="003A1FF2"/>
    <w:rsid w:val="003A26B5"/>
    <w:rsid w:val="003A2E01"/>
    <w:rsid w:val="003A3596"/>
    <w:rsid w:val="003B1FEC"/>
    <w:rsid w:val="003B268D"/>
    <w:rsid w:val="003B30FF"/>
    <w:rsid w:val="003B6E85"/>
    <w:rsid w:val="003B7794"/>
    <w:rsid w:val="003C0C29"/>
    <w:rsid w:val="003C0CF0"/>
    <w:rsid w:val="003C208E"/>
    <w:rsid w:val="003C214C"/>
    <w:rsid w:val="003C2A5F"/>
    <w:rsid w:val="003C2EFB"/>
    <w:rsid w:val="003C3AEE"/>
    <w:rsid w:val="003C4517"/>
    <w:rsid w:val="003C7F8E"/>
    <w:rsid w:val="003D173B"/>
    <w:rsid w:val="003D2C01"/>
    <w:rsid w:val="003D7314"/>
    <w:rsid w:val="003D7C3D"/>
    <w:rsid w:val="003E1300"/>
    <w:rsid w:val="003E4015"/>
    <w:rsid w:val="003E4414"/>
    <w:rsid w:val="003E4AB8"/>
    <w:rsid w:val="003E569C"/>
    <w:rsid w:val="003E5EB6"/>
    <w:rsid w:val="003F0C62"/>
    <w:rsid w:val="003F0F42"/>
    <w:rsid w:val="003F27E1"/>
    <w:rsid w:val="003F4199"/>
    <w:rsid w:val="003F4852"/>
    <w:rsid w:val="003F5A0D"/>
    <w:rsid w:val="003F626C"/>
    <w:rsid w:val="004011A4"/>
    <w:rsid w:val="00406B6E"/>
    <w:rsid w:val="0041289B"/>
    <w:rsid w:val="00413196"/>
    <w:rsid w:val="00414B1F"/>
    <w:rsid w:val="00414F33"/>
    <w:rsid w:val="004151ED"/>
    <w:rsid w:val="004210A9"/>
    <w:rsid w:val="00421932"/>
    <w:rsid w:val="00424CEB"/>
    <w:rsid w:val="004251AE"/>
    <w:rsid w:val="00430A1E"/>
    <w:rsid w:val="004330B6"/>
    <w:rsid w:val="00434966"/>
    <w:rsid w:val="00434AD9"/>
    <w:rsid w:val="00435550"/>
    <w:rsid w:val="00435B74"/>
    <w:rsid w:val="00435BDB"/>
    <w:rsid w:val="00436D6D"/>
    <w:rsid w:val="004479A8"/>
    <w:rsid w:val="004479D3"/>
    <w:rsid w:val="0045195A"/>
    <w:rsid w:val="00451977"/>
    <w:rsid w:val="0045243C"/>
    <w:rsid w:val="00454BF4"/>
    <w:rsid w:val="004566EA"/>
    <w:rsid w:val="004570C0"/>
    <w:rsid w:val="00457376"/>
    <w:rsid w:val="00460996"/>
    <w:rsid w:val="00460EB7"/>
    <w:rsid w:val="00461674"/>
    <w:rsid w:val="004651D6"/>
    <w:rsid w:val="00472951"/>
    <w:rsid w:val="00472B24"/>
    <w:rsid w:val="00473FAC"/>
    <w:rsid w:val="00481E13"/>
    <w:rsid w:val="00483F94"/>
    <w:rsid w:val="00485B2C"/>
    <w:rsid w:val="0049516A"/>
    <w:rsid w:val="0049764A"/>
    <w:rsid w:val="00497D42"/>
    <w:rsid w:val="004A10F7"/>
    <w:rsid w:val="004A12B8"/>
    <w:rsid w:val="004A3040"/>
    <w:rsid w:val="004A3A04"/>
    <w:rsid w:val="004A4049"/>
    <w:rsid w:val="004A48A2"/>
    <w:rsid w:val="004A5E3C"/>
    <w:rsid w:val="004A63B5"/>
    <w:rsid w:val="004B09B7"/>
    <w:rsid w:val="004B1DC2"/>
    <w:rsid w:val="004B1E2D"/>
    <w:rsid w:val="004B4E5D"/>
    <w:rsid w:val="004B5A87"/>
    <w:rsid w:val="004B6351"/>
    <w:rsid w:val="004C07EB"/>
    <w:rsid w:val="004C7832"/>
    <w:rsid w:val="004C7BA8"/>
    <w:rsid w:val="004D2572"/>
    <w:rsid w:val="004D4403"/>
    <w:rsid w:val="004D6D0D"/>
    <w:rsid w:val="004E463C"/>
    <w:rsid w:val="004E5FD5"/>
    <w:rsid w:val="004E78AA"/>
    <w:rsid w:val="004E7B21"/>
    <w:rsid w:val="004F25FA"/>
    <w:rsid w:val="004F444C"/>
    <w:rsid w:val="004F4CF3"/>
    <w:rsid w:val="004F5552"/>
    <w:rsid w:val="004F79C4"/>
    <w:rsid w:val="004F7F72"/>
    <w:rsid w:val="00500E33"/>
    <w:rsid w:val="0050175E"/>
    <w:rsid w:val="005043F4"/>
    <w:rsid w:val="00512E91"/>
    <w:rsid w:val="00514041"/>
    <w:rsid w:val="00515398"/>
    <w:rsid w:val="00516167"/>
    <w:rsid w:val="00524A54"/>
    <w:rsid w:val="005325BA"/>
    <w:rsid w:val="0053608A"/>
    <w:rsid w:val="005416EA"/>
    <w:rsid w:val="00542590"/>
    <w:rsid w:val="00543F13"/>
    <w:rsid w:val="00544011"/>
    <w:rsid w:val="00551682"/>
    <w:rsid w:val="00551E9F"/>
    <w:rsid w:val="005537D1"/>
    <w:rsid w:val="00553CA5"/>
    <w:rsid w:val="00553FB6"/>
    <w:rsid w:val="00554D03"/>
    <w:rsid w:val="005557B1"/>
    <w:rsid w:val="00557464"/>
    <w:rsid w:val="005617E5"/>
    <w:rsid w:val="00562B57"/>
    <w:rsid w:val="00564595"/>
    <w:rsid w:val="005658F3"/>
    <w:rsid w:val="00566519"/>
    <w:rsid w:val="005736EA"/>
    <w:rsid w:val="00575B5B"/>
    <w:rsid w:val="005773F2"/>
    <w:rsid w:val="005802E4"/>
    <w:rsid w:val="00580B7D"/>
    <w:rsid w:val="005817EE"/>
    <w:rsid w:val="005818D7"/>
    <w:rsid w:val="00584069"/>
    <w:rsid w:val="005848A6"/>
    <w:rsid w:val="005865F2"/>
    <w:rsid w:val="0058769A"/>
    <w:rsid w:val="00595C3F"/>
    <w:rsid w:val="00595F6B"/>
    <w:rsid w:val="005962AB"/>
    <w:rsid w:val="005A4954"/>
    <w:rsid w:val="005A55B3"/>
    <w:rsid w:val="005A6181"/>
    <w:rsid w:val="005A69DA"/>
    <w:rsid w:val="005B0898"/>
    <w:rsid w:val="005B18F2"/>
    <w:rsid w:val="005B2E35"/>
    <w:rsid w:val="005B3D49"/>
    <w:rsid w:val="005B4041"/>
    <w:rsid w:val="005B43F8"/>
    <w:rsid w:val="005B6375"/>
    <w:rsid w:val="005B6CC5"/>
    <w:rsid w:val="005C0787"/>
    <w:rsid w:val="005C30CE"/>
    <w:rsid w:val="005C4B55"/>
    <w:rsid w:val="005C4FAE"/>
    <w:rsid w:val="005D1757"/>
    <w:rsid w:val="005D27F3"/>
    <w:rsid w:val="005D40C2"/>
    <w:rsid w:val="005D75D7"/>
    <w:rsid w:val="005E3122"/>
    <w:rsid w:val="005E5D5D"/>
    <w:rsid w:val="005E6424"/>
    <w:rsid w:val="005F1797"/>
    <w:rsid w:val="005F1D47"/>
    <w:rsid w:val="005F2C6D"/>
    <w:rsid w:val="005F415A"/>
    <w:rsid w:val="00600176"/>
    <w:rsid w:val="00600B1C"/>
    <w:rsid w:val="00604A7D"/>
    <w:rsid w:val="0060647E"/>
    <w:rsid w:val="00606CD0"/>
    <w:rsid w:val="00611011"/>
    <w:rsid w:val="0061265F"/>
    <w:rsid w:val="006142CF"/>
    <w:rsid w:val="00615D4C"/>
    <w:rsid w:val="006213F2"/>
    <w:rsid w:val="00623A0F"/>
    <w:rsid w:val="00624221"/>
    <w:rsid w:val="00624479"/>
    <w:rsid w:val="00624E2A"/>
    <w:rsid w:val="006257E5"/>
    <w:rsid w:val="0062593D"/>
    <w:rsid w:val="00626E55"/>
    <w:rsid w:val="00631437"/>
    <w:rsid w:val="00635A06"/>
    <w:rsid w:val="00636E2D"/>
    <w:rsid w:val="00640E93"/>
    <w:rsid w:val="00650BD5"/>
    <w:rsid w:val="006513DF"/>
    <w:rsid w:val="0065693F"/>
    <w:rsid w:val="0065735D"/>
    <w:rsid w:val="00657D1B"/>
    <w:rsid w:val="00664157"/>
    <w:rsid w:val="00664795"/>
    <w:rsid w:val="00666DB9"/>
    <w:rsid w:val="00675A13"/>
    <w:rsid w:val="0067692A"/>
    <w:rsid w:val="00676F93"/>
    <w:rsid w:val="00677A19"/>
    <w:rsid w:val="0068177B"/>
    <w:rsid w:val="00681F1C"/>
    <w:rsid w:val="00683165"/>
    <w:rsid w:val="00685952"/>
    <w:rsid w:val="00685F9E"/>
    <w:rsid w:val="00686DC8"/>
    <w:rsid w:val="00691D57"/>
    <w:rsid w:val="00691FDE"/>
    <w:rsid w:val="00692196"/>
    <w:rsid w:val="006947F4"/>
    <w:rsid w:val="0069654D"/>
    <w:rsid w:val="00696C26"/>
    <w:rsid w:val="006A1505"/>
    <w:rsid w:val="006A1BF1"/>
    <w:rsid w:val="006A264E"/>
    <w:rsid w:val="006A2BCC"/>
    <w:rsid w:val="006A4F1D"/>
    <w:rsid w:val="006A56D4"/>
    <w:rsid w:val="006A6155"/>
    <w:rsid w:val="006A6E9A"/>
    <w:rsid w:val="006B23D7"/>
    <w:rsid w:val="006B25C6"/>
    <w:rsid w:val="006B2CB9"/>
    <w:rsid w:val="006B3B74"/>
    <w:rsid w:val="006B7862"/>
    <w:rsid w:val="006C1583"/>
    <w:rsid w:val="006C1B86"/>
    <w:rsid w:val="006C2A4A"/>
    <w:rsid w:val="006C4836"/>
    <w:rsid w:val="006C67EB"/>
    <w:rsid w:val="006C6AD3"/>
    <w:rsid w:val="006D13B0"/>
    <w:rsid w:val="006D4878"/>
    <w:rsid w:val="006D6E53"/>
    <w:rsid w:val="006D7253"/>
    <w:rsid w:val="006D7D20"/>
    <w:rsid w:val="006E22CD"/>
    <w:rsid w:val="006E64B6"/>
    <w:rsid w:val="006F0C27"/>
    <w:rsid w:val="006F23C7"/>
    <w:rsid w:val="00700145"/>
    <w:rsid w:val="00702957"/>
    <w:rsid w:val="00702E94"/>
    <w:rsid w:val="00705DAB"/>
    <w:rsid w:val="007102E0"/>
    <w:rsid w:val="007105F4"/>
    <w:rsid w:val="00711DE8"/>
    <w:rsid w:val="00712B15"/>
    <w:rsid w:val="007136BB"/>
    <w:rsid w:val="00716549"/>
    <w:rsid w:val="007202AF"/>
    <w:rsid w:val="00720FE1"/>
    <w:rsid w:val="00724DA3"/>
    <w:rsid w:val="0072532B"/>
    <w:rsid w:val="00727451"/>
    <w:rsid w:val="00731C49"/>
    <w:rsid w:val="00733EEA"/>
    <w:rsid w:val="00733F5D"/>
    <w:rsid w:val="00735150"/>
    <w:rsid w:val="00735234"/>
    <w:rsid w:val="00736E95"/>
    <w:rsid w:val="0073734B"/>
    <w:rsid w:val="00740864"/>
    <w:rsid w:val="00742052"/>
    <w:rsid w:val="00742265"/>
    <w:rsid w:val="00742336"/>
    <w:rsid w:val="007438E7"/>
    <w:rsid w:val="00744C50"/>
    <w:rsid w:val="00745948"/>
    <w:rsid w:val="00755447"/>
    <w:rsid w:val="007563A4"/>
    <w:rsid w:val="007576CA"/>
    <w:rsid w:val="00763EF8"/>
    <w:rsid w:val="0077147F"/>
    <w:rsid w:val="007719F9"/>
    <w:rsid w:val="00773D9A"/>
    <w:rsid w:val="007758A9"/>
    <w:rsid w:val="007778E1"/>
    <w:rsid w:val="007801BE"/>
    <w:rsid w:val="00780546"/>
    <w:rsid w:val="00784471"/>
    <w:rsid w:val="007850D3"/>
    <w:rsid w:val="00785886"/>
    <w:rsid w:val="00786328"/>
    <w:rsid w:val="00786943"/>
    <w:rsid w:val="00786E27"/>
    <w:rsid w:val="0079028A"/>
    <w:rsid w:val="007906CF"/>
    <w:rsid w:val="00791000"/>
    <w:rsid w:val="007978B5"/>
    <w:rsid w:val="007A0DE3"/>
    <w:rsid w:val="007A37BC"/>
    <w:rsid w:val="007A54BC"/>
    <w:rsid w:val="007A78FB"/>
    <w:rsid w:val="007B3793"/>
    <w:rsid w:val="007B618D"/>
    <w:rsid w:val="007B6659"/>
    <w:rsid w:val="007C0756"/>
    <w:rsid w:val="007C13E1"/>
    <w:rsid w:val="007C2DDF"/>
    <w:rsid w:val="007C3BEA"/>
    <w:rsid w:val="007C51CC"/>
    <w:rsid w:val="007C6238"/>
    <w:rsid w:val="007C6E27"/>
    <w:rsid w:val="007D196D"/>
    <w:rsid w:val="007D1E36"/>
    <w:rsid w:val="007D6F09"/>
    <w:rsid w:val="007E0357"/>
    <w:rsid w:val="007E1A70"/>
    <w:rsid w:val="007E1E96"/>
    <w:rsid w:val="007E7D2F"/>
    <w:rsid w:val="007F24FB"/>
    <w:rsid w:val="007F3FE3"/>
    <w:rsid w:val="007F42CA"/>
    <w:rsid w:val="007F582C"/>
    <w:rsid w:val="007F6E24"/>
    <w:rsid w:val="0080041E"/>
    <w:rsid w:val="00800DE1"/>
    <w:rsid w:val="008037F8"/>
    <w:rsid w:val="00804B88"/>
    <w:rsid w:val="008056A8"/>
    <w:rsid w:val="008070D4"/>
    <w:rsid w:val="00810D70"/>
    <w:rsid w:val="00811DE7"/>
    <w:rsid w:val="0081271F"/>
    <w:rsid w:val="00815C2F"/>
    <w:rsid w:val="00817802"/>
    <w:rsid w:val="00825D65"/>
    <w:rsid w:val="00826FD4"/>
    <w:rsid w:val="00832A0A"/>
    <w:rsid w:val="00835209"/>
    <w:rsid w:val="00835526"/>
    <w:rsid w:val="008372B9"/>
    <w:rsid w:val="00842006"/>
    <w:rsid w:val="00843309"/>
    <w:rsid w:val="00843B78"/>
    <w:rsid w:val="008506F1"/>
    <w:rsid w:val="00851953"/>
    <w:rsid w:val="00851972"/>
    <w:rsid w:val="00852800"/>
    <w:rsid w:val="00853C99"/>
    <w:rsid w:val="00853D41"/>
    <w:rsid w:val="00856E11"/>
    <w:rsid w:val="008572E8"/>
    <w:rsid w:val="00857B4C"/>
    <w:rsid w:val="008617A8"/>
    <w:rsid w:val="00861B04"/>
    <w:rsid w:val="008627CD"/>
    <w:rsid w:val="0086309A"/>
    <w:rsid w:val="0086329F"/>
    <w:rsid w:val="0086691D"/>
    <w:rsid w:val="008707DE"/>
    <w:rsid w:val="00871394"/>
    <w:rsid w:val="00872667"/>
    <w:rsid w:val="008767FA"/>
    <w:rsid w:val="0088212D"/>
    <w:rsid w:val="00883060"/>
    <w:rsid w:val="00884D55"/>
    <w:rsid w:val="0088648E"/>
    <w:rsid w:val="00887120"/>
    <w:rsid w:val="00893ADB"/>
    <w:rsid w:val="00895D07"/>
    <w:rsid w:val="00897239"/>
    <w:rsid w:val="0089754B"/>
    <w:rsid w:val="008A2800"/>
    <w:rsid w:val="008A5514"/>
    <w:rsid w:val="008B027C"/>
    <w:rsid w:val="008B3339"/>
    <w:rsid w:val="008B76C1"/>
    <w:rsid w:val="008B787A"/>
    <w:rsid w:val="008C05B7"/>
    <w:rsid w:val="008C0B3F"/>
    <w:rsid w:val="008C5F7E"/>
    <w:rsid w:val="008C605B"/>
    <w:rsid w:val="008C652A"/>
    <w:rsid w:val="008C6646"/>
    <w:rsid w:val="008C770B"/>
    <w:rsid w:val="008C7809"/>
    <w:rsid w:val="008C7EC9"/>
    <w:rsid w:val="008D14D6"/>
    <w:rsid w:val="008D4975"/>
    <w:rsid w:val="008D53A7"/>
    <w:rsid w:val="008D57B9"/>
    <w:rsid w:val="008E0094"/>
    <w:rsid w:val="008E155B"/>
    <w:rsid w:val="008E19E0"/>
    <w:rsid w:val="008E3994"/>
    <w:rsid w:val="008E7445"/>
    <w:rsid w:val="008E7A92"/>
    <w:rsid w:val="008F0146"/>
    <w:rsid w:val="008F08F2"/>
    <w:rsid w:val="008F10E1"/>
    <w:rsid w:val="008F186D"/>
    <w:rsid w:val="008F2BB7"/>
    <w:rsid w:val="008F62CD"/>
    <w:rsid w:val="009007FB"/>
    <w:rsid w:val="009065DF"/>
    <w:rsid w:val="00906C8A"/>
    <w:rsid w:val="00906D4F"/>
    <w:rsid w:val="00906EA7"/>
    <w:rsid w:val="00912EAE"/>
    <w:rsid w:val="009211CC"/>
    <w:rsid w:val="00922646"/>
    <w:rsid w:val="00924765"/>
    <w:rsid w:val="00924EFF"/>
    <w:rsid w:val="00931A56"/>
    <w:rsid w:val="009333D5"/>
    <w:rsid w:val="00934F2C"/>
    <w:rsid w:val="009359F8"/>
    <w:rsid w:val="00937606"/>
    <w:rsid w:val="00940A8C"/>
    <w:rsid w:val="00940B2D"/>
    <w:rsid w:val="00944927"/>
    <w:rsid w:val="00944A71"/>
    <w:rsid w:val="00946B1B"/>
    <w:rsid w:val="009475FE"/>
    <w:rsid w:val="009524AB"/>
    <w:rsid w:val="00954E85"/>
    <w:rsid w:val="00955DC9"/>
    <w:rsid w:val="0095727F"/>
    <w:rsid w:val="00961521"/>
    <w:rsid w:val="009634ED"/>
    <w:rsid w:val="0096405C"/>
    <w:rsid w:val="009673B1"/>
    <w:rsid w:val="00970357"/>
    <w:rsid w:val="00970D31"/>
    <w:rsid w:val="00970F75"/>
    <w:rsid w:val="009744B1"/>
    <w:rsid w:val="009748D0"/>
    <w:rsid w:val="0097586F"/>
    <w:rsid w:val="00976EB0"/>
    <w:rsid w:val="0098010D"/>
    <w:rsid w:val="00980123"/>
    <w:rsid w:val="0098163B"/>
    <w:rsid w:val="0098181F"/>
    <w:rsid w:val="00985802"/>
    <w:rsid w:val="009866B9"/>
    <w:rsid w:val="00986B7E"/>
    <w:rsid w:val="00986B84"/>
    <w:rsid w:val="00992E98"/>
    <w:rsid w:val="0099642A"/>
    <w:rsid w:val="00997085"/>
    <w:rsid w:val="009A0F3C"/>
    <w:rsid w:val="009A1F73"/>
    <w:rsid w:val="009A67B1"/>
    <w:rsid w:val="009A7BB0"/>
    <w:rsid w:val="009B1916"/>
    <w:rsid w:val="009B1EEA"/>
    <w:rsid w:val="009B3A5F"/>
    <w:rsid w:val="009B6174"/>
    <w:rsid w:val="009B64F7"/>
    <w:rsid w:val="009B6F9F"/>
    <w:rsid w:val="009C030D"/>
    <w:rsid w:val="009C2196"/>
    <w:rsid w:val="009C2562"/>
    <w:rsid w:val="009C6278"/>
    <w:rsid w:val="009C6E4E"/>
    <w:rsid w:val="009D1983"/>
    <w:rsid w:val="009D1EA7"/>
    <w:rsid w:val="009D2E31"/>
    <w:rsid w:val="009E0A25"/>
    <w:rsid w:val="009E1703"/>
    <w:rsid w:val="009E4E1F"/>
    <w:rsid w:val="009E586C"/>
    <w:rsid w:val="009E5FB5"/>
    <w:rsid w:val="009E742A"/>
    <w:rsid w:val="009E7A03"/>
    <w:rsid w:val="009F113D"/>
    <w:rsid w:val="009F3B0E"/>
    <w:rsid w:val="009F6528"/>
    <w:rsid w:val="00A001A0"/>
    <w:rsid w:val="00A01312"/>
    <w:rsid w:val="00A01C77"/>
    <w:rsid w:val="00A01C8B"/>
    <w:rsid w:val="00A02E9C"/>
    <w:rsid w:val="00A05EBD"/>
    <w:rsid w:val="00A072FE"/>
    <w:rsid w:val="00A07816"/>
    <w:rsid w:val="00A07C64"/>
    <w:rsid w:val="00A1064E"/>
    <w:rsid w:val="00A115D5"/>
    <w:rsid w:val="00A15515"/>
    <w:rsid w:val="00A1752D"/>
    <w:rsid w:val="00A176D3"/>
    <w:rsid w:val="00A2049E"/>
    <w:rsid w:val="00A32A0D"/>
    <w:rsid w:val="00A33DE8"/>
    <w:rsid w:val="00A36E63"/>
    <w:rsid w:val="00A430E5"/>
    <w:rsid w:val="00A4467C"/>
    <w:rsid w:val="00A54D4C"/>
    <w:rsid w:val="00A61D6C"/>
    <w:rsid w:val="00A62486"/>
    <w:rsid w:val="00A66DA7"/>
    <w:rsid w:val="00A706AB"/>
    <w:rsid w:val="00A763BA"/>
    <w:rsid w:val="00A801D1"/>
    <w:rsid w:val="00A80369"/>
    <w:rsid w:val="00A8371C"/>
    <w:rsid w:val="00A839E4"/>
    <w:rsid w:val="00A83C10"/>
    <w:rsid w:val="00A853AD"/>
    <w:rsid w:val="00A95CF5"/>
    <w:rsid w:val="00AA2FE8"/>
    <w:rsid w:val="00AA305D"/>
    <w:rsid w:val="00AA38B1"/>
    <w:rsid w:val="00AA4252"/>
    <w:rsid w:val="00AA6F28"/>
    <w:rsid w:val="00AB00E9"/>
    <w:rsid w:val="00AB1333"/>
    <w:rsid w:val="00AB2F95"/>
    <w:rsid w:val="00AB2FAA"/>
    <w:rsid w:val="00AB3358"/>
    <w:rsid w:val="00AB3CC5"/>
    <w:rsid w:val="00AB482C"/>
    <w:rsid w:val="00AB4927"/>
    <w:rsid w:val="00AB4C22"/>
    <w:rsid w:val="00AB6020"/>
    <w:rsid w:val="00AB6156"/>
    <w:rsid w:val="00AB65B1"/>
    <w:rsid w:val="00AC1A77"/>
    <w:rsid w:val="00AC344E"/>
    <w:rsid w:val="00AC36F1"/>
    <w:rsid w:val="00AC4229"/>
    <w:rsid w:val="00AC71E4"/>
    <w:rsid w:val="00AC785C"/>
    <w:rsid w:val="00AD0404"/>
    <w:rsid w:val="00AD6C0F"/>
    <w:rsid w:val="00AE074A"/>
    <w:rsid w:val="00AE0B2F"/>
    <w:rsid w:val="00AE45EF"/>
    <w:rsid w:val="00AE4838"/>
    <w:rsid w:val="00AE50DD"/>
    <w:rsid w:val="00AE714C"/>
    <w:rsid w:val="00AF2022"/>
    <w:rsid w:val="00AF2E7B"/>
    <w:rsid w:val="00AF3063"/>
    <w:rsid w:val="00AF4834"/>
    <w:rsid w:val="00AF6420"/>
    <w:rsid w:val="00AF784D"/>
    <w:rsid w:val="00B000FA"/>
    <w:rsid w:val="00B00667"/>
    <w:rsid w:val="00B0081C"/>
    <w:rsid w:val="00B00BF8"/>
    <w:rsid w:val="00B01376"/>
    <w:rsid w:val="00B01863"/>
    <w:rsid w:val="00B03192"/>
    <w:rsid w:val="00B0459B"/>
    <w:rsid w:val="00B05655"/>
    <w:rsid w:val="00B05CBB"/>
    <w:rsid w:val="00B062F6"/>
    <w:rsid w:val="00B065AD"/>
    <w:rsid w:val="00B06667"/>
    <w:rsid w:val="00B066DA"/>
    <w:rsid w:val="00B06A5E"/>
    <w:rsid w:val="00B10091"/>
    <w:rsid w:val="00B13633"/>
    <w:rsid w:val="00B139CA"/>
    <w:rsid w:val="00B14CD0"/>
    <w:rsid w:val="00B15720"/>
    <w:rsid w:val="00B16AEC"/>
    <w:rsid w:val="00B17C2E"/>
    <w:rsid w:val="00B20C9E"/>
    <w:rsid w:val="00B21A4D"/>
    <w:rsid w:val="00B255D8"/>
    <w:rsid w:val="00B2563E"/>
    <w:rsid w:val="00B27192"/>
    <w:rsid w:val="00B27354"/>
    <w:rsid w:val="00B27FFD"/>
    <w:rsid w:val="00B3055D"/>
    <w:rsid w:val="00B31BE5"/>
    <w:rsid w:val="00B36751"/>
    <w:rsid w:val="00B37259"/>
    <w:rsid w:val="00B40525"/>
    <w:rsid w:val="00B417F3"/>
    <w:rsid w:val="00B424EA"/>
    <w:rsid w:val="00B458EC"/>
    <w:rsid w:val="00B46A84"/>
    <w:rsid w:val="00B51C0C"/>
    <w:rsid w:val="00B5434B"/>
    <w:rsid w:val="00B600AF"/>
    <w:rsid w:val="00B6135E"/>
    <w:rsid w:val="00B61F3D"/>
    <w:rsid w:val="00B64251"/>
    <w:rsid w:val="00B651DA"/>
    <w:rsid w:val="00B6636D"/>
    <w:rsid w:val="00B66EFF"/>
    <w:rsid w:val="00B6771C"/>
    <w:rsid w:val="00B70B9B"/>
    <w:rsid w:val="00B716BF"/>
    <w:rsid w:val="00B7178D"/>
    <w:rsid w:val="00B72199"/>
    <w:rsid w:val="00B72872"/>
    <w:rsid w:val="00B80728"/>
    <w:rsid w:val="00B81728"/>
    <w:rsid w:val="00B8300B"/>
    <w:rsid w:val="00B85483"/>
    <w:rsid w:val="00B85E17"/>
    <w:rsid w:val="00B87438"/>
    <w:rsid w:val="00B878C9"/>
    <w:rsid w:val="00B903D9"/>
    <w:rsid w:val="00B904B3"/>
    <w:rsid w:val="00B9076A"/>
    <w:rsid w:val="00B90FDB"/>
    <w:rsid w:val="00B91AFC"/>
    <w:rsid w:val="00B920EB"/>
    <w:rsid w:val="00B92D28"/>
    <w:rsid w:val="00B93202"/>
    <w:rsid w:val="00B93BEE"/>
    <w:rsid w:val="00B942A9"/>
    <w:rsid w:val="00B957C9"/>
    <w:rsid w:val="00B95E64"/>
    <w:rsid w:val="00B960FB"/>
    <w:rsid w:val="00B97C7C"/>
    <w:rsid w:val="00BA1616"/>
    <w:rsid w:val="00BA2454"/>
    <w:rsid w:val="00BB1DC4"/>
    <w:rsid w:val="00BB2550"/>
    <w:rsid w:val="00BB5A4E"/>
    <w:rsid w:val="00BB68AE"/>
    <w:rsid w:val="00BC122A"/>
    <w:rsid w:val="00BC2DA1"/>
    <w:rsid w:val="00BC2E09"/>
    <w:rsid w:val="00BC6FE9"/>
    <w:rsid w:val="00BD1DDB"/>
    <w:rsid w:val="00BD486F"/>
    <w:rsid w:val="00BD4B08"/>
    <w:rsid w:val="00BD4EDC"/>
    <w:rsid w:val="00BD5D82"/>
    <w:rsid w:val="00BD7709"/>
    <w:rsid w:val="00BF0C23"/>
    <w:rsid w:val="00BF1B26"/>
    <w:rsid w:val="00BF1E92"/>
    <w:rsid w:val="00BF31A1"/>
    <w:rsid w:val="00C060C4"/>
    <w:rsid w:val="00C0729E"/>
    <w:rsid w:val="00C075AB"/>
    <w:rsid w:val="00C11603"/>
    <w:rsid w:val="00C13C67"/>
    <w:rsid w:val="00C169F3"/>
    <w:rsid w:val="00C179FF"/>
    <w:rsid w:val="00C226D0"/>
    <w:rsid w:val="00C228A6"/>
    <w:rsid w:val="00C257BE"/>
    <w:rsid w:val="00C262ED"/>
    <w:rsid w:val="00C26427"/>
    <w:rsid w:val="00C3625D"/>
    <w:rsid w:val="00C36501"/>
    <w:rsid w:val="00C36FF4"/>
    <w:rsid w:val="00C374DC"/>
    <w:rsid w:val="00C4242D"/>
    <w:rsid w:val="00C43FD4"/>
    <w:rsid w:val="00C4462D"/>
    <w:rsid w:val="00C45155"/>
    <w:rsid w:val="00C46442"/>
    <w:rsid w:val="00C47305"/>
    <w:rsid w:val="00C47A6D"/>
    <w:rsid w:val="00C50A3B"/>
    <w:rsid w:val="00C50D7D"/>
    <w:rsid w:val="00C524BB"/>
    <w:rsid w:val="00C52DE8"/>
    <w:rsid w:val="00C5454D"/>
    <w:rsid w:val="00C54CD9"/>
    <w:rsid w:val="00C574D2"/>
    <w:rsid w:val="00C60900"/>
    <w:rsid w:val="00C6128B"/>
    <w:rsid w:val="00C632EB"/>
    <w:rsid w:val="00C641BB"/>
    <w:rsid w:val="00C65B7B"/>
    <w:rsid w:val="00C671EC"/>
    <w:rsid w:val="00C71C33"/>
    <w:rsid w:val="00C72899"/>
    <w:rsid w:val="00C743DB"/>
    <w:rsid w:val="00C74AC6"/>
    <w:rsid w:val="00C74E9B"/>
    <w:rsid w:val="00C77173"/>
    <w:rsid w:val="00C81093"/>
    <w:rsid w:val="00C83C53"/>
    <w:rsid w:val="00C83C6F"/>
    <w:rsid w:val="00C8564A"/>
    <w:rsid w:val="00C86651"/>
    <w:rsid w:val="00C90EA4"/>
    <w:rsid w:val="00C917F7"/>
    <w:rsid w:val="00C95A98"/>
    <w:rsid w:val="00C95D92"/>
    <w:rsid w:val="00C96ACC"/>
    <w:rsid w:val="00C97475"/>
    <w:rsid w:val="00CA277C"/>
    <w:rsid w:val="00CA32A8"/>
    <w:rsid w:val="00CA45C4"/>
    <w:rsid w:val="00CA4A75"/>
    <w:rsid w:val="00CA5230"/>
    <w:rsid w:val="00CA5988"/>
    <w:rsid w:val="00CA66CC"/>
    <w:rsid w:val="00CA7973"/>
    <w:rsid w:val="00CB2B31"/>
    <w:rsid w:val="00CB373B"/>
    <w:rsid w:val="00CB65CD"/>
    <w:rsid w:val="00CB68AB"/>
    <w:rsid w:val="00CC4F59"/>
    <w:rsid w:val="00CC7230"/>
    <w:rsid w:val="00CD08D7"/>
    <w:rsid w:val="00CD1A24"/>
    <w:rsid w:val="00CD37EA"/>
    <w:rsid w:val="00CD3FD0"/>
    <w:rsid w:val="00CD5657"/>
    <w:rsid w:val="00CD6309"/>
    <w:rsid w:val="00CD6CC3"/>
    <w:rsid w:val="00CE162C"/>
    <w:rsid w:val="00CE1F1C"/>
    <w:rsid w:val="00CE4628"/>
    <w:rsid w:val="00CF18C0"/>
    <w:rsid w:val="00CF341E"/>
    <w:rsid w:val="00CF34E1"/>
    <w:rsid w:val="00CF3AED"/>
    <w:rsid w:val="00CF56FF"/>
    <w:rsid w:val="00CF5D24"/>
    <w:rsid w:val="00D0191A"/>
    <w:rsid w:val="00D0376D"/>
    <w:rsid w:val="00D07209"/>
    <w:rsid w:val="00D10187"/>
    <w:rsid w:val="00D10FDD"/>
    <w:rsid w:val="00D142DA"/>
    <w:rsid w:val="00D15B8E"/>
    <w:rsid w:val="00D2089C"/>
    <w:rsid w:val="00D20A1F"/>
    <w:rsid w:val="00D21D1B"/>
    <w:rsid w:val="00D23533"/>
    <w:rsid w:val="00D23E19"/>
    <w:rsid w:val="00D248C9"/>
    <w:rsid w:val="00D25CD0"/>
    <w:rsid w:val="00D27707"/>
    <w:rsid w:val="00D304F2"/>
    <w:rsid w:val="00D30F62"/>
    <w:rsid w:val="00D3181E"/>
    <w:rsid w:val="00D37DC3"/>
    <w:rsid w:val="00D40160"/>
    <w:rsid w:val="00D412E5"/>
    <w:rsid w:val="00D4433F"/>
    <w:rsid w:val="00D46389"/>
    <w:rsid w:val="00D47594"/>
    <w:rsid w:val="00D47F24"/>
    <w:rsid w:val="00D504C0"/>
    <w:rsid w:val="00D5487E"/>
    <w:rsid w:val="00D60368"/>
    <w:rsid w:val="00D64D20"/>
    <w:rsid w:val="00D67861"/>
    <w:rsid w:val="00D70996"/>
    <w:rsid w:val="00D74E9D"/>
    <w:rsid w:val="00D76B99"/>
    <w:rsid w:val="00D77036"/>
    <w:rsid w:val="00D77C84"/>
    <w:rsid w:val="00D81B57"/>
    <w:rsid w:val="00D81F2F"/>
    <w:rsid w:val="00D90DB6"/>
    <w:rsid w:val="00D915C5"/>
    <w:rsid w:val="00D938D7"/>
    <w:rsid w:val="00D93A97"/>
    <w:rsid w:val="00D93E42"/>
    <w:rsid w:val="00D95AAF"/>
    <w:rsid w:val="00D96690"/>
    <w:rsid w:val="00D96D95"/>
    <w:rsid w:val="00DA3057"/>
    <w:rsid w:val="00DA53C6"/>
    <w:rsid w:val="00DA5947"/>
    <w:rsid w:val="00DA5B32"/>
    <w:rsid w:val="00DA742F"/>
    <w:rsid w:val="00DB09DC"/>
    <w:rsid w:val="00DB2A96"/>
    <w:rsid w:val="00DB319B"/>
    <w:rsid w:val="00DB63C2"/>
    <w:rsid w:val="00DB710A"/>
    <w:rsid w:val="00DB744A"/>
    <w:rsid w:val="00DB7816"/>
    <w:rsid w:val="00DB7E80"/>
    <w:rsid w:val="00DC255A"/>
    <w:rsid w:val="00DC2FB9"/>
    <w:rsid w:val="00DC3EA2"/>
    <w:rsid w:val="00DC52F2"/>
    <w:rsid w:val="00DC6551"/>
    <w:rsid w:val="00DC7E85"/>
    <w:rsid w:val="00DD1D03"/>
    <w:rsid w:val="00DD58DD"/>
    <w:rsid w:val="00DD682E"/>
    <w:rsid w:val="00DD6AC7"/>
    <w:rsid w:val="00DD6D77"/>
    <w:rsid w:val="00DD781F"/>
    <w:rsid w:val="00DE097C"/>
    <w:rsid w:val="00DE0D6D"/>
    <w:rsid w:val="00DE209A"/>
    <w:rsid w:val="00DE2E3B"/>
    <w:rsid w:val="00DE50E5"/>
    <w:rsid w:val="00DE79E3"/>
    <w:rsid w:val="00DF0C27"/>
    <w:rsid w:val="00DF1A48"/>
    <w:rsid w:val="00DF223A"/>
    <w:rsid w:val="00DF63BC"/>
    <w:rsid w:val="00DF6776"/>
    <w:rsid w:val="00DF6BD5"/>
    <w:rsid w:val="00E001E3"/>
    <w:rsid w:val="00E01664"/>
    <w:rsid w:val="00E02C39"/>
    <w:rsid w:val="00E06BCA"/>
    <w:rsid w:val="00E10ECC"/>
    <w:rsid w:val="00E12976"/>
    <w:rsid w:val="00E13FCD"/>
    <w:rsid w:val="00E14D28"/>
    <w:rsid w:val="00E14FEC"/>
    <w:rsid w:val="00E2452E"/>
    <w:rsid w:val="00E2789E"/>
    <w:rsid w:val="00E30CD8"/>
    <w:rsid w:val="00E3282B"/>
    <w:rsid w:val="00E34274"/>
    <w:rsid w:val="00E40557"/>
    <w:rsid w:val="00E410B0"/>
    <w:rsid w:val="00E41EF2"/>
    <w:rsid w:val="00E4233A"/>
    <w:rsid w:val="00E4266D"/>
    <w:rsid w:val="00E43DB7"/>
    <w:rsid w:val="00E47150"/>
    <w:rsid w:val="00E517A7"/>
    <w:rsid w:val="00E53562"/>
    <w:rsid w:val="00E537DD"/>
    <w:rsid w:val="00E54842"/>
    <w:rsid w:val="00E56793"/>
    <w:rsid w:val="00E568E3"/>
    <w:rsid w:val="00E57843"/>
    <w:rsid w:val="00E57863"/>
    <w:rsid w:val="00E61935"/>
    <w:rsid w:val="00E62016"/>
    <w:rsid w:val="00E62649"/>
    <w:rsid w:val="00E63540"/>
    <w:rsid w:val="00E65C70"/>
    <w:rsid w:val="00E66D3A"/>
    <w:rsid w:val="00E758BF"/>
    <w:rsid w:val="00E76530"/>
    <w:rsid w:val="00E76A01"/>
    <w:rsid w:val="00E76FA1"/>
    <w:rsid w:val="00E813F5"/>
    <w:rsid w:val="00E83F12"/>
    <w:rsid w:val="00E84BCF"/>
    <w:rsid w:val="00E856A5"/>
    <w:rsid w:val="00E87454"/>
    <w:rsid w:val="00E87771"/>
    <w:rsid w:val="00E93888"/>
    <w:rsid w:val="00E94961"/>
    <w:rsid w:val="00E96DA8"/>
    <w:rsid w:val="00EA05CD"/>
    <w:rsid w:val="00EA5786"/>
    <w:rsid w:val="00EB0B5F"/>
    <w:rsid w:val="00EB117F"/>
    <w:rsid w:val="00EB3D34"/>
    <w:rsid w:val="00EB3EFC"/>
    <w:rsid w:val="00EB6AA4"/>
    <w:rsid w:val="00EB6C74"/>
    <w:rsid w:val="00EC26DA"/>
    <w:rsid w:val="00EC2747"/>
    <w:rsid w:val="00EC329C"/>
    <w:rsid w:val="00EC4E54"/>
    <w:rsid w:val="00EC5D1A"/>
    <w:rsid w:val="00EC618F"/>
    <w:rsid w:val="00EC68E9"/>
    <w:rsid w:val="00ED1192"/>
    <w:rsid w:val="00ED17E3"/>
    <w:rsid w:val="00ED2CD6"/>
    <w:rsid w:val="00ED2E82"/>
    <w:rsid w:val="00ED2F9D"/>
    <w:rsid w:val="00ED456D"/>
    <w:rsid w:val="00ED47BD"/>
    <w:rsid w:val="00ED6265"/>
    <w:rsid w:val="00EE042C"/>
    <w:rsid w:val="00EE1D82"/>
    <w:rsid w:val="00EE264B"/>
    <w:rsid w:val="00EE34CC"/>
    <w:rsid w:val="00EE3A27"/>
    <w:rsid w:val="00EE4AC6"/>
    <w:rsid w:val="00EE60CB"/>
    <w:rsid w:val="00EE65C6"/>
    <w:rsid w:val="00EE6793"/>
    <w:rsid w:val="00EF00B0"/>
    <w:rsid w:val="00EF18ED"/>
    <w:rsid w:val="00EF2BFD"/>
    <w:rsid w:val="00EF3A1C"/>
    <w:rsid w:val="00EF3D1A"/>
    <w:rsid w:val="00EF6718"/>
    <w:rsid w:val="00EF6AF5"/>
    <w:rsid w:val="00F00164"/>
    <w:rsid w:val="00F00656"/>
    <w:rsid w:val="00F00AF3"/>
    <w:rsid w:val="00F06D3B"/>
    <w:rsid w:val="00F114B7"/>
    <w:rsid w:val="00F114C5"/>
    <w:rsid w:val="00F138D2"/>
    <w:rsid w:val="00F153C2"/>
    <w:rsid w:val="00F154B6"/>
    <w:rsid w:val="00F15F6D"/>
    <w:rsid w:val="00F17805"/>
    <w:rsid w:val="00F255B3"/>
    <w:rsid w:val="00F27595"/>
    <w:rsid w:val="00F304D0"/>
    <w:rsid w:val="00F313F3"/>
    <w:rsid w:val="00F31436"/>
    <w:rsid w:val="00F32831"/>
    <w:rsid w:val="00F363F0"/>
    <w:rsid w:val="00F36D10"/>
    <w:rsid w:val="00F36EE3"/>
    <w:rsid w:val="00F423A1"/>
    <w:rsid w:val="00F4577F"/>
    <w:rsid w:val="00F46FE8"/>
    <w:rsid w:val="00F52718"/>
    <w:rsid w:val="00F53878"/>
    <w:rsid w:val="00F5395D"/>
    <w:rsid w:val="00F54B39"/>
    <w:rsid w:val="00F574B8"/>
    <w:rsid w:val="00F61090"/>
    <w:rsid w:val="00F61B35"/>
    <w:rsid w:val="00F62D54"/>
    <w:rsid w:val="00F663BF"/>
    <w:rsid w:val="00F67374"/>
    <w:rsid w:val="00F704C1"/>
    <w:rsid w:val="00F7130E"/>
    <w:rsid w:val="00F73216"/>
    <w:rsid w:val="00F73439"/>
    <w:rsid w:val="00F749CA"/>
    <w:rsid w:val="00F75366"/>
    <w:rsid w:val="00F75510"/>
    <w:rsid w:val="00F756B5"/>
    <w:rsid w:val="00F75AAB"/>
    <w:rsid w:val="00F772CC"/>
    <w:rsid w:val="00F7762B"/>
    <w:rsid w:val="00F80E08"/>
    <w:rsid w:val="00F8239C"/>
    <w:rsid w:val="00F84B5C"/>
    <w:rsid w:val="00F84FEE"/>
    <w:rsid w:val="00F85597"/>
    <w:rsid w:val="00F860AD"/>
    <w:rsid w:val="00F864C6"/>
    <w:rsid w:val="00F87E49"/>
    <w:rsid w:val="00F90166"/>
    <w:rsid w:val="00F9096A"/>
    <w:rsid w:val="00F9384C"/>
    <w:rsid w:val="00F938B6"/>
    <w:rsid w:val="00F953F2"/>
    <w:rsid w:val="00F95723"/>
    <w:rsid w:val="00F96A16"/>
    <w:rsid w:val="00FA1E5B"/>
    <w:rsid w:val="00FA2C8B"/>
    <w:rsid w:val="00FA729B"/>
    <w:rsid w:val="00FB0495"/>
    <w:rsid w:val="00FB08FD"/>
    <w:rsid w:val="00FB7E1B"/>
    <w:rsid w:val="00FC32D3"/>
    <w:rsid w:val="00FC45C7"/>
    <w:rsid w:val="00FC6CC7"/>
    <w:rsid w:val="00FC75C8"/>
    <w:rsid w:val="00FD2E51"/>
    <w:rsid w:val="00FD30EC"/>
    <w:rsid w:val="00FD6768"/>
    <w:rsid w:val="00FD6B46"/>
    <w:rsid w:val="00FE27FE"/>
    <w:rsid w:val="00FE2BC5"/>
    <w:rsid w:val="00FE2DDB"/>
    <w:rsid w:val="00FE6D0B"/>
    <w:rsid w:val="00FF1CA3"/>
    <w:rsid w:val="00FF22AF"/>
    <w:rsid w:val="00FF3B6A"/>
    <w:rsid w:val="00FF703A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3E815F-859A-4997-A393-F1747C5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B1C"/>
  </w:style>
  <w:style w:type="paragraph" w:styleId="Heading1">
    <w:name w:val="heading 1"/>
    <w:basedOn w:val="Normal"/>
    <w:next w:val="Normal"/>
    <w:link w:val="Heading1Char"/>
    <w:uiPriority w:val="9"/>
    <w:qFormat/>
    <w:rsid w:val="00B85483"/>
    <w:pPr>
      <w:keepNext/>
      <w:keepLines/>
      <w:spacing w:before="240" w:after="0"/>
      <w:outlineLvl w:val="0"/>
    </w:pPr>
    <w:rPr>
      <w:rFonts w:asciiTheme="majorBidi" w:eastAsiaTheme="majorEastAsia" w:hAnsiTheme="majorBidi"/>
      <w:color w:val="000000" w:themeColor="text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483"/>
    <w:pPr>
      <w:keepNext/>
      <w:keepLines/>
      <w:spacing w:before="40" w:after="0"/>
      <w:outlineLvl w:val="1"/>
    </w:pPr>
    <w:rPr>
      <w:rFonts w:asciiTheme="majorBidi" w:eastAsiaTheme="majorEastAsia" w:hAnsi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E1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4251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4251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425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3D5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800DE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966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1F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D96D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406B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255B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85483"/>
    <w:rPr>
      <w:rFonts w:asciiTheme="majorBidi" w:eastAsiaTheme="majorEastAsia" w:hAnsiTheme="majorBidi"/>
      <w:color w:val="000000" w:themeColor="tex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5483"/>
    <w:rPr>
      <w:rFonts w:asciiTheme="majorBidi" w:eastAsiaTheme="majorEastAsia" w:hAnsiTheme="majorBidi"/>
      <w:color w:val="000000" w:themeColor="text1"/>
      <w:szCs w:val="26"/>
    </w:rPr>
  </w:style>
  <w:style w:type="character" w:styleId="PlaceholderText">
    <w:name w:val="Placeholder Text"/>
    <w:basedOn w:val="DefaultParagraphFont"/>
    <w:uiPriority w:val="99"/>
    <w:semiHidden/>
    <w:rsid w:val="002642AA"/>
    <w:rPr>
      <w:color w:val="808080"/>
    </w:rPr>
  </w:style>
  <w:style w:type="character" w:styleId="Emphasis">
    <w:name w:val="Emphasis"/>
    <w:basedOn w:val="DefaultParagraphFont"/>
    <w:uiPriority w:val="20"/>
    <w:qFormat/>
    <w:rsid w:val="005537D1"/>
    <w:rPr>
      <w:i/>
      <w:iCs/>
    </w:rPr>
  </w:style>
  <w:style w:type="character" w:customStyle="1" w:styleId="topic-highlight">
    <w:name w:val="topic-highlight"/>
    <w:basedOn w:val="DefaultParagraphFont"/>
    <w:rsid w:val="00657D1B"/>
  </w:style>
  <w:style w:type="paragraph" w:customStyle="1" w:styleId="titeha">
    <w:name w:val="titeha"/>
    <w:basedOn w:val="Heading2"/>
    <w:link w:val="titehaChar"/>
    <w:autoRedefine/>
    <w:qFormat/>
    <w:rsid w:val="00D37DC3"/>
    <w:pPr>
      <w:bidi/>
      <w:spacing w:after="240"/>
    </w:pPr>
    <w:rPr>
      <w:rFonts w:ascii="Times New Roman" w:eastAsia="Calibri" w:hAnsi="Times New Roman"/>
      <w:b/>
      <w:color w:val="000000"/>
      <w:szCs w:val="28"/>
    </w:rPr>
  </w:style>
  <w:style w:type="character" w:customStyle="1" w:styleId="titehaChar">
    <w:name w:val="titeha Char"/>
    <w:basedOn w:val="DefaultParagraphFont"/>
    <w:link w:val="titeha"/>
    <w:rsid w:val="00D37DC3"/>
    <w:rPr>
      <w:rFonts w:eastAsia="Calibri"/>
      <w:b/>
      <w:color w:val="000000"/>
    </w:rPr>
  </w:style>
  <w:style w:type="paragraph" w:customStyle="1" w:styleId="Default">
    <w:name w:val="Default"/>
    <w:rsid w:val="008627C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254C6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54C6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C6B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00BF8"/>
  </w:style>
  <w:style w:type="paragraph" w:customStyle="1" w:styleId="a">
    <w:name w:val="جداول"/>
    <w:basedOn w:val="Heading1"/>
    <w:next w:val="Normal"/>
    <w:autoRedefine/>
    <w:uiPriority w:val="9"/>
    <w:qFormat/>
    <w:rsid w:val="00B00BF8"/>
    <w:pPr>
      <w:bidi/>
      <w:spacing w:before="0" w:line="240" w:lineRule="auto"/>
      <w:jc w:val="center"/>
    </w:pPr>
    <w:rPr>
      <w:rFonts w:ascii="Times New Roman" w:eastAsia="Calibri" w:hAnsi="Times New Roman"/>
      <w:b/>
      <w:color w:val="000000"/>
      <w:sz w:val="24"/>
      <w:lang w:bidi="fa-IR"/>
    </w:rPr>
  </w:style>
  <w:style w:type="character" w:customStyle="1" w:styleId="authors-list-item">
    <w:name w:val="authors-list-item"/>
    <w:basedOn w:val="DefaultParagraphFont"/>
    <w:rsid w:val="00AB4927"/>
  </w:style>
  <w:style w:type="character" w:customStyle="1" w:styleId="author-sup-separator">
    <w:name w:val="author-sup-separator"/>
    <w:basedOn w:val="DefaultParagraphFont"/>
    <w:rsid w:val="00AB4927"/>
  </w:style>
  <w:style w:type="character" w:customStyle="1" w:styleId="comma">
    <w:name w:val="comma"/>
    <w:basedOn w:val="DefaultParagraphFont"/>
    <w:rsid w:val="00AB4927"/>
  </w:style>
  <w:style w:type="character" w:customStyle="1" w:styleId="mjx-char">
    <w:name w:val="mjx-char"/>
    <w:basedOn w:val="DefaultParagraphFont"/>
    <w:rsid w:val="00A33DE8"/>
  </w:style>
  <w:style w:type="character" w:customStyle="1" w:styleId="mjxassistivemathml">
    <w:name w:val="mjx_assistive_mathml"/>
    <w:basedOn w:val="DefaultParagraphFont"/>
    <w:rsid w:val="00A33DE8"/>
  </w:style>
  <w:style w:type="character" w:customStyle="1" w:styleId="mwe-math-mathml-inline">
    <w:name w:val="mwe-math-mathml-inline"/>
    <w:basedOn w:val="DefaultParagraphFont"/>
    <w:rsid w:val="00ED2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doi.org/10.1016/j.vibspec.2016.06.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3267E-2005-46F0-9CA9-5D46371C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22323</TotalTime>
  <Pages>8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IT of IRAN</cp:lastModifiedBy>
  <cp:revision>900</cp:revision>
  <cp:lastPrinted>2022-09-11T15:54:00Z</cp:lastPrinted>
  <dcterms:created xsi:type="dcterms:W3CDTF">2021-09-09T06:19:00Z</dcterms:created>
  <dcterms:modified xsi:type="dcterms:W3CDTF">2023-04-04T15:17:00Z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http://www.zotero.org/styles/bluebook2</vt:lpwstr>
  </property>
  <property fmtid="{D5CDD505-2E9C-101B-9397-08002B2CF9AE}" pid="11" name="Mendeley Recent Style Name 4_1">
    <vt:lpwstr>Bluebook Law Review (2)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d167c46a-de0b-3e8b-8871-f65f4e6cb299</vt:lpwstr>
  </property>
  <property fmtid="{D5CDD505-2E9C-101B-9397-08002B2CF9AE}" pid="24" name="Mendeley Citation Style_1">
    <vt:lpwstr>http://www.zotero.org/styles/ieee</vt:lpwstr>
  </property>
</Properties>
</file>