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F53" w:rsidRPr="005E2776" w:rsidRDefault="00166F53" w:rsidP="00166F53">
      <w:pPr>
        <w:pStyle w:val="Titre"/>
        <w:rPr>
          <w:rFonts w:asciiTheme="minorHAnsi" w:eastAsia="Calibri" w:hAnsiTheme="minorHAnsi" w:cstheme="minorHAnsi"/>
          <w:b/>
          <w:sz w:val="28"/>
          <w:szCs w:val="28"/>
        </w:rPr>
      </w:pPr>
      <w:r w:rsidRPr="005E2776">
        <w:rPr>
          <w:rFonts w:asciiTheme="minorHAnsi" w:eastAsia="Calibri" w:hAnsiTheme="minorHAnsi" w:cstheme="minorHAnsi"/>
          <w:b/>
          <w:sz w:val="28"/>
          <w:szCs w:val="28"/>
        </w:rPr>
        <w:t xml:space="preserve">A </w:t>
      </w:r>
      <w:r w:rsidRPr="005E2776">
        <w:rPr>
          <w:rFonts w:asciiTheme="minorHAnsi" w:hAnsiTheme="minorHAnsi" w:cstheme="minorHAnsi"/>
          <w:b/>
          <w:sz w:val="28"/>
          <w:szCs w:val="28"/>
        </w:rPr>
        <w:t>quantitative</w:t>
      </w:r>
      <w:r w:rsidRPr="005E2776">
        <w:rPr>
          <w:rFonts w:asciiTheme="minorHAnsi" w:eastAsia="Calibri" w:hAnsiTheme="minorHAnsi" w:cstheme="minorHAnsi"/>
          <w:b/>
          <w:sz w:val="28"/>
          <w:szCs w:val="28"/>
        </w:rPr>
        <w:t xml:space="preserve"> method to measure geranylgeranyl diphosphate (GGPP) </w:t>
      </w:r>
      <w:r w:rsidRPr="005E2776">
        <w:rPr>
          <w:rFonts w:asciiTheme="minorHAnsi" w:hAnsiTheme="minorHAnsi" w:cstheme="minorHAnsi"/>
          <w:b/>
          <w:sz w:val="28"/>
          <w:szCs w:val="28"/>
        </w:rPr>
        <w:t>and geranylgeranyl monophosphate (GGP)</w:t>
      </w:r>
      <w:r w:rsidRPr="005E2776">
        <w:rPr>
          <w:rFonts w:asciiTheme="minorHAnsi" w:eastAsia="Calibri" w:hAnsiTheme="minorHAnsi" w:cstheme="minorHAnsi"/>
          <w:b/>
          <w:sz w:val="28"/>
          <w:szCs w:val="28"/>
        </w:rPr>
        <w:t xml:space="preserve"> in tomato (</w:t>
      </w:r>
      <w:r w:rsidRPr="005E2776">
        <w:rPr>
          <w:rFonts w:asciiTheme="minorHAnsi" w:eastAsia="Calibri" w:hAnsiTheme="minorHAnsi" w:cstheme="minorHAnsi"/>
          <w:b/>
          <w:i/>
          <w:sz w:val="28"/>
          <w:szCs w:val="28"/>
        </w:rPr>
        <w:t xml:space="preserve">S. </w:t>
      </w:r>
      <w:proofErr w:type="spellStart"/>
      <w:r w:rsidRPr="005E2776">
        <w:rPr>
          <w:rFonts w:asciiTheme="minorHAnsi" w:eastAsia="Calibri" w:hAnsiTheme="minorHAnsi" w:cstheme="minorHAnsi"/>
          <w:b/>
          <w:i/>
          <w:sz w:val="28"/>
          <w:szCs w:val="28"/>
        </w:rPr>
        <w:t>lycopersicum</w:t>
      </w:r>
      <w:proofErr w:type="spellEnd"/>
      <w:r w:rsidRPr="005E2776">
        <w:rPr>
          <w:rFonts w:asciiTheme="minorHAnsi" w:eastAsia="Calibri" w:hAnsiTheme="minorHAnsi" w:cstheme="minorHAnsi"/>
          <w:b/>
          <w:sz w:val="28"/>
          <w:szCs w:val="28"/>
        </w:rPr>
        <w:t>) fruit.</w:t>
      </w:r>
    </w:p>
    <w:p w:rsidR="00166F53" w:rsidRPr="00166F53" w:rsidRDefault="00166F53" w:rsidP="00166F53">
      <w:pPr>
        <w:rPr>
          <w:lang w:val="en-US"/>
        </w:rPr>
      </w:pPr>
    </w:p>
    <w:p w:rsidR="00166F53" w:rsidRPr="007F2EF7" w:rsidRDefault="00166F53" w:rsidP="00166F53">
      <w:pPr>
        <w:spacing w:line="276" w:lineRule="auto"/>
        <w:rPr>
          <w:vertAlign w:val="superscript"/>
          <w:lang w:val="es-ES"/>
        </w:rPr>
      </w:pPr>
      <w:r w:rsidRPr="007F2EF7">
        <w:rPr>
          <w:lang w:val="es-ES"/>
        </w:rPr>
        <w:t>Wayne Zita</w:t>
      </w:r>
      <w:r w:rsidRPr="007F2EF7">
        <w:rPr>
          <w:vertAlign w:val="superscript"/>
          <w:lang w:val="es-ES"/>
        </w:rPr>
        <w:t>1</w:t>
      </w:r>
      <w:r w:rsidRPr="007F2EF7">
        <w:rPr>
          <w:lang w:val="es-ES"/>
        </w:rPr>
        <w:t xml:space="preserve">, </w:t>
      </w:r>
      <w:proofErr w:type="spellStart"/>
      <w:r w:rsidRPr="007F2EF7">
        <w:rPr>
          <w:lang w:val="es-ES"/>
        </w:rPr>
        <w:t>Venkatasalam</w:t>
      </w:r>
      <w:proofErr w:type="spellEnd"/>
      <w:r w:rsidRPr="007F2EF7">
        <w:rPr>
          <w:lang w:val="es-ES"/>
        </w:rPr>
        <w:t xml:space="preserve"> Shanmugabalaji</w:t>
      </w:r>
      <w:r w:rsidRPr="007F2EF7">
        <w:rPr>
          <w:vertAlign w:val="superscript"/>
          <w:lang w:val="es-ES"/>
        </w:rPr>
        <w:t>1</w:t>
      </w:r>
      <w:r w:rsidRPr="007F2EF7">
        <w:rPr>
          <w:lang w:val="es-ES"/>
        </w:rPr>
        <w:t>, Miguel Ezquerro</w:t>
      </w:r>
      <w:r w:rsidRPr="007F2EF7">
        <w:rPr>
          <w:vertAlign w:val="superscript"/>
          <w:lang w:val="es-ES"/>
        </w:rPr>
        <w:t>2</w:t>
      </w:r>
      <w:r w:rsidRPr="007F2EF7">
        <w:rPr>
          <w:lang w:val="es-ES"/>
        </w:rPr>
        <w:t>, Manuel Rodriguez-Concepcion</w:t>
      </w:r>
      <w:r w:rsidRPr="007F2EF7">
        <w:rPr>
          <w:vertAlign w:val="superscript"/>
          <w:lang w:val="es-ES"/>
        </w:rPr>
        <w:t>2</w:t>
      </w:r>
      <w:r w:rsidRPr="007F2EF7">
        <w:rPr>
          <w:lang w:val="es-ES"/>
        </w:rPr>
        <w:t xml:space="preserve">, </w:t>
      </w:r>
      <w:proofErr w:type="spellStart"/>
      <w:r w:rsidRPr="007F2EF7">
        <w:rPr>
          <w:lang w:val="es-ES"/>
        </w:rPr>
        <w:t>Felix</w:t>
      </w:r>
      <w:proofErr w:type="spellEnd"/>
      <w:r w:rsidRPr="007F2EF7">
        <w:rPr>
          <w:lang w:val="es-ES"/>
        </w:rPr>
        <w:t xml:space="preserve"> Kessler</w:t>
      </w:r>
      <w:r w:rsidRPr="007F2EF7">
        <w:rPr>
          <w:vertAlign w:val="superscript"/>
          <w:lang w:val="es-ES"/>
        </w:rPr>
        <w:t>1</w:t>
      </w:r>
      <w:r w:rsidRPr="007F2EF7">
        <w:rPr>
          <w:lang w:val="es-ES"/>
        </w:rPr>
        <w:t xml:space="preserve">, </w:t>
      </w:r>
      <w:proofErr w:type="spellStart"/>
      <w:r w:rsidRPr="007F2EF7">
        <w:rPr>
          <w:lang w:val="es-ES"/>
        </w:rPr>
        <w:t>Gaetan</w:t>
      </w:r>
      <w:proofErr w:type="spellEnd"/>
      <w:r w:rsidRPr="007F2EF7">
        <w:rPr>
          <w:lang w:val="es-ES"/>
        </w:rPr>
        <w:t xml:space="preserve"> Glauser</w:t>
      </w:r>
      <w:r w:rsidRPr="007F2EF7">
        <w:rPr>
          <w:vertAlign w:val="superscript"/>
          <w:lang w:val="es-ES"/>
        </w:rPr>
        <w:t>3*</w:t>
      </w:r>
    </w:p>
    <w:p w:rsidR="00166F53" w:rsidRPr="007F2EF7" w:rsidRDefault="00166F53" w:rsidP="00166F53">
      <w:pPr>
        <w:spacing w:line="276" w:lineRule="auto"/>
        <w:rPr>
          <w:lang w:val="es-ES"/>
        </w:rPr>
      </w:pPr>
    </w:p>
    <w:p w:rsidR="00166F53" w:rsidRPr="00166F53" w:rsidRDefault="00166F53" w:rsidP="00166F53">
      <w:pPr>
        <w:rPr>
          <w:sz w:val="20"/>
          <w:szCs w:val="20"/>
          <w:lang w:val="en-US"/>
        </w:rPr>
      </w:pPr>
      <w:r w:rsidRPr="00166F53">
        <w:rPr>
          <w:sz w:val="20"/>
          <w:szCs w:val="20"/>
          <w:lang w:val="en-US"/>
        </w:rPr>
        <w:t>Affiliations:</w:t>
      </w:r>
    </w:p>
    <w:p w:rsidR="00166F53" w:rsidRPr="00166F53" w:rsidRDefault="00166F53" w:rsidP="00166F53">
      <w:pPr>
        <w:rPr>
          <w:sz w:val="20"/>
          <w:szCs w:val="20"/>
          <w:lang w:val="en-US"/>
        </w:rPr>
      </w:pPr>
      <w:r w:rsidRPr="00166F53">
        <w:rPr>
          <w:sz w:val="20"/>
          <w:szCs w:val="20"/>
          <w:lang w:val="en-US"/>
        </w:rPr>
        <w:t>1 Plant Physiology Laboratory, University of Neuchâtel, 2000 Neuchâtel, Switzerland</w:t>
      </w:r>
    </w:p>
    <w:p w:rsidR="00166F53" w:rsidRPr="00166F53" w:rsidRDefault="00166F53" w:rsidP="00166F53">
      <w:pPr>
        <w:rPr>
          <w:sz w:val="20"/>
          <w:szCs w:val="20"/>
          <w:lang w:val="en-US"/>
        </w:rPr>
      </w:pPr>
      <w:r w:rsidRPr="00166F53">
        <w:rPr>
          <w:sz w:val="20"/>
          <w:szCs w:val="20"/>
          <w:lang w:val="en-US"/>
        </w:rPr>
        <w:t>2 Institute for Plant Molecular and Cell Biology (IBMCP), CSIC-</w:t>
      </w:r>
      <w:proofErr w:type="spellStart"/>
      <w:r w:rsidRPr="00166F53">
        <w:rPr>
          <w:sz w:val="20"/>
          <w:szCs w:val="20"/>
          <w:lang w:val="en-US"/>
        </w:rPr>
        <w:t>Universitat</w:t>
      </w:r>
      <w:proofErr w:type="spellEnd"/>
      <w:r w:rsidRPr="00166F53">
        <w:rPr>
          <w:sz w:val="20"/>
          <w:szCs w:val="20"/>
          <w:lang w:val="en-US"/>
        </w:rPr>
        <w:t xml:space="preserve"> </w:t>
      </w:r>
      <w:proofErr w:type="spellStart"/>
      <w:r w:rsidRPr="00166F53">
        <w:rPr>
          <w:sz w:val="20"/>
          <w:szCs w:val="20"/>
          <w:lang w:val="en-US"/>
        </w:rPr>
        <w:t>Politècnica</w:t>
      </w:r>
      <w:proofErr w:type="spellEnd"/>
      <w:r w:rsidRPr="00166F53">
        <w:rPr>
          <w:sz w:val="20"/>
          <w:szCs w:val="20"/>
          <w:lang w:val="en-US"/>
        </w:rPr>
        <w:t xml:space="preserve"> de </w:t>
      </w:r>
      <w:proofErr w:type="spellStart"/>
      <w:r w:rsidRPr="00166F53">
        <w:rPr>
          <w:sz w:val="20"/>
          <w:szCs w:val="20"/>
          <w:lang w:val="en-US"/>
        </w:rPr>
        <w:t>València</w:t>
      </w:r>
      <w:proofErr w:type="spellEnd"/>
      <w:r w:rsidRPr="00166F53">
        <w:rPr>
          <w:sz w:val="20"/>
          <w:szCs w:val="20"/>
          <w:lang w:val="en-US"/>
        </w:rPr>
        <w:t>, 46022 Valencia, Spain</w:t>
      </w:r>
    </w:p>
    <w:p w:rsidR="00166F53" w:rsidRPr="00166F53" w:rsidRDefault="00166F53" w:rsidP="00166F53">
      <w:pPr>
        <w:rPr>
          <w:sz w:val="20"/>
          <w:szCs w:val="20"/>
          <w:lang w:val="en-US"/>
        </w:rPr>
      </w:pPr>
      <w:r w:rsidRPr="00166F53">
        <w:rPr>
          <w:sz w:val="20"/>
          <w:szCs w:val="20"/>
          <w:lang w:val="en-US"/>
        </w:rPr>
        <w:t>3 Neuchâtel Platform of Analytical Chemistry, University of Neuchâtel, 2000 Neuchâtel, Switzerland</w:t>
      </w:r>
    </w:p>
    <w:p w:rsidR="00166F53" w:rsidRPr="00166F53" w:rsidRDefault="00166F53" w:rsidP="00166F53">
      <w:pPr>
        <w:rPr>
          <w:sz w:val="20"/>
          <w:szCs w:val="20"/>
          <w:lang w:val="en-US"/>
        </w:rPr>
      </w:pPr>
    </w:p>
    <w:p w:rsidR="00166F53" w:rsidRPr="00166F53" w:rsidRDefault="00166F53" w:rsidP="00166F53">
      <w:pPr>
        <w:rPr>
          <w:sz w:val="20"/>
          <w:szCs w:val="20"/>
          <w:lang w:val="en-US"/>
        </w:rPr>
      </w:pPr>
      <w:r w:rsidRPr="00166F53">
        <w:rPr>
          <w:sz w:val="20"/>
          <w:szCs w:val="20"/>
          <w:lang w:val="en-US"/>
        </w:rPr>
        <w:t>*Corresponding author: gaetan.glauser@unine.ch</w:t>
      </w:r>
    </w:p>
    <w:p w:rsidR="00B977B2" w:rsidRDefault="00B977B2" w:rsidP="00B977B2">
      <w:pPr>
        <w:rPr>
          <w:lang w:val="en-US"/>
        </w:rPr>
      </w:pPr>
    </w:p>
    <w:p w:rsidR="00166F53" w:rsidRDefault="00166F53" w:rsidP="00B977B2">
      <w:pPr>
        <w:rPr>
          <w:lang w:val="en-US"/>
        </w:rPr>
      </w:pPr>
    </w:p>
    <w:p w:rsidR="00166F53" w:rsidRPr="00166F53" w:rsidRDefault="00166F53" w:rsidP="00166F53">
      <w:pPr>
        <w:jc w:val="center"/>
        <w:rPr>
          <w:b/>
          <w:sz w:val="32"/>
          <w:szCs w:val="32"/>
          <w:lang w:val="en-US"/>
        </w:rPr>
      </w:pPr>
      <w:r w:rsidRPr="00166F53">
        <w:rPr>
          <w:b/>
          <w:sz w:val="32"/>
          <w:szCs w:val="32"/>
          <w:lang w:val="en-US"/>
        </w:rPr>
        <w:t>SUPPORTING INFORMATION</w:t>
      </w:r>
    </w:p>
    <w:p w:rsidR="00166F53" w:rsidRDefault="00166F53" w:rsidP="00B977B2">
      <w:pPr>
        <w:rPr>
          <w:lang w:val="en-US"/>
        </w:rPr>
      </w:pPr>
    </w:p>
    <w:p w:rsidR="00166F53" w:rsidRPr="00166F53" w:rsidRDefault="00166F53" w:rsidP="00B977B2">
      <w:pPr>
        <w:rPr>
          <w:lang w:val="en-US"/>
        </w:rPr>
      </w:pPr>
    </w:p>
    <w:p w:rsidR="00B977B2" w:rsidRPr="00166F53" w:rsidRDefault="00EC5BA5" w:rsidP="00B977B2">
      <w:pPr>
        <w:pStyle w:val="Titre4"/>
        <w:rPr>
          <w:rFonts w:asciiTheme="minorHAnsi" w:hAnsiTheme="minorHAnsi" w:cstheme="minorHAnsi"/>
          <w:sz w:val="24"/>
          <w:lang w:val="en-US"/>
        </w:rPr>
      </w:pPr>
      <w:r w:rsidRPr="00166F53">
        <w:rPr>
          <w:rFonts w:asciiTheme="minorHAnsi" w:hAnsiTheme="minorHAnsi" w:cstheme="minorHAnsi"/>
          <w:sz w:val="24"/>
          <w:lang w:val="en-US"/>
        </w:rPr>
        <w:t xml:space="preserve">Table S1: </w:t>
      </w:r>
      <w:r w:rsidR="00B977B2" w:rsidRPr="00166F53">
        <w:rPr>
          <w:rFonts w:asciiTheme="minorHAnsi" w:hAnsiTheme="minorHAnsi" w:cstheme="minorHAnsi"/>
          <w:sz w:val="24"/>
          <w:lang w:val="en-US"/>
        </w:rPr>
        <w:t xml:space="preserve">Response function for </w:t>
      </w:r>
      <w:r w:rsidR="00645CEF" w:rsidRPr="00166F53">
        <w:rPr>
          <w:rFonts w:asciiTheme="minorHAnsi" w:hAnsiTheme="minorHAnsi" w:cstheme="minorHAnsi"/>
          <w:sz w:val="24"/>
          <w:lang w:val="en-US"/>
        </w:rPr>
        <w:t>GGPP</w:t>
      </w:r>
      <w:r w:rsidR="00B977B2" w:rsidRPr="00166F53">
        <w:rPr>
          <w:rFonts w:asciiTheme="minorHAnsi" w:hAnsiTheme="minorHAnsi" w:cstheme="minorHAnsi"/>
          <w:sz w:val="24"/>
          <w:lang w:val="en-US"/>
        </w:rPr>
        <w:t xml:space="preserve"> with calibration equation y = </w:t>
      </w:r>
      <w:r w:rsidR="00645CEF" w:rsidRPr="00166F53">
        <w:rPr>
          <w:rFonts w:asciiTheme="minorHAnsi" w:hAnsiTheme="minorHAnsi" w:cstheme="minorHAnsi"/>
          <w:sz w:val="24"/>
          <w:lang w:val="en-US"/>
        </w:rPr>
        <w:t>274.40</w:t>
      </w:r>
      <w:r w:rsidR="00B977B2" w:rsidRPr="00166F53">
        <w:rPr>
          <w:rFonts w:asciiTheme="minorHAnsi" w:hAnsiTheme="minorHAnsi" w:cstheme="minorHAnsi"/>
          <w:sz w:val="24"/>
          <w:lang w:val="en-US"/>
        </w:rPr>
        <w:t xml:space="preserve">x – </w:t>
      </w:r>
      <w:r w:rsidR="00645CEF" w:rsidRPr="00166F53">
        <w:rPr>
          <w:rFonts w:asciiTheme="minorHAnsi" w:hAnsiTheme="minorHAnsi" w:cstheme="minorHAnsi"/>
          <w:sz w:val="24"/>
          <w:lang w:val="en-US"/>
        </w:rPr>
        <w:t>46.08</w:t>
      </w:r>
      <w:r w:rsidR="00B977B2" w:rsidRPr="00166F53">
        <w:rPr>
          <w:rFonts w:asciiTheme="minorHAnsi" w:hAnsiTheme="minorHAnsi" w:cstheme="minorHAnsi"/>
          <w:sz w:val="24"/>
          <w:lang w:val="en-US"/>
        </w:rPr>
        <w:t xml:space="preserve"> (</w:t>
      </w:r>
      <w:r w:rsidR="00E24687" w:rsidRPr="00166F53">
        <w:rPr>
          <w:rFonts w:asciiTheme="minorHAnsi" w:hAnsiTheme="minorHAnsi" w:cstheme="minorHAnsi"/>
          <w:sz w:val="24"/>
          <w:lang w:val="en-US"/>
        </w:rPr>
        <w:t>R</w:t>
      </w:r>
      <w:r w:rsidR="00E24687" w:rsidRPr="00166F53">
        <w:rPr>
          <w:rFonts w:asciiTheme="minorHAnsi" w:hAnsiTheme="minorHAnsi" w:cstheme="minorHAnsi"/>
          <w:sz w:val="24"/>
          <w:vertAlign w:val="superscript"/>
          <w:lang w:val="en-US"/>
        </w:rPr>
        <w:t>2</w:t>
      </w:r>
      <w:r w:rsidR="00E24687" w:rsidRPr="00166F53">
        <w:rPr>
          <w:rFonts w:asciiTheme="minorHAnsi" w:hAnsiTheme="minorHAnsi" w:cstheme="minorHAnsi"/>
          <w:sz w:val="24"/>
          <w:lang w:val="en-US"/>
        </w:rPr>
        <w:t xml:space="preserve"> = 0.999</w:t>
      </w:r>
      <w:r w:rsidR="00645CEF" w:rsidRPr="00166F53">
        <w:rPr>
          <w:rFonts w:asciiTheme="minorHAnsi" w:hAnsiTheme="minorHAnsi" w:cstheme="minorHAnsi"/>
          <w:sz w:val="24"/>
          <w:lang w:val="en-US"/>
        </w:rPr>
        <w:t>0</w:t>
      </w:r>
      <w:r w:rsidR="00B977B2" w:rsidRPr="00166F53">
        <w:rPr>
          <w:rFonts w:asciiTheme="minorHAnsi" w:hAnsiTheme="minorHAnsi" w:cstheme="minorHAnsi"/>
          <w:sz w:val="24"/>
          <w:lang w:val="en-US"/>
        </w:rPr>
        <w:t>)</w:t>
      </w:r>
    </w:p>
    <w:tbl>
      <w:tblPr>
        <w:tblStyle w:val="Grilledutableau"/>
        <w:tblW w:w="9153" w:type="dxa"/>
        <w:tblLook w:val="04A0" w:firstRow="1" w:lastRow="0" w:firstColumn="1" w:lastColumn="0" w:noHBand="0" w:noVBand="1"/>
      </w:tblPr>
      <w:tblGrid>
        <w:gridCol w:w="2420"/>
        <w:gridCol w:w="2284"/>
        <w:gridCol w:w="2495"/>
        <w:gridCol w:w="1954"/>
      </w:tblGrid>
      <w:tr w:rsidR="00B977B2" w:rsidRPr="00166F53" w:rsidTr="00403488">
        <w:trPr>
          <w:trHeight w:val="791"/>
        </w:trPr>
        <w:tc>
          <w:tcPr>
            <w:tcW w:w="2420" w:type="dxa"/>
            <w:vAlign w:val="center"/>
            <w:hideMark/>
          </w:tcPr>
          <w:p w:rsidR="00B977B2" w:rsidRPr="00166F53" w:rsidRDefault="003732AF" w:rsidP="0040348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Standard c</w:t>
            </w:r>
            <w:r w:rsidR="00B977B2" w:rsidRPr="00166F53">
              <w:rPr>
                <w:rFonts w:cstheme="minorHAnsi"/>
                <w:sz w:val="22"/>
                <w:szCs w:val="22"/>
              </w:rPr>
              <w:t>oncentration</w:t>
            </w:r>
          </w:p>
          <w:p w:rsidR="00B977B2" w:rsidRPr="00166F53" w:rsidRDefault="00B977B2" w:rsidP="0040348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(</w:t>
            </w:r>
            <w:proofErr w:type="spellStart"/>
            <w:proofErr w:type="gramStart"/>
            <w:r w:rsidRPr="00166F53">
              <w:rPr>
                <w:rFonts w:cstheme="minorHAnsi"/>
                <w:sz w:val="22"/>
                <w:szCs w:val="22"/>
              </w:rPr>
              <w:t>ng</w:t>
            </w:r>
            <w:proofErr w:type="spellEnd"/>
            <w:proofErr w:type="gramEnd"/>
            <w:r w:rsidRPr="00166F53">
              <w:rPr>
                <w:rFonts w:cstheme="minorHAnsi"/>
                <w:sz w:val="22"/>
                <w:szCs w:val="22"/>
              </w:rPr>
              <w:t>/</w:t>
            </w:r>
            <w:proofErr w:type="spellStart"/>
            <w:r w:rsidRPr="00166F53">
              <w:rPr>
                <w:rFonts w:cstheme="minorHAnsi"/>
                <w:sz w:val="22"/>
                <w:szCs w:val="22"/>
              </w:rPr>
              <w:t>m</w:t>
            </w:r>
            <w:r w:rsidR="003732AF" w:rsidRPr="00166F53">
              <w:rPr>
                <w:rFonts w:cstheme="minorHAnsi"/>
                <w:sz w:val="22"/>
                <w:szCs w:val="22"/>
              </w:rPr>
              <w:t>L</w:t>
            </w:r>
            <w:proofErr w:type="spellEnd"/>
            <w:r w:rsidRPr="00166F53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2284" w:type="dxa"/>
            <w:noWrap/>
            <w:vAlign w:val="center"/>
            <w:hideMark/>
          </w:tcPr>
          <w:p w:rsidR="00B977B2" w:rsidRPr="00166F53" w:rsidRDefault="00B977B2" w:rsidP="0040348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Peak area</w:t>
            </w:r>
          </w:p>
        </w:tc>
        <w:tc>
          <w:tcPr>
            <w:tcW w:w="2495" w:type="dxa"/>
            <w:vAlign w:val="center"/>
            <w:hideMark/>
          </w:tcPr>
          <w:p w:rsidR="00B977B2" w:rsidRPr="00166F53" w:rsidRDefault="00B977B2" w:rsidP="0040348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166F53">
              <w:rPr>
                <w:rFonts w:cstheme="minorHAnsi"/>
                <w:sz w:val="22"/>
                <w:szCs w:val="22"/>
                <w:lang w:val="en-US"/>
              </w:rPr>
              <w:t>Back-calculated concentration (ng/m</w:t>
            </w:r>
            <w:r w:rsidR="003732AF" w:rsidRPr="00166F53">
              <w:rPr>
                <w:rFonts w:cstheme="minorHAnsi"/>
                <w:sz w:val="22"/>
                <w:szCs w:val="22"/>
                <w:lang w:val="en-US"/>
              </w:rPr>
              <w:t>L</w:t>
            </w:r>
            <w:r w:rsidRPr="00166F53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954" w:type="dxa"/>
            <w:vAlign w:val="center"/>
            <w:hideMark/>
          </w:tcPr>
          <w:p w:rsidR="00B977B2" w:rsidRPr="00166F53" w:rsidRDefault="00645CEF" w:rsidP="00403488">
            <w:pPr>
              <w:jc w:val="center"/>
              <w:rPr>
                <w:rFonts w:cstheme="minorHAnsi"/>
                <w:sz w:val="22"/>
                <w:szCs w:val="22"/>
              </w:rPr>
            </w:pPr>
            <w:proofErr w:type="spellStart"/>
            <w:r w:rsidRPr="00166F53">
              <w:rPr>
                <w:rFonts w:cstheme="minorHAnsi"/>
                <w:sz w:val="22"/>
                <w:szCs w:val="22"/>
              </w:rPr>
              <w:t>Deviation</w:t>
            </w:r>
            <w:proofErr w:type="spellEnd"/>
            <w:r w:rsidR="00B977B2" w:rsidRPr="00166F53">
              <w:rPr>
                <w:rFonts w:cstheme="minorHAnsi"/>
                <w:sz w:val="22"/>
                <w:szCs w:val="22"/>
              </w:rPr>
              <w:t xml:space="preserve"> (%)</w:t>
            </w:r>
          </w:p>
        </w:tc>
      </w:tr>
      <w:tr w:rsidR="00645CEF" w:rsidRPr="00166F53" w:rsidTr="00E368AE">
        <w:trPr>
          <w:trHeight w:val="320"/>
        </w:trPr>
        <w:tc>
          <w:tcPr>
            <w:tcW w:w="2420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84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253.4</w:t>
            </w:r>
          </w:p>
        </w:tc>
        <w:tc>
          <w:tcPr>
            <w:tcW w:w="2495" w:type="dxa"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1.09</w:t>
            </w:r>
          </w:p>
        </w:tc>
        <w:tc>
          <w:tcPr>
            <w:tcW w:w="1954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9.1</w:t>
            </w:r>
          </w:p>
        </w:tc>
      </w:tr>
      <w:tr w:rsidR="00645CEF" w:rsidRPr="00166F53" w:rsidTr="00E368AE">
        <w:trPr>
          <w:trHeight w:val="320"/>
        </w:trPr>
        <w:tc>
          <w:tcPr>
            <w:tcW w:w="2420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84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489.7</w:t>
            </w:r>
          </w:p>
        </w:tc>
        <w:tc>
          <w:tcPr>
            <w:tcW w:w="2495" w:type="dxa"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1.95</w:t>
            </w:r>
          </w:p>
        </w:tc>
        <w:tc>
          <w:tcPr>
            <w:tcW w:w="1954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-2.4</w:t>
            </w:r>
          </w:p>
        </w:tc>
      </w:tr>
      <w:tr w:rsidR="00645CEF" w:rsidRPr="00166F53" w:rsidTr="00E368AE">
        <w:trPr>
          <w:trHeight w:val="320"/>
        </w:trPr>
        <w:tc>
          <w:tcPr>
            <w:tcW w:w="2420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84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1004.0</w:t>
            </w:r>
          </w:p>
        </w:tc>
        <w:tc>
          <w:tcPr>
            <w:tcW w:w="2495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3.83</w:t>
            </w:r>
          </w:p>
        </w:tc>
        <w:tc>
          <w:tcPr>
            <w:tcW w:w="1954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-4.3</w:t>
            </w:r>
          </w:p>
        </w:tc>
      </w:tr>
      <w:tr w:rsidR="00645CEF" w:rsidRPr="00166F53" w:rsidTr="00E368AE">
        <w:trPr>
          <w:trHeight w:val="320"/>
        </w:trPr>
        <w:tc>
          <w:tcPr>
            <w:tcW w:w="2420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84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2098.9</w:t>
            </w:r>
          </w:p>
        </w:tc>
        <w:tc>
          <w:tcPr>
            <w:tcW w:w="2495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1954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-2.3</w:t>
            </w:r>
          </w:p>
        </w:tc>
      </w:tr>
      <w:tr w:rsidR="00645CEF" w:rsidRPr="00166F53" w:rsidTr="00E368AE">
        <w:trPr>
          <w:trHeight w:val="320"/>
        </w:trPr>
        <w:tc>
          <w:tcPr>
            <w:tcW w:w="2420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84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4247.1</w:t>
            </w:r>
          </w:p>
        </w:tc>
        <w:tc>
          <w:tcPr>
            <w:tcW w:w="2495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15.65</w:t>
            </w:r>
          </w:p>
        </w:tc>
        <w:tc>
          <w:tcPr>
            <w:tcW w:w="1954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-2.2</w:t>
            </w:r>
          </w:p>
        </w:tc>
      </w:tr>
      <w:tr w:rsidR="00645CEF" w:rsidRPr="00166F53" w:rsidTr="00E368AE">
        <w:trPr>
          <w:trHeight w:val="320"/>
        </w:trPr>
        <w:tc>
          <w:tcPr>
            <w:tcW w:w="2420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84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8917.9</w:t>
            </w:r>
          </w:p>
        </w:tc>
        <w:tc>
          <w:tcPr>
            <w:tcW w:w="2495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32.67</w:t>
            </w:r>
          </w:p>
        </w:tc>
        <w:tc>
          <w:tcPr>
            <w:tcW w:w="1954" w:type="dxa"/>
            <w:noWrap/>
            <w:vAlign w:val="center"/>
            <w:hideMark/>
          </w:tcPr>
          <w:p w:rsidR="00645CEF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2.1</w:t>
            </w:r>
          </w:p>
        </w:tc>
      </w:tr>
    </w:tbl>
    <w:p w:rsidR="00B977B2" w:rsidRPr="00166F53" w:rsidRDefault="00B977B2" w:rsidP="00B977B2">
      <w:pPr>
        <w:spacing w:line="360" w:lineRule="auto"/>
        <w:rPr>
          <w:rFonts w:cstheme="minorHAnsi"/>
          <w:lang w:val="en-US"/>
        </w:rPr>
      </w:pPr>
    </w:p>
    <w:p w:rsidR="00B977B2" w:rsidRPr="00166F53" w:rsidRDefault="00EC5BA5" w:rsidP="00B977B2">
      <w:pPr>
        <w:pStyle w:val="Titre4"/>
        <w:rPr>
          <w:rFonts w:asciiTheme="minorHAnsi" w:hAnsiTheme="minorHAnsi" w:cstheme="minorHAnsi"/>
          <w:sz w:val="24"/>
          <w:lang w:val="en-US"/>
        </w:rPr>
      </w:pPr>
      <w:r w:rsidRPr="00166F53">
        <w:rPr>
          <w:rFonts w:asciiTheme="minorHAnsi" w:hAnsiTheme="minorHAnsi" w:cstheme="minorHAnsi"/>
          <w:sz w:val="24"/>
          <w:lang w:val="en-US"/>
        </w:rPr>
        <w:t xml:space="preserve">Table S2: </w:t>
      </w:r>
      <w:r w:rsidR="00B977B2" w:rsidRPr="00166F53">
        <w:rPr>
          <w:rFonts w:asciiTheme="minorHAnsi" w:hAnsiTheme="minorHAnsi" w:cstheme="minorHAnsi"/>
          <w:sz w:val="24"/>
          <w:lang w:val="en-US"/>
        </w:rPr>
        <w:t xml:space="preserve">Response function for </w:t>
      </w:r>
      <w:r w:rsidR="00645CEF" w:rsidRPr="00166F53">
        <w:rPr>
          <w:rFonts w:asciiTheme="minorHAnsi" w:hAnsiTheme="minorHAnsi" w:cstheme="minorHAnsi"/>
          <w:sz w:val="24"/>
          <w:lang w:val="en-US"/>
        </w:rPr>
        <w:t>GGP</w:t>
      </w:r>
      <w:r w:rsidR="00B977B2" w:rsidRPr="00166F53">
        <w:rPr>
          <w:rFonts w:asciiTheme="minorHAnsi" w:hAnsiTheme="minorHAnsi" w:cstheme="minorHAnsi"/>
          <w:sz w:val="24"/>
          <w:lang w:val="en-US"/>
        </w:rPr>
        <w:t xml:space="preserve"> with calibration equation y = </w:t>
      </w:r>
      <w:r w:rsidR="00645CEF" w:rsidRPr="00166F53">
        <w:rPr>
          <w:rFonts w:asciiTheme="minorHAnsi" w:hAnsiTheme="minorHAnsi" w:cstheme="minorHAnsi"/>
          <w:sz w:val="24"/>
          <w:lang w:val="en-US"/>
        </w:rPr>
        <w:t>1405.94</w:t>
      </w:r>
      <w:r w:rsidR="00B977B2" w:rsidRPr="00166F53">
        <w:rPr>
          <w:rFonts w:asciiTheme="minorHAnsi" w:hAnsiTheme="minorHAnsi" w:cstheme="minorHAnsi"/>
          <w:sz w:val="24"/>
          <w:lang w:val="en-US"/>
        </w:rPr>
        <w:t xml:space="preserve">x – </w:t>
      </w:r>
      <w:r w:rsidR="00645CEF" w:rsidRPr="00166F53">
        <w:rPr>
          <w:rFonts w:asciiTheme="minorHAnsi" w:hAnsiTheme="minorHAnsi" w:cstheme="minorHAnsi"/>
          <w:sz w:val="24"/>
          <w:lang w:val="en-US"/>
        </w:rPr>
        <w:t>4.6</w:t>
      </w:r>
      <w:r w:rsidR="00B977B2" w:rsidRPr="00166F53">
        <w:rPr>
          <w:rFonts w:asciiTheme="minorHAnsi" w:hAnsiTheme="minorHAnsi" w:cstheme="minorHAnsi"/>
          <w:sz w:val="24"/>
          <w:lang w:val="en-US"/>
        </w:rPr>
        <w:t xml:space="preserve"> </w:t>
      </w:r>
      <w:r w:rsidR="00E24687" w:rsidRPr="00166F53">
        <w:rPr>
          <w:rFonts w:asciiTheme="minorHAnsi" w:hAnsiTheme="minorHAnsi" w:cstheme="minorHAnsi"/>
          <w:sz w:val="24"/>
          <w:lang w:val="en-US"/>
        </w:rPr>
        <w:t>(R</w:t>
      </w:r>
      <w:r w:rsidR="00E24687" w:rsidRPr="00166F53">
        <w:rPr>
          <w:rFonts w:asciiTheme="minorHAnsi" w:hAnsiTheme="minorHAnsi" w:cstheme="minorHAnsi"/>
          <w:sz w:val="24"/>
          <w:vertAlign w:val="superscript"/>
          <w:lang w:val="en-US"/>
        </w:rPr>
        <w:t>2</w:t>
      </w:r>
      <w:r w:rsidR="00E24687" w:rsidRPr="00166F53">
        <w:rPr>
          <w:rFonts w:asciiTheme="minorHAnsi" w:hAnsiTheme="minorHAnsi" w:cstheme="minorHAnsi"/>
          <w:sz w:val="24"/>
          <w:lang w:val="en-US"/>
        </w:rPr>
        <w:t xml:space="preserve"> = </w:t>
      </w:r>
      <w:bookmarkStart w:id="0" w:name="_GoBack"/>
      <w:bookmarkEnd w:id="0"/>
      <w:r w:rsidR="00E24687" w:rsidRPr="00166F53">
        <w:rPr>
          <w:rFonts w:asciiTheme="minorHAnsi" w:hAnsiTheme="minorHAnsi" w:cstheme="minorHAnsi"/>
          <w:sz w:val="24"/>
          <w:lang w:val="en-US"/>
        </w:rPr>
        <w:t>0.999</w:t>
      </w:r>
      <w:r w:rsidR="00645CEF" w:rsidRPr="00166F53">
        <w:rPr>
          <w:rFonts w:asciiTheme="minorHAnsi" w:hAnsiTheme="minorHAnsi" w:cstheme="minorHAnsi"/>
          <w:sz w:val="24"/>
          <w:lang w:val="en-US"/>
        </w:rPr>
        <w:t>9</w:t>
      </w:r>
      <w:r w:rsidR="00E24687" w:rsidRPr="00166F53">
        <w:rPr>
          <w:rFonts w:asciiTheme="minorHAnsi" w:hAnsiTheme="minorHAnsi" w:cstheme="minorHAnsi"/>
          <w:sz w:val="24"/>
          <w:lang w:val="en-US"/>
        </w:rPr>
        <w:t>)</w:t>
      </w:r>
    </w:p>
    <w:tbl>
      <w:tblPr>
        <w:tblStyle w:val="Grilledutableau"/>
        <w:tblW w:w="9153" w:type="dxa"/>
        <w:tblLook w:val="04A0" w:firstRow="1" w:lastRow="0" w:firstColumn="1" w:lastColumn="0" w:noHBand="0" w:noVBand="1"/>
      </w:tblPr>
      <w:tblGrid>
        <w:gridCol w:w="2420"/>
        <w:gridCol w:w="2284"/>
        <w:gridCol w:w="2495"/>
        <w:gridCol w:w="1954"/>
      </w:tblGrid>
      <w:tr w:rsidR="00B977B2" w:rsidRPr="00166F53" w:rsidTr="00403488">
        <w:trPr>
          <w:trHeight w:val="791"/>
        </w:trPr>
        <w:tc>
          <w:tcPr>
            <w:tcW w:w="2420" w:type="dxa"/>
            <w:vAlign w:val="center"/>
            <w:hideMark/>
          </w:tcPr>
          <w:p w:rsidR="00B977B2" w:rsidRPr="00166F53" w:rsidRDefault="003732AF" w:rsidP="0040348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Standard c</w:t>
            </w:r>
            <w:r w:rsidR="00B977B2" w:rsidRPr="00166F53">
              <w:rPr>
                <w:rFonts w:cstheme="minorHAnsi"/>
                <w:sz w:val="22"/>
                <w:szCs w:val="22"/>
              </w:rPr>
              <w:t>oncentration</w:t>
            </w:r>
          </w:p>
          <w:p w:rsidR="00B977B2" w:rsidRPr="00166F53" w:rsidRDefault="00B977B2" w:rsidP="0040348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(</w:t>
            </w:r>
            <w:proofErr w:type="spellStart"/>
            <w:proofErr w:type="gramStart"/>
            <w:r w:rsidRPr="00166F53">
              <w:rPr>
                <w:rFonts w:cstheme="minorHAnsi"/>
                <w:sz w:val="22"/>
                <w:szCs w:val="22"/>
              </w:rPr>
              <w:t>ng</w:t>
            </w:r>
            <w:proofErr w:type="spellEnd"/>
            <w:proofErr w:type="gramEnd"/>
            <w:r w:rsidRPr="00166F53">
              <w:rPr>
                <w:rFonts w:cstheme="minorHAnsi"/>
                <w:sz w:val="22"/>
                <w:szCs w:val="22"/>
              </w:rPr>
              <w:t>/</w:t>
            </w:r>
            <w:proofErr w:type="spellStart"/>
            <w:r w:rsidRPr="00166F53">
              <w:rPr>
                <w:rFonts w:cstheme="minorHAnsi"/>
                <w:sz w:val="22"/>
                <w:szCs w:val="22"/>
              </w:rPr>
              <w:t>m</w:t>
            </w:r>
            <w:r w:rsidR="003732AF" w:rsidRPr="00166F53">
              <w:rPr>
                <w:rFonts w:cstheme="minorHAnsi"/>
                <w:sz w:val="22"/>
                <w:szCs w:val="22"/>
              </w:rPr>
              <w:t>L</w:t>
            </w:r>
            <w:proofErr w:type="spellEnd"/>
            <w:r w:rsidRPr="00166F53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2284" w:type="dxa"/>
            <w:noWrap/>
            <w:vAlign w:val="center"/>
            <w:hideMark/>
          </w:tcPr>
          <w:p w:rsidR="00B977B2" w:rsidRPr="00166F53" w:rsidRDefault="00B977B2" w:rsidP="0040348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Peak area</w:t>
            </w:r>
          </w:p>
        </w:tc>
        <w:tc>
          <w:tcPr>
            <w:tcW w:w="2495" w:type="dxa"/>
            <w:vAlign w:val="center"/>
            <w:hideMark/>
          </w:tcPr>
          <w:p w:rsidR="00B977B2" w:rsidRPr="00166F53" w:rsidRDefault="00B977B2" w:rsidP="0040348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166F53">
              <w:rPr>
                <w:rFonts w:cstheme="minorHAnsi"/>
                <w:sz w:val="22"/>
                <w:szCs w:val="22"/>
                <w:lang w:val="en-US"/>
              </w:rPr>
              <w:t>Back-calculated concentration (ng/m</w:t>
            </w:r>
            <w:r w:rsidR="003732AF" w:rsidRPr="00166F53">
              <w:rPr>
                <w:rFonts w:cstheme="minorHAnsi"/>
                <w:sz w:val="22"/>
                <w:szCs w:val="22"/>
                <w:lang w:val="en-US"/>
              </w:rPr>
              <w:t>L</w:t>
            </w:r>
            <w:r w:rsidRPr="00166F53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954" w:type="dxa"/>
            <w:vAlign w:val="center"/>
            <w:hideMark/>
          </w:tcPr>
          <w:p w:rsidR="00B977B2" w:rsidRPr="00166F53" w:rsidRDefault="00645CEF" w:rsidP="00403488">
            <w:pPr>
              <w:jc w:val="center"/>
              <w:rPr>
                <w:rFonts w:cstheme="minorHAnsi"/>
                <w:sz w:val="22"/>
                <w:szCs w:val="22"/>
              </w:rPr>
            </w:pPr>
            <w:proofErr w:type="spellStart"/>
            <w:r w:rsidRPr="00166F53">
              <w:rPr>
                <w:rFonts w:cstheme="minorHAnsi"/>
                <w:sz w:val="22"/>
                <w:szCs w:val="22"/>
              </w:rPr>
              <w:t>Deviation</w:t>
            </w:r>
            <w:proofErr w:type="spellEnd"/>
            <w:r w:rsidR="00B977B2" w:rsidRPr="00166F53">
              <w:rPr>
                <w:rFonts w:cstheme="minorHAnsi"/>
                <w:sz w:val="22"/>
                <w:szCs w:val="22"/>
              </w:rPr>
              <w:t xml:space="preserve"> (%)</w:t>
            </w:r>
          </w:p>
        </w:tc>
      </w:tr>
      <w:tr w:rsidR="00B977B2" w:rsidRPr="00166F53" w:rsidTr="00645CEF">
        <w:trPr>
          <w:trHeight w:val="320"/>
        </w:trPr>
        <w:tc>
          <w:tcPr>
            <w:tcW w:w="2420" w:type="dxa"/>
            <w:noWrap/>
            <w:vAlign w:val="center"/>
            <w:hideMark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0.125</w:t>
            </w:r>
          </w:p>
        </w:tc>
        <w:tc>
          <w:tcPr>
            <w:tcW w:w="2284" w:type="dxa"/>
            <w:noWrap/>
            <w:vAlign w:val="center"/>
            <w:hideMark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177.0</w:t>
            </w:r>
          </w:p>
        </w:tc>
        <w:tc>
          <w:tcPr>
            <w:tcW w:w="2495" w:type="dxa"/>
            <w:vAlign w:val="center"/>
          </w:tcPr>
          <w:p w:rsidR="00B977B2" w:rsidRPr="00166F53" w:rsidRDefault="00645CEF" w:rsidP="0040348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0.129</w:t>
            </w:r>
          </w:p>
        </w:tc>
        <w:tc>
          <w:tcPr>
            <w:tcW w:w="1954" w:type="dxa"/>
            <w:noWrap/>
            <w:vAlign w:val="center"/>
          </w:tcPr>
          <w:p w:rsidR="00B977B2" w:rsidRPr="00166F53" w:rsidRDefault="00645CEF" w:rsidP="00645C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3.4</w:t>
            </w:r>
          </w:p>
        </w:tc>
      </w:tr>
      <w:tr w:rsidR="00B977B2" w:rsidRPr="00166F53" w:rsidTr="00645CEF">
        <w:trPr>
          <w:trHeight w:val="320"/>
        </w:trPr>
        <w:tc>
          <w:tcPr>
            <w:tcW w:w="2420" w:type="dxa"/>
            <w:noWrap/>
            <w:vAlign w:val="center"/>
            <w:hideMark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2284" w:type="dxa"/>
            <w:noWrap/>
            <w:vAlign w:val="center"/>
            <w:hideMark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362.7</w:t>
            </w:r>
          </w:p>
        </w:tc>
        <w:tc>
          <w:tcPr>
            <w:tcW w:w="2495" w:type="dxa"/>
            <w:vAlign w:val="center"/>
          </w:tcPr>
          <w:p w:rsidR="00B977B2" w:rsidRPr="00166F53" w:rsidRDefault="00645CEF" w:rsidP="0040348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0.261</w:t>
            </w:r>
          </w:p>
        </w:tc>
        <w:tc>
          <w:tcPr>
            <w:tcW w:w="1954" w:type="dxa"/>
            <w:noWrap/>
            <w:vAlign w:val="center"/>
          </w:tcPr>
          <w:p w:rsidR="00B977B2" w:rsidRPr="00166F53" w:rsidRDefault="00645CEF" w:rsidP="0040348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66F53">
              <w:rPr>
                <w:rFonts w:cstheme="minorHAnsi"/>
                <w:sz w:val="22"/>
                <w:szCs w:val="22"/>
              </w:rPr>
              <w:t>4.5</w:t>
            </w:r>
          </w:p>
        </w:tc>
      </w:tr>
      <w:tr w:rsidR="00B977B2" w:rsidRPr="00166F53" w:rsidTr="00645CEF">
        <w:trPr>
          <w:trHeight w:val="320"/>
        </w:trPr>
        <w:tc>
          <w:tcPr>
            <w:tcW w:w="2420" w:type="dxa"/>
            <w:noWrap/>
            <w:vAlign w:val="center"/>
            <w:hideMark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284" w:type="dxa"/>
            <w:noWrap/>
            <w:vAlign w:val="center"/>
            <w:hideMark/>
          </w:tcPr>
          <w:p w:rsidR="00B977B2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694.1</w:t>
            </w:r>
          </w:p>
        </w:tc>
        <w:tc>
          <w:tcPr>
            <w:tcW w:w="2495" w:type="dxa"/>
            <w:noWrap/>
            <w:vAlign w:val="center"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0.497</w:t>
            </w:r>
          </w:p>
        </w:tc>
        <w:tc>
          <w:tcPr>
            <w:tcW w:w="1954" w:type="dxa"/>
            <w:noWrap/>
            <w:vAlign w:val="center"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-0.6</w:t>
            </w:r>
          </w:p>
        </w:tc>
      </w:tr>
      <w:tr w:rsidR="00B977B2" w:rsidRPr="00166F53" w:rsidTr="00645CEF">
        <w:trPr>
          <w:trHeight w:val="320"/>
        </w:trPr>
        <w:tc>
          <w:tcPr>
            <w:tcW w:w="2420" w:type="dxa"/>
            <w:noWrap/>
            <w:vAlign w:val="center"/>
            <w:hideMark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84" w:type="dxa"/>
            <w:noWrap/>
            <w:vAlign w:val="center"/>
            <w:hideMark/>
          </w:tcPr>
          <w:p w:rsidR="00B977B2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1378.5</w:t>
            </w:r>
          </w:p>
        </w:tc>
        <w:tc>
          <w:tcPr>
            <w:tcW w:w="2495" w:type="dxa"/>
            <w:noWrap/>
            <w:vAlign w:val="center"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1954" w:type="dxa"/>
            <w:noWrap/>
            <w:vAlign w:val="center"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-1.6</w:t>
            </w:r>
          </w:p>
        </w:tc>
      </w:tr>
      <w:tr w:rsidR="00B977B2" w:rsidRPr="00166F53" w:rsidTr="00645CEF">
        <w:trPr>
          <w:trHeight w:val="320"/>
        </w:trPr>
        <w:tc>
          <w:tcPr>
            <w:tcW w:w="2420" w:type="dxa"/>
            <w:noWrap/>
            <w:vAlign w:val="center"/>
            <w:hideMark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84" w:type="dxa"/>
            <w:noWrap/>
            <w:vAlign w:val="center"/>
            <w:hideMark/>
          </w:tcPr>
          <w:p w:rsidR="00B977B2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2808.0</w:t>
            </w:r>
          </w:p>
        </w:tc>
        <w:tc>
          <w:tcPr>
            <w:tcW w:w="2495" w:type="dxa"/>
            <w:noWrap/>
            <w:vAlign w:val="center"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2.001</w:t>
            </w:r>
          </w:p>
        </w:tc>
        <w:tc>
          <w:tcPr>
            <w:tcW w:w="1954" w:type="dxa"/>
            <w:noWrap/>
            <w:vAlign w:val="center"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0.0</w:t>
            </w:r>
          </w:p>
        </w:tc>
      </w:tr>
      <w:tr w:rsidR="00B977B2" w:rsidRPr="00166F53" w:rsidTr="00645CEF">
        <w:trPr>
          <w:trHeight w:val="320"/>
        </w:trPr>
        <w:tc>
          <w:tcPr>
            <w:tcW w:w="2420" w:type="dxa"/>
            <w:noWrap/>
            <w:vAlign w:val="center"/>
            <w:hideMark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84" w:type="dxa"/>
            <w:noWrap/>
            <w:vAlign w:val="center"/>
            <w:hideMark/>
          </w:tcPr>
          <w:p w:rsidR="00B977B2" w:rsidRPr="00166F53" w:rsidRDefault="00645CEF" w:rsidP="00645CEF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5623.9</w:t>
            </w:r>
          </w:p>
        </w:tc>
        <w:tc>
          <w:tcPr>
            <w:tcW w:w="2495" w:type="dxa"/>
            <w:noWrap/>
            <w:vAlign w:val="center"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4.003</w:t>
            </w:r>
          </w:p>
        </w:tc>
        <w:tc>
          <w:tcPr>
            <w:tcW w:w="1954" w:type="dxa"/>
            <w:noWrap/>
            <w:vAlign w:val="center"/>
          </w:tcPr>
          <w:p w:rsidR="00B977B2" w:rsidRPr="00166F53" w:rsidRDefault="00645CEF" w:rsidP="0040348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166F53">
              <w:rPr>
                <w:rFonts w:cstheme="minorHAnsi"/>
                <w:color w:val="000000"/>
                <w:sz w:val="22"/>
                <w:szCs w:val="22"/>
              </w:rPr>
              <w:t>0.1</w:t>
            </w:r>
          </w:p>
        </w:tc>
      </w:tr>
    </w:tbl>
    <w:p w:rsidR="00B977B2" w:rsidRPr="00166F53" w:rsidRDefault="00B977B2" w:rsidP="00166F53">
      <w:pPr>
        <w:spacing w:after="200" w:line="276" w:lineRule="auto"/>
        <w:rPr>
          <w:rFonts w:cstheme="minorHAnsi"/>
          <w:b/>
          <w:lang w:val="en-US"/>
        </w:rPr>
      </w:pPr>
    </w:p>
    <w:sectPr w:rsidR="00B977B2" w:rsidRPr="00166F53" w:rsidSect="00670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F7"/>
    <w:rsid w:val="00166F53"/>
    <w:rsid w:val="003732AF"/>
    <w:rsid w:val="00493B70"/>
    <w:rsid w:val="005F6A68"/>
    <w:rsid w:val="00605285"/>
    <w:rsid w:val="00610825"/>
    <w:rsid w:val="00645CEF"/>
    <w:rsid w:val="00670F6B"/>
    <w:rsid w:val="0077369A"/>
    <w:rsid w:val="00783905"/>
    <w:rsid w:val="00B332F7"/>
    <w:rsid w:val="00B977B2"/>
    <w:rsid w:val="00E24687"/>
    <w:rsid w:val="00EC5BA5"/>
    <w:rsid w:val="00F8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6F154D"/>
  <w15:docId w15:val="{C3557D1E-177B-4C8B-843C-86F7BE3F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H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32F7"/>
    <w:pPr>
      <w:spacing w:after="0" w:line="240" w:lineRule="auto"/>
    </w:pPr>
    <w:rPr>
      <w:sz w:val="24"/>
      <w:szCs w:val="24"/>
      <w:lang w:val="fr-FR"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70F6B"/>
    <w:pPr>
      <w:keepNext/>
      <w:keepLines/>
      <w:spacing w:before="40" w:line="360" w:lineRule="auto"/>
      <w:jc w:val="both"/>
      <w:outlineLvl w:val="3"/>
    </w:pPr>
    <w:rPr>
      <w:rFonts w:ascii="Arial" w:eastAsiaTheme="majorEastAsia" w:hAnsi="Arial" w:cstheme="majorBidi"/>
      <w:b/>
      <w:iCs/>
      <w:color w:val="000000" w:themeColor="text1"/>
      <w:sz w:val="18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332F7"/>
    <w:pPr>
      <w:spacing w:after="0" w:line="240" w:lineRule="auto"/>
    </w:pPr>
    <w:rPr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rsid w:val="00670F6B"/>
    <w:rPr>
      <w:rFonts w:ascii="Arial" w:eastAsiaTheme="majorEastAsia" w:hAnsi="Arial" w:cstheme="majorBidi"/>
      <w:b/>
      <w:iCs/>
      <w:color w:val="000000" w:themeColor="text1"/>
      <w:sz w:val="18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166F53"/>
    <w:pPr>
      <w:spacing w:line="36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fr-CH"/>
    </w:rPr>
  </w:style>
  <w:style w:type="character" w:customStyle="1" w:styleId="TitreCar">
    <w:name w:val="Titre Car"/>
    <w:basedOn w:val="Policepardfaut"/>
    <w:link w:val="Titre"/>
    <w:uiPriority w:val="10"/>
    <w:rsid w:val="00166F5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UniNe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GLAUSER Gaëtan</dc:creator>
  <cp:lastModifiedBy>Gaétan Glauser</cp:lastModifiedBy>
  <cp:revision>5</cp:revision>
  <dcterms:created xsi:type="dcterms:W3CDTF">2023-03-28T08:24:00Z</dcterms:created>
  <dcterms:modified xsi:type="dcterms:W3CDTF">2023-04-04T11:47:00Z</dcterms:modified>
</cp:coreProperties>
</file>