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49DE6F" w14:textId="46E7339F" w:rsidR="005C6781" w:rsidRDefault="005C6781" w:rsidP="005C6781">
      <w:pPr>
        <w:snapToGrid w:val="0"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021F4E">
        <w:rPr>
          <w:rFonts w:ascii="Times New Roman" w:hAnsi="Times New Roman"/>
          <w:b/>
          <w:sz w:val="24"/>
          <w:szCs w:val="24"/>
        </w:rPr>
        <w:t>Supplementary Information</w:t>
      </w:r>
    </w:p>
    <w:p w14:paraId="119F8D20" w14:textId="77777777" w:rsidR="005C6781" w:rsidRDefault="005C6781" w:rsidP="005C6781">
      <w:pPr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F3C260" w14:textId="580963C8" w:rsidR="005C6781" w:rsidRDefault="00254B6F" w:rsidP="005C6781">
      <w:pPr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Effectiveness of chelating agent-assisted </w:t>
      </w:r>
      <w:r w:rsidRPr="00A65430">
        <w:rPr>
          <w:rFonts w:ascii="Times New Roman" w:hAnsi="Times New Roman" w:cs="Times New Roman"/>
          <w:b/>
          <w:sz w:val="24"/>
          <w:szCs w:val="24"/>
        </w:rPr>
        <w:t>Fenton-like processes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on remediation of </w:t>
      </w:r>
      <w:r w:rsidRPr="00A65430">
        <w:rPr>
          <w:rFonts w:ascii="Times New Roman" w:hAnsi="Times New Roman" w:cs="Times New Roman"/>
          <w:b/>
          <w:sz w:val="24"/>
          <w:szCs w:val="24"/>
        </w:rPr>
        <w:t>glucocorticoid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contaminated soil using chemical and biological assessment: </w:t>
      </w:r>
      <w:r w:rsidRPr="00A65430">
        <w:rPr>
          <w:rFonts w:ascii="Times New Roman" w:hAnsi="Times New Roman" w:cs="Times New Roman"/>
          <w:b/>
          <w:sz w:val="24"/>
          <w:szCs w:val="24"/>
        </w:rPr>
        <w:t xml:space="preserve">performance comparison </w:t>
      </w:r>
      <w:r>
        <w:rPr>
          <w:rFonts w:ascii="Times New Roman" w:hAnsi="Times New Roman" w:cs="Times New Roman" w:hint="eastAsia"/>
          <w:b/>
          <w:sz w:val="24"/>
          <w:szCs w:val="24"/>
        </w:rPr>
        <w:t>of</w:t>
      </w:r>
      <w:r w:rsidRPr="00A65430">
        <w:rPr>
          <w:rFonts w:ascii="Times New Roman" w:hAnsi="Times New Roman" w:cs="Times New Roman"/>
          <w:b/>
          <w:sz w:val="24"/>
          <w:szCs w:val="24"/>
        </w:rPr>
        <w:t xml:space="preserve"> CaO</w:t>
      </w:r>
      <w:r w:rsidRPr="00A65430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65430">
        <w:rPr>
          <w:rFonts w:ascii="Times New Roman" w:hAnsi="Times New Roman" w:cs="Times New Roman"/>
          <w:b/>
          <w:sz w:val="24"/>
          <w:szCs w:val="24"/>
        </w:rPr>
        <w:t xml:space="preserve"> and H</w:t>
      </w:r>
      <w:r w:rsidRPr="00A65430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65430">
        <w:rPr>
          <w:rFonts w:ascii="Times New Roman" w:hAnsi="Times New Roman" w:cs="Times New Roman"/>
          <w:b/>
          <w:sz w:val="24"/>
          <w:szCs w:val="24"/>
        </w:rPr>
        <w:t>O</w:t>
      </w:r>
      <w:r w:rsidRPr="00A65430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</w:p>
    <w:p w14:paraId="30F5C60A" w14:textId="77777777" w:rsidR="005C6781" w:rsidRPr="005C6781" w:rsidRDefault="005C6781" w:rsidP="005C6781">
      <w:pPr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FEC50E" w14:textId="413BCC28" w:rsidR="00A36227" w:rsidRPr="00A65430" w:rsidRDefault="00A36227" w:rsidP="00A36227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A65430">
        <w:rPr>
          <w:rFonts w:ascii="Times New Roman" w:hAnsi="Times New Roman" w:cs="Times New Roman"/>
          <w:sz w:val="24"/>
          <w:szCs w:val="24"/>
          <w:lang w:val="de-DE"/>
        </w:rPr>
        <w:t>Yanan Liu</w:t>
      </w:r>
      <w:r w:rsidRPr="00A65430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A65430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AD325A">
        <w:rPr>
          <w:rFonts w:ascii="Times New Roman" w:hAnsi="Times New Roman" w:cs="Times New Roman" w:hint="eastAsia"/>
          <w:sz w:val="24"/>
          <w:szCs w:val="24"/>
          <w:lang w:val="de-DE"/>
        </w:rPr>
        <w:t>Quan Zhou</w:t>
      </w:r>
      <w:r w:rsidR="00AD325A" w:rsidRPr="00A65430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="00AD325A" w:rsidRPr="00A65430">
        <w:rPr>
          <w:rFonts w:ascii="Times New Roman" w:hAnsi="Times New Roman" w:cs="Times New Roman"/>
          <w:sz w:val="24"/>
          <w:szCs w:val="24"/>
          <w:lang w:val="de-DE"/>
        </w:rPr>
        <w:t>,</w:t>
      </w:r>
      <w:r w:rsidR="00AD325A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A65430">
        <w:rPr>
          <w:rFonts w:ascii="Times New Roman" w:hAnsi="Times New Roman" w:cs="Times New Roman"/>
          <w:sz w:val="24"/>
          <w:szCs w:val="24"/>
          <w:lang w:val="de-DE"/>
        </w:rPr>
        <w:t>Zhenyu Li</w:t>
      </w:r>
      <w:r w:rsidRPr="00A65430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A65430">
        <w:rPr>
          <w:rFonts w:ascii="Times New Roman" w:hAnsi="Times New Roman" w:cs="Times New Roman"/>
          <w:sz w:val="24"/>
          <w:szCs w:val="24"/>
          <w:lang w:val="de-DE"/>
        </w:rPr>
        <w:t>, Ai Zhang</w:t>
      </w:r>
      <w:r w:rsidRPr="00A65430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1,</w:t>
      </w:r>
      <w:r w:rsidRPr="00A65430">
        <w:rPr>
          <w:rFonts w:ascii="Times New Roman" w:hAnsi="Times New Roman" w:cs="Times New Roman"/>
          <w:sz w:val="24"/>
          <w:szCs w:val="24"/>
          <w:lang w:val="de-DE"/>
        </w:rPr>
        <w:t>*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 xml:space="preserve">, </w:t>
      </w:r>
      <w:r w:rsidRPr="00A65430">
        <w:rPr>
          <w:rFonts w:ascii="Times New Roman" w:hAnsi="Times New Roman" w:cs="Times New Roman"/>
          <w:sz w:val="24"/>
          <w:szCs w:val="24"/>
          <w:lang w:val="de-DE"/>
        </w:rPr>
        <w:t>Jiaxun Zhan</w:t>
      </w:r>
      <w:r w:rsidRPr="00A65430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A65430">
        <w:rPr>
          <w:rFonts w:ascii="Times New Roman" w:hAnsi="Times New Roman" w:cs="Times New Roman"/>
          <w:sz w:val="24"/>
          <w:szCs w:val="24"/>
          <w:lang w:val="de-DE"/>
        </w:rPr>
        <w:t>, Andere Clement Miruka</w:t>
      </w:r>
      <w:r w:rsidRPr="00A65430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A65430">
        <w:rPr>
          <w:rFonts w:ascii="Times New Roman" w:hAnsi="Times New Roman" w:cs="Times New Roman"/>
          <w:sz w:val="24"/>
          <w:szCs w:val="24"/>
          <w:lang w:val="de-DE"/>
        </w:rPr>
        <w:t>, Xiaoting Gao</w:t>
      </w:r>
      <w:r w:rsidRPr="00A65430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A65430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AD325A" w:rsidRPr="002E2137">
        <w:rPr>
          <w:rFonts w:ascii="Times New Roman" w:hAnsi="Times New Roman" w:cs="Times New Roman" w:hint="eastAsia"/>
          <w:sz w:val="24"/>
          <w:szCs w:val="24"/>
          <w:lang w:val="de-DE"/>
        </w:rPr>
        <w:t>Jie Wang</w:t>
      </w:r>
      <w:r w:rsidR="009074F4">
        <w:rPr>
          <w:rFonts w:ascii="Times New Roman" w:hAnsi="Times New Roman" w:cs="Times New Roman" w:hint="eastAsia"/>
          <w:sz w:val="24"/>
          <w:szCs w:val="24"/>
          <w:vertAlign w:val="superscript"/>
          <w:lang w:val="de-DE"/>
        </w:rPr>
        <w:t>2</w:t>
      </w:r>
      <w:r w:rsidRPr="00A6543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14:paraId="46F28B07" w14:textId="77777777" w:rsidR="00AD325A" w:rsidRDefault="00AD325A" w:rsidP="00AD325A">
      <w:pPr>
        <w:tabs>
          <w:tab w:val="left" w:pos="1210"/>
        </w:tabs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65430">
        <w:rPr>
          <w:rFonts w:ascii="Times New Roman" w:hAnsi="Times New Roman" w:cs="Times New Roman"/>
          <w:i/>
          <w:sz w:val="24"/>
          <w:szCs w:val="24"/>
        </w:rPr>
        <w:t>(</w:t>
      </w:r>
      <w:r w:rsidRPr="00A65430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1 </w:t>
      </w:r>
      <w:r w:rsidRPr="00A65430">
        <w:rPr>
          <w:rFonts w:ascii="Times New Roman" w:hAnsi="Times New Roman" w:cs="Times New Roman"/>
          <w:i/>
          <w:iCs/>
          <w:sz w:val="24"/>
          <w:szCs w:val="24"/>
        </w:rPr>
        <w:t xml:space="preserve">College of Environmental Science and Engineering, </w:t>
      </w:r>
      <w:proofErr w:type="spellStart"/>
      <w:r w:rsidRPr="00A65430">
        <w:rPr>
          <w:rFonts w:ascii="Times New Roman" w:hAnsi="Times New Roman" w:cs="Times New Roman"/>
          <w:i/>
          <w:iCs/>
          <w:sz w:val="24"/>
          <w:szCs w:val="24"/>
        </w:rPr>
        <w:t>Donghua</w:t>
      </w:r>
      <w:proofErr w:type="spellEnd"/>
      <w:r w:rsidRPr="00A65430">
        <w:rPr>
          <w:rFonts w:ascii="Times New Roman" w:hAnsi="Times New Roman" w:cs="Times New Roman"/>
          <w:i/>
          <w:iCs/>
          <w:sz w:val="24"/>
          <w:szCs w:val="24"/>
        </w:rPr>
        <w:t xml:space="preserve"> University, </w:t>
      </w:r>
      <w:bookmarkStart w:id="0" w:name="OLE_LINK31"/>
      <w:r w:rsidRPr="00A65430">
        <w:rPr>
          <w:rFonts w:ascii="Times New Roman" w:hAnsi="Times New Roman" w:cs="Times New Roman"/>
          <w:i/>
          <w:iCs/>
          <w:sz w:val="24"/>
          <w:szCs w:val="24"/>
        </w:rPr>
        <w:t xml:space="preserve">2999 North </w:t>
      </w:r>
      <w:proofErr w:type="spellStart"/>
      <w:r w:rsidRPr="00A65430">
        <w:rPr>
          <w:rFonts w:ascii="Times New Roman" w:hAnsi="Times New Roman" w:cs="Times New Roman"/>
          <w:i/>
          <w:iCs/>
          <w:sz w:val="24"/>
          <w:szCs w:val="24"/>
        </w:rPr>
        <w:t>Renmin</w:t>
      </w:r>
      <w:proofErr w:type="spellEnd"/>
      <w:r w:rsidRPr="00A65430">
        <w:rPr>
          <w:rFonts w:ascii="Times New Roman" w:hAnsi="Times New Roman" w:cs="Times New Roman"/>
          <w:i/>
          <w:iCs/>
          <w:sz w:val="24"/>
          <w:szCs w:val="24"/>
        </w:rPr>
        <w:t xml:space="preserve"> Road</w:t>
      </w:r>
      <w:bookmarkEnd w:id="0"/>
      <w:r w:rsidRPr="00A65430">
        <w:rPr>
          <w:rFonts w:ascii="Times New Roman" w:hAnsi="Times New Roman" w:cs="Times New Roman"/>
          <w:i/>
          <w:iCs/>
          <w:sz w:val="24"/>
          <w:szCs w:val="24"/>
        </w:rPr>
        <w:t>, Shanghai 201620, China.</w:t>
      </w:r>
    </w:p>
    <w:p w14:paraId="7A2EE8B3" w14:textId="4F770B48" w:rsidR="00AD325A" w:rsidRPr="002E2137" w:rsidRDefault="00AD325A" w:rsidP="00AD325A">
      <w:pPr>
        <w:tabs>
          <w:tab w:val="left" w:pos="1210"/>
        </w:tabs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973C83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proofErr w:type="gramStart"/>
      <w:r>
        <w:rPr>
          <w:rFonts w:ascii="Times New Roman" w:hAnsi="Times New Roman" w:cs="Times New Roman" w:hint="eastAsia"/>
          <w:i/>
          <w:iCs/>
          <w:sz w:val="24"/>
          <w:szCs w:val="24"/>
          <w:vertAlign w:val="superscript"/>
        </w:rPr>
        <w:t>2</w:t>
      </w:r>
      <w:r w:rsidRPr="00A6543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E2137">
        <w:rPr>
          <w:rFonts w:ascii="Times New Roman" w:hAnsi="Times New Roman" w:cs="Times New Roman"/>
          <w:i/>
          <w:iCs/>
          <w:sz w:val="24"/>
          <w:szCs w:val="24"/>
        </w:rPr>
        <w:t>Fishery Machinery</w:t>
      </w:r>
      <w:proofErr w:type="gramEnd"/>
      <w:r w:rsidRPr="002E2137">
        <w:rPr>
          <w:rFonts w:ascii="Times New Roman" w:hAnsi="Times New Roman" w:cs="Times New Roman"/>
          <w:i/>
          <w:iCs/>
          <w:sz w:val="24"/>
          <w:szCs w:val="24"/>
        </w:rPr>
        <w:t xml:space="preserve"> and Instrument Research Institute of Chinese Academy of Fishery Sciences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,</w:t>
      </w:r>
      <w:r w:rsidRPr="002E213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65430">
        <w:rPr>
          <w:rFonts w:ascii="Times New Roman" w:hAnsi="Times New Roman" w:cs="Times New Roman"/>
          <w:i/>
          <w:iCs/>
          <w:sz w:val="24"/>
          <w:szCs w:val="24"/>
        </w:rPr>
        <w:t>Shanghai 200092, China.)</w:t>
      </w:r>
    </w:p>
    <w:p w14:paraId="17FF298F" w14:textId="77777777" w:rsidR="00AD325A" w:rsidRDefault="00AD325A" w:rsidP="00AD325A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74A21CBA" w14:textId="77777777" w:rsidR="00AD325A" w:rsidRPr="00A65430" w:rsidRDefault="00AD325A" w:rsidP="00AD325A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it-IT"/>
        </w:rPr>
      </w:pPr>
      <w:r w:rsidRPr="00A65430">
        <w:rPr>
          <w:rFonts w:ascii="Times New Roman" w:hAnsi="Times New Roman" w:cs="Times New Roman"/>
          <w:sz w:val="24"/>
          <w:szCs w:val="24"/>
          <w:lang w:val="it-IT"/>
        </w:rPr>
        <w:t>*Corresponding author: Tel: +86 21 67792538; Fax: +86 21 67792522;</w:t>
      </w:r>
    </w:p>
    <w:p w14:paraId="24855324" w14:textId="0A34F599" w:rsidR="007C3AA6" w:rsidRDefault="00AD325A" w:rsidP="00AD325A">
      <w:pPr>
        <w:widowControl/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A65430">
        <w:rPr>
          <w:rFonts w:ascii="Times New Roman" w:hAnsi="Times New Roman" w:cs="Times New Roman"/>
          <w:sz w:val="24"/>
          <w:szCs w:val="24"/>
          <w:lang w:val="it-IT"/>
        </w:rPr>
        <w:t>E-mail: aizhang@dhu.edu.cn</w:t>
      </w:r>
    </w:p>
    <w:p w14:paraId="1AEC289E" w14:textId="77777777" w:rsidR="005C6781" w:rsidRDefault="005C6781" w:rsidP="005C6781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1155AF9C" w14:textId="77777777" w:rsidR="00AD325A" w:rsidRDefault="00AD325A" w:rsidP="005C6781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D9E0DF5" w14:textId="3DC68EF8" w:rsidR="005C6781" w:rsidRDefault="00D01AA7" w:rsidP="005C6781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1</w:t>
      </w:r>
      <w:r w:rsidR="00D76923">
        <w:rPr>
          <w:rFonts w:ascii="Times New Roman" w:hAnsi="Times New Roman" w:hint="eastAsia"/>
          <w:b/>
          <w:sz w:val="24"/>
          <w:szCs w:val="24"/>
        </w:rPr>
        <w:t>1</w:t>
      </w:r>
      <w:r w:rsidR="005C6781" w:rsidRPr="00021F4E">
        <w:rPr>
          <w:rFonts w:ascii="Times New Roman" w:hAnsi="Times New Roman"/>
          <w:b/>
          <w:sz w:val="24"/>
          <w:szCs w:val="24"/>
        </w:rPr>
        <w:t xml:space="preserve"> Pages</w:t>
      </w:r>
    </w:p>
    <w:p w14:paraId="538A2E7E" w14:textId="3AB8B9C1" w:rsidR="005C6781" w:rsidRPr="00021F4E" w:rsidRDefault="00D76923" w:rsidP="005C6781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5</w:t>
      </w:r>
      <w:r w:rsidR="005C6781">
        <w:rPr>
          <w:rFonts w:ascii="Times New Roman" w:hAnsi="Times New Roman" w:hint="eastAsia"/>
          <w:b/>
          <w:sz w:val="24"/>
          <w:szCs w:val="24"/>
        </w:rPr>
        <w:t xml:space="preserve"> Texts (S1-S</w:t>
      </w:r>
      <w:r>
        <w:rPr>
          <w:rFonts w:ascii="Times New Roman" w:hAnsi="Times New Roman" w:hint="eastAsia"/>
          <w:b/>
          <w:sz w:val="24"/>
          <w:szCs w:val="24"/>
        </w:rPr>
        <w:t>5</w:t>
      </w:r>
      <w:r w:rsidR="005C6781">
        <w:rPr>
          <w:rFonts w:ascii="Times New Roman" w:hAnsi="Times New Roman" w:hint="eastAsia"/>
          <w:b/>
          <w:sz w:val="24"/>
          <w:szCs w:val="24"/>
        </w:rPr>
        <w:t>)</w:t>
      </w:r>
    </w:p>
    <w:p w14:paraId="77268457" w14:textId="7A1B4710" w:rsidR="005C6781" w:rsidRPr="00021F4E" w:rsidRDefault="00AD325A" w:rsidP="005C6781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3</w:t>
      </w:r>
      <w:r w:rsidR="005C6781" w:rsidRPr="00021F4E">
        <w:rPr>
          <w:rFonts w:ascii="Times New Roman" w:hAnsi="Times New Roman"/>
          <w:b/>
          <w:sz w:val="24"/>
          <w:szCs w:val="24"/>
        </w:rPr>
        <w:t xml:space="preserve"> Figure</w:t>
      </w:r>
      <w:r w:rsidR="00F22582">
        <w:rPr>
          <w:rFonts w:ascii="Times New Roman" w:hAnsi="Times New Roman" w:hint="eastAsia"/>
          <w:b/>
          <w:sz w:val="24"/>
          <w:szCs w:val="24"/>
        </w:rPr>
        <w:t>s</w:t>
      </w:r>
      <w:r w:rsidR="005C6781" w:rsidRPr="00021F4E">
        <w:rPr>
          <w:rFonts w:ascii="Times New Roman" w:hAnsi="Times New Roman"/>
          <w:b/>
          <w:sz w:val="24"/>
          <w:szCs w:val="24"/>
        </w:rPr>
        <w:t xml:space="preserve"> (S1</w:t>
      </w:r>
      <w:r w:rsidR="00F22582">
        <w:rPr>
          <w:rFonts w:ascii="Times New Roman" w:hAnsi="Times New Roman" w:hint="eastAsia"/>
          <w:b/>
          <w:sz w:val="24"/>
          <w:szCs w:val="24"/>
        </w:rPr>
        <w:t>-S</w:t>
      </w:r>
      <w:r>
        <w:rPr>
          <w:rFonts w:ascii="Times New Roman" w:hAnsi="Times New Roman" w:hint="eastAsia"/>
          <w:b/>
          <w:sz w:val="24"/>
          <w:szCs w:val="24"/>
        </w:rPr>
        <w:t>3</w:t>
      </w:r>
      <w:r w:rsidR="005C6781" w:rsidRPr="00021F4E">
        <w:rPr>
          <w:rFonts w:ascii="Times New Roman" w:hAnsi="Times New Roman"/>
          <w:b/>
          <w:sz w:val="24"/>
          <w:szCs w:val="24"/>
        </w:rPr>
        <w:t>)</w:t>
      </w:r>
    </w:p>
    <w:p w14:paraId="1F96871A" w14:textId="2C09D90B" w:rsidR="005C6781" w:rsidRPr="007C3AA6" w:rsidRDefault="00D76923" w:rsidP="007C3AA6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2</w:t>
      </w:r>
      <w:r w:rsidR="009116C7">
        <w:rPr>
          <w:rFonts w:ascii="Times New Roman" w:hAnsi="Times New Roman"/>
          <w:b/>
          <w:sz w:val="24"/>
          <w:szCs w:val="24"/>
        </w:rPr>
        <w:t xml:space="preserve"> Table</w:t>
      </w:r>
      <w:r w:rsidR="00B57AB5">
        <w:rPr>
          <w:rFonts w:ascii="Times New Roman" w:hAnsi="Times New Roman" w:hint="eastAsia"/>
          <w:b/>
          <w:sz w:val="24"/>
          <w:szCs w:val="24"/>
        </w:rPr>
        <w:t>s</w:t>
      </w:r>
      <w:r w:rsidR="005C6781" w:rsidRPr="00021F4E">
        <w:rPr>
          <w:rFonts w:ascii="Times New Roman" w:hAnsi="Times New Roman"/>
          <w:b/>
          <w:sz w:val="24"/>
          <w:szCs w:val="24"/>
        </w:rPr>
        <w:t xml:space="preserve"> (S1</w:t>
      </w:r>
      <w:r w:rsidR="00B57AB5">
        <w:rPr>
          <w:rFonts w:ascii="Times New Roman" w:hAnsi="Times New Roman"/>
          <w:b/>
          <w:sz w:val="24"/>
          <w:szCs w:val="24"/>
        </w:rPr>
        <w:t>-S</w:t>
      </w:r>
      <w:r>
        <w:rPr>
          <w:rFonts w:ascii="Times New Roman" w:hAnsi="Times New Roman" w:hint="eastAsia"/>
          <w:b/>
          <w:sz w:val="24"/>
          <w:szCs w:val="24"/>
        </w:rPr>
        <w:t>2</w:t>
      </w:r>
      <w:r w:rsidR="005C6781" w:rsidRPr="00021F4E">
        <w:rPr>
          <w:rFonts w:ascii="Times New Roman" w:hAnsi="Times New Roman"/>
          <w:b/>
          <w:sz w:val="24"/>
          <w:szCs w:val="24"/>
        </w:rPr>
        <w:t>)</w:t>
      </w:r>
    </w:p>
    <w:p w14:paraId="74FA3AD1" w14:textId="77777777" w:rsidR="00AD325A" w:rsidRDefault="00AD325A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35CEEEDE" w14:textId="6E687EBF" w:rsidR="009F24DF" w:rsidRPr="00E07159" w:rsidRDefault="009F24DF" w:rsidP="00E07159">
      <w:pPr>
        <w:widowControl/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07159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Text S</w:t>
      </w:r>
      <w:r w:rsidR="005C0FD6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</w:p>
    <w:p w14:paraId="008FCD52" w14:textId="23F803BB" w:rsidR="007C3AA6" w:rsidRPr="00E07159" w:rsidRDefault="00B633BF" w:rsidP="00E07159"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GC extraction</w:t>
      </w:r>
    </w:p>
    <w:p w14:paraId="36B81732" w14:textId="144DBBB0" w:rsidR="007C3AA6" w:rsidRPr="00E07159" w:rsidRDefault="00B633BF" w:rsidP="00B633BF">
      <w:pPr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B633BF">
        <w:rPr>
          <w:rFonts w:ascii="Times New Roman" w:hAnsi="Times New Roman" w:cs="Times New Roman"/>
          <w:sz w:val="24"/>
          <w:szCs w:val="24"/>
        </w:rPr>
        <w:t xml:space="preserve">The soil slurry samples were freeze-dried. The dried pellets were dissolved in 20 mL of methanol and acetate buffer solution (pH 5.0) mixture (90:10, v/v) and ultrasonicated for 30 min and subsequently separated by centrifugation. </w:t>
      </w:r>
      <w:r w:rsidR="00AE5CEF">
        <w:rPr>
          <w:rFonts w:ascii="Times New Roman" w:hAnsi="Times New Roman" w:cs="Times New Roman" w:hint="eastAsia"/>
          <w:sz w:val="24"/>
          <w:szCs w:val="24"/>
        </w:rPr>
        <w:t xml:space="preserve">This was done in triplicate. </w:t>
      </w:r>
      <w:r w:rsidRPr="00B633BF">
        <w:rPr>
          <w:rFonts w:ascii="Times New Roman" w:hAnsi="Times New Roman" w:cs="Times New Roman"/>
          <w:sz w:val="24"/>
          <w:szCs w:val="24"/>
        </w:rPr>
        <w:t>The supernatants were mixed and followed by solvent evaporation in a rotatory evaporator. After evaporation, the residue was dissolved in 300 mL of water and then extracted with solid phase extraction (SPE)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7C3AA6" w:rsidRPr="00E07159">
        <w:rPr>
          <w:rFonts w:ascii="Times New Roman" w:hAnsi="Times New Roman" w:cs="Times New Roman"/>
          <w:sz w:val="24"/>
          <w:szCs w:val="24"/>
        </w:rPr>
        <w:t xml:space="preserve">The SPE was performed using an </w:t>
      </w:r>
      <w:proofErr w:type="spellStart"/>
      <w:r w:rsidR="007C3AA6" w:rsidRPr="00E07159">
        <w:rPr>
          <w:rFonts w:ascii="Times New Roman" w:hAnsi="Times New Roman" w:cs="Times New Roman"/>
          <w:sz w:val="24"/>
          <w:szCs w:val="24"/>
        </w:rPr>
        <w:t>AutoTrace</w:t>
      </w:r>
      <w:proofErr w:type="spellEnd"/>
      <w:r w:rsidR="007C3AA6" w:rsidRPr="00E07159">
        <w:rPr>
          <w:rFonts w:ascii="Times New Roman" w:hAnsi="Times New Roman" w:cs="Times New Roman"/>
          <w:sz w:val="24"/>
          <w:szCs w:val="24"/>
        </w:rPr>
        <w:t>™ 280 SPE device (</w:t>
      </w:r>
      <w:proofErr w:type="spellStart"/>
      <w:r w:rsidR="007C3AA6" w:rsidRPr="00E07159">
        <w:rPr>
          <w:rFonts w:ascii="Times New Roman" w:hAnsi="Times New Roman" w:cs="Times New Roman"/>
          <w:sz w:val="24"/>
          <w:szCs w:val="24"/>
        </w:rPr>
        <w:t>Dionex</w:t>
      </w:r>
      <w:proofErr w:type="spellEnd"/>
      <w:r w:rsidR="007C3AA6" w:rsidRPr="00E07159">
        <w:rPr>
          <w:rFonts w:ascii="Times New Roman" w:hAnsi="Times New Roman" w:cs="Times New Roman"/>
          <w:sz w:val="24"/>
          <w:szCs w:val="24"/>
        </w:rPr>
        <w:t xml:space="preserve">, Sunnyvale, CA). 300 mL of the sample was passed through the Oasis Hydrophilic-Lipophilic Balance (HLB, 500 mg/6cc) cartridge (Waters Corporation, </w:t>
      </w:r>
      <w:proofErr w:type="spellStart"/>
      <w:r w:rsidR="007C3AA6" w:rsidRPr="00E07159">
        <w:rPr>
          <w:rFonts w:ascii="Times New Roman" w:hAnsi="Times New Roman" w:cs="Times New Roman"/>
          <w:sz w:val="24"/>
          <w:szCs w:val="24"/>
        </w:rPr>
        <w:t>Millford</w:t>
      </w:r>
      <w:proofErr w:type="spellEnd"/>
      <w:r w:rsidR="007C3AA6" w:rsidRPr="00E07159">
        <w:rPr>
          <w:rFonts w:ascii="Times New Roman" w:hAnsi="Times New Roman" w:cs="Times New Roman"/>
          <w:sz w:val="24"/>
          <w:szCs w:val="24"/>
        </w:rPr>
        <w:t xml:space="preserve">, MA), which was preconditioned with 5 mL of methyl tert-butyl ether (MTBE), 5 mL of methanol, and 5 mL of ultrapure water. The samples were loaded onto the cartridges at 10 mL/min, rinsed with 10 mL of ultrapure water, and then dried with a stream of nitrogen for </w:t>
      </w:r>
      <w:r w:rsidR="00AE5CEF">
        <w:rPr>
          <w:rFonts w:ascii="Times New Roman" w:hAnsi="Times New Roman" w:cs="Times New Roman" w:hint="eastAsia"/>
          <w:sz w:val="24"/>
          <w:szCs w:val="24"/>
        </w:rPr>
        <w:t>1 h</w:t>
      </w:r>
      <w:r w:rsidR="007C3AA6" w:rsidRPr="00E07159">
        <w:rPr>
          <w:rFonts w:ascii="Times New Roman" w:hAnsi="Times New Roman" w:cs="Times New Roman"/>
          <w:sz w:val="24"/>
          <w:szCs w:val="24"/>
        </w:rPr>
        <w:t xml:space="preserve">. The cartridges were </w:t>
      </w:r>
      <w:r w:rsidR="00AE5CEF">
        <w:rPr>
          <w:rFonts w:ascii="Times New Roman" w:hAnsi="Times New Roman" w:cs="Times New Roman" w:hint="eastAsia"/>
          <w:sz w:val="24"/>
          <w:szCs w:val="24"/>
        </w:rPr>
        <w:t xml:space="preserve">then </w:t>
      </w:r>
      <w:r w:rsidR="007C3AA6" w:rsidRPr="00E07159">
        <w:rPr>
          <w:rFonts w:ascii="Times New Roman" w:hAnsi="Times New Roman" w:cs="Times New Roman"/>
          <w:sz w:val="24"/>
          <w:szCs w:val="24"/>
        </w:rPr>
        <w:t>eluted with 10 mL of methanol into a 15 mL glass conical vial.</w:t>
      </w:r>
    </w:p>
    <w:p w14:paraId="2A74B1CC" w14:textId="77777777" w:rsidR="005C0FD6" w:rsidRDefault="005C0FD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2094CF95" w14:textId="2B45A917" w:rsidR="005C0FD6" w:rsidRPr="005C0FD6" w:rsidRDefault="005C0FD6" w:rsidP="005C0FD6">
      <w:pPr>
        <w:widowControl/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07159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Text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</w:p>
    <w:p w14:paraId="3240C112" w14:textId="408A8640" w:rsidR="007C3AA6" w:rsidRPr="00E07159" w:rsidRDefault="007C3AA6" w:rsidP="00E07159">
      <w:pPr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07159">
        <w:rPr>
          <w:rFonts w:ascii="Times New Roman" w:hAnsi="Times New Roman" w:cs="Times New Roman"/>
          <w:b/>
          <w:sz w:val="24"/>
          <w:szCs w:val="24"/>
        </w:rPr>
        <w:t xml:space="preserve">Analysis of GCs </w:t>
      </w:r>
      <w:r w:rsidRPr="00E07159">
        <w:rPr>
          <w:rFonts w:ascii="Times New Roman" w:hAnsi="Times New Roman" w:cs="Times New Roman" w:hint="eastAsia"/>
          <w:b/>
          <w:sz w:val="24"/>
          <w:szCs w:val="24"/>
        </w:rPr>
        <w:t>by UHPLC</w:t>
      </w:r>
    </w:p>
    <w:p w14:paraId="6F49B8BA" w14:textId="5E85E205" w:rsidR="009F24DF" w:rsidRPr="00E07159" w:rsidRDefault="007C3AA6" w:rsidP="00E07159">
      <w:pPr>
        <w:adjustRightInd w:val="0"/>
        <w:snapToGrid w:val="0"/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E07159">
        <w:rPr>
          <w:rFonts w:ascii="Times New Roman" w:hAnsi="Times New Roman" w:cs="Times New Roman"/>
          <w:sz w:val="24"/>
          <w:szCs w:val="24"/>
        </w:rPr>
        <w:t xml:space="preserve">A reversed-phase C-18 column (5 </w:t>
      </w:r>
      <w:r w:rsidRPr="00E07159">
        <w:rPr>
          <w:rFonts w:ascii="Times New Roman" w:eastAsiaTheme="minorHAnsi" w:hAnsi="Times New Roman" w:cs="Times New Roman"/>
          <w:sz w:val="24"/>
          <w:szCs w:val="24"/>
        </w:rPr>
        <w:t>µ</w:t>
      </w:r>
      <w:r w:rsidRPr="00E07159">
        <w:rPr>
          <w:rFonts w:ascii="Times New Roman" w:hAnsi="Times New Roman" w:cs="Times New Roman"/>
          <w:sz w:val="24"/>
          <w:szCs w:val="24"/>
        </w:rPr>
        <w:t xml:space="preserve">m, 4.6 mm </w:t>
      </w:r>
      <w:r w:rsidRPr="00E07159">
        <w:rPr>
          <w:rFonts w:ascii="Times New Roman" w:eastAsiaTheme="minorHAnsi" w:hAnsi="Times New Roman" w:cs="Times New Roman"/>
          <w:sz w:val="24"/>
          <w:szCs w:val="24"/>
        </w:rPr>
        <w:t xml:space="preserve">× </w:t>
      </w:r>
      <w:r w:rsidRPr="00E07159">
        <w:rPr>
          <w:rFonts w:ascii="Times New Roman" w:hAnsi="Times New Roman" w:cs="Times New Roman"/>
          <w:sz w:val="24"/>
          <w:szCs w:val="24"/>
        </w:rPr>
        <w:t>250 mm, Agilent, USA) was used</w:t>
      </w:r>
      <w:r w:rsidRPr="00E07159">
        <w:rPr>
          <w:rFonts w:ascii="Times New Roman" w:hAnsi="Times New Roman" w:cs="Times New Roman" w:hint="eastAsia"/>
          <w:sz w:val="24"/>
          <w:szCs w:val="24"/>
        </w:rPr>
        <w:t xml:space="preserve"> for UHPLC analysis</w:t>
      </w:r>
      <w:r w:rsidRPr="00E07159">
        <w:rPr>
          <w:rFonts w:ascii="Times New Roman" w:hAnsi="Times New Roman" w:cs="Times New Roman"/>
          <w:sz w:val="24"/>
          <w:szCs w:val="24"/>
        </w:rPr>
        <w:t xml:space="preserve">. For analysis of FA, TA, and CP, the injection volume of UHPLC was 50 </w:t>
      </w:r>
      <w:proofErr w:type="spellStart"/>
      <w:r w:rsidRPr="00E0715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E07159">
        <w:rPr>
          <w:rFonts w:ascii="Times New Roman" w:hAnsi="Times New Roman" w:cs="Times New Roman"/>
          <w:sz w:val="24"/>
          <w:szCs w:val="24"/>
        </w:rPr>
        <w:t xml:space="preserve"> and the flow rate was 1 mL min</w:t>
      </w:r>
      <w:r w:rsidRPr="00E0715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07159">
        <w:rPr>
          <w:rFonts w:ascii="Times New Roman" w:hAnsi="Times New Roman" w:cs="Times New Roman"/>
          <w:sz w:val="24"/>
          <w:szCs w:val="24"/>
        </w:rPr>
        <w:t xml:space="preserve">. A wavelength of 240 nm was used for UV detection at a temperature of 40 </w:t>
      </w:r>
      <w:proofErr w:type="spellStart"/>
      <w:r w:rsidRPr="00E07159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E07159">
        <w:rPr>
          <w:rFonts w:ascii="Times New Roman" w:hAnsi="Times New Roman" w:cs="Times New Roman"/>
          <w:sz w:val="24"/>
          <w:szCs w:val="24"/>
        </w:rPr>
        <w:t>C.</w:t>
      </w:r>
      <w:proofErr w:type="spellEnd"/>
      <w:r w:rsidRPr="00E07159">
        <w:rPr>
          <w:rFonts w:ascii="Times New Roman" w:hAnsi="Times New Roman" w:cs="Times New Roman"/>
          <w:sz w:val="24"/>
          <w:szCs w:val="24"/>
        </w:rPr>
        <w:t xml:space="preserve"> The separation was performed under gradient elution conditions using (A) acetonitrile and (B) water. The solvent program used for GCs was as follows: initial conditions 72 % B kept isocratic for 3min, then linearly reduced to 40 % B over 1 min, then linearly decreased to 30 % B over 4 min, and then linearly decreased to 0 % over 0.5 min, and then kept isocratic for 1.5 min. </w:t>
      </w:r>
      <w:r w:rsidR="009F24DF" w:rsidRPr="00E07159">
        <w:rPr>
          <w:rFonts w:ascii="Times New Roman" w:eastAsia="宋体" w:hAnsi="Times New Roman" w:cs="Times New Roman"/>
          <w:sz w:val="24"/>
          <w:szCs w:val="24"/>
        </w:rPr>
        <w:t>The retention time of FA, TA and CP w</w:t>
      </w:r>
      <w:r w:rsidR="00AE5CEF">
        <w:rPr>
          <w:rFonts w:ascii="Times New Roman" w:eastAsia="宋体" w:hAnsi="Times New Roman" w:cs="Times New Roman" w:hint="eastAsia"/>
          <w:sz w:val="24"/>
          <w:szCs w:val="24"/>
        </w:rPr>
        <w:t>ere</w:t>
      </w:r>
      <w:r w:rsidR="009F24DF" w:rsidRPr="00E07159">
        <w:rPr>
          <w:rFonts w:ascii="Times New Roman" w:eastAsia="宋体" w:hAnsi="Times New Roman" w:cs="Times New Roman"/>
          <w:sz w:val="24"/>
          <w:szCs w:val="24"/>
        </w:rPr>
        <w:t xml:space="preserve"> a</w:t>
      </w:r>
      <w:r w:rsidR="00AE5CEF">
        <w:rPr>
          <w:rFonts w:ascii="Times New Roman" w:eastAsia="宋体" w:hAnsi="Times New Roman" w:cs="Times New Roman" w:hint="eastAsia"/>
          <w:sz w:val="24"/>
          <w:szCs w:val="24"/>
        </w:rPr>
        <w:t>bout</w:t>
      </w:r>
      <w:r w:rsidR="009F24DF" w:rsidRPr="00E07159">
        <w:rPr>
          <w:rFonts w:ascii="Times New Roman" w:eastAsia="宋体" w:hAnsi="Times New Roman" w:cs="Times New Roman"/>
          <w:sz w:val="24"/>
          <w:szCs w:val="24"/>
        </w:rPr>
        <w:t xml:space="preserve"> 6.2, 7.6 and 8.7 min, respectively.</w:t>
      </w:r>
      <w:r w:rsidR="009F24DF" w:rsidRPr="00E07159">
        <w:rPr>
          <w:rFonts w:ascii="Times New Roman" w:hAnsi="Times New Roman" w:cs="Times New Roman"/>
          <w:sz w:val="24"/>
          <w:szCs w:val="24"/>
        </w:rPr>
        <w:t xml:space="preserve"> </w:t>
      </w:r>
      <w:r w:rsidR="009F24DF" w:rsidRPr="00E07159">
        <w:rPr>
          <w:rFonts w:ascii="Times New Roman" w:eastAsia="宋体" w:hAnsi="Times New Roman" w:cs="Times New Roman"/>
          <w:sz w:val="24"/>
          <w:szCs w:val="24"/>
        </w:rPr>
        <w:t>The concentrations of GCs were calculated using the equations derived from the calibration measurements for internal standards. The removal efficiency was calculated using the following relation:</w:t>
      </w:r>
    </w:p>
    <w:p w14:paraId="74116188" w14:textId="4814C267" w:rsidR="009F24DF" w:rsidRPr="00E07159" w:rsidRDefault="006E2874" w:rsidP="00E0715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m:oMathPara>
        <m:oMath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Removal Efficiency</m:t>
          </m:r>
          <m:d>
            <m:d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nor/>
                </m:rPr>
                <w:rPr>
                  <w:rFonts w:ascii="Times New Roman" w:eastAsia="宋体" w:hAnsi="Times New Roman" w:cs="Times New Roman"/>
                  <w:sz w:val="24"/>
                  <w:szCs w:val="24"/>
                </w:rPr>
                <m:t>%</m:t>
              </m:r>
            </m:e>
          </m:d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m:rPr>
                  <m:nor/>
                </m:rPr>
                <w:rPr>
                  <w:rFonts w:ascii="Times New Roman" w:eastAsia="宋体" w:hAnsi="Times New Roman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m:t>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m:t>0</m:t>
                  </m:r>
                </m:sub>
              </m:sSub>
            </m:den>
          </m:f>
          <m:r>
            <m:rPr>
              <m:nor/>
            </m:rPr>
            <w:rPr>
              <w:rFonts w:ascii="Cambria Math" w:eastAsia="宋体" w:hAnsi="Times New Roman" w:cs="Times New Roman"/>
              <w:sz w:val="24"/>
              <w:szCs w:val="24"/>
            </w:rPr>
            <m:t xml:space="preserve"> </m:t>
          </m:r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×</m:t>
          </m:r>
          <m:r>
            <m:rPr>
              <m:nor/>
            </m:rPr>
            <w:rPr>
              <w:rFonts w:ascii="Cambria Math" w:eastAsia="宋体" w:hAnsi="Times New Roman" w:cs="Times New Roman"/>
              <w:sz w:val="24"/>
              <w:szCs w:val="24"/>
            </w:rPr>
            <m:t xml:space="preserve"> </m:t>
          </m:r>
          <m:r>
            <m:rPr>
              <m:nor/>
            </m:rPr>
            <w:rPr>
              <w:rFonts w:ascii="Times New Roman" w:eastAsia="宋体" w:hAnsi="Times New Roman" w:cs="Times New Roman"/>
              <w:sz w:val="24"/>
              <w:szCs w:val="24"/>
            </w:rPr>
            <m:t>100%</m:t>
          </m:r>
        </m:oMath>
      </m:oMathPara>
    </w:p>
    <w:p w14:paraId="6EEFABD3" w14:textId="00A1DB51" w:rsidR="0064554C" w:rsidRPr="00E07159" w:rsidRDefault="009F24DF" w:rsidP="00E0715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07159">
        <w:rPr>
          <w:rFonts w:ascii="Times New Roman" w:eastAsia="宋体" w:hAnsi="Times New Roman" w:cs="Times New Roman"/>
          <w:sz w:val="24"/>
          <w:szCs w:val="24"/>
        </w:rPr>
        <w:t>where C</w:t>
      </w:r>
      <w:r w:rsidRPr="00E07159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E07159">
        <w:rPr>
          <w:rFonts w:ascii="Times New Roman" w:eastAsia="宋体" w:hAnsi="Times New Roman" w:cs="Times New Roman"/>
          <w:sz w:val="24"/>
          <w:szCs w:val="24"/>
        </w:rPr>
        <w:t xml:space="preserve"> and C</w:t>
      </w:r>
      <w:r w:rsidRPr="00E07159">
        <w:rPr>
          <w:rFonts w:ascii="Times New Roman" w:eastAsia="宋体" w:hAnsi="Times New Roman" w:cs="Times New Roman"/>
          <w:sz w:val="24"/>
          <w:szCs w:val="24"/>
          <w:vertAlign w:val="subscript"/>
        </w:rPr>
        <w:t>t</w:t>
      </w:r>
      <w:r w:rsidRPr="00E07159">
        <w:rPr>
          <w:rFonts w:ascii="Times New Roman" w:eastAsia="宋体" w:hAnsi="Times New Roman" w:cs="Times New Roman"/>
          <w:sz w:val="24"/>
          <w:szCs w:val="24"/>
        </w:rPr>
        <w:t xml:space="preserve"> are the initial and the final concentration of GCs, respectively.</w:t>
      </w:r>
    </w:p>
    <w:p w14:paraId="6F68F35F" w14:textId="77777777" w:rsidR="00DD58DB" w:rsidRDefault="00DD58DB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4C922E22" w14:textId="6229BF8A" w:rsidR="00E07159" w:rsidRPr="00E07159" w:rsidRDefault="00E07159" w:rsidP="00E07159">
      <w:pPr>
        <w:widowControl/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07159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Text S</w:t>
      </w:r>
      <w:r w:rsidR="00833647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</w:p>
    <w:p w14:paraId="1F00B9A7" w14:textId="41965F73" w:rsidR="00E07159" w:rsidRPr="00E07159" w:rsidRDefault="00E07159" w:rsidP="00E07159">
      <w:pPr>
        <w:adjustRightInd w:val="0"/>
        <w:snapToGrid w:val="0"/>
        <w:spacing w:line="480" w:lineRule="auto"/>
        <w:jc w:val="left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07159">
        <w:rPr>
          <w:rFonts w:ascii="Times New Roman" w:hAnsi="Times New Roman" w:cs="Times New Roman"/>
          <w:b/>
          <w:sz w:val="24"/>
          <w:szCs w:val="24"/>
        </w:rPr>
        <w:t xml:space="preserve">Molecular analysis of microbial communities </w:t>
      </w:r>
    </w:p>
    <w:p w14:paraId="728D5AC0" w14:textId="0A39B9D4" w:rsidR="00E07159" w:rsidRPr="00E07159" w:rsidRDefault="00E07159" w:rsidP="00E07159">
      <w:pPr>
        <w:widowControl/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E07159">
        <w:rPr>
          <w:rFonts w:ascii="Times New Roman" w:hAnsi="Times New Roman" w:cs="Times New Roman"/>
          <w:sz w:val="24"/>
          <w:szCs w:val="24"/>
        </w:rPr>
        <w:t>First, the samples were processed for DNA extraction using the E.Z.N.A.</w:t>
      </w:r>
      <w:r w:rsidRPr="00E07159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E07159">
        <w:rPr>
          <w:rFonts w:ascii="Times New Roman" w:hAnsi="Times New Roman" w:cs="Times New Roman"/>
          <w:sz w:val="24"/>
          <w:szCs w:val="24"/>
        </w:rPr>
        <w:t xml:space="preserve"> Soil DNA kit (Omega Bio-Tek, USA). Amplicon liberates were constructed for pyrosequencing using the bacterial primer sets 338F (5′-ACTCCTACGGGAGGCAGCAG-3′) and 806R   (5′-GGACTACHVGGGTWTCTAAT-3′) for the V3-V4 variable regions of the 16s RNA gene. After purification and quantification, the sample amplicons were sequenced on an </w:t>
      </w:r>
      <w:proofErr w:type="spellStart"/>
      <w:r w:rsidRPr="00E07159">
        <w:rPr>
          <w:rFonts w:ascii="Times New Roman" w:hAnsi="Times New Roman" w:cs="Times New Roman"/>
          <w:sz w:val="24"/>
          <w:szCs w:val="24"/>
        </w:rPr>
        <w:t>Illumina</w:t>
      </w:r>
      <w:proofErr w:type="spellEnd"/>
      <w:r w:rsidRPr="00E071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7159">
        <w:rPr>
          <w:rFonts w:ascii="Times New Roman" w:hAnsi="Times New Roman" w:cs="Times New Roman"/>
          <w:sz w:val="24"/>
          <w:szCs w:val="24"/>
        </w:rPr>
        <w:t>Miseq</w:t>
      </w:r>
      <w:proofErr w:type="spellEnd"/>
      <w:r w:rsidRPr="00E07159">
        <w:rPr>
          <w:rFonts w:ascii="Times New Roman" w:hAnsi="Times New Roman" w:cs="Times New Roman"/>
          <w:sz w:val="24"/>
          <w:szCs w:val="24"/>
        </w:rPr>
        <w:t xml:space="preserve"> platform (</w:t>
      </w:r>
      <w:proofErr w:type="spellStart"/>
      <w:r w:rsidRPr="00E07159">
        <w:rPr>
          <w:rFonts w:ascii="Times New Roman" w:hAnsi="Times New Roman" w:cs="Times New Roman"/>
          <w:sz w:val="24"/>
          <w:szCs w:val="24"/>
        </w:rPr>
        <w:t>Majorbio</w:t>
      </w:r>
      <w:proofErr w:type="spellEnd"/>
      <w:r w:rsidRPr="00E07159">
        <w:rPr>
          <w:rFonts w:ascii="Times New Roman" w:hAnsi="Times New Roman" w:cs="Times New Roman"/>
          <w:sz w:val="24"/>
          <w:szCs w:val="24"/>
        </w:rPr>
        <w:t xml:space="preserve"> Bio-Pharm Technology Co., Ltd., Shanghai, China). The raw sequences data have been deposited with the accession number SRP198736 (https://www.ncbi.nlm.nih.gov/Traces/sra_sub/). The high-quality sequences were clustered into operational taxonomic units (OTUs) using UPARSE (http://drive5.com/uparse). Rarefaction curves were based on OTUs for the comparison of each sample. Alpha diversity measurements including abundance-based coverage estimator (ACE), Chao, Sobs, Shannon, Simpson and Good’s coverage inde</w:t>
      </w:r>
      <w:r w:rsidR="00AE5CEF">
        <w:rPr>
          <w:rFonts w:ascii="Times New Roman" w:hAnsi="Times New Roman" w:cs="Times New Roman" w:hint="eastAsia"/>
          <w:sz w:val="24"/>
          <w:szCs w:val="24"/>
        </w:rPr>
        <w:t>x</w:t>
      </w:r>
      <w:r w:rsidRPr="00E07159">
        <w:rPr>
          <w:rFonts w:ascii="Times New Roman" w:hAnsi="Times New Roman" w:cs="Times New Roman"/>
          <w:sz w:val="24"/>
          <w:szCs w:val="24"/>
        </w:rPr>
        <w:t>es were calculated in MOTHUR (http://www.mothur.org). Beta diversity was calculated by an unweighted pair-group method that used the arithmetic mean to obtain the distance matrix by QIIME (http://qiime.org). Beta diversity was visualized for hierarchical clustering analysis with R software.</w:t>
      </w:r>
    </w:p>
    <w:p w14:paraId="586297D3" w14:textId="77777777" w:rsidR="00E07159" w:rsidRDefault="00E07159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1F34A5A0" w14:textId="55E4220B" w:rsidR="00A676E3" w:rsidRPr="00E07159" w:rsidRDefault="00A676E3" w:rsidP="00A676E3">
      <w:pPr>
        <w:widowControl/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07159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Text S</w:t>
      </w:r>
      <w:r w:rsidR="002C06EA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</w:p>
    <w:p w14:paraId="41C2A126" w14:textId="77777777" w:rsidR="00A676E3" w:rsidRPr="00E07159" w:rsidRDefault="00A676E3" w:rsidP="00A676E3">
      <w:pPr>
        <w:adjustRightInd w:val="0"/>
        <w:snapToGrid w:val="0"/>
        <w:spacing w:line="480" w:lineRule="auto"/>
        <w:jc w:val="left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33E7B">
        <w:rPr>
          <w:rFonts w:ascii="Times New Roman" w:hAnsi="Times New Roman" w:cs="Times New Roman"/>
          <w:b/>
          <w:sz w:val="24"/>
          <w:szCs w:val="24"/>
        </w:rPr>
        <w:t>Seed germination analysis</w:t>
      </w:r>
      <w:r w:rsidRPr="00E071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2AD0738" w14:textId="77777777" w:rsidR="00A676E3" w:rsidRDefault="00A676E3" w:rsidP="00A676E3">
      <w:pPr>
        <w:widowControl/>
        <w:adjustRightInd w:val="0"/>
        <w:snapToGrid w:val="0"/>
        <w:spacing w:line="480" w:lineRule="auto"/>
        <w:ind w:firstLineChars="100" w:firstLine="240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 tested seeds</w:t>
      </w:r>
      <w:r w:rsidRPr="009A48BF">
        <w:rPr>
          <w:rFonts w:ascii="Times New Roman" w:hAnsi="Times New Roman" w:cs="Times New Roman"/>
          <w:sz w:val="24"/>
          <w:szCs w:val="24"/>
        </w:rPr>
        <w:t xml:space="preserve"> were placed inside a germination chamber (Binder, KBWF 240, </w:t>
      </w:r>
      <w:proofErr w:type="gramStart"/>
      <w:r w:rsidRPr="009A48BF">
        <w:rPr>
          <w:rFonts w:ascii="Times New Roman" w:hAnsi="Times New Roman" w:cs="Times New Roman"/>
          <w:sz w:val="24"/>
          <w:szCs w:val="24"/>
        </w:rPr>
        <w:t>USA</w:t>
      </w:r>
      <w:proofErr w:type="gramEnd"/>
      <w:r w:rsidRPr="009A48BF">
        <w:rPr>
          <w:rFonts w:ascii="Times New Roman" w:hAnsi="Times New Roman" w:cs="Times New Roman"/>
          <w:sz w:val="24"/>
          <w:szCs w:val="24"/>
        </w:rPr>
        <w:t xml:space="preserve">) equipped with day light fluorescent lamps (10000 Lux per light cassette) and incubated at constant temperature (20 </w:t>
      </w:r>
      <w:proofErr w:type="spellStart"/>
      <w:r w:rsidRPr="009A48BF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9A48BF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9A48BF">
        <w:rPr>
          <w:rFonts w:ascii="Times New Roman" w:hAnsi="Times New Roman" w:cs="Times New Roman"/>
          <w:sz w:val="24"/>
          <w:szCs w:val="24"/>
        </w:rPr>
        <w:t xml:space="preserve">) and constant humidity (70 %). The first 48 h were carried out in darkness, followed by 16 h of light alternated with 8 h of darkness. The total germination period was 6 d, and on the sixth day the germination rate was recorded. Radicle protrusion for 1 mm was considered as germination. Simultaneously, the </w:t>
      </w:r>
      <w:r>
        <w:rPr>
          <w:rFonts w:ascii="Times New Roman" w:hAnsi="Times New Roman" w:cs="Times New Roman" w:hint="eastAsia"/>
          <w:sz w:val="24"/>
          <w:szCs w:val="24"/>
        </w:rPr>
        <w:t>shoot</w:t>
      </w:r>
      <w:r w:rsidRPr="009A48BF">
        <w:rPr>
          <w:rFonts w:ascii="Times New Roman" w:hAnsi="Times New Roman" w:cs="Times New Roman"/>
          <w:sz w:val="24"/>
          <w:szCs w:val="24"/>
        </w:rPr>
        <w:t xml:space="preserve"> length was measured with a </w:t>
      </w:r>
      <w:proofErr w:type="spellStart"/>
      <w:r w:rsidRPr="009A48BF">
        <w:rPr>
          <w:rFonts w:ascii="Times New Roman" w:hAnsi="Times New Roman" w:cs="Times New Roman"/>
          <w:sz w:val="24"/>
          <w:szCs w:val="24"/>
        </w:rPr>
        <w:t>vernier</w:t>
      </w:r>
      <w:proofErr w:type="spellEnd"/>
      <w:r w:rsidRPr="009A48BF">
        <w:rPr>
          <w:rFonts w:ascii="Times New Roman" w:hAnsi="Times New Roman" w:cs="Times New Roman"/>
          <w:sz w:val="24"/>
          <w:szCs w:val="24"/>
        </w:rPr>
        <w:t xml:space="preserve"> caliper by hand. Subsequently, the plants were dried overnight in an oven at 80 </w:t>
      </w:r>
      <w:proofErr w:type="spellStart"/>
      <w:r w:rsidRPr="009A48BF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9A48BF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9A48BF">
        <w:rPr>
          <w:rFonts w:ascii="Times New Roman" w:hAnsi="Times New Roman" w:cs="Times New Roman"/>
          <w:sz w:val="24"/>
          <w:szCs w:val="24"/>
        </w:rPr>
        <w:t xml:space="preserve"> and the dry weight was measured.</w:t>
      </w:r>
    </w:p>
    <w:p w14:paraId="196E0016" w14:textId="27518687" w:rsidR="00AA310A" w:rsidRPr="00A676E3" w:rsidRDefault="00AA310A" w:rsidP="00AA310A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45D5851" w14:textId="77777777" w:rsidR="00A676E3" w:rsidRDefault="00A676E3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1D2992EA" w14:textId="165A50C3" w:rsidR="00E07159" w:rsidRPr="00E07159" w:rsidRDefault="00E07159" w:rsidP="00E07159">
      <w:pPr>
        <w:widowControl/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07159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Text S</w:t>
      </w:r>
      <w:r w:rsidR="002475CC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</w:p>
    <w:p w14:paraId="5EF5CBB6" w14:textId="66E41557" w:rsidR="00E07159" w:rsidRPr="00E07159" w:rsidRDefault="00E07159" w:rsidP="00E07159">
      <w:pPr>
        <w:adjustRightInd w:val="0"/>
        <w:snapToGrid w:val="0"/>
        <w:spacing w:line="480" w:lineRule="auto"/>
        <w:jc w:val="left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07159">
        <w:rPr>
          <w:rFonts w:ascii="Times New Roman" w:hAnsi="Times New Roman" w:cs="Times New Roman" w:hint="eastAsia"/>
          <w:b/>
          <w:sz w:val="24"/>
          <w:szCs w:val="24"/>
        </w:rPr>
        <w:t>EPR analysis</w:t>
      </w:r>
      <w:r w:rsidRPr="00E071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911C061" w14:textId="57821368" w:rsidR="0064554C" w:rsidRPr="00E07159" w:rsidRDefault="009E3C09" w:rsidP="009E3C09">
      <w:pPr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3C09">
        <w:rPr>
          <w:rFonts w:ascii="Times New Roman" w:hAnsi="Times New Roman" w:cs="Times New Roman"/>
          <w:sz w:val="24"/>
          <w:szCs w:val="24"/>
        </w:rPr>
        <w:t xml:space="preserve">EPR was used for detection of free radicals. 5 </w:t>
      </w:r>
      <w:proofErr w:type="spellStart"/>
      <w:r w:rsidRPr="009E3C0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3C09">
        <w:rPr>
          <w:rFonts w:ascii="Times New Roman" w:hAnsi="Times New Roman" w:cs="Times New Roman"/>
          <w:sz w:val="24"/>
          <w:szCs w:val="24"/>
        </w:rPr>
        <w:t xml:space="preserve"> of phosphate buffered saline (50 </w:t>
      </w:r>
      <w:proofErr w:type="spellStart"/>
      <w:r w:rsidRPr="009E3C09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9E3C09">
        <w:rPr>
          <w:rFonts w:ascii="Times New Roman" w:hAnsi="Times New Roman" w:cs="Times New Roman"/>
          <w:sz w:val="24"/>
          <w:szCs w:val="24"/>
        </w:rPr>
        <w:t xml:space="preserve">, pH = 7.4), 5 </w:t>
      </w:r>
      <w:proofErr w:type="spellStart"/>
      <w:r w:rsidRPr="009E3C0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3C09">
        <w:rPr>
          <w:rFonts w:ascii="Times New Roman" w:hAnsi="Times New Roman" w:cs="Times New Roman"/>
          <w:sz w:val="24"/>
          <w:szCs w:val="24"/>
        </w:rPr>
        <w:t xml:space="preserve"> of DMPO (0.9 M), and 10 </w:t>
      </w:r>
      <w:proofErr w:type="spellStart"/>
      <w:r w:rsidRPr="009E3C0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3C09">
        <w:rPr>
          <w:rFonts w:ascii="Times New Roman" w:hAnsi="Times New Roman" w:cs="Times New Roman"/>
          <w:sz w:val="24"/>
          <w:szCs w:val="24"/>
        </w:rPr>
        <w:t xml:space="preserve"> of soil samples were mixed and put in a quartz capillary and EPR measurements were conducted.</w:t>
      </w:r>
      <w:r w:rsidR="00E2048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The X-band EPR spectra were recorded in the original single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TE</w:t>
      </w:r>
      <w:r w:rsidR="00E07159" w:rsidRPr="00E07159">
        <w:rPr>
          <w:rFonts w:ascii="Times New Roman" w:hAnsi="Times New Roman" w:cs="Times New Roman"/>
          <w:sz w:val="24"/>
          <w:szCs w:val="24"/>
          <w:vertAlign w:val="subscript"/>
        </w:rPr>
        <w:t>102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(ER 4102 ST) rectangular cavity using a field-modulated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CW Bruker ER 200 D SRC EPR spectrometer coupled with an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Aspect 2000 computer. The EPR spin trapping experiment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using DMPO was performed at 290 K. The high-frequency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modulation (100 kHz) was performed using two Helmholtz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coils mounted in the left and right walls of the cavity. The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sample was placed in thin-walled quartz EPR tubes (internal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diameter of 3 mm, length of 150 mm, and wall thickness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approximately 0.1 mm) to produce cylindrical samples with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identical dimensions. The EPR spectra of the samples were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recorded with modulation amplitude of 1 G and microwave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 xml:space="preserve">power of 6.4 </w:t>
      </w:r>
      <w:proofErr w:type="spellStart"/>
      <w:r w:rsidR="00E07159" w:rsidRPr="00E07159">
        <w:rPr>
          <w:rFonts w:ascii="Times New Roman" w:hAnsi="Times New Roman" w:cs="Times New Roman"/>
          <w:sz w:val="24"/>
          <w:szCs w:val="24"/>
        </w:rPr>
        <w:t>mW</w:t>
      </w:r>
      <w:proofErr w:type="spellEnd"/>
      <w:r w:rsidR="00E07159" w:rsidRPr="00E07159">
        <w:rPr>
          <w:rFonts w:ascii="Times New Roman" w:hAnsi="Times New Roman" w:cs="Times New Roman"/>
          <w:sz w:val="24"/>
          <w:szCs w:val="24"/>
        </w:rPr>
        <w:t xml:space="preserve">. 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The other EPR spectrometer </w:t>
      </w:r>
      <w:r w:rsidR="00E07159" w:rsidRPr="00E07159">
        <w:rPr>
          <w:rFonts w:ascii="Times New Roman" w:hAnsi="Times New Roman" w:cs="Times New Roman"/>
          <w:sz w:val="24"/>
          <w:szCs w:val="24"/>
        </w:rPr>
        <w:t>settings in the spin trapping experiments were: center field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3</w:t>
      </w:r>
      <w:r w:rsidR="007C673F">
        <w:rPr>
          <w:rFonts w:ascii="Times New Roman" w:hAnsi="Times New Roman" w:cs="Times New Roman" w:hint="eastAsia"/>
          <w:sz w:val="24"/>
          <w:szCs w:val="24"/>
        </w:rPr>
        <w:t>337</w:t>
      </w:r>
      <w:r w:rsidR="00E07159" w:rsidRPr="00E07159">
        <w:rPr>
          <w:rFonts w:ascii="Times New Roman" w:hAnsi="Times New Roman" w:cs="Times New Roman"/>
          <w:sz w:val="24"/>
          <w:szCs w:val="24"/>
        </w:rPr>
        <w:t xml:space="preserve"> G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>;</w:t>
      </w:r>
      <w:r w:rsidR="00E07159" w:rsidRPr="00E07159">
        <w:rPr>
          <w:rFonts w:ascii="Times New Roman" w:hAnsi="Times New Roman" w:cs="Times New Roman"/>
          <w:sz w:val="24"/>
          <w:szCs w:val="24"/>
        </w:rPr>
        <w:t xml:space="preserve"> sweep width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>,</w:t>
      </w:r>
      <w:r w:rsidR="00E07159" w:rsidRPr="00E07159">
        <w:rPr>
          <w:rFonts w:ascii="Times New Roman" w:hAnsi="Times New Roman" w:cs="Times New Roman"/>
          <w:sz w:val="24"/>
          <w:szCs w:val="24"/>
        </w:rPr>
        <w:t xml:space="preserve"> </w:t>
      </w:r>
      <w:r w:rsidR="007C673F">
        <w:rPr>
          <w:rFonts w:ascii="Times New Roman" w:hAnsi="Times New Roman" w:cs="Times New Roman" w:hint="eastAsia"/>
          <w:sz w:val="24"/>
          <w:szCs w:val="24"/>
        </w:rPr>
        <w:t>5</w:t>
      </w:r>
      <w:r w:rsidR="00E07159" w:rsidRPr="00E07159">
        <w:rPr>
          <w:rFonts w:ascii="Times New Roman" w:hAnsi="Times New Roman" w:cs="Times New Roman"/>
          <w:sz w:val="24"/>
          <w:szCs w:val="24"/>
        </w:rPr>
        <w:t>00 G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>;</w:t>
      </w:r>
      <w:r w:rsidR="00E07159" w:rsidRPr="00E07159">
        <w:rPr>
          <w:rFonts w:ascii="Times New Roman" w:hAnsi="Times New Roman" w:cs="Times New Roman"/>
          <w:sz w:val="24"/>
          <w:szCs w:val="24"/>
        </w:rPr>
        <w:t xml:space="preserve"> sweep time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>,</w:t>
      </w:r>
      <w:r w:rsidR="00E07159" w:rsidRPr="00E07159">
        <w:rPr>
          <w:rFonts w:ascii="Times New Roman" w:hAnsi="Times New Roman" w:cs="Times New Roman"/>
          <w:sz w:val="24"/>
          <w:szCs w:val="24"/>
        </w:rPr>
        <w:t xml:space="preserve"> </w:t>
      </w:r>
      <w:r w:rsidR="007C673F">
        <w:rPr>
          <w:rFonts w:ascii="Times New Roman" w:hAnsi="Times New Roman" w:cs="Times New Roman" w:hint="eastAsia"/>
          <w:sz w:val="24"/>
          <w:szCs w:val="24"/>
        </w:rPr>
        <w:t>60</w:t>
      </w:r>
      <w:r w:rsidR="00E07159" w:rsidRPr="00E07159">
        <w:rPr>
          <w:rFonts w:ascii="Times New Roman" w:hAnsi="Times New Roman" w:cs="Times New Roman"/>
          <w:sz w:val="24"/>
          <w:szCs w:val="24"/>
        </w:rPr>
        <w:t xml:space="preserve"> s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>;</w:t>
      </w:r>
      <w:r w:rsidR="00E07159" w:rsidRPr="00E07159">
        <w:rPr>
          <w:rFonts w:ascii="Times New Roman" w:hAnsi="Times New Roman" w:cs="Times New Roman"/>
          <w:sz w:val="24"/>
          <w:szCs w:val="24"/>
        </w:rPr>
        <w:t xml:space="preserve"> microwave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159" w:rsidRPr="00E07159">
        <w:rPr>
          <w:rFonts w:ascii="Times New Roman" w:hAnsi="Times New Roman" w:cs="Times New Roman"/>
          <w:sz w:val="24"/>
          <w:szCs w:val="24"/>
        </w:rPr>
        <w:t>frequency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>,</w:t>
      </w:r>
      <w:r w:rsidR="00E07159" w:rsidRPr="00E07159">
        <w:rPr>
          <w:rFonts w:ascii="Times New Roman" w:hAnsi="Times New Roman" w:cs="Times New Roman"/>
          <w:sz w:val="24"/>
          <w:szCs w:val="24"/>
        </w:rPr>
        <w:t xml:space="preserve"> 9.</w:t>
      </w:r>
      <w:r w:rsidR="007C673F">
        <w:rPr>
          <w:rFonts w:ascii="Times New Roman" w:hAnsi="Times New Roman" w:cs="Times New Roman" w:hint="eastAsia"/>
          <w:sz w:val="24"/>
          <w:szCs w:val="24"/>
        </w:rPr>
        <w:t>3</w:t>
      </w:r>
      <w:r w:rsidR="00E07159" w:rsidRPr="00E07159">
        <w:rPr>
          <w:rFonts w:ascii="Times New Roman" w:hAnsi="Times New Roman" w:cs="Times New Roman"/>
          <w:sz w:val="24"/>
          <w:szCs w:val="24"/>
        </w:rPr>
        <w:t>7 GHz</w:t>
      </w:r>
      <w:r w:rsidR="00E07159" w:rsidRPr="00E07159">
        <w:rPr>
          <w:rFonts w:ascii="Times New Roman" w:hAnsi="Times New Roman" w:cs="Times New Roman" w:hint="eastAsia"/>
          <w:sz w:val="24"/>
          <w:szCs w:val="24"/>
        </w:rPr>
        <w:t>.</w:t>
      </w:r>
    </w:p>
    <w:p w14:paraId="393C8A24" w14:textId="003807EE" w:rsidR="00BA355B" w:rsidRPr="00AD325A" w:rsidRDefault="00BA355B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E4C3BE" w14:textId="77777777" w:rsidR="00BA355B" w:rsidRPr="008F6338" w:rsidRDefault="00BA355B" w:rsidP="00B950CA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197795" w14:textId="77777777" w:rsidR="00BA355B" w:rsidRDefault="00BA355B" w:rsidP="00BA355B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797C2BA" wp14:editId="14165EB9">
            <wp:extent cx="5256420" cy="3936804"/>
            <wp:effectExtent l="0" t="0" r="1905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annon稀释曲线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" b="-1"/>
                    <a:stretch/>
                  </pic:blipFill>
                  <pic:spPr bwMode="auto">
                    <a:xfrm>
                      <a:off x="0" y="0"/>
                      <a:ext cx="5272162" cy="3948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D6992" w14:textId="16FE7D04" w:rsidR="00BA355B" w:rsidRPr="001368F6" w:rsidRDefault="00BA355B" w:rsidP="00BA355B">
      <w:pPr>
        <w:adjustRightInd w:val="0"/>
        <w:snapToGrid w:val="0"/>
        <w:spacing w:line="36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C312E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Fig.</w:t>
      </w:r>
      <w:proofErr w:type="gramEnd"/>
      <w:r w:rsidRPr="00C312E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S</w:t>
      </w:r>
      <w:r w:rsidR="00AD325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1</w:t>
      </w:r>
      <w:r w:rsidRPr="001368F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368F6">
        <w:rPr>
          <w:rFonts w:ascii="Times New Roman" w:hAnsi="Times New Roman" w:cs="Times New Roman"/>
          <w:color w:val="000000" w:themeColor="text1"/>
          <w:sz w:val="24"/>
          <w:szCs w:val="24"/>
        </w:rPr>
        <w:t>Shannon curves based on OUT level</w:t>
      </w:r>
    </w:p>
    <w:p w14:paraId="39466727" w14:textId="77777777" w:rsidR="00B950CA" w:rsidRPr="00BA355B" w:rsidRDefault="00B950CA" w:rsidP="005C6781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09D63DF8" w14:textId="77777777" w:rsidR="00E95FA7" w:rsidRDefault="00E95FA7" w:rsidP="00E95FA7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3ED861" wp14:editId="2DFFCD97">
            <wp:extent cx="4227439" cy="5685692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289" cy="570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3F8DB" w14:textId="43342318" w:rsidR="00E95FA7" w:rsidRDefault="00E95FA7" w:rsidP="003A0FF5">
      <w:pPr>
        <w:adjustRightInd w:val="0"/>
        <w:snapToGrid w:val="0"/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AA73F9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A73F9">
        <w:rPr>
          <w:rFonts w:ascii="Times New Roman" w:hAnsi="Times New Roman" w:cs="Times New Roman"/>
          <w:b/>
          <w:sz w:val="24"/>
          <w:szCs w:val="24"/>
        </w:rPr>
        <w:t>ig. S</w:t>
      </w:r>
      <w:r w:rsidR="00AD325A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Venn diagram</w:t>
      </w:r>
      <w:r>
        <w:rPr>
          <w:rFonts w:ascii="Times New Roman" w:hAnsi="Times New Roman" w:cs="Times New Roman"/>
          <w:sz w:val="24"/>
          <w:szCs w:val="24"/>
        </w:rPr>
        <w:t xml:space="preserve"> based on OUT level from Control, </w:t>
      </w:r>
      <w:r w:rsidR="003E6BF9" w:rsidRPr="009A48BF">
        <w:rPr>
          <w:rFonts w:ascii="Times New Roman" w:hAnsi="Times New Roman" w:cs="Times New Roman"/>
          <w:sz w:val="24"/>
          <w:szCs w:val="24"/>
        </w:rPr>
        <w:t>H</w:t>
      </w:r>
      <w:r w:rsidR="003E6BF9"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E6BF9" w:rsidRPr="009A48BF">
        <w:rPr>
          <w:rFonts w:ascii="Times New Roman" w:hAnsi="Times New Roman" w:cs="Times New Roman"/>
          <w:sz w:val="24"/>
          <w:szCs w:val="24"/>
        </w:rPr>
        <w:t>O</w:t>
      </w:r>
      <w:r w:rsidR="003E6BF9"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E6BF9" w:rsidRPr="009A48BF">
        <w:rPr>
          <w:rFonts w:ascii="Times New Roman" w:hAnsi="Times New Roman" w:cs="Times New Roman"/>
          <w:sz w:val="24"/>
          <w:szCs w:val="24"/>
        </w:rPr>
        <w:t>/Fe(III)/CA</w:t>
      </w:r>
      <w:r w:rsidR="003E6BF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181E">
        <w:rPr>
          <w:rFonts w:ascii="Times New Roman" w:hAnsi="Times New Roman" w:cs="Times New Roman" w:hint="eastAsia"/>
          <w:sz w:val="24"/>
          <w:szCs w:val="24"/>
        </w:rPr>
        <w:t>(</w:t>
      </w:r>
      <w:r w:rsidR="0081181E" w:rsidRPr="009A48BF">
        <w:rPr>
          <w:rFonts w:ascii="Times New Roman" w:hAnsi="Times New Roman" w:cs="Times New Roman"/>
          <w:sz w:val="24"/>
          <w:szCs w:val="24"/>
        </w:rPr>
        <w:t>H</w:t>
      </w:r>
      <w:r w:rsidR="0081181E"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1181E" w:rsidRPr="009A48BF">
        <w:rPr>
          <w:rFonts w:ascii="Times New Roman" w:hAnsi="Times New Roman" w:cs="Times New Roman"/>
          <w:sz w:val="24"/>
          <w:szCs w:val="24"/>
        </w:rPr>
        <w:t>O</w:t>
      </w:r>
      <w:r w:rsidR="0081181E"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1181E">
        <w:rPr>
          <w:rFonts w:ascii="Times New Roman" w:hAnsi="Times New Roman" w:cs="Times New Roman" w:hint="eastAsia"/>
          <w:sz w:val="24"/>
          <w:szCs w:val="24"/>
        </w:rPr>
        <w:t xml:space="preserve">-based) </w:t>
      </w:r>
      <w:r w:rsidR="003E6BF9">
        <w:rPr>
          <w:rFonts w:ascii="Times New Roman" w:hAnsi="Times New Roman" w:cs="Times New Roman" w:hint="eastAsia"/>
          <w:sz w:val="24"/>
          <w:szCs w:val="24"/>
        </w:rPr>
        <w:t>and</w:t>
      </w:r>
      <w:r w:rsidR="003E6BF9" w:rsidRPr="009A48BF">
        <w:rPr>
          <w:rFonts w:ascii="Times New Roman" w:hAnsi="Times New Roman" w:cs="Times New Roman"/>
          <w:sz w:val="24"/>
          <w:szCs w:val="24"/>
        </w:rPr>
        <w:t xml:space="preserve"> CaO</w:t>
      </w:r>
      <w:r w:rsidR="003E6BF9"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E6BF9" w:rsidRPr="009A48BF">
        <w:rPr>
          <w:rFonts w:ascii="Times New Roman" w:hAnsi="Times New Roman" w:cs="Times New Roman"/>
          <w:sz w:val="24"/>
          <w:szCs w:val="24"/>
        </w:rPr>
        <w:t>/Fe(III)/CA</w:t>
      </w:r>
      <w:r w:rsidR="003E6BF9">
        <w:rPr>
          <w:rFonts w:ascii="Times New Roman" w:hAnsi="Times New Roman" w:cs="Times New Roman"/>
          <w:sz w:val="24"/>
          <w:szCs w:val="24"/>
        </w:rPr>
        <w:t xml:space="preserve"> </w:t>
      </w:r>
      <w:r w:rsidR="0081181E">
        <w:rPr>
          <w:rFonts w:ascii="Times New Roman" w:hAnsi="Times New Roman" w:cs="Times New Roman" w:hint="eastAsia"/>
          <w:sz w:val="24"/>
          <w:szCs w:val="24"/>
        </w:rPr>
        <w:t>(</w:t>
      </w:r>
      <w:r w:rsidR="0081181E" w:rsidRPr="009A48BF">
        <w:rPr>
          <w:rFonts w:ascii="Times New Roman" w:hAnsi="Times New Roman" w:cs="Times New Roman"/>
          <w:sz w:val="24"/>
          <w:szCs w:val="24"/>
        </w:rPr>
        <w:t>CaO</w:t>
      </w:r>
      <w:r w:rsidR="0081181E"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1181E">
        <w:rPr>
          <w:rFonts w:ascii="Times New Roman" w:hAnsi="Times New Roman" w:cs="Times New Roman" w:hint="eastAsia"/>
          <w:sz w:val="24"/>
          <w:szCs w:val="24"/>
        </w:rPr>
        <w:t>-based)</w:t>
      </w:r>
      <w:r w:rsidR="00AE5CEF" w:rsidRPr="00AE5CEF">
        <w:rPr>
          <w:rFonts w:ascii="Times New Roman" w:hAnsi="Times New Roman" w:cs="Times New Roman"/>
          <w:sz w:val="24"/>
          <w:szCs w:val="24"/>
        </w:rPr>
        <w:t xml:space="preserve"> </w:t>
      </w:r>
      <w:r w:rsidR="00AE5CEF">
        <w:rPr>
          <w:rFonts w:ascii="Times New Roman" w:hAnsi="Times New Roman" w:cs="Times New Roman"/>
          <w:sz w:val="24"/>
          <w:szCs w:val="24"/>
        </w:rPr>
        <w:t>treatment</w:t>
      </w:r>
      <w:r w:rsidR="00AE5CEF">
        <w:rPr>
          <w:rFonts w:ascii="Times New Roman" w:hAnsi="Times New Roman" w:cs="Times New Roman" w:hint="eastAsia"/>
          <w:sz w:val="24"/>
          <w:szCs w:val="24"/>
        </w:rPr>
        <w:t>s</w:t>
      </w:r>
      <w:r w:rsidR="009116C7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3B120D">
        <w:rPr>
          <w:rFonts w:ascii="Times New Roman" w:hAnsi="Times New Roman" w:cs="Times New Roman" w:hint="eastAsia"/>
          <w:sz w:val="24"/>
          <w:szCs w:val="24"/>
        </w:rPr>
        <w:t xml:space="preserve">oxidant dosage = 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1.11</w:t>
      </w:r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>m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mol</w:t>
      </w:r>
      <w:proofErr w:type="spellEnd"/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/g</w:t>
      </w:r>
      <w:r w:rsidR="003B120D">
        <w:rPr>
          <w:rFonts w:ascii="Times New Roman" w:hAnsi="Times New Roman" w:cs="Times New Roman" w:hint="eastAsia"/>
          <w:sz w:val="24"/>
          <w:szCs w:val="24"/>
        </w:rPr>
        <w:t xml:space="preserve">, Fe(III)= 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0.28</w:t>
      </w:r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>m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mol</w:t>
      </w:r>
      <w:proofErr w:type="spellEnd"/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/g</w:t>
      </w:r>
      <w:r w:rsidR="003B120D">
        <w:rPr>
          <w:rFonts w:ascii="Times New Roman" w:hAnsi="Times New Roman" w:cs="Times New Roman" w:hint="eastAsia"/>
          <w:sz w:val="24"/>
          <w:szCs w:val="24"/>
        </w:rPr>
        <w:t xml:space="preserve">, CA= 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0.56</w:t>
      </w:r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>m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mol</w:t>
      </w:r>
      <w:proofErr w:type="spellEnd"/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/g</w:t>
      </w:r>
      <w:r w:rsidR="009116C7">
        <w:rPr>
          <w:rFonts w:ascii="Times New Roman" w:hAnsi="Times New Roman" w:cs="Times New Roman" w:hint="eastAsia"/>
          <w:sz w:val="24"/>
          <w:szCs w:val="24"/>
        </w:rPr>
        <w:t>)</w:t>
      </w:r>
    </w:p>
    <w:p w14:paraId="3B7A910C" w14:textId="16854A66" w:rsidR="00E95FA7" w:rsidRDefault="00F22582" w:rsidP="00F22582">
      <w:pPr>
        <w:widowControl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83F6CF" wp14:editId="5CD5BBAF">
            <wp:extent cx="3525715" cy="520542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34627" cy="521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5E9BD" w14:textId="24B73458" w:rsidR="00F22582" w:rsidRPr="00917716" w:rsidRDefault="00F22582" w:rsidP="00F22582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17716">
        <w:rPr>
          <w:rFonts w:ascii="Times New Roman" w:hAnsi="Times New Roman" w:cs="Times New Roman" w:hint="cs"/>
          <w:b/>
          <w:sz w:val="24"/>
          <w:szCs w:val="24"/>
        </w:rPr>
        <w:t>F</w:t>
      </w:r>
      <w:r w:rsidRPr="00917716">
        <w:rPr>
          <w:rFonts w:ascii="Times New Roman" w:hAnsi="Times New Roman" w:cs="Times New Roman" w:hint="eastAsia"/>
          <w:b/>
          <w:sz w:val="24"/>
          <w:szCs w:val="24"/>
        </w:rPr>
        <w:t>ig</w:t>
      </w:r>
      <w:r w:rsidRPr="00917716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91771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AD325A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91771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C71859">
        <w:rPr>
          <w:rFonts w:ascii="Times New Roman" w:hAnsi="Times New Roman" w:cs="Times New Roman"/>
          <w:sz w:val="24"/>
          <w:szCs w:val="24"/>
        </w:rPr>
        <w:t xml:space="preserve"> composition</w:t>
      </w:r>
      <w:r>
        <w:rPr>
          <w:rFonts w:ascii="Times New Roman" w:hAnsi="Times New Roman" w:cs="Times New Roman" w:hint="eastAsia"/>
          <w:sz w:val="24"/>
          <w:szCs w:val="24"/>
        </w:rPr>
        <w:t xml:space="preserve"> of microbial communities </w:t>
      </w:r>
      <w:r>
        <w:rPr>
          <w:rFonts w:ascii="Times New Roman" w:hAnsi="Times New Roman" w:cs="Times New Roman"/>
          <w:sz w:val="24"/>
          <w:szCs w:val="24"/>
        </w:rPr>
        <w:t>on genus level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Pr="00763FCE">
        <w:rPr>
          <w:rFonts w:ascii="Times New Roman" w:hAnsi="Times New Roman" w:cs="Times New Roman"/>
          <w:sz w:val="24"/>
          <w:szCs w:val="24"/>
        </w:rPr>
        <w:t xml:space="preserve">soil samples of </w:t>
      </w:r>
      <w:r w:rsidR="003B120D">
        <w:rPr>
          <w:rFonts w:ascii="Times New Roman" w:hAnsi="Times New Roman" w:cs="Times New Roman" w:hint="eastAsia"/>
          <w:sz w:val="24"/>
          <w:szCs w:val="24"/>
        </w:rPr>
        <w:t>c</w:t>
      </w:r>
      <w:r w:rsidRPr="00763FCE">
        <w:rPr>
          <w:rFonts w:ascii="Times New Roman" w:hAnsi="Times New Roman" w:cs="Times New Roman"/>
          <w:sz w:val="24"/>
          <w:szCs w:val="24"/>
        </w:rPr>
        <w:t xml:space="preserve">ontrol, </w:t>
      </w:r>
      <w:r w:rsidRPr="009A48BF">
        <w:rPr>
          <w:rFonts w:ascii="Times New Roman" w:hAnsi="Times New Roman" w:cs="Times New Roman"/>
          <w:sz w:val="24"/>
          <w:szCs w:val="24"/>
        </w:rPr>
        <w:t>H</w:t>
      </w:r>
      <w:r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A48BF">
        <w:rPr>
          <w:rFonts w:ascii="Times New Roman" w:hAnsi="Times New Roman" w:cs="Times New Roman"/>
          <w:sz w:val="24"/>
          <w:szCs w:val="24"/>
        </w:rPr>
        <w:t>O</w:t>
      </w:r>
      <w:r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A48BF">
        <w:rPr>
          <w:rFonts w:ascii="Times New Roman" w:hAnsi="Times New Roman" w:cs="Times New Roman"/>
          <w:sz w:val="24"/>
          <w:szCs w:val="24"/>
        </w:rPr>
        <w:t>/Fe(III)/CA</w:t>
      </w:r>
      <w:r>
        <w:rPr>
          <w:rFonts w:ascii="Times New Roman" w:hAnsi="Times New Roman" w:cs="Times New Roman" w:hint="eastAsia"/>
          <w:sz w:val="24"/>
          <w:szCs w:val="24"/>
        </w:rPr>
        <w:t xml:space="preserve"> (H</w:t>
      </w:r>
      <w:r w:rsidRPr="006A1BD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6A1BD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-based) and </w:t>
      </w:r>
      <w:r w:rsidRPr="009A48BF">
        <w:rPr>
          <w:rFonts w:ascii="Times New Roman" w:hAnsi="Times New Roman" w:cs="Times New Roman"/>
          <w:sz w:val="24"/>
          <w:szCs w:val="24"/>
        </w:rPr>
        <w:t>CaO</w:t>
      </w:r>
      <w:r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A48BF">
        <w:rPr>
          <w:rFonts w:ascii="Times New Roman" w:hAnsi="Times New Roman" w:cs="Times New Roman"/>
          <w:sz w:val="24"/>
          <w:szCs w:val="24"/>
        </w:rPr>
        <w:t>/Fe(III)/CA</w:t>
      </w:r>
      <w:r>
        <w:rPr>
          <w:rFonts w:ascii="Times New Roman" w:hAnsi="Times New Roman" w:cs="Times New Roman" w:hint="eastAsia"/>
          <w:sz w:val="24"/>
          <w:szCs w:val="24"/>
        </w:rPr>
        <w:t xml:space="preserve"> (CaO</w:t>
      </w:r>
      <w:r w:rsidRPr="006A1BD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-based) treatments (</w:t>
      </w:r>
      <w:r w:rsidR="003B120D"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 w:hint="eastAsia"/>
          <w:sz w:val="24"/>
          <w:szCs w:val="24"/>
        </w:rPr>
        <w:t xml:space="preserve">xidant </w:t>
      </w:r>
      <w:r w:rsidR="003B120D">
        <w:rPr>
          <w:rFonts w:ascii="Times New Roman" w:hAnsi="Times New Roman" w:cs="Times New Roman" w:hint="eastAsia"/>
          <w:sz w:val="24"/>
          <w:szCs w:val="24"/>
        </w:rPr>
        <w:t>dosage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0D6DC8">
        <w:rPr>
          <w:rFonts w:ascii="Times New Roman" w:eastAsiaTheme="minorHAnsi" w:hAnsi="Times New Roman" w:cs="Times New Roman" w:hint="eastAsia"/>
          <w:sz w:val="24"/>
          <w:szCs w:val="24"/>
        </w:rPr>
        <w:t>1.11</w:t>
      </w:r>
      <w:r w:rsidR="000D6DC8" w:rsidRPr="00A6543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0D6DC8" w:rsidRPr="00A65430">
        <w:rPr>
          <w:rFonts w:ascii="Times New Roman" w:eastAsiaTheme="minorHAnsi" w:hAnsi="Times New Roman" w:cs="Times New Roman"/>
          <w:sz w:val="24"/>
          <w:szCs w:val="24"/>
        </w:rPr>
        <w:t>m</w:t>
      </w:r>
      <w:r w:rsidR="000D6DC8">
        <w:rPr>
          <w:rFonts w:ascii="Times New Roman" w:eastAsiaTheme="minorHAnsi" w:hAnsi="Times New Roman" w:cs="Times New Roman" w:hint="eastAsia"/>
          <w:sz w:val="24"/>
          <w:szCs w:val="24"/>
        </w:rPr>
        <w:t>mol</w:t>
      </w:r>
      <w:proofErr w:type="spellEnd"/>
      <w:r w:rsidR="000D6DC8">
        <w:rPr>
          <w:rFonts w:ascii="Times New Roman" w:eastAsiaTheme="minorHAnsi" w:hAnsi="Times New Roman" w:cs="Times New Roman" w:hint="eastAsia"/>
          <w:sz w:val="24"/>
          <w:szCs w:val="24"/>
        </w:rPr>
        <w:t>/g</w:t>
      </w:r>
      <w:r>
        <w:rPr>
          <w:rFonts w:ascii="Times New Roman" w:hAnsi="Times New Roman" w:cs="Times New Roman" w:hint="eastAsia"/>
          <w:sz w:val="24"/>
          <w:szCs w:val="24"/>
        </w:rPr>
        <w:t xml:space="preserve">, Fe(III)= 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0.28</w:t>
      </w:r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>m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mol</w:t>
      </w:r>
      <w:proofErr w:type="spellEnd"/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/g</w:t>
      </w:r>
      <w:r>
        <w:rPr>
          <w:rFonts w:ascii="Times New Roman" w:hAnsi="Times New Roman" w:cs="Times New Roman" w:hint="eastAsia"/>
          <w:sz w:val="24"/>
          <w:szCs w:val="24"/>
        </w:rPr>
        <w:t xml:space="preserve">, CA= 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0.56</w:t>
      </w:r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>m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mol</w:t>
      </w:r>
      <w:proofErr w:type="spellEnd"/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/g</w:t>
      </w:r>
      <w:r>
        <w:rPr>
          <w:rFonts w:ascii="Times New Roman" w:hAnsi="Times New Roman" w:cs="Times New Roman" w:hint="eastAsia"/>
          <w:sz w:val="24"/>
          <w:szCs w:val="24"/>
        </w:rPr>
        <w:t>)</w:t>
      </w:r>
    </w:p>
    <w:p w14:paraId="2F571FA6" w14:textId="77777777" w:rsidR="00F22582" w:rsidRPr="00F22582" w:rsidRDefault="00F22582" w:rsidP="005C6781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9E54304" w14:textId="77777777" w:rsidR="00E95FA7" w:rsidRDefault="00E95FA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96ED1F9" w14:textId="1C2ACAEB" w:rsidR="00A15503" w:rsidRDefault="00A15503" w:rsidP="00A15503">
      <w:pPr>
        <w:adjustRightInd w:val="0"/>
        <w:snapToGrid w:val="0"/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49552A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>
        <w:rPr>
          <w:rFonts w:ascii="Times New Roman" w:hAnsi="Times New Roman" w:cs="Times New Roman" w:hint="eastAsia"/>
          <w:sz w:val="24"/>
          <w:szCs w:val="24"/>
        </w:rPr>
        <w:t xml:space="preserve"> Experimental Design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9"/>
        <w:gridCol w:w="5893"/>
      </w:tblGrid>
      <w:tr w:rsidR="00A15503" w:rsidRPr="0049552A" w14:paraId="1FD4BF86" w14:textId="77777777" w:rsidTr="00A15503">
        <w:tc>
          <w:tcPr>
            <w:tcW w:w="2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A1833" w14:textId="55CEA118" w:rsidR="00A15503" w:rsidRPr="0049552A" w:rsidRDefault="00A15503" w:rsidP="00A1550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Experimental objective</w:t>
            </w:r>
          </w:p>
        </w:tc>
        <w:tc>
          <w:tcPr>
            <w:tcW w:w="5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F25BB" w14:textId="5F1E09E0" w:rsidR="00A15503" w:rsidRPr="0049552A" w:rsidRDefault="00A15503" w:rsidP="00A1550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Experimental conditions</w:t>
            </w:r>
          </w:p>
        </w:tc>
      </w:tr>
      <w:tr w:rsidR="00A15503" w:rsidRPr="0049552A" w14:paraId="6E34A206" w14:textId="77777777" w:rsidTr="00A15503">
        <w:tc>
          <w:tcPr>
            <w:tcW w:w="2629" w:type="dxa"/>
            <w:tcBorders>
              <w:top w:val="single" w:sz="4" w:space="0" w:color="auto"/>
            </w:tcBorders>
            <w:vAlign w:val="center"/>
          </w:tcPr>
          <w:p w14:paraId="3FC44CCC" w14:textId="45B24780" w:rsidR="00A15503" w:rsidRPr="0049552A" w:rsidRDefault="00A15503" w:rsidP="00BB79B8">
            <w:pPr>
              <w:adjustRightInd w:val="0"/>
              <w:snapToGrid w:val="0"/>
              <w:spacing w:afterLines="50" w:after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Effects of oxidant (H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or 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) type and </w:t>
            </w:r>
            <w:r w:rsidR="00BB79B8">
              <w:rPr>
                <w:rFonts w:ascii="Times New Roman" w:hAnsi="Times New Roman" w:cs="Times New Roman" w:hint="eastAsia"/>
                <w:sz w:val="24"/>
                <w:szCs w:val="24"/>
              </w:rPr>
              <w:t>treatment time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on GC degradation</w:t>
            </w:r>
          </w:p>
        </w:tc>
        <w:tc>
          <w:tcPr>
            <w:tcW w:w="5893" w:type="dxa"/>
            <w:tcBorders>
              <w:top w:val="single" w:sz="4" w:space="0" w:color="auto"/>
            </w:tcBorders>
            <w:vAlign w:val="center"/>
          </w:tcPr>
          <w:p w14:paraId="68C31522" w14:textId="77B0ADC5" w:rsidR="00A15503" w:rsidRPr="0049552A" w:rsidRDefault="00A15503" w:rsidP="00BB79B8">
            <w:pPr>
              <w:adjustRightInd w:val="0"/>
              <w:snapToGrid w:val="0"/>
              <w:spacing w:afterLines="50" w:after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dding </w:t>
            </w:r>
            <w:r w:rsidR="00BB79B8" w:rsidRPr="00A6543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BB79B8"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BB79B8" w:rsidRPr="00A6543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BB79B8"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BB79B8"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or CaO</w:t>
            </w:r>
            <w:r w:rsidR="00BB79B8"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BB79B8"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dosages of </w:t>
            </w:r>
            <w:r w:rsidR="00BB79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0.69 </w:t>
            </w:r>
            <w:proofErr w:type="spellStart"/>
            <w:r w:rsidR="00BB79B8">
              <w:rPr>
                <w:rFonts w:ascii="Times New Roman" w:hAnsi="Times New Roman" w:cs="Times New Roman" w:hint="eastAsia"/>
                <w:sz w:val="24"/>
                <w:szCs w:val="24"/>
              </w:rPr>
              <w:t>mmol</w:t>
            </w:r>
            <w:proofErr w:type="spellEnd"/>
            <w:r w:rsidR="00BB79B8">
              <w:rPr>
                <w:rFonts w:ascii="Times New Roman" w:hAnsi="Times New Roman" w:cs="Times New Roman" w:hint="eastAsia"/>
                <w:sz w:val="24"/>
                <w:szCs w:val="24"/>
              </w:rPr>
              <w:t>/g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into GC polluted soil slurries with molar ratio of oxidant (H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or 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:Fe</w:t>
            </w:r>
            <w:proofErr w:type="gramEnd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III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):CA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fixed at 4:1:2 for </w:t>
            </w:r>
            <w:r w:rsidR="00BB79B8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0 - 24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h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with pH unadjusted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.</w:t>
            </w:r>
          </w:p>
        </w:tc>
      </w:tr>
      <w:tr w:rsidR="00BB79B8" w:rsidRPr="00A15503" w14:paraId="6E2FDDEB" w14:textId="77777777" w:rsidTr="00A15503">
        <w:tc>
          <w:tcPr>
            <w:tcW w:w="2629" w:type="dxa"/>
            <w:vAlign w:val="center"/>
          </w:tcPr>
          <w:p w14:paraId="34FBE54A" w14:textId="6703FEED" w:rsidR="00BB79B8" w:rsidRPr="00A65430" w:rsidRDefault="00BB79B8" w:rsidP="00447F60">
            <w:pPr>
              <w:adjustRightInd w:val="0"/>
              <w:snapToGrid w:val="0"/>
              <w:spacing w:afterLines="50" w:after="156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Effects of oxidant (H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or 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) dosage 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on GC degradation</w:t>
            </w:r>
          </w:p>
        </w:tc>
        <w:tc>
          <w:tcPr>
            <w:tcW w:w="5893" w:type="dxa"/>
            <w:vAlign w:val="center"/>
          </w:tcPr>
          <w:p w14:paraId="3E98277E" w14:textId="7B7D6369" w:rsidR="00BB79B8" w:rsidRDefault="00BB79B8" w:rsidP="00447F60">
            <w:pPr>
              <w:adjustRightInd w:val="0"/>
              <w:snapToGrid w:val="0"/>
              <w:spacing w:afterLines="50" w:after="156"/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dding various dosages of H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or 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(from 0 to </w:t>
            </w:r>
            <w:r w:rsidR="00447F60">
              <w:rPr>
                <w:rFonts w:ascii="Times New Roman" w:hAnsi="Times New Roman" w:cs="Times New Roman" w:hint="eastAsia"/>
                <w:sz w:val="24"/>
                <w:szCs w:val="24"/>
              </w:rPr>
              <w:t>1.39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447F60">
              <w:rPr>
                <w:rFonts w:ascii="Times New Roman" w:hAnsi="Times New Roman" w:cs="Times New Roman" w:hint="eastAsia"/>
                <w:sz w:val="24"/>
                <w:szCs w:val="24"/>
              </w:rPr>
              <w:t>mol</w:t>
            </w:r>
            <w:proofErr w:type="spellEnd"/>
            <w:r w:rsidR="00447F60">
              <w:rPr>
                <w:rFonts w:ascii="Times New Roman" w:hAnsi="Times New Roman" w:cs="Times New Roman" w:hint="eastAsia"/>
                <w:sz w:val="24"/>
                <w:szCs w:val="24"/>
              </w:rPr>
              <w:t>/g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) into GC polluted soil slurries with molar ratio of oxidant (H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or 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:Fe</w:t>
            </w:r>
            <w:proofErr w:type="gramEnd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III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):CA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fixed at 4:1:2 for 4 h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with pH unadjusted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A15503" w:rsidRPr="00A15503" w14:paraId="65B01A00" w14:textId="77777777" w:rsidTr="00A15503">
        <w:tc>
          <w:tcPr>
            <w:tcW w:w="2629" w:type="dxa"/>
            <w:vAlign w:val="center"/>
          </w:tcPr>
          <w:p w14:paraId="2F73657B" w14:textId="5CFAF09E" w:rsidR="00A15503" w:rsidRPr="00A65430" w:rsidRDefault="00A15503" w:rsidP="00BB79B8">
            <w:pPr>
              <w:adjustRightInd w:val="0"/>
              <w:snapToGrid w:val="0"/>
              <w:spacing w:afterLines="50" w:after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Effects of CA and Fe(III) dosages on GC removal during 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/Fe(III)/CA oxidation</w:t>
            </w:r>
          </w:p>
        </w:tc>
        <w:tc>
          <w:tcPr>
            <w:tcW w:w="5893" w:type="dxa"/>
            <w:vAlign w:val="center"/>
          </w:tcPr>
          <w:p w14:paraId="7908E7C3" w14:textId="691512B9" w:rsidR="00A15503" w:rsidRPr="00A65430" w:rsidRDefault="00A15503" w:rsidP="00447F60">
            <w:pPr>
              <w:adjustRightInd w:val="0"/>
              <w:snapToGrid w:val="0"/>
              <w:spacing w:afterLines="50" w:after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dding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various molar ratios of 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Start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:Fe</w:t>
            </w:r>
            <w:proofErr w:type="gramEnd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III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):CA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 xml:space="preserve">from 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20:1:2</w:t>
            </w:r>
            <w:r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 xml:space="preserve"> to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20:10:20) at fixed 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dosage (</w:t>
            </w:r>
            <w:r w:rsidR="00447F60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1.11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m</w:t>
            </w:r>
            <w:r w:rsidR="00447F60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mol</w:t>
            </w:r>
            <w:proofErr w:type="spellEnd"/>
            <w:r w:rsidR="00447F60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/g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) for 4 h 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with pH unadjusted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A15503" w:rsidRPr="00A15503" w14:paraId="0AE0603C" w14:textId="77777777" w:rsidTr="00A15503">
        <w:tc>
          <w:tcPr>
            <w:tcW w:w="2629" w:type="dxa"/>
            <w:tcBorders>
              <w:bottom w:val="single" w:sz="4" w:space="0" w:color="auto"/>
            </w:tcBorders>
            <w:vAlign w:val="center"/>
          </w:tcPr>
          <w:p w14:paraId="46105779" w14:textId="00166F96" w:rsidR="00A15503" w:rsidRPr="00A65430" w:rsidRDefault="00A15503" w:rsidP="00BB79B8">
            <w:pPr>
              <w:adjustRightInd w:val="0"/>
              <w:snapToGrid w:val="0"/>
              <w:spacing w:afterLines="50" w:after="156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ffects of H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/Fe(III)/CA and 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/Fe(III)/CA on soil indigenous microorganisms, heavy metal redistribution, and </w:t>
            </w:r>
            <w:proofErr w:type="spellStart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phytotoxicity</w:t>
            </w:r>
            <w:proofErr w:type="spellEnd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changes</w:t>
            </w:r>
          </w:p>
        </w:tc>
        <w:tc>
          <w:tcPr>
            <w:tcW w:w="5893" w:type="dxa"/>
            <w:tcBorders>
              <w:bottom w:val="single" w:sz="4" w:space="0" w:color="auto"/>
            </w:tcBorders>
            <w:vAlign w:val="center"/>
          </w:tcPr>
          <w:p w14:paraId="7BF897B1" w14:textId="09DC2822" w:rsidR="00A15503" w:rsidRPr="00A65430" w:rsidRDefault="00A15503" w:rsidP="00BB79B8">
            <w:pPr>
              <w:adjustRightInd w:val="0"/>
              <w:snapToGrid w:val="0"/>
              <w:spacing w:afterLines="50" w:after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xperiments were performed at oxidant dosage (H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or 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) of </w:t>
            </w:r>
            <w:r w:rsidR="00447F60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1.11</w:t>
            </w:r>
            <w:r w:rsidR="00447F60"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47F60"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m</w:t>
            </w:r>
            <w:r w:rsidR="00447F60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mol</w:t>
            </w:r>
            <w:proofErr w:type="spellEnd"/>
            <w:r w:rsidR="00447F60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/g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and molar ratio of oxidant (H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 xml:space="preserve"> or CaO</w:t>
            </w:r>
            <w:r w:rsidRPr="00A654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:Fe</w:t>
            </w:r>
            <w:proofErr w:type="gramEnd"/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65430">
              <w:rPr>
                <w:rFonts w:ascii="Times New Roman" w:eastAsiaTheme="minorHAnsi" w:hAnsi="Times New Roman" w:cs="Times New Roman"/>
                <w:sz w:val="24"/>
                <w:szCs w:val="24"/>
              </w:rPr>
              <w:t>III</w:t>
            </w:r>
            <w:r w:rsidRPr="00A65430">
              <w:rPr>
                <w:rFonts w:ascii="Times New Roman" w:hAnsi="Times New Roman" w:cs="Times New Roman"/>
                <w:sz w:val="24"/>
                <w:szCs w:val="24"/>
              </w:rPr>
              <w:t>):CA at 4:1:2 with pH unadjusted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</w:tbl>
    <w:p w14:paraId="01ACB37F" w14:textId="77777777" w:rsidR="00A15503" w:rsidRDefault="00A15503" w:rsidP="00A15503">
      <w:pPr>
        <w:adjustRightInd w:val="0"/>
        <w:snapToGrid w:val="0"/>
        <w:spacing w:line="48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B250D93" w14:textId="77777777" w:rsidR="007448AE" w:rsidRDefault="007448A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712F8B6" w14:textId="407D7CBC" w:rsidR="00856B90" w:rsidRDefault="00856B90" w:rsidP="00856B90">
      <w:pPr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49552A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644A3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O</w:t>
      </w:r>
      <w:r w:rsidRPr="009A48BF">
        <w:rPr>
          <w:rFonts w:ascii="Times New Roman" w:hAnsi="Times New Roman" w:cs="Times New Roman"/>
          <w:sz w:val="24"/>
          <w:szCs w:val="24"/>
        </w:rPr>
        <w:t xml:space="preserve">xidation-reduction potential (ORP) of soil </w:t>
      </w:r>
      <w:r>
        <w:rPr>
          <w:rFonts w:ascii="Times New Roman" w:hAnsi="Times New Roman" w:cs="Times New Roman" w:hint="eastAsia"/>
          <w:sz w:val="24"/>
          <w:szCs w:val="24"/>
        </w:rPr>
        <w:t xml:space="preserve">samples of the Blank, Control, </w:t>
      </w:r>
      <w:r w:rsidRPr="009A48BF">
        <w:rPr>
          <w:rFonts w:ascii="Times New Roman" w:hAnsi="Times New Roman" w:cs="Times New Roman"/>
          <w:sz w:val="24"/>
          <w:szCs w:val="24"/>
        </w:rPr>
        <w:t>H</w:t>
      </w:r>
      <w:r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A48BF">
        <w:rPr>
          <w:rFonts w:ascii="Times New Roman" w:hAnsi="Times New Roman" w:cs="Times New Roman"/>
          <w:sz w:val="24"/>
          <w:szCs w:val="24"/>
        </w:rPr>
        <w:t>O</w:t>
      </w:r>
      <w:r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A48BF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Pr="009A48BF">
        <w:rPr>
          <w:rFonts w:ascii="Times New Roman" w:hAnsi="Times New Roman" w:cs="Times New Roman"/>
          <w:sz w:val="24"/>
          <w:szCs w:val="24"/>
        </w:rPr>
        <w:t>Fe(</w:t>
      </w:r>
      <w:proofErr w:type="gramEnd"/>
      <w:r w:rsidRPr="009A48BF">
        <w:rPr>
          <w:rFonts w:ascii="Times New Roman" w:hAnsi="Times New Roman" w:cs="Times New Roman"/>
          <w:sz w:val="24"/>
          <w:szCs w:val="24"/>
        </w:rPr>
        <w:t>III)/CA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9A48BF">
        <w:rPr>
          <w:rFonts w:ascii="Times New Roman" w:hAnsi="Times New Roman" w:cs="Times New Roman"/>
          <w:sz w:val="24"/>
          <w:szCs w:val="24"/>
        </w:rPr>
        <w:t xml:space="preserve"> CaO</w:t>
      </w:r>
      <w:r w:rsidRPr="009A48B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A48BF">
        <w:rPr>
          <w:rFonts w:ascii="Times New Roman" w:hAnsi="Times New Roman" w:cs="Times New Roman"/>
          <w:sz w:val="24"/>
          <w:szCs w:val="24"/>
        </w:rPr>
        <w:t>/Fe(III)/CA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>
        <w:rPr>
          <w:rFonts w:ascii="Times New Roman" w:hAnsi="Times New Roman" w:cs="Times New Roman" w:hint="eastAsia"/>
          <w:sz w:val="24"/>
          <w:szCs w:val="24"/>
        </w:rPr>
        <w:t>s (</w:t>
      </w:r>
      <w:r w:rsidR="003B120D">
        <w:rPr>
          <w:rFonts w:ascii="Times New Roman" w:hAnsi="Times New Roman" w:cs="Times New Roman" w:hint="eastAsia"/>
          <w:sz w:val="24"/>
          <w:szCs w:val="24"/>
        </w:rPr>
        <w:t xml:space="preserve">oxidant dosage = 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1.11</w:t>
      </w:r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>m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mol</w:t>
      </w:r>
      <w:proofErr w:type="spellEnd"/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/g</w:t>
      </w:r>
      <w:r w:rsidR="003B120D">
        <w:rPr>
          <w:rFonts w:ascii="Times New Roman" w:hAnsi="Times New Roman" w:cs="Times New Roman" w:hint="eastAsia"/>
          <w:sz w:val="24"/>
          <w:szCs w:val="24"/>
        </w:rPr>
        <w:t xml:space="preserve">, Fe(III)= 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0.28</w:t>
      </w:r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>m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mol</w:t>
      </w:r>
      <w:proofErr w:type="spellEnd"/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/g</w:t>
      </w:r>
      <w:r w:rsidR="003B120D">
        <w:rPr>
          <w:rFonts w:ascii="Times New Roman" w:hAnsi="Times New Roman" w:cs="Times New Roman" w:hint="eastAsia"/>
          <w:sz w:val="24"/>
          <w:szCs w:val="24"/>
        </w:rPr>
        <w:t xml:space="preserve">, CA= 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0.56</w:t>
      </w:r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3B120D" w:rsidRPr="00A65430">
        <w:rPr>
          <w:rFonts w:ascii="Times New Roman" w:eastAsiaTheme="minorHAnsi" w:hAnsi="Times New Roman" w:cs="Times New Roman"/>
          <w:sz w:val="24"/>
          <w:szCs w:val="24"/>
        </w:rPr>
        <w:t>m</w:t>
      </w:r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mol</w:t>
      </w:r>
      <w:proofErr w:type="spellEnd"/>
      <w:r w:rsidR="003B120D">
        <w:rPr>
          <w:rFonts w:ascii="Times New Roman" w:eastAsiaTheme="minorHAnsi" w:hAnsi="Times New Roman" w:cs="Times New Roman" w:hint="eastAsia"/>
          <w:sz w:val="24"/>
          <w:szCs w:val="24"/>
        </w:rPr>
        <w:t>/g</w:t>
      </w:r>
      <w:bookmarkStart w:id="1" w:name="_GoBack"/>
      <w:bookmarkEnd w:id="1"/>
      <w:r>
        <w:rPr>
          <w:rFonts w:ascii="Times New Roman" w:hAnsi="Times New Roman" w:cs="Times New Roman" w:hint="eastAsia"/>
          <w:sz w:val="24"/>
          <w:szCs w:val="24"/>
        </w:rPr>
        <w:t>)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7"/>
        <w:gridCol w:w="1597"/>
        <w:gridCol w:w="1625"/>
        <w:gridCol w:w="1830"/>
        <w:gridCol w:w="1843"/>
      </w:tblGrid>
      <w:tr w:rsidR="00856B90" w:rsidRPr="0049552A" w14:paraId="329C5284" w14:textId="77777777" w:rsidTr="002B571E">
        <w:trPr>
          <w:jc w:val="center"/>
        </w:trPr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14:paraId="4DDC21C7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52A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14:paraId="1108A9F6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52A">
              <w:rPr>
                <w:rFonts w:ascii="Times New Roman" w:hAnsi="Times New Roman" w:cs="Times New Roman"/>
                <w:sz w:val="24"/>
                <w:szCs w:val="24"/>
              </w:rPr>
              <w:t>Blank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14:paraId="146CED9B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52A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31E3FF5E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48B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A48B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A48B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9A48B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A48BF">
              <w:rPr>
                <w:rFonts w:ascii="Times New Roman" w:hAnsi="Times New Roman" w:cs="Times New Roman"/>
                <w:sz w:val="24"/>
                <w:szCs w:val="24"/>
              </w:rPr>
              <w:t>/Fe(III)/CA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12C88B7F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48BF">
              <w:rPr>
                <w:rFonts w:ascii="Times New Roman" w:hAnsi="Times New Roman" w:cs="Times New Roman"/>
                <w:sz w:val="24"/>
                <w:szCs w:val="24"/>
              </w:rPr>
              <w:t>CaO</w:t>
            </w:r>
            <w:r w:rsidRPr="009A48B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A48BF">
              <w:rPr>
                <w:rFonts w:ascii="Times New Roman" w:hAnsi="Times New Roman" w:cs="Times New Roman"/>
                <w:sz w:val="24"/>
                <w:szCs w:val="24"/>
              </w:rPr>
              <w:t>/Fe(III)/CA</w:t>
            </w:r>
          </w:p>
        </w:tc>
      </w:tr>
      <w:tr w:rsidR="00856B90" w:rsidRPr="0049552A" w14:paraId="7B20C2D9" w14:textId="77777777" w:rsidTr="002B571E">
        <w:trPr>
          <w:jc w:val="center"/>
        </w:trPr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14:paraId="32166174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52A">
              <w:rPr>
                <w:rFonts w:ascii="Times New Roman" w:hAnsi="Times New Roman" w:cs="Times New Roman"/>
                <w:sz w:val="24"/>
                <w:szCs w:val="24"/>
              </w:rPr>
              <w:t>ORP (mV)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14:paraId="1FA56E44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52A">
              <w:rPr>
                <w:rFonts w:ascii="Times New Roman" w:hAnsi="Times New Roman" w:cs="Times New Roman"/>
                <w:sz w:val="24"/>
                <w:szCs w:val="24"/>
              </w:rPr>
              <w:t>119±2.0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14:paraId="2883F95A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52A">
              <w:rPr>
                <w:rFonts w:ascii="Times New Roman" w:hAnsi="Times New Roman" w:cs="Times New Roman"/>
                <w:sz w:val="24"/>
                <w:szCs w:val="24"/>
              </w:rPr>
              <w:t>115.5±2.5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6A01B295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52A">
              <w:rPr>
                <w:rFonts w:ascii="Times New Roman" w:hAnsi="Times New Roman" w:cs="Times New Roman"/>
                <w:sz w:val="24"/>
                <w:szCs w:val="24"/>
              </w:rPr>
              <w:t>559±3.0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5E2CE381" w14:textId="77777777" w:rsidR="00856B90" w:rsidRPr="0049552A" w:rsidRDefault="00856B90" w:rsidP="002B571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5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49552A">
              <w:rPr>
                <w:rFonts w:ascii="Times New Roman" w:hAnsi="Times New Roman" w:cs="Times New Roman"/>
                <w:sz w:val="24"/>
                <w:szCs w:val="24"/>
              </w:rPr>
              <w:t>0.5±4.5</w:t>
            </w:r>
          </w:p>
        </w:tc>
      </w:tr>
    </w:tbl>
    <w:p w14:paraId="32DFE9C1" w14:textId="77777777" w:rsidR="00856B90" w:rsidRDefault="00856B90" w:rsidP="00856B90"/>
    <w:p w14:paraId="3BCEF539" w14:textId="77777777" w:rsidR="00E95FA7" w:rsidRPr="00E95FA7" w:rsidRDefault="00E95FA7" w:rsidP="005C6781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E95FA7" w:rsidRPr="00E95FA7" w:rsidSect="007448AE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B1796A" w14:textId="77777777" w:rsidR="00D22331" w:rsidRDefault="00D22331" w:rsidP="00FB2D94">
      <w:r>
        <w:separator/>
      </w:r>
    </w:p>
  </w:endnote>
  <w:endnote w:type="continuationSeparator" w:id="0">
    <w:p w14:paraId="5186424F" w14:textId="77777777" w:rsidR="00D22331" w:rsidRDefault="00D22331" w:rsidP="00FB2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9131266"/>
      <w:docPartObj>
        <w:docPartGallery w:val="Page Numbers (Bottom of Page)"/>
        <w:docPartUnique/>
      </w:docPartObj>
    </w:sdtPr>
    <w:sdtEndPr/>
    <w:sdtContent>
      <w:p w14:paraId="7BAC0AC0" w14:textId="403FCB52" w:rsidR="0063794A" w:rsidRDefault="0063794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120D" w:rsidRPr="003B120D">
          <w:rPr>
            <w:noProof/>
            <w:lang w:val="zh-CN"/>
          </w:rPr>
          <w:t>11</w:t>
        </w:r>
        <w:r>
          <w:fldChar w:fldCharType="end"/>
        </w:r>
      </w:p>
    </w:sdtContent>
  </w:sdt>
  <w:p w14:paraId="617836DC" w14:textId="77777777" w:rsidR="0063794A" w:rsidRDefault="0063794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225106" w14:textId="77777777" w:rsidR="00D22331" w:rsidRDefault="00D22331" w:rsidP="00FB2D94">
      <w:r>
        <w:separator/>
      </w:r>
    </w:p>
  </w:footnote>
  <w:footnote w:type="continuationSeparator" w:id="0">
    <w:p w14:paraId="513648DD" w14:textId="77777777" w:rsidR="00D22331" w:rsidRDefault="00D22331" w:rsidP="00FB2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C29"/>
    <w:rsid w:val="000064DA"/>
    <w:rsid w:val="0001135C"/>
    <w:rsid w:val="00042667"/>
    <w:rsid w:val="000579AE"/>
    <w:rsid w:val="00075F53"/>
    <w:rsid w:val="00097271"/>
    <w:rsid w:val="000D377F"/>
    <w:rsid w:val="000D6DC8"/>
    <w:rsid w:val="000D7BC7"/>
    <w:rsid w:val="0011365B"/>
    <w:rsid w:val="00116125"/>
    <w:rsid w:val="001161DF"/>
    <w:rsid w:val="00153C1C"/>
    <w:rsid w:val="001644A3"/>
    <w:rsid w:val="001818DA"/>
    <w:rsid w:val="001B0B6B"/>
    <w:rsid w:val="001B5293"/>
    <w:rsid w:val="001C6902"/>
    <w:rsid w:val="001D543C"/>
    <w:rsid w:val="001D6999"/>
    <w:rsid w:val="001F0CB2"/>
    <w:rsid w:val="001F3AE7"/>
    <w:rsid w:val="002123A1"/>
    <w:rsid w:val="00222C29"/>
    <w:rsid w:val="00223638"/>
    <w:rsid w:val="002355CC"/>
    <w:rsid w:val="002475CC"/>
    <w:rsid w:val="00254B6F"/>
    <w:rsid w:val="002743D0"/>
    <w:rsid w:val="002865FD"/>
    <w:rsid w:val="00286900"/>
    <w:rsid w:val="00295604"/>
    <w:rsid w:val="002A2E6C"/>
    <w:rsid w:val="002B3A65"/>
    <w:rsid w:val="002C06EA"/>
    <w:rsid w:val="002E33DD"/>
    <w:rsid w:val="002E448F"/>
    <w:rsid w:val="002F1159"/>
    <w:rsid w:val="002F462A"/>
    <w:rsid w:val="00303334"/>
    <w:rsid w:val="00310A3D"/>
    <w:rsid w:val="003125F7"/>
    <w:rsid w:val="00330F70"/>
    <w:rsid w:val="00352CE8"/>
    <w:rsid w:val="003652E9"/>
    <w:rsid w:val="00370548"/>
    <w:rsid w:val="00374AC6"/>
    <w:rsid w:val="003901C9"/>
    <w:rsid w:val="003A0FF5"/>
    <w:rsid w:val="003A5938"/>
    <w:rsid w:val="003B120D"/>
    <w:rsid w:val="003C1798"/>
    <w:rsid w:val="003E6BF9"/>
    <w:rsid w:val="003E74BF"/>
    <w:rsid w:val="003F0927"/>
    <w:rsid w:val="003F10DA"/>
    <w:rsid w:val="00411FB0"/>
    <w:rsid w:val="00426E45"/>
    <w:rsid w:val="004418ED"/>
    <w:rsid w:val="00447F60"/>
    <w:rsid w:val="00453090"/>
    <w:rsid w:val="00480279"/>
    <w:rsid w:val="00495CDD"/>
    <w:rsid w:val="004A34D2"/>
    <w:rsid w:val="00501AE9"/>
    <w:rsid w:val="005060E3"/>
    <w:rsid w:val="00525F42"/>
    <w:rsid w:val="00596FDA"/>
    <w:rsid w:val="005C0FD6"/>
    <w:rsid w:val="005C6781"/>
    <w:rsid w:val="005D34FD"/>
    <w:rsid w:val="005F5807"/>
    <w:rsid w:val="00633E7B"/>
    <w:rsid w:val="0063787E"/>
    <w:rsid w:val="0063794A"/>
    <w:rsid w:val="0064554C"/>
    <w:rsid w:val="006E2874"/>
    <w:rsid w:val="006F2F21"/>
    <w:rsid w:val="006F39BF"/>
    <w:rsid w:val="006F6130"/>
    <w:rsid w:val="007064CA"/>
    <w:rsid w:val="00714ADD"/>
    <w:rsid w:val="007428A8"/>
    <w:rsid w:val="007448AE"/>
    <w:rsid w:val="00766E07"/>
    <w:rsid w:val="0077566B"/>
    <w:rsid w:val="007821DA"/>
    <w:rsid w:val="007B73CB"/>
    <w:rsid w:val="007C3AA6"/>
    <w:rsid w:val="007C47C8"/>
    <w:rsid w:val="007C673F"/>
    <w:rsid w:val="007D7F56"/>
    <w:rsid w:val="00800FCC"/>
    <w:rsid w:val="00801AC7"/>
    <w:rsid w:val="00802B5F"/>
    <w:rsid w:val="00804AFC"/>
    <w:rsid w:val="0081181E"/>
    <w:rsid w:val="00831AA6"/>
    <w:rsid w:val="00833647"/>
    <w:rsid w:val="0083434D"/>
    <w:rsid w:val="00856B90"/>
    <w:rsid w:val="00877280"/>
    <w:rsid w:val="00880C86"/>
    <w:rsid w:val="00890E5A"/>
    <w:rsid w:val="008B0DBB"/>
    <w:rsid w:val="008B282C"/>
    <w:rsid w:val="008D5ADB"/>
    <w:rsid w:val="008D5FEF"/>
    <w:rsid w:val="00903E76"/>
    <w:rsid w:val="009074F4"/>
    <w:rsid w:val="009116C7"/>
    <w:rsid w:val="00953587"/>
    <w:rsid w:val="009571B8"/>
    <w:rsid w:val="009851D7"/>
    <w:rsid w:val="009A7697"/>
    <w:rsid w:val="009B4AB2"/>
    <w:rsid w:val="009C521B"/>
    <w:rsid w:val="009C7195"/>
    <w:rsid w:val="009E3C09"/>
    <w:rsid w:val="009E43B2"/>
    <w:rsid w:val="009E5E0A"/>
    <w:rsid w:val="009F24DF"/>
    <w:rsid w:val="00A07A77"/>
    <w:rsid w:val="00A15503"/>
    <w:rsid w:val="00A36227"/>
    <w:rsid w:val="00A37716"/>
    <w:rsid w:val="00A41877"/>
    <w:rsid w:val="00A676E3"/>
    <w:rsid w:val="00AA310A"/>
    <w:rsid w:val="00AC13C3"/>
    <w:rsid w:val="00AD325A"/>
    <w:rsid w:val="00AE5CEF"/>
    <w:rsid w:val="00B3781E"/>
    <w:rsid w:val="00B57AB5"/>
    <w:rsid w:val="00B633BF"/>
    <w:rsid w:val="00B67E52"/>
    <w:rsid w:val="00B86CA3"/>
    <w:rsid w:val="00B950CA"/>
    <w:rsid w:val="00B95C53"/>
    <w:rsid w:val="00BA355B"/>
    <w:rsid w:val="00BA6381"/>
    <w:rsid w:val="00BB4A4D"/>
    <w:rsid w:val="00BB79B8"/>
    <w:rsid w:val="00BC22A0"/>
    <w:rsid w:val="00BD0454"/>
    <w:rsid w:val="00BF29DF"/>
    <w:rsid w:val="00C1782F"/>
    <w:rsid w:val="00C227F0"/>
    <w:rsid w:val="00C3569D"/>
    <w:rsid w:val="00C60BEF"/>
    <w:rsid w:val="00C617AF"/>
    <w:rsid w:val="00C6796F"/>
    <w:rsid w:val="00C9349C"/>
    <w:rsid w:val="00C95390"/>
    <w:rsid w:val="00CA33B0"/>
    <w:rsid w:val="00CC573A"/>
    <w:rsid w:val="00CD6F9E"/>
    <w:rsid w:val="00CE0893"/>
    <w:rsid w:val="00CE09D0"/>
    <w:rsid w:val="00CE150E"/>
    <w:rsid w:val="00D01AA7"/>
    <w:rsid w:val="00D03B4E"/>
    <w:rsid w:val="00D22331"/>
    <w:rsid w:val="00D50175"/>
    <w:rsid w:val="00D63E36"/>
    <w:rsid w:val="00D64A12"/>
    <w:rsid w:val="00D76923"/>
    <w:rsid w:val="00D81190"/>
    <w:rsid w:val="00D9023A"/>
    <w:rsid w:val="00DA2DAD"/>
    <w:rsid w:val="00DD05FF"/>
    <w:rsid w:val="00DD58DB"/>
    <w:rsid w:val="00E01BBA"/>
    <w:rsid w:val="00E07159"/>
    <w:rsid w:val="00E13628"/>
    <w:rsid w:val="00E20483"/>
    <w:rsid w:val="00E2151C"/>
    <w:rsid w:val="00E2671F"/>
    <w:rsid w:val="00E3029C"/>
    <w:rsid w:val="00E62020"/>
    <w:rsid w:val="00E72CF5"/>
    <w:rsid w:val="00E8527B"/>
    <w:rsid w:val="00E91F3F"/>
    <w:rsid w:val="00E95FA7"/>
    <w:rsid w:val="00EA5D8B"/>
    <w:rsid w:val="00EA724F"/>
    <w:rsid w:val="00EC20C2"/>
    <w:rsid w:val="00EF1CC8"/>
    <w:rsid w:val="00F05240"/>
    <w:rsid w:val="00F053EE"/>
    <w:rsid w:val="00F134C2"/>
    <w:rsid w:val="00F22582"/>
    <w:rsid w:val="00F35443"/>
    <w:rsid w:val="00F56CCF"/>
    <w:rsid w:val="00F807BD"/>
    <w:rsid w:val="00FB2D94"/>
    <w:rsid w:val="00FC29B0"/>
    <w:rsid w:val="00FC4C58"/>
    <w:rsid w:val="00FD6ECB"/>
    <w:rsid w:val="00FE57A8"/>
    <w:rsid w:val="00FF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D421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F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2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2D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2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2D94"/>
    <w:rPr>
      <w:sz w:val="18"/>
      <w:szCs w:val="18"/>
    </w:rPr>
  </w:style>
  <w:style w:type="table" w:styleId="a5">
    <w:name w:val="Table Grid"/>
    <w:basedOn w:val="a1"/>
    <w:uiPriority w:val="59"/>
    <w:rsid w:val="00FB2D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qFormat/>
    <w:rsid w:val="0011365B"/>
    <w:rPr>
      <w:rFonts w:ascii="Times New Roman" w:eastAsia="宋体" w:hAnsi="Times New Roman" w:cs="Times New Roman"/>
      <w:color w:val="000000" w:themeColor="text1" w:themeShade="BF"/>
      <w:kern w:val="0"/>
      <w:sz w:val="20"/>
      <w:szCs w:val="20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6">
    <w:name w:val="Placeholder Text"/>
    <w:basedOn w:val="a0"/>
    <w:uiPriority w:val="99"/>
    <w:semiHidden/>
    <w:rsid w:val="009F24DF"/>
    <w:rPr>
      <w:color w:val="808080"/>
    </w:rPr>
  </w:style>
  <w:style w:type="character" w:styleId="a7">
    <w:name w:val="annotation reference"/>
    <w:basedOn w:val="a0"/>
    <w:uiPriority w:val="99"/>
    <w:semiHidden/>
    <w:unhideWhenUsed/>
    <w:rsid w:val="00370548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370548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370548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70548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370548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370548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370548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6379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F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2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2D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2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2D94"/>
    <w:rPr>
      <w:sz w:val="18"/>
      <w:szCs w:val="18"/>
    </w:rPr>
  </w:style>
  <w:style w:type="table" w:styleId="a5">
    <w:name w:val="Table Grid"/>
    <w:basedOn w:val="a1"/>
    <w:uiPriority w:val="59"/>
    <w:rsid w:val="00FB2D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qFormat/>
    <w:rsid w:val="0011365B"/>
    <w:rPr>
      <w:rFonts w:ascii="Times New Roman" w:eastAsia="宋体" w:hAnsi="Times New Roman" w:cs="Times New Roman"/>
      <w:color w:val="000000" w:themeColor="text1" w:themeShade="BF"/>
      <w:kern w:val="0"/>
      <w:sz w:val="20"/>
      <w:szCs w:val="20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6">
    <w:name w:val="Placeholder Text"/>
    <w:basedOn w:val="a0"/>
    <w:uiPriority w:val="99"/>
    <w:semiHidden/>
    <w:rsid w:val="009F24DF"/>
    <w:rPr>
      <w:color w:val="808080"/>
    </w:rPr>
  </w:style>
  <w:style w:type="character" w:styleId="a7">
    <w:name w:val="annotation reference"/>
    <w:basedOn w:val="a0"/>
    <w:uiPriority w:val="99"/>
    <w:semiHidden/>
    <w:unhideWhenUsed/>
    <w:rsid w:val="00370548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370548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370548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70548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370548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370548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370548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637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160EC-A78C-46C0-B134-99BF181BA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1180</Words>
  <Characters>6730</Characters>
  <Application>Microsoft Office Word</Application>
  <DocSecurity>0</DocSecurity>
  <Lines>56</Lines>
  <Paragraphs>15</Paragraphs>
  <ScaleCrop>false</ScaleCrop>
  <Company/>
  <LinksUpToDate>false</LinksUpToDate>
  <CharactersWithSpaces>7895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</dc:creator>
  <cp:lastModifiedBy>ai</cp:lastModifiedBy>
  <cp:revision>29</cp:revision>
  <dcterms:created xsi:type="dcterms:W3CDTF">2019-07-25T07:16:00Z</dcterms:created>
  <dcterms:modified xsi:type="dcterms:W3CDTF">2021-02-25T03:52:00Z</dcterms:modified>
</cp:coreProperties>
</file>