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both"/>
        <w:rPr>
          <w:rFonts w:ascii="Helvetica Neue" w:cs="Helvetica Neue" w:eastAsia="Helvetica Neue" w:hAnsi="Helvetica Neue"/>
        </w:rPr>
      </w:pPr>
      <w:bookmarkStart w:colFirst="0" w:colLast="0" w:name="_3ch5pvq793lt" w:id="0"/>
      <w:bookmarkEnd w:id="0"/>
      <w:r w:rsidDel="00000000" w:rsidR="00000000" w:rsidRPr="00000000">
        <w:rPr>
          <w:rFonts w:ascii="Helvetica Neue" w:cs="Helvetica Neue" w:eastAsia="Helvetica Neue" w:hAnsi="Helvetica Neue"/>
          <w:rtl w:val="0"/>
        </w:rPr>
        <w:t xml:space="preserve">Supplementary information</w:t>
      </w:r>
    </w:p>
    <w:p w:rsidR="00000000" w:rsidDel="00000000" w:rsidP="00000000" w:rsidRDefault="00000000" w:rsidRPr="00000000" w14:paraId="00000002">
      <w:pPr>
        <w:pStyle w:val="Heading1"/>
        <w:jc w:val="both"/>
        <w:rPr>
          <w:rFonts w:ascii="Helvetica Neue" w:cs="Helvetica Neue" w:eastAsia="Helvetica Neue" w:hAnsi="Helvetica Neue"/>
        </w:rPr>
      </w:pPr>
      <w:bookmarkStart w:colFirst="0" w:colLast="0" w:name="_ayqac54tm0p" w:id="1"/>
      <w:bookmarkEnd w:id="1"/>
      <w:r w:rsidDel="00000000" w:rsidR="00000000" w:rsidRPr="00000000">
        <w:rPr>
          <w:rFonts w:ascii="Helvetica Neue" w:cs="Helvetica Neue" w:eastAsia="Helvetica Neue" w:hAnsi="Helvetica Neue"/>
          <w:rtl w:val="0"/>
        </w:rPr>
        <w:t xml:space="preserve">1. Supplementary figures</w:t>
      </w:r>
    </w:p>
    <w:p w:rsidR="00000000" w:rsidDel="00000000" w:rsidP="00000000" w:rsidRDefault="00000000" w:rsidRPr="00000000" w14:paraId="00000003">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4">
      <w:pPr>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943600" cy="4356100"/>
            <wp:effectExtent b="0" l="0" r="0" t="0"/>
            <wp:docPr id="2"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943600" cy="43561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Supplementary Figure S1.</w:t>
      </w:r>
      <w:r w:rsidDel="00000000" w:rsidR="00000000" w:rsidRPr="00000000">
        <w:rPr>
          <w:rFonts w:ascii="Helvetica Neue" w:cs="Helvetica Neue" w:eastAsia="Helvetica Neue" w:hAnsi="Helvetica Neue"/>
          <w:rtl w:val="0"/>
        </w:rPr>
        <w:t xml:space="preserve"> Lipid fragmentation pathways. Reproduced with the permission of Garate et al. 2020.</w:t>
      </w:r>
    </w:p>
    <w:p w:rsidR="00000000" w:rsidDel="00000000" w:rsidP="00000000" w:rsidRDefault="00000000" w:rsidRPr="00000000" w14:paraId="00000006">
      <w:pPr>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943600" cy="5905500"/>
            <wp:effectExtent b="0" l="0" r="0" t="0"/>
            <wp:docPr id="1"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943600" cy="59055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Supplementary Figure S2.</w:t>
      </w:r>
      <w:r w:rsidDel="00000000" w:rsidR="00000000" w:rsidRPr="00000000">
        <w:rPr>
          <w:rFonts w:ascii="Helvetica Neue" w:cs="Helvetica Neue" w:eastAsia="Helvetica Neue" w:hAnsi="Helvetica Neue"/>
          <w:rtl w:val="0"/>
        </w:rPr>
        <w:t xml:space="preserve"> Automatic annotation with rMSIfragment validated with HPLC in human nevi samples (Garate et al. 2020).  Percentage of HPLC validated matches (Garate et al. 2020) against increasing ranking score (S) threshold (blue). </w:t>
      </w:r>
      <w:r w:rsidDel="00000000" w:rsidR="00000000" w:rsidRPr="00000000">
        <w:rPr>
          <w:rFonts w:ascii="Helvetica Neue" w:cs="Helvetica Neue" w:eastAsia="Helvetica Neue" w:hAnsi="Helvetica Neue"/>
          <w:b w:val="1"/>
          <w:rtl w:val="0"/>
        </w:rPr>
        <w:t xml:space="preserve">(A)</w:t>
      </w:r>
      <w:r w:rsidDel="00000000" w:rsidR="00000000" w:rsidRPr="00000000">
        <w:rPr>
          <w:rFonts w:ascii="Helvetica Neue" w:cs="Helvetica Neue" w:eastAsia="Helvetica Neue" w:hAnsi="Helvetica Neue"/>
          <w:rtl w:val="0"/>
        </w:rPr>
        <w:t xml:space="preserve"> Samples G9-G15 (negative-ion polarity).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Samples G1-G8 (positive-ion polarity).</w:t>
      </w:r>
    </w:p>
    <w:p w:rsidR="00000000" w:rsidDel="00000000" w:rsidP="00000000" w:rsidRDefault="00000000" w:rsidRPr="00000000" w14:paraId="00000008">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9">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114300" distT="114300" distL="114300" distR="114300">
            <wp:extent cx="5943600" cy="5943600"/>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5943600"/>
                    </a:xfrm>
                    <a:prstGeom prst="rect"/>
                    <a:ln/>
                  </pic:spPr>
                </pic:pic>
              </a:graphicData>
            </a:graphic>
          </wp:inline>
        </w:drawing>
      </w:r>
      <w:r w:rsidDel="00000000" w:rsidR="00000000" w:rsidRPr="00000000">
        <w:rPr>
          <w:rFonts w:ascii="Helvetica Neue" w:cs="Helvetica Neue" w:eastAsia="Helvetica Neue" w:hAnsi="Helvetica Neue"/>
          <w:b w:val="1"/>
          <w:rtl w:val="0"/>
        </w:rPr>
        <w:t xml:space="preserve">Supplementary Figure S3.</w:t>
      </w:r>
      <w:r w:rsidDel="00000000" w:rsidR="00000000" w:rsidRPr="00000000">
        <w:rPr>
          <w:rFonts w:ascii="Helvetica Neue" w:cs="Helvetica Neue" w:eastAsia="Helvetica Neue" w:hAnsi="Helvetica Neue"/>
          <w:rtl w:val="0"/>
        </w:rPr>
        <w:t xml:space="preserve"> Performance estimation of the Ranking scores proposed using a Target Decoy Validation approach. The Decoy database is composed of metabolites and lipids unlikely to be found in animal tissues (plants, bacterial, fungus…). (A) ROC and (B) FDR estimation on samples </w:t>
      </w:r>
      <w:r w:rsidDel="00000000" w:rsidR="00000000" w:rsidRPr="00000000">
        <w:rPr>
          <w:rFonts w:ascii="Helvetica Neue" w:cs="Helvetica Neue" w:eastAsia="Helvetica Neue" w:hAnsi="Helvetica Neue"/>
          <w:rtl w:val="0"/>
        </w:rPr>
        <w:t xml:space="preserve">G9-G15 (</w:t>
      </w:r>
      <w:r w:rsidDel="00000000" w:rsidR="00000000" w:rsidRPr="00000000">
        <w:rPr>
          <w:rFonts w:ascii="Helvetica Neue" w:cs="Helvetica Neue" w:eastAsia="Helvetica Neue" w:hAnsi="Helvetica Neue"/>
          <w:rtl w:val="0"/>
        </w:rPr>
        <w:t xml:space="preserve">negative-ion polarity). (C) ROC and (D) FDR estimation on samples G1-G8 (positive-ion polarity).</w:t>
      </w:r>
    </w:p>
    <w:p w:rsidR="00000000" w:rsidDel="00000000" w:rsidP="00000000" w:rsidRDefault="00000000" w:rsidRPr="00000000" w14:paraId="0000000A">
      <w:pPr>
        <w:spacing w:after="240" w:before="240" w:lineRule="auto"/>
        <w:jc w:val="both"/>
        <w:rPr>
          <w:rFonts w:ascii="Helvetica Neue" w:cs="Helvetica Neue" w:eastAsia="Helvetica Neue" w:hAnsi="Helvetica Neue"/>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B">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710363" cy="6796393"/>
            <wp:effectExtent b="0" l="0" r="0" t="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710363" cy="679639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240" w:before="240" w:lineRule="auto"/>
        <w:jc w:val="both"/>
        <w:rPr>
          <w:rFonts w:ascii="Helvetica Neue" w:cs="Helvetica Neue" w:eastAsia="Helvetica Neue" w:hAnsi="Helvetica Neue"/>
          <w:b w:val="1"/>
          <w:i w:val="1"/>
        </w:rPr>
        <w:sectPr>
          <w:type w:val="nextPage"/>
          <w:pgSz w:h="15840" w:w="12240" w:orient="portrait"/>
          <w:pgMar w:bottom="720" w:top="720" w:left="720" w:right="720" w:header="720" w:footer="720"/>
        </w:sectPr>
      </w:pPr>
      <w:r w:rsidDel="00000000" w:rsidR="00000000" w:rsidRPr="00000000">
        <w:rPr>
          <w:rFonts w:ascii="Helvetica Neue" w:cs="Helvetica Neue" w:eastAsia="Helvetica Neue" w:hAnsi="Helvetica Neue"/>
          <w:b w:val="1"/>
          <w:rtl w:val="0"/>
        </w:rPr>
        <w:t xml:space="preserve">Supplementary Figure S4. </w:t>
      </w:r>
      <w:r w:rsidDel="00000000" w:rsidR="00000000" w:rsidRPr="00000000">
        <w:rPr>
          <w:rFonts w:ascii="Helvetica Neue" w:cs="Helvetica Neue" w:eastAsia="Helvetica Neue" w:hAnsi="Helvetica Neue"/>
          <w:rtl w:val="0"/>
        </w:rPr>
        <w:t xml:space="preserve">METASPACE annotations overlapped with in-source fragments vs METASPACE annotations matched by rMSIfragment color-coded based on: </w:t>
      </w:r>
      <w:r w:rsidDel="00000000" w:rsidR="00000000" w:rsidRPr="00000000">
        <w:rPr>
          <w:rFonts w:ascii="Helvetica Neue" w:cs="Helvetica Neue" w:eastAsia="Helvetica Neue" w:hAnsi="Helvetica Neue"/>
          <w:b w:val="1"/>
          <w:rtl w:val="0"/>
        </w:rPr>
        <w:t xml:space="preserve">(A)</w:t>
      </w:r>
      <w:r w:rsidDel="00000000" w:rsidR="00000000" w:rsidRPr="00000000">
        <w:rPr>
          <w:rFonts w:ascii="Helvetica Neue" w:cs="Helvetica Neue" w:eastAsia="Helvetica Neue" w:hAnsi="Helvetica Neue"/>
          <w:rtl w:val="0"/>
        </w:rPr>
        <w:t xml:space="preserve"> Ion polarity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MALDI matrix </w:t>
      </w:r>
      <w:r w:rsidDel="00000000" w:rsidR="00000000" w:rsidRPr="00000000">
        <w:rPr>
          <w:rFonts w:ascii="Helvetica Neue" w:cs="Helvetica Neue" w:eastAsia="Helvetica Neue" w:hAnsi="Helvetica Neue"/>
          <w:b w:val="1"/>
          <w:rtl w:val="0"/>
        </w:rPr>
        <w:t xml:space="preserve">(C)</w:t>
      </w:r>
      <w:r w:rsidDel="00000000" w:rsidR="00000000" w:rsidRPr="00000000">
        <w:rPr>
          <w:rFonts w:ascii="Helvetica Neue" w:cs="Helvetica Neue" w:eastAsia="Helvetica Neue" w:hAnsi="Helvetica Neue"/>
          <w:rtl w:val="0"/>
        </w:rPr>
        <w:t xml:space="preserve"> Tissue type </w:t>
      </w:r>
      <w:r w:rsidDel="00000000" w:rsidR="00000000" w:rsidRPr="00000000">
        <w:rPr>
          <w:rFonts w:ascii="Helvetica Neue" w:cs="Helvetica Neue" w:eastAsia="Helvetica Neue" w:hAnsi="Helvetica Neue"/>
          <w:b w:val="1"/>
          <w:rtl w:val="0"/>
        </w:rPr>
        <w:t xml:space="preserve">(D)</w:t>
      </w:r>
      <w:r w:rsidDel="00000000" w:rsidR="00000000" w:rsidRPr="00000000">
        <w:rPr>
          <w:rFonts w:ascii="Helvetica Neue" w:cs="Helvetica Neue" w:eastAsia="Helvetica Neue" w:hAnsi="Helvetica Neue"/>
          <w:rtl w:val="0"/>
        </w:rPr>
        <w:t xml:space="preserve"> Analyzer </w:t>
      </w:r>
      <w:r w:rsidDel="00000000" w:rsidR="00000000" w:rsidRPr="00000000">
        <w:rPr>
          <w:rFonts w:ascii="Helvetica Neue" w:cs="Helvetica Neue" w:eastAsia="Helvetica Neue" w:hAnsi="Helvetica Neue"/>
          <w:b w:val="1"/>
          <w:rtl w:val="0"/>
        </w:rPr>
        <w:t xml:space="preserve">(E)</w:t>
      </w:r>
      <w:r w:rsidDel="00000000" w:rsidR="00000000" w:rsidRPr="00000000">
        <w:rPr>
          <w:rFonts w:ascii="Helvetica Neue" w:cs="Helvetica Neue" w:eastAsia="Helvetica Neue" w:hAnsi="Helvetica Neue"/>
          <w:rtl w:val="0"/>
        </w:rPr>
        <w:t xml:space="preserve"> Mean </w:t>
      </w:r>
      <w:r w:rsidDel="00000000" w:rsidR="00000000" w:rsidRPr="00000000">
        <w:rPr>
          <w:rFonts w:ascii="Helvetica Neue" w:cs="Helvetica Neue" w:eastAsia="Helvetica Neue" w:hAnsi="Helvetica Neue"/>
          <w:i w:val="1"/>
          <w:rtl w:val="0"/>
        </w:rPr>
        <w:t xml:space="preserve">m/z</w:t>
      </w:r>
      <w:r w:rsidDel="00000000" w:rsidR="00000000" w:rsidRPr="00000000">
        <w:rPr>
          <w:rtl w:val="0"/>
        </w:rPr>
      </w:r>
    </w:p>
    <w:p w:rsidR="00000000" w:rsidDel="00000000" w:rsidP="00000000" w:rsidRDefault="00000000" w:rsidRPr="00000000" w14:paraId="0000000D">
      <w:pPr>
        <w:pStyle w:val="Heading1"/>
        <w:spacing w:after="240" w:before="240" w:lineRule="auto"/>
        <w:jc w:val="both"/>
        <w:rPr>
          <w:rFonts w:ascii="Helvetica Neue" w:cs="Helvetica Neue" w:eastAsia="Helvetica Neue" w:hAnsi="Helvetica Neue"/>
        </w:rPr>
      </w:pPr>
      <w:bookmarkStart w:colFirst="0" w:colLast="0" w:name="_lh337s8ck75f" w:id="2"/>
      <w:bookmarkEnd w:id="2"/>
      <w:r w:rsidDel="00000000" w:rsidR="00000000" w:rsidRPr="00000000">
        <w:rPr>
          <w:rFonts w:ascii="Helvetica Neue" w:cs="Helvetica Neue" w:eastAsia="Helvetica Neue" w:hAnsi="Helvetica Neue"/>
          <w:rtl w:val="0"/>
        </w:rPr>
        <w:t xml:space="preserve">2. </w:t>
      </w:r>
      <w:r w:rsidDel="00000000" w:rsidR="00000000" w:rsidRPr="00000000">
        <w:rPr>
          <w:rFonts w:ascii="Helvetica Neue" w:cs="Helvetica Neue" w:eastAsia="Helvetica Neue" w:hAnsi="Helvetica Neue"/>
          <w:rtl w:val="0"/>
        </w:rPr>
        <w:t xml:space="preserve">Supplementary tables</w:t>
      </w:r>
    </w:p>
    <w:p w:rsidR="00000000" w:rsidDel="00000000" w:rsidP="00000000" w:rsidRDefault="00000000" w:rsidRPr="00000000" w14:paraId="0000000E">
      <w:pPr>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Supplementary Table S1.</w:t>
      </w:r>
      <w:r w:rsidDel="00000000" w:rsidR="00000000" w:rsidRPr="00000000">
        <w:rPr>
          <w:rFonts w:ascii="Helvetica Neue" w:cs="Helvetica Neue" w:eastAsia="Helvetica Neue" w:hAnsi="Helvetica Neue"/>
          <w:rtl w:val="0"/>
        </w:rPr>
        <w:t xml:space="preserve"> Lipid adduct formation in positive-ion polarity. Reproduced with the permission of Garate et al. 2020</w:t>
      </w:r>
      <w:r w:rsidDel="00000000" w:rsidR="00000000" w:rsidRPr="00000000">
        <w:rPr>
          <w:rtl w:val="0"/>
        </w:rPr>
      </w:r>
    </w:p>
    <w:p w:rsidR="00000000" w:rsidDel="00000000" w:rsidP="00000000" w:rsidRDefault="00000000" w:rsidRPr="00000000" w14:paraId="0000000F">
      <w:pPr>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114300" distT="114300" distL="114300" distR="114300">
            <wp:extent cx="8229600" cy="2286000"/>
            <wp:effectExtent b="0" l="0" r="0" t="0"/>
            <wp:docPr id="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82296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Supplementary Table S2.</w:t>
      </w:r>
      <w:r w:rsidDel="00000000" w:rsidR="00000000" w:rsidRPr="00000000">
        <w:rPr>
          <w:rFonts w:ascii="Helvetica Neue" w:cs="Helvetica Neue" w:eastAsia="Helvetica Neue" w:hAnsi="Helvetica Neue"/>
          <w:rtl w:val="0"/>
        </w:rPr>
        <w:t xml:space="preserve"> Lipid adduct formation in negative-ion polarity. Reproduced with the permission of Garate et al. 2020 </w:t>
      </w:r>
    </w:p>
    <w:p w:rsidR="00000000" w:rsidDel="00000000" w:rsidP="00000000" w:rsidRDefault="00000000" w:rsidRPr="00000000" w14:paraId="00000011">
      <w:pPr>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8229600" cy="2146300"/>
            <wp:effectExtent b="0" l="0" r="0" t="0"/>
            <wp:docPr id="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82296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both"/>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13">
      <w:pPr>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Supplementary Table S3.</w:t>
      </w:r>
      <w:r w:rsidDel="00000000" w:rsidR="00000000" w:rsidRPr="00000000">
        <w:rPr>
          <w:rFonts w:ascii="Helvetica Neue" w:cs="Helvetica Neue" w:eastAsia="Helvetica Neue" w:hAnsi="Helvetica Neue"/>
          <w:rtl w:val="0"/>
        </w:rPr>
        <w:t xml:space="preserve"> Example rMSIfragment output</w:t>
      </w:r>
    </w:p>
    <w:p w:rsidR="00000000" w:rsidDel="00000000" w:rsidP="00000000" w:rsidRDefault="00000000" w:rsidRPr="00000000" w14:paraId="00000014">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7043738" cy="4774841"/>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7043738" cy="4774841"/>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6">
      <w:pPr>
        <w:jc w:val="both"/>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Supplementary Table S4.</w:t>
      </w:r>
      <w:r w:rsidDel="00000000" w:rsidR="00000000" w:rsidRPr="00000000">
        <w:rPr>
          <w:rFonts w:ascii="Helvetica Neue" w:cs="Helvetica Neue" w:eastAsia="Helvetica Neue" w:hAnsi="Helvetica Neue"/>
          <w:rtl w:val="0"/>
        </w:rPr>
        <w:t xml:space="preserve"> List of the 29  MALDI MSI datasets used for validation. Sample type, sample preparation, and MALDI-MSI acquisition parameters.</w:t>
      </w:r>
    </w:p>
    <w:tbl>
      <w:tblPr>
        <w:tblStyle w:val="Table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9"/>
        <w:gridCol w:w="1299"/>
        <w:gridCol w:w="1299"/>
        <w:gridCol w:w="1770"/>
        <w:gridCol w:w="840"/>
        <w:gridCol w:w="1299"/>
        <w:gridCol w:w="1665"/>
        <w:gridCol w:w="1155"/>
        <w:gridCol w:w="1035"/>
        <w:gridCol w:w="1299"/>
        <w:tblGridChange w:id="0">
          <w:tblGrid>
            <w:gridCol w:w="1299"/>
            <w:gridCol w:w="1299"/>
            <w:gridCol w:w="1299"/>
            <w:gridCol w:w="1770"/>
            <w:gridCol w:w="840"/>
            <w:gridCol w:w="1299"/>
            <w:gridCol w:w="1665"/>
            <w:gridCol w:w="1155"/>
            <w:gridCol w:w="1035"/>
            <w:gridCol w:w="1299"/>
          </w:tblGrid>
        </w:tblGridChange>
      </w:tblGrid>
      <w:tr>
        <w:trPr>
          <w:cantSplit w:val="0"/>
          <w:trHeight w:val="970.9453125" w:hRule="atLeast"/>
          <w:tblHeader w:val="0"/>
        </w:trPr>
        <w:tc>
          <w:tcPr>
            <w:tcMar>
              <w:top w:w="43.2" w:type="dxa"/>
              <w:left w:w="43.2" w:type="dxa"/>
              <w:bottom w:w="43.2" w:type="dxa"/>
              <w:right w:w="43.2" w:type="dxa"/>
            </w:tcMar>
          </w:tcPr>
          <w:p w:rsidR="00000000" w:rsidDel="00000000" w:rsidP="00000000" w:rsidRDefault="00000000" w:rsidRPr="00000000" w14:paraId="00000018">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tcMar>
              <w:top w:w="43.2" w:type="dxa"/>
              <w:left w:w="43.2" w:type="dxa"/>
              <w:bottom w:w="43.2" w:type="dxa"/>
              <w:right w:w="43.2" w:type="dxa"/>
            </w:tcMar>
          </w:tcPr>
          <w:p w:rsidR="00000000" w:rsidDel="00000000" w:rsidP="00000000" w:rsidRDefault="00000000" w:rsidRPr="00000000" w14:paraId="00000019">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Species</w:t>
            </w:r>
          </w:p>
        </w:tc>
        <w:tc>
          <w:tcPr>
            <w:tcMar>
              <w:top w:w="43.2" w:type="dxa"/>
              <w:left w:w="43.2" w:type="dxa"/>
              <w:bottom w:w="43.2" w:type="dxa"/>
              <w:right w:w="43.2" w:type="dxa"/>
            </w:tcMar>
          </w:tcPr>
          <w:p w:rsidR="00000000" w:rsidDel="00000000" w:rsidP="00000000" w:rsidRDefault="00000000" w:rsidRPr="00000000" w14:paraId="0000001A">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Tissue type</w:t>
            </w:r>
          </w:p>
        </w:tc>
        <w:tc>
          <w:tcPr>
            <w:tcMar>
              <w:top w:w="43.2" w:type="dxa"/>
              <w:left w:w="43.2" w:type="dxa"/>
              <w:bottom w:w="43.2" w:type="dxa"/>
              <w:right w:w="43.2" w:type="dxa"/>
            </w:tcMar>
          </w:tcPr>
          <w:p w:rsidR="00000000" w:rsidDel="00000000" w:rsidP="00000000" w:rsidRDefault="00000000" w:rsidRPr="00000000" w14:paraId="0000001B">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Matrix deposition</w:t>
            </w:r>
          </w:p>
        </w:tc>
        <w:tc>
          <w:tcPr>
            <w:tcMar>
              <w:top w:w="43.2" w:type="dxa"/>
              <w:left w:w="43.2" w:type="dxa"/>
              <w:bottom w:w="43.2" w:type="dxa"/>
              <w:right w:w="43.2" w:type="dxa"/>
            </w:tcMar>
          </w:tcPr>
          <w:p w:rsidR="00000000" w:rsidDel="00000000" w:rsidP="00000000" w:rsidRDefault="00000000" w:rsidRPr="00000000" w14:paraId="0000001C">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Lateral Res. (um)</w:t>
            </w:r>
          </w:p>
        </w:tc>
        <w:tc>
          <w:tcPr>
            <w:tcMar>
              <w:top w:w="43.2" w:type="dxa"/>
              <w:left w:w="43.2" w:type="dxa"/>
              <w:bottom w:w="43.2" w:type="dxa"/>
              <w:right w:w="43.2" w:type="dxa"/>
            </w:tcMar>
          </w:tcPr>
          <w:p w:rsidR="00000000" w:rsidDel="00000000" w:rsidP="00000000" w:rsidRDefault="00000000" w:rsidRPr="00000000" w14:paraId="0000001D">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i w:val="1"/>
                <w:sz w:val="16"/>
                <w:szCs w:val="16"/>
                <w:rtl w:val="0"/>
              </w:rPr>
              <w:t xml:space="preserve">m/z</w:t>
            </w:r>
            <w:r w:rsidDel="00000000" w:rsidR="00000000" w:rsidRPr="00000000">
              <w:rPr>
                <w:rFonts w:ascii="Helvetica Neue" w:cs="Helvetica Neue" w:eastAsia="Helvetica Neue" w:hAnsi="Helvetica Neue"/>
                <w:b w:val="1"/>
                <w:sz w:val="16"/>
                <w:szCs w:val="16"/>
                <w:rtl w:val="0"/>
              </w:rPr>
              <w:t xml:space="preserve"> range</w:t>
            </w:r>
          </w:p>
        </w:tc>
        <w:tc>
          <w:tcPr>
            <w:tcMar>
              <w:top w:w="43.2" w:type="dxa"/>
              <w:left w:w="43.2" w:type="dxa"/>
              <w:bottom w:w="43.2" w:type="dxa"/>
              <w:right w:w="43.2" w:type="dxa"/>
            </w:tcMar>
          </w:tcPr>
          <w:p w:rsidR="00000000" w:rsidDel="00000000" w:rsidP="00000000" w:rsidRDefault="00000000" w:rsidRPr="00000000" w14:paraId="0000001E">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Mass spectrometer</w:t>
            </w:r>
          </w:p>
        </w:tc>
        <w:tc>
          <w:tcPr>
            <w:tcMar>
              <w:top w:w="43.2" w:type="dxa"/>
              <w:left w:w="43.2" w:type="dxa"/>
              <w:bottom w:w="43.2" w:type="dxa"/>
              <w:right w:w="43.2" w:type="dxa"/>
            </w:tcMar>
          </w:tcPr>
          <w:p w:rsidR="00000000" w:rsidDel="00000000" w:rsidP="00000000" w:rsidRDefault="00000000" w:rsidRPr="00000000" w14:paraId="0000001F">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Acq. Mode</w:t>
            </w:r>
          </w:p>
        </w:tc>
        <w:tc>
          <w:tcPr>
            <w:tcMar>
              <w:top w:w="43.2" w:type="dxa"/>
              <w:left w:w="43.2" w:type="dxa"/>
              <w:bottom w:w="43.2" w:type="dxa"/>
              <w:right w:w="43.2" w:type="dxa"/>
            </w:tcMar>
          </w:tcPr>
          <w:p w:rsidR="00000000" w:rsidDel="00000000" w:rsidP="00000000" w:rsidRDefault="00000000" w:rsidRPr="00000000" w14:paraId="00000020">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Notes</w:t>
            </w:r>
          </w:p>
        </w:tc>
        <w:tc>
          <w:tcPr>
            <w:tcMar>
              <w:top w:w="43.2" w:type="dxa"/>
              <w:left w:w="43.2" w:type="dxa"/>
              <w:bottom w:w="43.2" w:type="dxa"/>
              <w:right w:w="43.2" w:type="dxa"/>
            </w:tcMar>
          </w:tcPr>
          <w:p w:rsidR="00000000" w:rsidDel="00000000" w:rsidP="00000000" w:rsidRDefault="00000000" w:rsidRPr="00000000" w14:paraId="00000021">
            <w:pPr>
              <w:spacing w:before="240" w:lineRule="auto"/>
              <w:jc w:val="both"/>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Ref.</w:t>
            </w:r>
          </w:p>
        </w:tc>
      </w:tr>
      <w:tr>
        <w:trPr>
          <w:cantSplit w:val="0"/>
          <w:trHeight w:val="970.9453125" w:hRule="atLeast"/>
          <w:tblHeader w:val="0"/>
        </w:trPr>
        <w:tc>
          <w:tcPr>
            <w:tcMar>
              <w:top w:w="43.2" w:type="dxa"/>
              <w:left w:w="43.2" w:type="dxa"/>
              <w:bottom w:w="43.2" w:type="dxa"/>
              <w:right w:w="43.2" w:type="dxa"/>
            </w:tcMar>
          </w:tcPr>
          <w:p w:rsidR="00000000" w:rsidDel="00000000" w:rsidP="00000000" w:rsidRDefault="00000000" w:rsidRPr="00000000" w14:paraId="00000022">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G1-G8</w:t>
            </w:r>
          </w:p>
        </w:tc>
        <w:tc>
          <w:tcPr>
            <w:tcMar>
              <w:top w:w="43.2" w:type="dxa"/>
              <w:left w:w="43.2" w:type="dxa"/>
              <w:bottom w:w="43.2" w:type="dxa"/>
              <w:right w:w="43.2" w:type="dxa"/>
            </w:tcMar>
          </w:tcPr>
          <w:p w:rsidR="00000000" w:rsidDel="00000000" w:rsidP="00000000" w:rsidRDefault="00000000" w:rsidRPr="00000000" w14:paraId="00000023">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Mar>
              <w:top w:w="43.2" w:type="dxa"/>
              <w:left w:w="43.2" w:type="dxa"/>
              <w:bottom w:w="43.2" w:type="dxa"/>
              <w:right w:w="43.2" w:type="dxa"/>
            </w:tcMar>
          </w:tcPr>
          <w:p w:rsidR="00000000" w:rsidDel="00000000" w:rsidP="00000000" w:rsidRDefault="00000000" w:rsidRPr="00000000" w14:paraId="0000002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Nevus</w:t>
            </w:r>
          </w:p>
        </w:tc>
        <w:tc>
          <w:tcPr>
            <w:tcMar>
              <w:top w:w="43.2" w:type="dxa"/>
              <w:left w:w="43.2" w:type="dxa"/>
              <w:bottom w:w="43.2" w:type="dxa"/>
              <w:right w:w="43.2" w:type="dxa"/>
            </w:tcMar>
          </w:tcPr>
          <w:p w:rsidR="00000000" w:rsidDel="00000000" w:rsidP="00000000" w:rsidRDefault="00000000" w:rsidRPr="00000000" w14:paraId="00000025">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MBT, Ace Glass 8023 Glass Sublimator, 10 min</w:t>
            </w:r>
          </w:p>
        </w:tc>
        <w:tc>
          <w:tcPr>
            <w:tcMar>
              <w:top w:w="43.2" w:type="dxa"/>
              <w:left w:w="43.2" w:type="dxa"/>
              <w:bottom w:w="43.2" w:type="dxa"/>
              <w:right w:w="43.2" w:type="dxa"/>
            </w:tcMar>
          </w:tcPr>
          <w:p w:rsidR="00000000" w:rsidDel="00000000" w:rsidP="00000000" w:rsidRDefault="00000000" w:rsidRPr="00000000" w14:paraId="0000002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25</w:t>
            </w:r>
          </w:p>
        </w:tc>
        <w:tc>
          <w:tcPr>
            <w:tcMar>
              <w:top w:w="43.2" w:type="dxa"/>
              <w:left w:w="43.2" w:type="dxa"/>
              <w:bottom w:w="43.2" w:type="dxa"/>
              <w:right w:w="43.2" w:type="dxa"/>
            </w:tcMar>
          </w:tcPr>
          <w:p w:rsidR="00000000" w:rsidDel="00000000" w:rsidP="00000000" w:rsidRDefault="00000000" w:rsidRPr="00000000" w14:paraId="00000027">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480-1100</w:t>
            </w:r>
          </w:p>
        </w:tc>
        <w:tc>
          <w:tcPr>
            <w:tcMar>
              <w:top w:w="43.2" w:type="dxa"/>
              <w:left w:w="43.2" w:type="dxa"/>
              <w:bottom w:w="43.2" w:type="dxa"/>
              <w:right w:w="43.2" w:type="dxa"/>
            </w:tcMar>
          </w:tcPr>
          <w:p w:rsidR="00000000" w:rsidDel="00000000" w:rsidP="00000000" w:rsidRDefault="00000000" w:rsidRPr="00000000" w14:paraId="00000028">
            <w:pPr>
              <w:spacing w:before="240" w:lineRule="auto"/>
              <w:jc w:val="both"/>
              <w:rPr>
                <w:rFonts w:ascii="Helvetica Neue" w:cs="Helvetica Neue" w:eastAsia="Helvetica Neue" w:hAnsi="Helvetica Neue"/>
                <w:sz w:val="16"/>
                <w:szCs w:val="16"/>
              </w:rPr>
            </w:pPr>
            <w:r w:rsidDel="00000000" w:rsidR="00000000" w:rsidRPr="00000000">
              <w:rPr>
                <w:rFonts w:ascii="Arial Unicode MS" w:cs="Arial Unicode MS" w:eastAsia="Arial Unicode MS" w:hAnsi="Arial Unicode MS"/>
                <w:sz w:val="16"/>
                <w:szCs w:val="16"/>
                <w:rtl w:val="0"/>
              </w:rPr>
              <w:t xml:space="preserve">ThermoFisher™ LTQ-Orbitrap XL</w:t>
            </w:r>
          </w:p>
        </w:tc>
        <w:tc>
          <w:tcPr>
            <w:tcMar>
              <w:top w:w="43.2" w:type="dxa"/>
              <w:left w:w="43.2" w:type="dxa"/>
              <w:bottom w:w="43.2" w:type="dxa"/>
              <w:right w:w="43.2" w:type="dxa"/>
            </w:tcMar>
          </w:tcPr>
          <w:p w:rsidR="00000000" w:rsidDel="00000000" w:rsidP="00000000" w:rsidRDefault="00000000" w:rsidRPr="00000000" w14:paraId="00000029">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Profile</w:t>
            </w:r>
          </w:p>
        </w:tc>
        <w:tc>
          <w:tcPr>
            <w:tcMar>
              <w:top w:w="43.2" w:type="dxa"/>
              <w:left w:w="43.2" w:type="dxa"/>
              <w:bottom w:w="43.2" w:type="dxa"/>
              <w:right w:w="43.2" w:type="dxa"/>
            </w:tcMar>
          </w:tcPr>
          <w:p w:rsidR="00000000" w:rsidDel="00000000" w:rsidP="00000000" w:rsidRDefault="00000000" w:rsidRPr="00000000" w14:paraId="0000002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7 replicates</w:t>
            </w:r>
          </w:p>
        </w:tc>
        <w:tc>
          <w:tcPr>
            <w:tcMar>
              <w:top w:w="43.2" w:type="dxa"/>
              <w:left w:w="43.2" w:type="dxa"/>
              <w:bottom w:w="43.2" w:type="dxa"/>
              <w:right w:w="43.2" w:type="dxa"/>
            </w:tcMar>
          </w:tcPr>
          <w:p w:rsidR="00000000" w:rsidDel="00000000" w:rsidP="00000000" w:rsidRDefault="00000000" w:rsidRPr="00000000" w14:paraId="0000002B">
            <w:pPr>
              <w:spacing w:before="240" w:lineRule="auto"/>
              <w:jc w:val="both"/>
              <w:rPr>
                <w:rFonts w:ascii="Helvetica Neue" w:cs="Helvetica Neue" w:eastAsia="Helvetica Neue" w:hAnsi="Helvetica Neue"/>
                <w:sz w:val="16"/>
                <w:szCs w:val="16"/>
              </w:rPr>
            </w:pPr>
            <w:hyperlink r:id="rId13">
              <w:r w:rsidDel="00000000" w:rsidR="00000000" w:rsidRPr="00000000">
                <w:rPr>
                  <w:rFonts w:ascii="Helvetica Neue" w:cs="Helvetica Neue" w:eastAsia="Helvetica Neue" w:hAnsi="Helvetica Neue"/>
                  <w:sz w:val="16"/>
                  <w:szCs w:val="16"/>
                  <w:rtl w:val="0"/>
                </w:rPr>
                <w:t xml:space="preserve">(Garate et al. 2020)</w:t>
              </w:r>
            </w:hyperlink>
            <w:r w:rsidDel="00000000" w:rsidR="00000000" w:rsidRPr="00000000">
              <w:rPr>
                <w:rtl w:val="0"/>
              </w:rPr>
            </w:r>
          </w:p>
        </w:tc>
      </w:tr>
      <w:tr>
        <w:trPr>
          <w:cantSplit w:val="0"/>
          <w:trHeight w:val="970.9453125" w:hRule="atLeast"/>
          <w:tblHeader w:val="0"/>
        </w:trPr>
        <w:tc>
          <w:tcPr>
            <w:tcMar>
              <w:top w:w="43.2" w:type="dxa"/>
              <w:left w:w="43.2" w:type="dxa"/>
              <w:bottom w:w="43.2" w:type="dxa"/>
              <w:right w:w="43.2" w:type="dxa"/>
            </w:tcMar>
          </w:tcPr>
          <w:p w:rsidR="00000000" w:rsidDel="00000000" w:rsidP="00000000" w:rsidRDefault="00000000" w:rsidRPr="00000000" w14:paraId="0000002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G9-G15</w:t>
            </w:r>
          </w:p>
        </w:tc>
        <w:tc>
          <w:tcPr>
            <w:tcMar>
              <w:top w:w="43.2" w:type="dxa"/>
              <w:left w:w="43.2" w:type="dxa"/>
              <w:bottom w:w="43.2" w:type="dxa"/>
              <w:right w:w="43.2" w:type="dxa"/>
            </w:tcMar>
          </w:tcPr>
          <w:p w:rsidR="00000000" w:rsidDel="00000000" w:rsidP="00000000" w:rsidRDefault="00000000" w:rsidRPr="00000000" w14:paraId="0000002D">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Mar>
              <w:top w:w="43.2" w:type="dxa"/>
              <w:left w:w="43.2" w:type="dxa"/>
              <w:bottom w:w="43.2" w:type="dxa"/>
              <w:right w:w="43.2" w:type="dxa"/>
            </w:tcMar>
          </w:tcPr>
          <w:p w:rsidR="00000000" w:rsidDel="00000000" w:rsidP="00000000" w:rsidRDefault="00000000" w:rsidRPr="00000000" w14:paraId="0000002E">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Nevus</w:t>
            </w:r>
          </w:p>
        </w:tc>
        <w:tc>
          <w:tcPr>
            <w:tcMar>
              <w:top w:w="43.2" w:type="dxa"/>
              <w:left w:w="43.2" w:type="dxa"/>
              <w:bottom w:w="43.2" w:type="dxa"/>
              <w:right w:w="43.2" w:type="dxa"/>
            </w:tcMar>
          </w:tcPr>
          <w:p w:rsidR="00000000" w:rsidDel="00000000" w:rsidP="00000000" w:rsidRDefault="00000000" w:rsidRPr="00000000" w14:paraId="0000002F">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DAN, Ace Glass 8023 Glass Sublimator, 10 min</w:t>
            </w:r>
          </w:p>
        </w:tc>
        <w:tc>
          <w:tcPr>
            <w:tcMar>
              <w:top w:w="43.2" w:type="dxa"/>
              <w:left w:w="43.2" w:type="dxa"/>
              <w:bottom w:w="43.2" w:type="dxa"/>
              <w:right w:w="43.2" w:type="dxa"/>
            </w:tcMar>
          </w:tcPr>
          <w:p w:rsidR="00000000" w:rsidDel="00000000" w:rsidP="00000000" w:rsidRDefault="00000000" w:rsidRPr="00000000" w14:paraId="0000003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25</w:t>
            </w:r>
          </w:p>
        </w:tc>
        <w:tc>
          <w:tcPr>
            <w:tcMar>
              <w:top w:w="43.2" w:type="dxa"/>
              <w:left w:w="43.2" w:type="dxa"/>
              <w:bottom w:w="43.2" w:type="dxa"/>
              <w:right w:w="43.2" w:type="dxa"/>
            </w:tcMar>
          </w:tcPr>
          <w:p w:rsidR="00000000" w:rsidDel="00000000" w:rsidP="00000000" w:rsidRDefault="00000000" w:rsidRPr="00000000" w14:paraId="00000031">
            <w:pPr>
              <w:spacing w:before="240" w:lineRule="auto"/>
              <w:jc w:val="both"/>
              <w:rPr>
                <w:rFonts w:ascii="Helvetica Neue" w:cs="Helvetica Neue" w:eastAsia="Helvetica Neue" w:hAnsi="Helvetica Neue"/>
                <w:sz w:val="16"/>
                <w:szCs w:val="16"/>
              </w:rPr>
            </w:pPr>
            <w:r w:rsidDel="00000000" w:rsidR="00000000" w:rsidRPr="00000000">
              <w:rPr>
                <w:rFonts w:ascii="Arial Unicode MS" w:cs="Arial Unicode MS" w:eastAsia="Arial Unicode MS" w:hAnsi="Arial Unicode MS"/>
                <w:sz w:val="16"/>
                <w:szCs w:val="16"/>
                <w:rtl w:val="0"/>
              </w:rPr>
              <w:t xml:space="preserve">550−1200</w:t>
            </w:r>
          </w:p>
        </w:tc>
        <w:tc>
          <w:tcPr>
            <w:tcBorders>
              <w:bottom w:color="000000" w:space="0" w:sz="6" w:val="single"/>
            </w:tcBorders>
            <w:tcMar>
              <w:top w:w="43.2" w:type="dxa"/>
              <w:left w:w="43.2" w:type="dxa"/>
              <w:bottom w:w="43.2" w:type="dxa"/>
              <w:right w:w="43.2" w:type="dxa"/>
            </w:tcMar>
          </w:tcPr>
          <w:p w:rsidR="00000000" w:rsidDel="00000000" w:rsidP="00000000" w:rsidRDefault="00000000" w:rsidRPr="00000000" w14:paraId="00000032">
            <w:pPr>
              <w:spacing w:before="240" w:lineRule="auto"/>
              <w:jc w:val="both"/>
              <w:rPr>
                <w:rFonts w:ascii="Helvetica Neue" w:cs="Helvetica Neue" w:eastAsia="Helvetica Neue" w:hAnsi="Helvetica Neue"/>
                <w:sz w:val="16"/>
                <w:szCs w:val="16"/>
              </w:rPr>
            </w:pPr>
            <w:r w:rsidDel="00000000" w:rsidR="00000000" w:rsidRPr="00000000">
              <w:rPr>
                <w:rFonts w:ascii="Arial Unicode MS" w:cs="Arial Unicode MS" w:eastAsia="Arial Unicode MS" w:hAnsi="Arial Unicode MS"/>
                <w:sz w:val="16"/>
                <w:szCs w:val="16"/>
                <w:rtl w:val="0"/>
              </w:rPr>
              <w:t xml:space="preserve">ThermoFisher™ LTQ-Orbitrap XL</w:t>
            </w:r>
          </w:p>
        </w:tc>
        <w:tc>
          <w:tcPr>
            <w:tcBorders>
              <w:bottom w:color="000000" w:space="0" w:sz="6" w:val="single"/>
            </w:tcBorders>
            <w:tcMar>
              <w:top w:w="43.2" w:type="dxa"/>
              <w:left w:w="43.2" w:type="dxa"/>
              <w:bottom w:w="43.2" w:type="dxa"/>
              <w:right w:w="43.2" w:type="dxa"/>
            </w:tcMar>
          </w:tcPr>
          <w:p w:rsidR="00000000" w:rsidDel="00000000" w:rsidP="00000000" w:rsidRDefault="00000000" w:rsidRPr="00000000" w14:paraId="00000033">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Profile</w:t>
            </w:r>
          </w:p>
        </w:tc>
        <w:tc>
          <w:tcPr>
            <w:tcMar>
              <w:top w:w="43.2" w:type="dxa"/>
              <w:left w:w="43.2" w:type="dxa"/>
              <w:bottom w:w="43.2" w:type="dxa"/>
              <w:right w:w="43.2" w:type="dxa"/>
            </w:tcMar>
          </w:tcPr>
          <w:p w:rsidR="00000000" w:rsidDel="00000000" w:rsidP="00000000" w:rsidRDefault="00000000" w:rsidRPr="00000000" w14:paraId="0000003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7 replicates</w:t>
            </w:r>
          </w:p>
        </w:tc>
        <w:tc>
          <w:tcPr>
            <w:tcMar>
              <w:top w:w="43.2" w:type="dxa"/>
              <w:left w:w="43.2" w:type="dxa"/>
              <w:bottom w:w="43.2" w:type="dxa"/>
              <w:right w:w="43.2" w:type="dxa"/>
            </w:tcMar>
          </w:tcPr>
          <w:p w:rsidR="00000000" w:rsidDel="00000000" w:rsidP="00000000" w:rsidRDefault="00000000" w:rsidRPr="00000000" w14:paraId="00000035">
            <w:pPr>
              <w:spacing w:before="240" w:lineRule="auto"/>
              <w:jc w:val="both"/>
              <w:rPr>
                <w:rFonts w:ascii="Helvetica Neue" w:cs="Helvetica Neue" w:eastAsia="Helvetica Neue" w:hAnsi="Helvetica Neue"/>
                <w:sz w:val="16"/>
                <w:szCs w:val="16"/>
              </w:rPr>
            </w:pPr>
            <w:hyperlink r:id="rId14">
              <w:r w:rsidDel="00000000" w:rsidR="00000000" w:rsidRPr="00000000">
                <w:rPr>
                  <w:rFonts w:ascii="Helvetica Neue" w:cs="Helvetica Neue" w:eastAsia="Helvetica Neue" w:hAnsi="Helvetica Neue"/>
                  <w:sz w:val="16"/>
                  <w:szCs w:val="16"/>
                  <w:rtl w:val="0"/>
                </w:rPr>
                <w:t xml:space="preserve">(Garate et al. 2020)</w:t>
              </w:r>
            </w:hyperlink>
            <w:r w:rsidDel="00000000" w:rsidR="00000000" w:rsidRPr="00000000">
              <w:rPr>
                <w:rtl w:val="0"/>
              </w:rPr>
            </w:r>
          </w:p>
        </w:tc>
      </w:tr>
      <w:tr>
        <w:trPr>
          <w:cantSplit w:val="0"/>
          <w:trHeight w:val="970.9453125" w:hRule="atLeast"/>
          <w:tblHeader w:val="0"/>
        </w:trPr>
        <w:tc>
          <w:tcPr>
            <w:tcMar>
              <w:top w:w="43.2" w:type="dxa"/>
              <w:left w:w="43.2" w:type="dxa"/>
              <w:bottom w:w="43.2" w:type="dxa"/>
              <w:right w:w="43.2" w:type="dxa"/>
            </w:tcMar>
          </w:tcPr>
          <w:p w:rsidR="00000000" w:rsidDel="00000000" w:rsidP="00000000" w:rsidRDefault="00000000" w:rsidRPr="00000000" w14:paraId="0000003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M1</w:t>
            </w:r>
          </w:p>
        </w:tc>
        <w:tc>
          <w:tcPr>
            <w:tcBorders>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37">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Canis familiaris</w:t>
            </w:r>
          </w:p>
        </w:tc>
        <w:tc>
          <w:tcPr>
            <w:tcBorders>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38">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Kidney</w:t>
            </w:r>
          </w:p>
        </w:tc>
        <w:tc>
          <w:tcPr>
            <w:tcBorders>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39">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DAN, TM sprayer</w:t>
            </w:r>
          </w:p>
        </w:tc>
        <w:tc>
          <w:tcPr>
            <w:tcBorders>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3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 Specified</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3B">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200 - 915</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3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3D">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Centroid</w:t>
            </w:r>
          </w:p>
        </w:tc>
        <w:tc>
          <w:tcPr>
            <w:tcMar>
              <w:top w:w="43.2" w:type="dxa"/>
              <w:left w:w="43.2" w:type="dxa"/>
              <w:bottom w:w="43.2" w:type="dxa"/>
              <w:right w:w="43.2" w:type="dxa"/>
            </w:tcMar>
          </w:tcPr>
          <w:p w:rsidR="00000000" w:rsidDel="00000000" w:rsidP="00000000" w:rsidRDefault="00000000" w:rsidRPr="00000000" w14:paraId="0000003E">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3F">
            <w:pPr>
              <w:spacing w:before="240" w:lineRule="auto"/>
              <w:jc w:val="both"/>
              <w:rPr>
                <w:rFonts w:ascii="Helvetica Neue" w:cs="Helvetica Neue" w:eastAsia="Helvetica Neue" w:hAnsi="Helvetica Neue"/>
                <w:sz w:val="16"/>
                <w:szCs w:val="16"/>
              </w:rPr>
            </w:pPr>
            <w:hyperlink r:id="rId15">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Mar>
              <w:top w:w="43.2" w:type="dxa"/>
              <w:left w:w="43.2" w:type="dxa"/>
              <w:bottom w:w="43.2" w:type="dxa"/>
              <w:right w:w="43.2" w:type="dxa"/>
            </w:tcMar>
          </w:tcPr>
          <w:p w:rsidR="00000000" w:rsidDel="00000000" w:rsidP="00000000" w:rsidRDefault="00000000" w:rsidRPr="00000000" w14:paraId="0000004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M2</w:t>
            </w:r>
          </w:p>
        </w:tc>
        <w:tc>
          <w:tcPr>
            <w:tcBorders>
              <w:top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1">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2">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Ovary</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3">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DAN, TM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4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 Specified</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45">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200 - 645</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47">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Centroid</w:t>
            </w:r>
          </w:p>
        </w:tc>
        <w:tc>
          <w:tcPr>
            <w:tcMar>
              <w:top w:w="43.2" w:type="dxa"/>
              <w:left w:w="43.2" w:type="dxa"/>
              <w:bottom w:w="43.2" w:type="dxa"/>
              <w:right w:w="43.2" w:type="dxa"/>
            </w:tcMar>
          </w:tcPr>
          <w:p w:rsidR="00000000" w:rsidDel="00000000" w:rsidP="00000000" w:rsidRDefault="00000000" w:rsidRPr="00000000" w14:paraId="00000048">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49">
            <w:pPr>
              <w:spacing w:before="240" w:lineRule="auto"/>
              <w:jc w:val="both"/>
              <w:rPr>
                <w:rFonts w:ascii="Helvetica Neue" w:cs="Helvetica Neue" w:eastAsia="Helvetica Neue" w:hAnsi="Helvetica Neue"/>
                <w:sz w:val="16"/>
                <w:szCs w:val="16"/>
              </w:rPr>
            </w:pPr>
            <w:hyperlink r:id="rId16">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Mar>
              <w:top w:w="43.2" w:type="dxa"/>
              <w:left w:w="43.2" w:type="dxa"/>
              <w:bottom w:w="43.2" w:type="dxa"/>
              <w:right w:w="43.2" w:type="dxa"/>
            </w:tcMar>
          </w:tcPr>
          <w:p w:rsidR="00000000" w:rsidDel="00000000" w:rsidP="00000000" w:rsidRDefault="00000000" w:rsidRPr="00000000" w14:paraId="0000004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M3</w:t>
            </w:r>
          </w:p>
        </w:tc>
        <w:tc>
          <w:tcPr>
            <w:tcBorders>
              <w:top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B">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Mus musculus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Muscle</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D">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DAN, TM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4E">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 Specified</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4F">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200 - 890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51">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Centroid</w:t>
            </w:r>
          </w:p>
        </w:tc>
        <w:tc>
          <w:tcPr>
            <w:tcMar>
              <w:top w:w="43.2" w:type="dxa"/>
              <w:left w:w="43.2" w:type="dxa"/>
              <w:bottom w:w="43.2" w:type="dxa"/>
              <w:right w:w="43.2" w:type="dxa"/>
            </w:tcMar>
          </w:tcPr>
          <w:p w:rsidR="00000000" w:rsidDel="00000000" w:rsidP="00000000" w:rsidRDefault="00000000" w:rsidRPr="00000000" w14:paraId="00000052">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53">
            <w:pPr>
              <w:spacing w:before="240" w:lineRule="auto"/>
              <w:jc w:val="both"/>
              <w:rPr>
                <w:rFonts w:ascii="Helvetica Neue" w:cs="Helvetica Neue" w:eastAsia="Helvetica Neue" w:hAnsi="Helvetica Neue"/>
                <w:sz w:val="16"/>
                <w:szCs w:val="16"/>
              </w:rPr>
            </w:pPr>
            <w:hyperlink r:id="rId17">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5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M4</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5">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Kidney</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7">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NEDC, TM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58">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50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59">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300 - 1500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FTICR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5B">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Centroid</w:t>
            </w:r>
          </w:p>
        </w:tc>
        <w:tc>
          <w:tcPr>
            <w:tcMar>
              <w:top w:w="43.2" w:type="dxa"/>
              <w:left w:w="43.2" w:type="dxa"/>
              <w:bottom w:w="43.2" w:type="dxa"/>
              <w:right w:w="43.2" w:type="dxa"/>
            </w:tcMar>
          </w:tcPr>
          <w:p w:rsidR="00000000" w:rsidDel="00000000" w:rsidP="00000000" w:rsidRDefault="00000000" w:rsidRPr="00000000" w14:paraId="0000005C">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5D">
            <w:pPr>
              <w:spacing w:before="240" w:lineRule="auto"/>
              <w:jc w:val="both"/>
              <w:rPr>
                <w:rFonts w:ascii="Helvetica Neue" w:cs="Helvetica Neue" w:eastAsia="Helvetica Neue" w:hAnsi="Helvetica Neue"/>
                <w:sz w:val="16"/>
                <w:szCs w:val="16"/>
              </w:rPr>
            </w:pPr>
            <w:hyperlink r:id="rId18">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5E">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M5</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F">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Lung</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1">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NEDC, HTX M5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62">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63">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400 - 1500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FTICR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65">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Centroid</w:t>
            </w:r>
          </w:p>
        </w:tc>
        <w:tc>
          <w:tcPr>
            <w:tcMar>
              <w:top w:w="43.2" w:type="dxa"/>
              <w:left w:w="43.2" w:type="dxa"/>
              <w:bottom w:w="43.2" w:type="dxa"/>
              <w:right w:w="43.2" w:type="dxa"/>
            </w:tcMar>
          </w:tcPr>
          <w:p w:rsidR="00000000" w:rsidDel="00000000" w:rsidP="00000000" w:rsidRDefault="00000000" w:rsidRPr="00000000" w14:paraId="00000066">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67">
            <w:pPr>
              <w:spacing w:before="240" w:lineRule="auto"/>
              <w:jc w:val="both"/>
              <w:rPr>
                <w:rFonts w:ascii="Helvetica Neue" w:cs="Helvetica Neue" w:eastAsia="Helvetica Neue" w:hAnsi="Helvetica Neue"/>
                <w:sz w:val="16"/>
                <w:szCs w:val="16"/>
              </w:rPr>
            </w:pPr>
            <w:hyperlink r:id="rId19">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68">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M6</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9">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Mus musculus </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Heart</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B">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Norharmane, HTX TM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6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6D">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400 - 1945</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E">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6F">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Negative / Centroid</w:t>
            </w:r>
          </w:p>
        </w:tc>
        <w:tc>
          <w:tcPr>
            <w:tcMar>
              <w:top w:w="43.2" w:type="dxa"/>
              <w:left w:w="43.2" w:type="dxa"/>
              <w:bottom w:w="43.2" w:type="dxa"/>
              <w:right w:w="43.2" w:type="dxa"/>
            </w:tcMar>
          </w:tcPr>
          <w:p w:rsidR="00000000" w:rsidDel="00000000" w:rsidP="00000000" w:rsidRDefault="00000000" w:rsidRPr="00000000" w14:paraId="00000070">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71">
            <w:pPr>
              <w:spacing w:before="240" w:lineRule="auto"/>
              <w:jc w:val="both"/>
              <w:rPr>
                <w:rFonts w:ascii="Helvetica Neue" w:cs="Helvetica Neue" w:eastAsia="Helvetica Neue" w:hAnsi="Helvetica Neue"/>
                <w:sz w:val="16"/>
                <w:szCs w:val="16"/>
              </w:rPr>
            </w:pPr>
            <w:hyperlink r:id="rId20">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72">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M7</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3">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 &amp; Mus musculus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Cervix &amp; Muscle Coculture</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5">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DAN, TM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7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 Specified</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77">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200 - 1080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8">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79">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Centroid</w:t>
            </w:r>
          </w:p>
        </w:tc>
        <w:tc>
          <w:tcPr>
            <w:tcMar>
              <w:top w:w="43.2" w:type="dxa"/>
              <w:left w:w="43.2" w:type="dxa"/>
              <w:bottom w:w="43.2" w:type="dxa"/>
              <w:right w:w="43.2" w:type="dxa"/>
            </w:tcMar>
          </w:tcPr>
          <w:p w:rsidR="00000000" w:rsidDel="00000000" w:rsidP="00000000" w:rsidRDefault="00000000" w:rsidRPr="00000000" w14:paraId="0000007A">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7B">
            <w:pPr>
              <w:spacing w:before="240" w:lineRule="auto"/>
              <w:jc w:val="both"/>
              <w:rPr>
                <w:rFonts w:ascii="Helvetica Neue" w:cs="Helvetica Neue" w:eastAsia="Helvetica Neue" w:hAnsi="Helvetica Neue"/>
                <w:sz w:val="16"/>
                <w:szCs w:val="16"/>
              </w:rPr>
            </w:pPr>
            <w:hyperlink r:id="rId21">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7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M8</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D">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E">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Brain</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F">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DHA, Spray robot</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8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 Specified</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81">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100 - 1465</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82">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FTICR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83">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Centroid</w:t>
            </w:r>
          </w:p>
        </w:tc>
        <w:tc>
          <w:tcPr>
            <w:tcMar>
              <w:top w:w="43.2" w:type="dxa"/>
              <w:left w:w="43.2" w:type="dxa"/>
              <w:bottom w:w="43.2" w:type="dxa"/>
              <w:right w:w="43.2" w:type="dxa"/>
            </w:tcMar>
          </w:tcPr>
          <w:p w:rsidR="00000000" w:rsidDel="00000000" w:rsidP="00000000" w:rsidRDefault="00000000" w:rsidRPr="00000000" w14:paraId="00000084">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85">
            <w:pPr>
              <w:spacing w:before="240" w:lineRule="auto"/>
              <w:jc w:val="both"/>
              <w:rPr>
                <w:rFonts w:ascii="Helvetica Neue" w:cs="Helvetica Neue" w:eastAsia="Helvetica Neue" w:hAnsi="Helvetica Neue"/>
                <w:sz w:val="16"/>
                <w:szCs w:val="16"/>
              </w:rPr>
            </w:pPr>
            <w:hyperlink r:id="rId22">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8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M9</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87">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Homo sapiens sapiens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88">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Kidney</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89">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DHB, TM sprayer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8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50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8B">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250 - 1300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8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FTICR</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8D">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Centroid</w:t>
            </w:r>
          </w:p>
        </w:tc>
        <w:tc>
          <w:tcPr>
            <w:tcMar>
              <w:top w:w="43.2" w:type="dxa"/>
              <w:left w:w="43.2" w:type="dxa"/>
              <w:bottom w:w="43.2" w:type="dxa"/>
              <w:right w:w="43.2" w:type="dxa"/>
            </w:tcMar>
          </w:tcPr>
          <w:p w:rsidR="00000000" w:rsidDel="00000000" w:rsidP="00000000" w:rsidRDefault="00000000" w:rsidRPr="00000000" w14:paraId="0000008E">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8F">
            <w:pPr>
              <w:spacing w:before="240" w:lineRule="auto"/>
              <w:jc w:val="both"/>
              <w:rPr>
                <w:rFonts w:ascii="Helvetica Neue" w:cs="Helvetica Neue" w:eastAsia="Helvetica Neue" w:hAnsi="Helvetica Neue"/>
                <w:sz w:val="16"/>
                <w:szCs w:val="16"/>
              </w:rPr>
            </w:pPr>
            <w:hyperlink r:id="rId23">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9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M10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1">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Mus musculus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2">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Skin</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3">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DHB, Airbrush</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9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60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95">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400 - 1600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97">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Centroid</w:t>
            </w:r>
          </w:p>
        </w:tc>
        <w:tc>
          <w:tcPr>
            <w:tcMar>
              <w:top w:w="43.2" w:type="dxa"/>
              <w:left w:w="43.2" w:type="dxa"/>
              <w:bottom w:w="43.2" w:type="dxa"/>
              <w:right w:w="43.2" w:type="dxa"/>
            </w:tcMar>
          </w:tcPr>
          <w:p w:rsidR="00000000" w:rsidDel="00000000" w:rsidP="00000000" w:rsidRDefault="00000000" w:rsidRPr="00000000" w14:paraId="00000098">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99">
            <w:pPr>
              <w:spacing w:before="240" w:lineRule="auto"/>
              <w:jc w:val="both"/>
              <w:rPr>
                <w:rFonts w:ascii="Helvetica Neue" w:cs="Helvetica Neue" w:eastAsia="Helvetica Neue" w:hAnsi="Helvetica Neue"/>
                <w:sz w:val="16"/>
                <w:szCs w:val="16"/>
              </w:rPr>
            </w:pPr>
            <w:hyperlink r:id="rId24">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9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M11</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B">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Sus domesticus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C">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Skin</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9D">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DHB, Airbrush</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9E">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9F">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70 - 400</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A0">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Orbitrap</w:t>
            </w:r>
          </w:p>
        </w:tc>
        <w:tc>
          <w:tcPr>
            <w:tcBorders>
              <w:top w:color="000000" w:space="0" w:sz="6" w:val="single"/>
              <w:left w:color="000000" w:space="0" w:sz="6" w:val="single"/>
              <w:bottom w:color="000000" w:space="0" w:sz="6" w:val="single"/>
            </w:tcBorders>
            <w:tcMar>
              <w:top w:w="43.2" w:type="dxa"/>
              <w:left w:w="43.2" w:type="dxa"/>
              <w:bottom w:w="43.2" w:type="dxa"/>
              <w:right w:w="43.2" w:type="dxa"/>
            </w:tcMar>
          </w:tcPr>
          <w:p w:rsidR="00000000" w:rsidDel="00000000" w:rsidP="00000000" w:rsidRDefault="00000000" w:rsidRPr="00000000" w14:paraId="000000A1">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Centroid</w:t>
            </w:r>
          </w:p>
        </w:tc>
        <w:tc>
          <w:tcPr>
            <w:tcMar>
              <w:top w:w="43.2" w:type="dxa"/>
              <w:left w:w="43.2" w:type="dxa"/>
              <w:bottom w:w="43.2" w:type="dxa"/>
              <w:right w:w="43.2" w:type="dxa"/>
            </w:tcMar>
          </w:tcPr>
          <w:p w:rsidR="00000000" w:rsidDel="00000000" w:rsidP="00000000" w:rsidRDefault="00000000" w:rsidRPr="00000000" w14:paraId="000000A2">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A3">
            <w:pPr>
              <w:spacing w:before="240" w:lineRule="auto"/>
              <w:jc w:val="both"/>
              <w:rPr>
                <w:rFonts w:ascii="Helvetica Neue" w:cs="Helvetica Neue" w:eastAsia="Helvetica Neue" w:hAnsi="Helvetica Neue"/>
                <w:sz w:val="16"/>
                <w:szCs w:val="16"/>
              </w:rPr>
            </w:pPr>
            <w:hyperlink r:id="rId25">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r>
        <w:trPr>
          <w:cantSplit w:val="0"/>
          <w:trHeight w:val="970.9453125" w:hRule="atLeast"/>
          <w:tblHeader w:val="0"/>
        </w:trPr>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A4">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M12</w:t>
            </w:r>
          </w:p>
        </w:tc>
        <w:tc>
          <w:tcPr>
            <w:tcBorders>
              <w:top w:color="000000" w:space="0" w:sz="6" w:val="single"/>
              <w:left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A5">
            <w:pPr>
              <w:spacing w:before="240" w:lineRule="auto"/>
              <w:jc w:val="both"/>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Mus musculus</w:t>
            </w:r>
          </w:p>
        </w:tc>
        <w:tc>
          <w:tcPr>
            <w:tcBorders>
              <w:top w:color="000000" w:space="0" w:sz="6" w:val="single"/>
              <w:left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A6">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Left upper arm</w:t>
            </w:r>
          </w:p>
        </w:tc>
        <w:tc>
          <w:tcPr>
            <w:tcBorders>
              <w:top w:color="000000" w:space="0" w:sz="6" w:val="single"/>
              <w:left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A7">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CHCA, HTX</w:t>
            </w:r>
          </w:p>
        </w:tc>
        <w:tc>
          <w:tcPr>
            <w:tcBorders>
              <w:top w:color="000000" w:space="0" w:sz="6" w:val="single"/>
              <w:left w:color="000000" w:space="0" w:sz="6" w:val="single"/>
            </w:tcBorders>
            <w:tcMar>
              <w:top w:w="43.2" w:type="dxa"/>
              <w:left w:w="43.2" w:type="dxa"/>
              <w:bottom w:w="43.2" w:type="dxa"/>
              <w:right w:w="43.2" w:type="dxa"/>
            </w:tcMar>
          </w:tcPr>
          <w:p w:rsidR="00000000" w:rsidDel="00000000" w:rsidP="00000000" w:rsidRDefault="00000000" w:rsidRPr="00000000" w14:paraId="000000A8">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50</w:t>
            </w:r>
          </w:p>
        </w:tc>
        <w:tc>
          <w:tcPr>
            <w:tcBorders>
              <w:right w:color="000000" w:space="0" w:sz="6" w:val="single"/>
            </w:tcBorders>
            <w:tcMar>
              <w:top w:w="43.2" w:type="dxa"/>
              <w:left w:w="43.2" w:type="dxa"/>
              <w:bottom w:w="43.2" w:type="dxa"/>
              <w:right w:w="43.2" w:type="dxa"/>
            </w:tcMar>
          </w:tcPr>
          <w:p w:rsidR="00000000" w:rsidDel="00000000" w:rsidP="00000000" w:rsidRDefault="00000000" w:rsidRPr="00000000" w14:paraId="000000A9">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155 - 1970</w:t>
            </w:r>
          </w:p>
        </w:tc>
        <w:tc>
          <w:tcPr>
            <w:tcBorders>
              <w:top w:color="000000" w:space="0" w:sz="6" w:val="single"/>
              <w:left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AA">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FTICR</w:t>
            </w:r>
          </w:p>
        </w:tc>
        <w:tc>
          <w:tcPr>
            <w:tcBorders>
              <w:top w:color="000000" w:space="0" w:sz="6" w:val="single"/>
              <w:left w:color="000000" w:space="0" w:sz="6" w:val="single"/>
            </w:tcBorders>
            <w:tcMar>
              <w:top w:w="43.2" w:type="dxa"/>
              <w:left w:w="43.2" w:type="dxa"/>
              <w:bottom w:w="43.2" w:type="dxa"/>
              <w:right w:w="43.2" w:type="dxa"/>
            </w:tcMar>
          </w:tcPr>
          <w:p w:rsidR="00000000" w:rsidDel="00000000" w:rsidP="00000000" w:rsidRDefault="00000000" w:rsidRPr="00000000" w14:paraId="000000AB">
            <w:pPr>
              <w:spacing w:before="240" w:lineRule="auto"/>
              <w:jc w:val="both"/>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Positive / Centroid</w:t>
            </w:r>
          </w:p>
        </w:tc>
        <w:tc>
          <w:tcPr>
            <w:tcMar>
              <w:top w:w="43.2" w:type="dxa"/>
              <w:left w:w="43.2" w:type="dxa"/>
              <w:bottom w:w="43.2" w:type="dxa"/>
              <w:right w:w="43.2" w:type="dxa"/>
            </w:tcMar>
          </w:tcPr>
          <w:p w:rsidR="00000000" w:rsidDel="00000000" w:rsidP="00000000" w:rsidRDefault="00000000" w:rsidRPr="00000000" w14:paraId="000000AC">
            <w:pPr>
              <w:spacing w:before="240" w:lineRule="auto"/>
              <w:jc w:val="both"/>
              <w:rPr>
                <w:rFonts w:ascii="Helvetica Neue" w:cs="Helvetica Neue" w:eastAsia="Helvetica Neue" w:hAnsi="Helvetica Neue"/>
                <w:sz w:val="16"/>
                <w:szCs w:val="16"/>
              </w:rPr>
            </w:pPr>
            <w:r w:rsidDel="00000000" w:rsidR="00000000" w:rsidRPr="00000000">
              <w:rPr>
                <w:rtl w:val="0"/>
              </w:rPr>
            </w:r>
          </w:p>
        </w:tc>
        <w:tc>
          <w:tcPr>
            <w:tcMar>
              <w:top w:w="43.2" w:type="dxa"/>
              <w:left w:w="43.2" w:type="dxa"/>
              <w:bottom w:w="43.2" w:type="dxa"/>
              <w:right w:w="43.2" w:type="dxa"/>
            </w:tcMar>
          </w:tcPr>
          <w:p w:rsidR="00000000" w:rsidDel="00000000" w:rsidP="00000000" w:rsidRDefault="00000000" w:rsidRPr="00000000" w14:paraId="000000AD">
            <w:pPr>
              <w:spacing w:before="240" w:lineRule="auto"/>
              <w:jc w:val="both"/>
              <w:rPr>
                <w:rFonts w:ascii="Helvetica Neue" w:cs="Helvetica Neue" w:eastAsia="Helvetica Neue" w:hAnsi="Helvetica Neue"/>
                <w:sz w:val="16"/>
                <w:szCs w:val="16"/>
              </w:rPr>
            </w:pPr>
            <w:hyperlink r:id="rId26">
              <w:r w:rsidDel="00000000" w:rsidR="00000000" w:rsidRPr="00000000">
                <w:rPr>
                  <w:rFonts w:ascii="Helvetica Neue" w:cs="Helvetica Neue" w:eastAsia="Helvetica Neue" w:hAnsi="Helvetica Neue"/>
                  <w:sz w:val="16"/>
                  <w:szCs w:val="16"/>
                  <w:rtl w:val="0"/>
                </w:rPr>
                <w:t xml:space="preserve">(Alexandrov et al. 2019)</w:t>
              </w:r>
            </w:hyperlink>
            <w:r w:rsidDel="00000000" w:rsidR="00000000" w:rsidRPr="00000000">
              <w:rPr>
                <w:rtl w:val="0"/>
              </w:rPr>
            </w:r>
          </w:p>
        </w:tc>
      </w:tr>
    </w:tbl>
    <w:p w:rsidR="00000000" w:rsidDel="00000000" w:rsidP="00000000" w:rsidRDefault="00000000" w:rsidRPr="00000000" w14:paraId="000000AE">
      <w:pPr>
        <w:spacing w:after="240" w:befor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F">
      <w:pPr>
        <w:jc w:val="both"/>
        <w:rPr>
          <w:rFonts w:ascii="Helvetica Neue" w:cs="Helvetica Neue" w:eastAsia="Helvetica Neue" w:hAnsi="Helvetica Neue"/>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paperpile.com/c/VDGkG1/smUH" TargetMode="External"/><Relationship Id="rId22" Type="http://schemas.openxmlformats.org/officeDocument/2006/relationships/hyperlink" Target="https://paperpile.com/c/VDGkG1/smUH" TargetMode="External"/><Relationship Id="rId21" Type="http://schemas.openxmlformats.org/officeDocument/2006/relationships/hyperlink" Target="https://paperpile.com/c/VDGkG1/smUH" TargetMode="External"/><Relationship Id="rId24" Type="http://schemas.openxmlformats.org/officeDocument/2006/relationships/hyperlink" Target="https://paperpile.com/c/VDGkG1/smUH" TargetMode="External"/><Relationship Id="rId23" Type="http://schemas.openxmlformats.org/officeDocument/2006/relationships/hyperlink" Target="https://paperpile.com/c/VDGkG1/smU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hyperlink" Target="https://paperpile.com/c/VDGkG1/smUH" TargetMode="External"/><Relationship Id="rId25" Type="http://schemas.openxmlformats.org/officeDocument/2006/relationships/hyperlink" Target="https://paperpile.com/c/VDGkG1/smUH" TargetMode="Externa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image" Target="media/image5.png"/><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hyperlink" Target="https://paperpile.com/c/VDGkG1/ab9O" TargetMode="External"/><Relationship Id="rId12" Type="http://schemas.openxmlformats.org/officeDocument/2006/relationships/image" Target="media/image1.png"/><Relationship Id="rId15" Type="http://schemas.openxmlformats.org/officeDocument/2006/relationships/hyperlink" Target="https://paperpile.com/c/VDGkG1/smUH" TargetMode="External"/><Relationship Id="rId14" Type="http://schemas.openxmlformats.org/officeDocument/2006/relationships/hyperlink" Target="https://paperpile.com/c/VDGkG1/ab9O" TargetMode="External"/><Relationship Id="rId17" Type="http://schemas.openxmlformats.org/officeDocument/2006/relationships/hyperlink" Target="https://paperpile.com/c/VDGkG1/smUH" TargetMode="External"/><Relationship Id="rId16" Type="http://schemas.openxmlformats.org/officeDocument/2006/relationships/hyperlink" Target="https://paperpile.com/c/VDGkG1/smUH" TargetMode="External"/><Relationship Id="rId19" Type="http://schemas.openxmlformats.org/officeDocument/2006/relationships/hyperlink" Target="https://paperpile.com/c/VDGkG1/smUH" TargetMode="External"/><Relationship Id="rId18" Type="http://schemas.openxmlformats.org/officeDocument/2006/relationships/hyperlink" Target="https://paperpile.com/c/VDGkG1/smU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