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93" w:type="dxa"/>
        <w:tblLook w:val="04A0" w:firstRow="1" w:lastRow="0" w:firstColumn="1" w:lastColumn="0" w:noHBand="0" w:noVBand="1"/>
      </w:tblPr>
      <w:tblGrid>
        <w:gridCol w:w="236"/>
        <w:gridCol w:w="7924"/>
        <w:gridCol w:w="1740"/>
      </w:tblGrid>
      <w:tr w:rsidR="00D85450" w:rsidRPr="009C0BAD" w14:paraId="359A208E" w14:textId="77777777" w:rsidTr="00A74FC0">
        <w:trPr>
          <w:trHeight w:val="375"/>
        </w:trPr>
        <w:tc>
          <w:tcPr>
            <w:tcW w:w="236" w:type="dxa"/>
            <w:tcBorders>
              <w:top w:val="nil"/>
              <w:left w:val="nil"/>
              <w:bottom w:val="nil"/>
              <w:right w:val="nil"/>
            </w:tcBorders>
            <w:shd w:val="clear" w:color="auto" w:fill="auto"/>
            <w:noWrap/>
            <w:vAlign w:val="bottom"/>
            <w:hideMark/>
          </w:tcPr>
          <w:p w14:paraId="19CDF98D" w14:textId="77777777" w:rsidR="00D85450" w:rsidRPr="009C0BAD" w:rsidRDefault="00D85450" w:rsidP="006B2AFA">
            <w:pPr>
              <w:spacing w:after="0" w:line="240" w:lineRule="auto"/>
              <w:rPr>
                <w:rFonts w:ascii="Arial" w:eastAsia="Times New Roman" w:hAnsi="Arial" w:cs="Arial"/>
                <w:b/>
                <w:bCs/>
                <w:color w:val="000000"/>
                <w:sz w:val="20"/>
                <w:szCs w:val="20"/>
              </w:rPr>
            </w:pPr>
          </w:p>
        </w:tc>
        <w:tc>
          <w:tcPr>
            <w:tcW w:w="9664" w:type="dxa"/>
            <w:gridSpan w:val="2"/>
            <w:tcBorders>
              <w:top w:val="nil"/>
              <w:left w:val="nil"/>
              <w:bottom w:val="nil"/>
              <w:right w:val="nil"/>
            </w:tcBorders>
            <w:shd w:val="clear" w:color="auto" w:fill="auto"/>
            <w:vAlign w:val="bottom"/>
            <w:hideMark/>
          </w:tcPr>
          <w:p w14:paraId="15F00FC8" w14:textId="4C3E5B05" w:rsidR="00D85450" w:rsidRPr="009C0BAD" w:rsidRDefault="00D85450"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Standards for Reporting Qualitative Research (SRQR)*</w:t>
            </w:r>
            <w:r w:rsidR="00A74FC0">
              <w:rPr>
                <w:rFonts w:ascii="Arial" w:eastAsia="Times New Roman" w:hAnsi="Arial" w:cs="Arial"/>
                <w:b/>
                <w:bCs/>
                <w:color w:val="000000"/>
                <w:sz w:val="20"/>
                <w:szCs w:val="20"/>
              </w:rPr>
              <w:t xml:space="preserve"> Checklist for </w:t>
            </w:r>
            <w:r w:rsidR="00A74FC0" w:rsidRPr="00A74FC0">
              <w:rPr>
                <w:rFonts w:ascii="Arial" w:eastAsia="Times New Roman" w:hAnsi="Arial" w:cs="Arial"/>
                <w:b/>
                <w:bCs/>
                <w:color w:val="000000"/>
                <w:sz w:val="20"/>
                <w:szCs w:val="20"/>
              </w:rPr>
              <w:t>Identifying barriers and facilitators along the Hepatitis C care cascade to inform human-centered design of contextualized treatment protocols for vulnerable populations in Austin, Texas: a qualitative study</w:t>
            </w:r>
          </w:p>
        </w:tc>
      </w:tr>
      <w:tr w:rsidR="00D85450" w:rsidRPr="009C0BAD" w14:paraId="08DE6378" w14:textId="77777777" w:rsidTr="00A74FC0">
        <w:trPr>
          <w:trHeight w:val="300"/>
        </w:trPr>
        <w:tc>
          <w:tcPr>
            <w:tcW w:w="236" w:type="dxa"/>
            <w:tcBorders>
              <w:top w:val="nil"/>
              <w:left w:val="nil"/>
              <w:bottom w:val="nil"/>
              <w:right w:val="nil"/>
            </w:tcBorders>
            <w:shd w:val="clear" w:color="auto" w:fill="auto"/>
            <w:noWrap/>
            <w:vAlign w:val="bottom"/>
            <w:hideMark/>
          </w:tcPr>
          <w:p w14:paraId="74DFCA90" w14:textId="77777777" w:rsidR="00D85450" w:rsidRPr="009C0BAD" w:rsidRDefault="00D85450" w:rsidP="006B2AFA">
            <w:pPr>
              <w:spacing w:after="0" w:line="240" w:lineRule="auto"/>
              <w:rPr>
                <w:rFonts w:ascii="Arial" w:eastAsia="Times New Roman" w:hAnsi="Arial" w:cs="Arial"/>
                <w:b/>
                <w:bCs/>
                <w:color w:val="000000"/>
                <w:sz w:val="20"/>
                <w:szCs w:val="20"/>
              </w:rPr>
            </w:pPr>
          </w:p>
        </w:tc>
        <w:tc>
          <w:tcPr>
            <w:tcW w:w="9664" w:type="dxa"/>
            <w:gridSpan w:val="2"/>
            <w:tcBorders>
              <w:top w:val="nil"/>
              <w:left w:val="nil"/>
              <w:bottom w:val="nil"/>
              <w:right w:val="nil"/>
            </w:tcBorders>
            <w:shd w:val="clear" w:color="auto" w:fill="auto"/>
            <w:vAlign w:val="bottom"/>
            <w:hideMark/>
          </w:tcPr>
          <w:p w14:paraId="4A325B1E" w14:textId="2F290286" w:rsidR="00D85450" w:rsidRPr="009C0BAD" w:rsidRDefault="00C60D04" w:rsidP="006B2AFA">
            <w:pPr>
              <w:spacing w:after="0" w:line="240" w:lineRule="auto"/>
              <w:rPr>
                <w:rFonts w:ascii="Arial" w:eastAsia="Times New Roman" w:hAnsi="Arial" w:cs="Arial"/>
                <w:color w:val="000000"/>
                <w:sz w:val="20"/>
                <w:szCs w:val="20"/>
              </w:rPr>
            </w:pPr>
            <w:hyperlink r:id="rId6" w:history="1">
              <w:r w:rsidR="00D85450" w:rsidRPr="009C0BAD">
                <w:rPr>
                  <w:rFonts w:ascii="Arial" w:eastAsia="Times New Roman" w:hAnsi="Arial" w:cs="Arial"/>
                  <w:color w:val="0000FF"/>
                  <w:sz w:val="20"/>
                  <w:szCs w:val="20"/>
                  <w:u w:val="single"/>
                </w:rPr>
                <w:t>http://www.equator-network.org/reporting-guidelines/srqr/</w:t>
              </w:r>
            </w:hyperlink>
          </w:p>
        </w:tc>
      </w:tr>
      <w:tr w:rsidR="006B2AFA" w:rsidRPr="009C0BAD" w14:paraId="6DF416F7" w14:textId="77777777" w:rsidTr="00A74FC0">
        <w:trPr>
          <w:trHeight w:val="375"/>
        </w:trPr>
        <w:tc>
          <w:tcPr>
            <w:tcW w:w="236" w:type="dxa"/>
            <w:tcBorders>
              <w:top w:val="nil"/>
              <w:left w:val="nil"/>
              <w:bottom w:val="nil"/>
              <w:right w:val="nil"/>
            </w:tcBorders>
            <w:shd w:val="clear" w:color="auto" w:fill="auto"/>
            <w:noWrap/>
            <w:vAlign w:val="bottom"/>
            <w:hideMark/>
          </w:tcPr>
          <w:p w14:paraId="569AB6B4"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085FF581"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1740" w:type="dxa"/>
            <w:tcBorders>
              <w:top w:val="nil"/>
              <w:left w:val="nil"/>
              <w:bottom w:val="nil"/>
              <w:right w:val="nil"/>
            </w:tcBorders>
            <w:shd w:val="clear" w:color="auto" w:fill="auto"/>
            <w:noWrap/>
            <w:vAlign w:val="bottom"/>
            <w:hideMark/>
          </w:tcPr>
          <w:p w14:paraId="645A0EBB"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Page/line no(s).</w:t>
            </w:r>
          </w:p>
        </w:tc>
      </w:tr>
      <w:tr w:rsidR="006B2AFA" w:rsidRPr="009C0BAD" w14:paraId="2337622A"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821E54F"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Title and abstract</w:t>
            </w:r>
          </w:p>
        </w:tc>
        <w:tc>
          <w:tcPr>
            <w:tcW w:w="1740" w:type="dxa"/>
            <w:tcBorders>
              <w:top w:val="nil"/>
              <w:left w:val="nil"/>
              <w:bottom w:val="nil"/>
              <w:right w:val="nil"/>
            </w:tcBorders>
            <w:shd w:val="clear" w:color="auto" w:fill="auto"/>
            <w:noWrap/>
            <w:vAlign w:val="bottom"/>
            <w:hideMark/>
          </w:tcPr>
          <w:p w14:paraId="5766F0F9"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6D51F090" w14:textId="77777777" w:rsidTr="00A74FC0">
        <w:trPr>
          <w:trHeight w:val="890"/>
        </w:trPr>
        <w:tc>
          <w:tcPr>
            <w:tcW w:w="236" w:type="dxa"/>
            <w:tcBorders>
              <w:top w:val="nil"/>
              <w:left w:val="nil"/>
              <w:bottom w:val="nil"/>
              <w:right w:val="nil"/>
            </w:tcBorders>
            <w:shd w:val="clear" w:color="auto" w:fill="auto"/>
            <w:noWrap/>
            <w:vAlign w:val="bottom"/>
            <w:hideMark/>
          </w:tcPr>
          <w:p w14:paraId="1EBDB9B4"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89FD10"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Title</w:t>
            </w:r>
            <w:r w:rsidRPr="009C0BAD">
              <w:rPr>
                <w:rFonts w:ascii="Arial" w:eastAsia="Times New Roman" w:hAnsi="Arial" w:cs="Arial"/>
                <w:color w:val="000000"/>
                <w:sz w:val="20"/>
                <w:szCs w:val="2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BBE4461"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B3311E" w:rsidRPr="009C0BAD">
              <w:rPr>
                <w:rFonts w:ascii="Arial" w:eastAsia="Times New Roman" w:hAnsi="Arial" w:cs="Arial"/>
                <w:color w:val="000000"/>
                <w:sz w:val="20"/>
                <w:szCs w:val="20"/>
              </w:rPr>
              <w:t>1</w:t>
            </w:r>
          </w:p>
        </w:tc>
      </w:tr>
      <w:tr w:rsidR="006B2AFA" w:rsidRPr="009C0BAD" w14:paraId="6534A64E" w14:textId="77777777" w:rsidTr="00A74FC0">
        <w:trPr>
          <w:trHeight w:val="900"/>
        </w:trPr>
        <w:tc>
          <w:tcPr>
            <w:tcW w:w="236" w:type="dxa"/>
            <w:tcBorders>
              <w:top w:val="nil"/>
              <w:left w:val="nil"/>
              <w:bottom w:val="nil"/>
              <w:right w:val="nil"/>
            </w:tcBorders>
            <w:shd w:val="clear" w:color="auto" w:fill="auto"/>
            <w:noWrap/>
            <w:vAlign w:val="bottom"/>
            <w:hideMark/>
          </w:tcPr>
          <w:p w14:paraId="7B86AE68"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78DDD3C6"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Abstract</w:t>
            </w:r>
            <w:r w:rsidRPr="009C0BAD">
              <w:rPr>
                <w:rFonts w:ascii="Arial" w:eastAsia="Times New Roman" w:hAnsi="Arial" w:cs="Arial"/>
                <w:color w:val="000000"/>
                <w:sz w:val="20"/>
                <w:szCs w:val="2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711246D7"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EC234D" w:rsidRPr="009C0BAD">
              <w:rPr>
                <w:rFonts w:ascii="Arial" w:eastAsia="Times New Roman" w:hAnsi="Arial" w:cs="Arial"/>
                <w:color w:val="000000"/>
                <w:sz w:val="20"/>
                <w:szCs w:val="20"/>
              </w:rPr>
              <w:t>1</w:t>
            </w:r>
            <w:r w:rsidR="00895F7E" w:rsidRPr="009C0BAD">
              <w:rPr>
                <w:rFonts w:ascii="Arial" w:eastAsia="Times New Roman" w:hAnsi="Arial" w:cs="Arial"/>
                <w:color w:val="000000"/>
                <w:sz w:val="20"/>
                <w:szCs w:val="20"/>
              </w:rPr>
              <w:t>-2</w:t>
            </w:r>
          </w:p>
        </w:tc>
      </w:tr>
      <w:tr w:rsidR="006B2AFA" w:rsidRPr="009C0BAD" w14:paraId="4BE62E65" w14:textId="77777777" w:rsidTr="00A74FC0">
        <w:trPr>
          <w:trHeight w:val="300"/>
        </w:trPr>
        <w:tc>
          <w:tcPr>
            <w:tcW w:w="236" w:type="dxa"/>
            <w:tcBorders>
              <w:top w:val="nil"/>
              <w:left w:val="nil"/>
              <w:bottom w:val="nil"/>
              <w:right w:val="nil"/>
            </w:tcBorders>
            <w:shd w:val="clear" w:color="auto" w:fill="auto"/>
            <w:noWrap/>
            <w:vAlign w:val="bottom"/>
            <w:hideMark/>
          </w:tcPr>
          <w:p w14:paraId="2FDCF673"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4AE753C6"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shd w:val="clear" w:color="auto" w:fill="auto"/>
            <w:noWrap/>
            <w:vAlign w:val="bottom"/>
            <w:hideMark/>
          </w:tcPr>
          <w:p w14:paraId="27859D09"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3028F30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88EC782"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Introduction</w:t>
            </w:r>
          </w:p>
        </w:tc>
        <w:tc>
          <w:tcPr>
            <w:tcW w:w="1740" w:type="dxa"/>
            <w:tcBorders>
              <w:top w:val="nil"/>
              <w:left w:val="nil"/>
              <w:bottom w:val="nil"/>
              <w:right w:val="nil"/>
            </w:tcBorders>
            <w:shd w:val="clear" w:color="auto" w:fill="auto"/>
            <w:noWrap/>
            <w:vAlign w:val="bottom"/>
            <w:hideMark/>
          </w:tcPr>
          <w:p w14:paraId="7888B8DD"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0577730E" w14:textId="77777777" w:rsidTr="00A74FC0">
        <w:trPr>
          <w:trHeight w:val="629"/>
        </w:trPr>
        <w:tc>
          <w:tcPr>
            <w:tcW w:w="236" w:type="dxa"/>
            <w:tcBorders>
              <w:top w:val="nil"/>
              <w:left w:val="nil"/>
              <w:bottom w:val="nil"/>
              <w:right w:val="nil"/>
            </w:tcBorders>
            <w:shd w:val="clear" w:color="auto" w:fill="auto"/>
            <w:noWrap/>
            <w:vAlign w:val="bottom"/>
            <w:hideMark/>
          </w:tcPr>
          <w:p w14:paraId="2E00B11B"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9736EB"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Problem formulation</w:t>
            </w:r>
            <w:r w:rsidRPr="009C0BAD">
              <w:rPr>
                <w:rFonts w:ascii="Arial" w:eastAsia="Times New Roman" w:hAnsi="Arial" w:cs="Arial"/>
                <w:color w:val="000000"/>
                <w:sz w:val="20"/>
                <w:szCs w:val="2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322B49B"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895F7E" w:rsidRPr="009C0BAD">
              <w:rPr>
                <w:rFonts w:ascii="Arial" w:eastAsia="Times New Roman" w:hAnsi="Arial" w:cs="Arial"/>
                <w:color w:val="000000"/>
                <w:sz w:val="20"/>
                <w:szCs w:val="20"/>
              </w:rPr>
              <w:t>3-4</w:t>
            </w:r>
          </w:p>
        </w:tc>
      </w:tr>
      <w:tr w:rsidR="006B2AFA" w:rsidRPr="009C0BAD" w14:paraId="0D3B7AA2" w14:textId="77777777" w:rsidTr="00A74FC0">
        <w:trPr>
          <w:trHeight w:val="600"/>
        </w:trPr>
        <w:tc>
          <w:tcPr>
            <w:tcW w:w="236" w:type="dxa"/>
            <w:tcBorders>
              <w:top w:val="nil"/>
              <w:left w:val="nil"/>
              <w:bottom w:val="nil"/>
              <w:right w:val="nil"/>
            </w:tcBorders>
            <w:shd w:val="clear" w:color="auto" w:fill="auto"/>
            <w:noWrap/>
            <w:vAlign w:val="bottom"/>
            <w:hideMark/>
          </w:tcPr>
          <w:p w14:paraId="5285A445"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6BFBD024"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Purpose or research questio</w:t>
            </w:r>
            <w:r w:rsidRPr="009C0BAD">
              <w:rPr>
                <w:rFonts w:ascii="Arial" w:eastAsia="Times New Roman" w:hAnsi="Arial" w:cs="Arial"/>
                <w:color w:val="000000"/>
                <w:sz w:val="20"/>
                <w:szCs w:val="2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366CF68E"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895F7E" w:rsidRPr="009C0BAD">
              <w:rPr>
                <w:rFonts w:ascii="Arial" w:eastAsia="Times New Roman" w:hAnsi="Arial" w:cs="Arial"/>
                <w:color w:val="000000"/>
                <w:sz w:val="20"/>
                <w:szCs w:val="20"/>
              </w:rPr>
              <w:t>3-4</w:t>
            </w:r>
          </w:p>
        </w:tc>
      </w:tr>
      <w:tr w:rsidR="006B2AFA" w:rsidRPr="009C0BAD" w14:paraId="12165A13" w14:textId="77777777" w:rsidTr="00A74FC0">
        <w:trPr>
          <w:trHeight w:val="300"/>
        </w:trPr>
        <w:tc>
          <w:tcPr>
            <w:tcW w:w="236" w:type="dxa"/>
            <w:tcBorders>
              <w:top w:val="nil"/>
              <w:left w:val="nil"/>
              <w:bottom w:val="nil"/>
              <w:right w:val="nil"/>
            </w:tcBorders>
            <w:shd w:val="clear" w:color="auto" w:fill="auto"/>
            <w:noWrap/>
            <w:vAlign w:val="bottom"/>
            <w:hideMark/>
          </w:tcPr>
          <w:p w14:paraId="3DDC528C"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48579974"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shd w:val="clear" w:color="auto" w:fill="auto"/>
            <w:noWrap/>
            <w:vAlign w:val="bottom"/>
            <w:hideMark/>
          </w:tcPr>
          <w:p w14:paraId="63A6D3C0"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33B90958"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E8A3EE6"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Methods</w:t>
            </w:r>
          </w:p>
        </w:tc>
        <w:tc>
          <w:tcPr>
            <w:tcW w:w="1740" w:type="dxa"/>
            <w:tcBorders>
              <w:top w:val="nil"/>
              <w:left w:val="nil"/>
              <w:bottom w:val="nil"/>
              <w:right w:val="nil"/>
            </w:tcBorders>
            <w:shd w:val="clear" w:color="auto" w:fill="auto"/>
            <w:noWrap/>
            <w:vAlign w:val="bottom"/>
            <w:hideMark/>
          </w:tcPr>
          <w:p w14:paraId="189C0002"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7299082A" w14:textId="77777777" w:rsidTr="00A74FC0">
        <w:trPr>
          <w:trHeight w:val="1106"/>
        </w:trPr>
        <w:tc>
          <w:tcPr>
            <w:tcW w:w="236" w:type="dxa"/>
            <w:tcBorders>
              <w:top w:val="nil"/>
              <w:left w:val="nil"/>
              <w:bottom w:val="nil"/>
              <w:right w:val="nil"/>
            </w:tcBorders>
            <w:shd w:val="clear" w:color="auto" w:fill="auto"/>
            <w:vAlign w:val="bottom"/>
            <w:hideMark/>
          </w:tcPr>
          <w:p w14:paraId="5CA84CC9"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6905D" w14:textId="77777777" w:rsidR="006B2AFA" w:rsidRPr="009C0BAD" w:rsidRDefault="006B2AFA" w:rsidP="006B2AFA">
            <w:pPr>
              <w:spacing w:after="0" w:line="240" w:lineRule="auto"/>
              <w:rPr>
                <w:rFonts w:ascii="Arial" w:eastAsia="Times New Roman" w:hAnsi="Arial" w:cs="Arial"/>
                <w:color w:val="000000"/>
                <w:sz w:val="20"/>
                <w:szCs w:val="20"/>
              </w:rPr>
            </w:pPr>
            <w:r w:rsidRPr="0087539C">
              <w:rPr>
                <w:rFonts w:ascii="Arial" w:eastAsia="Times New Roman" w:hAnsi="Arial" w:cs="Arial"/>
                <w:b/>
                <w:bCs/>
                <w:color w:val="000000"/>
                <w:sz w:val="20"/>
                <w:szCs w:val="20"/>
              </w:rPr>
              <w:t>Qualitative approach and research paradigm</w:t>
            </w:r>
            <w:r w:rsidRPr="0087539C">
              <w:rPr>
                <w:rFonts w:ascii="Arial" w:eastAsia="Times New Roman" w:hAnsi="Arial" w:cs="Arial"/>
                <w:color w:val="000000"/>
                <w:sz w:val="20"/>
                <w:szCs w:val="2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0E2D155B"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213E5B" w:rsidRPr="009C0BAD">
              <w:rPr>
                <w:rFonts w:ascii="Arial" w:eastAsia="Times New Roman" w:hAnsi="Arial" w:cs="Arial"/>
                <w:color w:val="000000"/>
                <w:sz w:val="20"/>
                <w:szCs w:val="20"/>
              </w:rPr>
              <w:t>4, 6-7</w:t>
            </w:r>
          </w:p>
        </w:tc>
      </w:tr>
      <w:tr w:rsidR="006B2AFA" w:rsidRPr="009C0BAD" w14:paraId="07EC2856" w14:textId="77777777" w:rsidTr="00A74FC0">
        <w:trPr>
          <w:trHeight w:val="1430"/>
        </w:trPr>
        <w:tc>
          <w:tcPr>
            <w:tcW w:w="236" w:type="dxa"/>
            <w:tcBorders>
              <w:top w:val="nil"/>
              <w:left w:val="nil"/>
              <w:bottom w:val="nil"/>
              <w:right w:val="nil"/>
            </w:tcBorders>
            <w:shd w:val="clear" w:color="auto" w:fill="auto"/>
            <w:noWrap/>
            <w:vAlign w:val="bottom"/>
            <w:hideMark/>
          </w:tcPr>
          <w:p w14:paraId="73DB37BA"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3BF5E02B" w14:textId="77777777" w:rsidR="006B2AFA" w:rsidRPr="009C0BAD" w:rsidRDefault="006B2AFA" w:rsidP="006B2AFA">
            <w:pPr>
              <w:spacing w:after="0" w:line="240" w:lineRule="auto"/>
              <w:rPr>
                <w:rFonts w:ascii="Arial" w:eastAsia="Times New Roman" w:hAnsi="Arial" w:cs="Arial"/>
                <w:color w:val="000000"/>
                <w:sz w:val="20"/>
                <w:szCs w:val="20"/>
              </w:rPr>
            </w:pPr>
            <w:r w:rsidRPr="00C05025">
              <w:rPr>
                <w:rFonts w:ascii="Arial" w:eastAsia="Times New Roman" w:hAnsi="Arial" w:cs="Arial"/>
                <w:b/>
                <w:bCs/>
                <w:color w:val="000000"/>
                <w:sz w:val="20"/>
                <w:szCs w:val="20"/>
              </w:rPr>
              <w:t xml:space="preserve">Researcher characteristics and reflexivity </w:t>
            </w:r>
            <w:r w:rsidRPr="00C05025">
              <w:rPr>
                <w:rFonts w:ascii="Arial" w:eastAsia="Times New Roman" w:hAnsi="Arial" w:cs="Arial"/>
                <w:color w:val="000000"/>
                <w:sz w:val="20"/>
                <w:szCs w:val="2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62A5A65D" w14:textId="74960608"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CF021F">
              <w:rPr>
                <w:rFonts w:ascii="Arial" w:eastAsia="Times New Roman" w:hAnsi="Arial" w:cs="Arial"/>
                <w:color w:val="000000"/>
                <w:sz w:val="20"/>
                <w:szCs w:val="20"/>
              </w:rPr>
              <w:t>6</w:t>
            </w:r>
          </w:p>
        </w:tc>
      </w:tr>
      <w:tr w:rsidR="006B2AFA" w:rsidRPr="009C0BAD" w14:paraId="1FB0939C" w14:textId="77777777" w:rsidTr="00A74FC0">
        <w:trPr>
          <w:trHeight w:val="300"/>
        </w:trPr>
        <w:tc>
          <w:tcPr>
            <w:tcW w:w="236" w:type="dxa"/>
            <w:tcBorders>
              <w:top w:val="nil"/>
              <w:left w:val="nil"/>
              <w:bottom w:val="nil"/>
              <w:right w:val="nil"/>
            </w:tcBorders>
            <w:shd w:val="clear" w:color="auto" w:fill="auto"/>
            <w:noWrap/>
            <w:vAlign w:val="bottom"/>
            <w:hideMark/>
          </w:tcPr>
          <w:p w14:paraId="09D429F6"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2B5A771E"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Context</w:t>
            </w:r>
            <w:r w:rsidRPr="009C0BAD">
              <w:rPr>
                <w:rFonts w:ascii="Arial" w:eastAsia="Times New Roman" w:hAnsi="Arial" w:cs="Arial"/>
                <w:color w:val="000000"/>
                <w:sz w:val="20"/>
                <w:szCs w:val="20"/>
              </w:rPr>
              <w:t xml:space="preserve"> - Setting/site and salient contextual </w:t>
            </w:r>
            <w:r w:rsidRPr="00CB39CA">
              <w:rPr>
                <w:rFonts w:ascii="Arial" w:eastAsia="Times New Roman" w:hAnsi="Arial" w:cs="Arial"/>
                <w:color w:val="000000"/>
                <w:sz w:val="20"/>
                <w:szCs w:val="20"/>
              </w:rPr>
              <w:t>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8988EF1"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981DD5" w:rsidRPr="009C0BAD">
              <w:rPr>
                <w:rFonts w:ascii="Arial" w:eastAsia="Times New Roman" w:hAnsi="Arial" w:cs="Arial"/>
                <w:color w:val="000000"/>
                <w:sz w:val="20"/>
                <w:szCs w:val="20"/>
              </w:rPr>
              <w:t>4-5</w:t>
            </w:r>
          </w:p>
        </w:tc>
      </w:tr>
      <w:tr w:rsidR="006B2AFA" w:rsidRPr="009C0BAD" w14:paraId="6D00CCF6" w14:textId="77777777" w:rsidTr="00A74FC0">
        <w:trPr>
          <w:trHeight w:val="900"/>
        </w:trPr>
        <w:tc>
          <w:tcPr>
            <w:tcW w:w="236" w:type="dxa"/>
            <w:tcBorders>
              <w:top w:val="nil"/>
              <w:left w:val="nil"/>
              <w:bottom w:val="nil"/>
              <w:right w:val="nil"/>
            </w:tcBorders>
            <w:shd w:val="clear" w:color="auto" w:fill="auto"/>
            <w:noWrap/>
            <w:vAlign w:val="bottom"/>
            <w:hideMark/>
          </w:tcPr>
          <w:p w14:paraId="541B9C44"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4246B951" w14:textId="77777777" w:rsidR="006B2AFA" w:rsidRPr="009C0BAD" w:rsidRDefault="006B2AFA" w:rsidP="006B2AFA">
            <w:pPr>
              <w:spacing w:after="0" w:line="240" w:lineRule="auto"/>
              <w:rPr>
                <w:rFonts w:ascii="Arial" w:eastAsia="Times New Roman" w:hAnsi="Arial" w:cs="Arial"/>
                <w:color w:val="000000"/>
                <w:sz w:val="20"/>
                <w:szCs w:val="20"/>
              </w:rPr>
            </w:pPr>
            <w:r w:rsidRPr="00CF021F">
              <w:rPr>
                <w:rFonts w:ascii="Arial" w:eastAsia="Times New Roman" w:hAnsi="Arial" w:cs="Arial"/>
                <w:b/>
                <w:bCs/>
                <w:color w:val="000000"/>
                <w:sz w:val="20"/>
                <w:szCs w:val="20"/>
              </w:rPr>
              <w:t>Sampling strategy</w:t>
            </w:r>
            <w:r w:rsidRPr="00CF021F">
              <w:rPr>
                <w:rFonts w:ascii="Arial" w:eastAsia="Times New Roman" w:hAnsi="Arial" w:cs="Arial"/>
                <w:color w:val="000000"/>
                <w:sz w:val="20"/>
                <w:szCs w:val="2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E401F62"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B15292" w:rsidRPr="009C0BAD">
              <w:rPr>
                <w:rFonts w:ascii="Arial" w:eastAsia="Times New Roman" w:hAnsi="Arial" w:cs="Arial"/>
                <w:color w:val="000000"/>
                <w:sz w:val="20"/>
                <w:szCs w:val="20"/>
              </w:rPr>
              <w:t>5</w:t>
            </w:r>
          </w:p>
        </w:tc>
      </w:tr>
      <w:tr w:rsidR="006B2AFA" w:rsidRPr="009C0BAD" w14:paraId="6B88FB6C" w14:textId="77777777" w:rsidTr="00A74FC0">
        <w:trPr>
          <w:trHeight w:val="900"/>
        </w:trPr>
        <w:tc>
          <w:tcPr>
            <w:tcW w:w="236" w:type="dxa"/>
            <w:tcBorders>
              <w:top w:val="nil"/>
              <w:left w:val="nil"/>
              <w:bottom w:val="nil"/>
              <w:right w:val="nil"/>
            </w:tcBorders>
            <w:shd w:val="clear" w:color="auto" w:fill="auto"/>
            <w:noWrap/>
            <w:vAlign w:val="bottom"/>
            <w:hideMark/>
          </w:tcPr>
          <w:p w14:paraId="52C3FBD1"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43A063E8"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 xml:space="preserve">Ethical issues pertaining to human subjects </w:t>
            </w:r>
            <w:r w:rsidRPr="009C0BAD">
              <w:rPr>
                <w:rFonts w:ascii="Arial" w:eastAsia="Times New Roman" w:hAnsi="Arial" w:cs="Arial"/>
                <w:color w:val="000000"/>
                <w:sz w:val="20"/>
                <w:szCs w:val="2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7B259318" w14:textId="07AB2F1E"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D8521D">
              <w:rPr>
                <w:rFonts w:ascii="Arial" w:eastAsia="Times New Roman" w:hAnsi="Arial" w:cs="Arial"/>
                <w:color w:val="000000"/>
                <w:sz w:val="20"/>
                <w:szCs w:val="20"/>
              </w:rPr>
              <w:t>6</w:t>
            </w:r>
          </w:p>
        </w:tc>
      </w:tr>
      <w:tr w:rsidR="006B2AFA" w:rsidRPr="009C0BAD" w14:paraId="01857DD4" w14:textId="77777777" w:rsidTr="00A74FC0">
        <w:trPr>
          <w:trHeight w:val="1200"/>
        </w:trPr>
        <w:tc>
          <w:tcPr>
            <w:tcW w:w="236" w:type="dxa"/>
            <w:tcBorders>
              <w:top w:val="nil"/>
              <w:left w:val="nil"/>
              <w:bottom w:val="nil"/>
              <w:right w:val="nil"/>
            </w:tcBorders>
            <w:shd w:val="clear" w:color="auto" w:fill="auto"/>
            <w:noWrap/>
            <w:vAlign w:val="bottom"/>
            <w:hideMark/>
          </w:tcPr>
          <w:p w14:paraId="01225A3F"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1DECC7AE"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Data collection methods</w:t>
            </w:r>
            <w:r w:rsidRPr="009C0BAD">
              <w:rPr>
                <w:rFonts w:ascii="Arial" w:eastAsia="Times New Roman" w:hAnsi="Arial" w:cs="Arial"/>
                <w:color w:val="000000"/>
                <w:sz w:val="20"/>
                <w:szCs w:val="20"/>
              </w:rPr>
              <w:t xml:space="preserve"> - Types of data collected; details of data collection procedures including (as appropriate) </w:t>
            </w:r>
            <w:r w:rsidRPr="00F05F40">
              <w:rPr>
                <w:rFonts w:ascii="Arial" w:eastAsia="Times New Roman" w:hAnsi="Arial" w:cs="Arial"/>
                <w:color w:val="000000"/>
                <w:sz w:val="20"/>
                <w:szCs w:val="20"/>
              </w:rPr>
              <w:t xml:space="preserve">start and stop dates of data collection and analysis, iterative process, triangulation of sources/methods, and modification of procedures in response to evolving study </w:t>
            </w:r>
            <w:r w:rsidRPr="002D2237">
              <w:rPr>
                <w:rFonts w:ascii="Arial" w:eastAsia="Times New Roman" w:hAnsi="Arial" w:cs="Arial"/>
                <w:color w:val="000000"/>
                <w:sz w:val="20"/>
                <w:szCs w:val="20"/>
              </w:rPr>
              <w:t>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FB518CF" w14:textId="4C034CAB"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213E5B" w:rsidRPr="009C0BAD">
              <w:rPr>
                <w:rFonts w:ascii="Arial" w:eastAsia="Times New Roman" w:hAnsi="Arial" w:cs="Arial"/>
                <w:color w:val="000000"/>
                <w:sz w:val="20"/>
                <w:szCs w:val="20"/>
              </w:rPr>
              <w:t>5</w:t>
            </w:r>
            <w:r w:rsidR="00D8521D">
              <w:rPr>
                <w:rFonts w:ascii="Arial" w:eastAsia="Times New Roman" w:hAnsi="Arial" w:cs="Arial"/>
                <w:color w:val="000000"/>
                <w:sz w:val="20"/>
                <w:szCs w:val="20"/>
              </w:rPr>
              <w:t>-6</w:t>
            </w:r>
          </w:p>
        </w:tc>
      </w:tr>
      <w:tr w:rsidR="006B2AFA" w:rsidRPr="009C0BAD" w14:paraId="3FB7C858" w14:textId="77777777" w:rsidTr="00A74FC0">
        <w:trPr>
          <w:trHeight w:val="881"/>
        </w:trPr>
        <w:tc>
          <w:tcPr>
            <w:tcW w:w="236" w:type="dxa"/>
            <w:tcBorders>
              <w:top w:val="nil"/>
              <w:left w:val="nil"/>
              <w:bottom w:val="nil"/>
              <w:right w:val="nil"/>
            </w:tcBorders>
            <w:shd w:val="clear" w:color="auto" w:fill="auto"/>
            <w:noWrap/>
            <w:vAlign w:val="bottom"/>
            <w:hideMark/>
          </w:tcPr>
          <w:p w14:paraId="7938E7D2"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17225585"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Data collection instruments and technologies</w:t>
            </w:r>
            <w:r w:rsidRPr="009C0BAD">
              <w:rPr>
                <w:rFonts w:ascii="Arial" w:eastAsia="Times New Roman" w:hAnsi="Arial" w:cs="Arial"/>
                <w:color w:val="000000"/>
                <w:sz w:val="20"/>
                <w:szCs w:val="2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1B379E12" w14:textId="6D41528B"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D8521D">
              <w:rPr>
                <w:rFonts w:ascii="Arial" w:eastAsia="Times New Roman" w:hAnsi="Arial" w:cs="Arial"/>
                <w:color w:val="000000"/>
                <w:sz w:val="20"/>
                <w:szCs w:val="20"/>
              </w:rPr>
              <w:t>5-6</w:t>
            </w:r>
          </w:p>
        </w:tc>
      </w:tr>
      <w:tr w:rsidR="006B2AFA" w:rsidRPr="009C0BAD" w14:paraId="362E40E2" w14:textId="77777777" w:rsidTr="00A74FC0">
        <w:trPr>
          <w:trHeight w:val="900"/>
        </w:trPr>
        <w:tc>
          <w:tcPr>
            <w:tcW w:w="236" w:type="dxa"/>
            <w:tcBorders>
              <w:top w:val="nil"/>
              <w:left w:val="nil"/>
              <w:bottom w:val="nil"/>
              <w:right w:val="nil"/>
            </w:tcBorders>
            <w:shd w:val="clear" w:color="auto" w:fill="auto"/>
            <w:noWrap/>
            <w:vAlign w:val="bottom"/>
            <w:hideMark/>
          </w:tcPr>
          <w:p w14:paraId="088DAD77"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3E446B5F"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Units of study</w:t>
            </w:r>
            <w:r w:rsidRPr="009C0BAD">
              <w:rPr>
                <w:rFonts w:ascii="Arial" w:eastAsia="Times New Roman" w:hAnsi="Arial" w:cs="Arial"/>
                <w:color w:val="000000"/>
                <w:sz w:val="20"/>
                <w:szCs w:val="2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61D7FDBE" w14:textId="752A3956"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D8521D">
              <w:rPr>
                <w:rFonts w:ascii="Arial" w:eastAsia="Times New Roman" w:hAnsi="Arial" w:cs="Arial"/>
                <w:color w:val="000000"/>
                <w:sz w:val="20"/>
                <w:szCs w:val="20"/>
              </w:rPr>
              <w:t>8-9</w:t>
            </w:r>
            <w:r w:rsidR="00213E5B" w:rsidRPr="009C0BAD">
              <w:rPr>
                <w:rFonts w:ascii="Arial" w:eastAsia="Times New Roman" w:hAnsi="Arial" w:cs="Arial"/>
                <w:color w:val="000000"/>
                <w:sz w:val="20"/>
                <w:szCs w:val="20"/>
              </w:rPr>
              <w:t>, Table 1</w:t>
            </w:r>
          </w:p>
        </w:tc>
      </w:tr>
      <w:tr w:rsidR="006B2AFA" w:rsidRPr="009C0BAD" w14:paraId="546176D8" w14:textId="77777777" w:rsidTr="00A74FC0">
        <w:trPr>
          <w:trHeight w:val="900"/>
        </w:trPr>
        <w:tc>
          <w:tcPr>
            <w:tcW w:w="236" w:type="dxa"/>
            <w:tcBorders>
              <w:top w:val="nil"/>
              <w:left w:val="nil"/>
              <w:bottom w:val="nil"/>
              <w:right w:val="nil"/>
            </w:tcBorders>
            <w:shd w:val="clear" w:color="auto" w:fill="auto"/>
            <w:noWrap/>
            <w:vAlign w:val="bottom"/>
            <w:hideMark/>
          </w:tcPr>
          <w:p w14:paraId="277BF64B"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59A46D11"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Data processing</w:t>
            </w:r>
            <w:r w:rsidRPr="009C0BAD">
              <w:rPr>
                <w:rFonts w:ascii="Arial" w:eastAsia="Times New Roman" w:hAnsi="Arial" w:cs="Arial"/>
                <w:color w:val="000000"/>
                <w:sz w:val="20"/>
                <w:szCs w:val="20"/>
              </w:rPr>
              <w:t xml:space="preserve"> - Methods for processing data prior to and during analysis, including transcription, data </w:t>
            </w:r>
            <w:r w:rsidRPr="009A2F18">
              <w:rPr>
                <w:rFonts w:ascii="Arial" w:eastAsia="Times New Roman" w:hAnsi="Arial" w:cs="Arial"/>
                <w:color w:val="000000"/>
                <w:sz w:val="20"/>
                <w:szCs w:val="20"/>
              </w:rPr>
              <w:t>entry, data management and security</w:t>
            </w:r>
            <w:r w:rsidRPr="009C0BAD">
              <w:rPr>
                <w:rFonts w:ascii="Arial" w:eastAsia="Times New Roman" w:hAnsi="Arial" w:cs="Arial"/>
                <w:color w:val="000000"/>
                <w:sz w:val="20"/>
                <w:szCs w:val="20"/>
              </w:rPr>
              <w:t xml:space="preserve">, </w:t>
            </w:r>
            <w:r w:rsidRPr="00C31029">
              <w:rPr>
                <w:rFonts w:ascii="Arial" w:eastAsia="Times New Roman" w:hAnsi="Arial" w:cs="Arial"/>
                <w:color w:val="000000"/>
                <w:sz w:val="20"/>
                <w:szCs w:val="20"/>
              </w:rPr>
              <w:t>verification of data integrity</w:t>
            </w:r>
            <w:r w:rsidRPr="009C0BAD">
              <w:rPr>
                <w:rFonts w:ascii="Arial" w:eastAsia="Times New Roman" w:hAnsi="Arial" w:cs="Arial"/>
                <w:color w:val="000000"/>
                <w:sz w:val="20"/>
                <w:szCs w:val="20"/>
              </w:rPr>
              <w:t>,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13F90C81" w14:textId="3FAC0912"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D8521D">
              <w:rPr>
                <w:rFonts w:ascii="Arial" w:eastAsia="Times New Roman" w:hAnsi="Arial" w:cs="Arial"/>
                <w:color w:val="000000"/>
                <w:sz w:val="20"/>
                <w:szCs w:val="20"/>
              </w:rPr>
              <w:t>5-6</w:t>
            </w:r>
          </w:p>
        </w:tc>
      </w:tr>
      <w:tr w:rsidR="006B2AFA" w:rsidRPr="009C0BAD" w14:paraId="76C606F0" w14:textId="77777777" w:rsidTr="00A74FC0">
        <w:trPr>
          <w:trHeight w:val="900"/>
        </w:trPr>
        <w:tc>
          <w:tcPr>
            <w:tcW w:w="236" w:type="dxa"/>
            <w:tcBorders>
              <w:top w:val="nil"/>
              <w:left w:val="nil"/>
              <w:bottom w:val="nil"/>
              <w:right w:val="nil"/>
            </w:tcBorders>
            <w:shd w:val="clear" w:color="auto" w:fill="auto"/>
            <w:noWrap/>
            <w:vAlign w:val="bottom"/>
            <w:hideMark/>
          </w:tcPr>
          <w:p w14:paraId="3A192F56"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7339BB2C"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Data analysis</w:t>
            </w:r>
            <w:r w:rsidRPr="009C0BAD">
              <w:rPr>
                <w:rFonts w:ascii="Arial" w:eastAsia="Times New Roman" w:hAnsi="Arial" w:cs="Arial"/>
                <w:color w:val="000000"/>
                <w:sz w:val="20"/>
                <w:szCs w:val="2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8CE8B63" w14:textId="77217DD2"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213E5B" w:rsidRPr="009C0BAD">
              <w:rPr>
                <w:rFonts w:ascii="Arial" w:eastAsia="Times New Roman" w:hAnsi="Arial" w:cs="Arial"/>
                <w:color w:val="000000"/>
                <w:sz w:val="20"/>
                <w:szCs w:val="20"/>
              </w:rPr>
              <w:t>6-</w:t>
            </w:r>
            <w:r w:rsidR="00D8521D">
              <w:rPr>
                <w:rFonts w:ascii="Arial" w:eastAsia="Times New Roman" w:hAnsi="Arial" w:cs="Arial"/>
                <w:color w:val="000000"/>
                <w:sz w:val="20"/>
                <w:szCs w:val="20"/>
              </w:rPr>
              <w:t>8</w:t>
            </w:r>
          </w:p>
        </w:tc>
      </w:tr>
      <w:tr w:rsidR="006B2AFA" w:rsidRPr="009C0BAD" w14:paraId="7C02AA5A" w14:textId="77777777" w:rsidTr="00A74FC0">
        <w:trPr>
          <w:trHeight w:val="900"/>
        </w:trPr>
        <w:tc>
          <w:tcPr>
            <w:tcW w:w="236" w:type="dxa"/>
            <w:tcBorders>
              <w:top w:val="nil"/>
              <w:left w:val="nil"/>
              <w:bottom w:val="nil"/>
              <w:right w:val="nil"/>
            </w:tcBorders>
            <w:shd w:val="clear" w:color="auto" w:fill="auto"/>
            <w:noWrap/>
            <w:vAlign w:val="bottom"/>
            <w:hideMark/>
          </w:tcPr>
          <w:p w14:paraId="26052B50"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2F5B54EF"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Techniques to enhance trustworthiness</w:t>
            </w:r>
            <w:r w:rsidRPr="009C0BAD">
              <w:rPr>
                <w:rFonts w:ascii="Arial" w:eastAsia="Times New Roman" w:hAnsi="Arial" w:cs="Arial"/>
                <w:color w:val="000000"/>
                <w:sz w:val="20"/>
                <w:szCs w:val="20"/>
              </w:rPr>
              <w:t xml:space="preserve"> - Techniques to enhance trustworthiness and credibility of data analysis (e.g., </w:t>
            </w:r>
            <w:r w:rsidRPr="00C31029">
              <w:rPr>
                <w:rFonts w:ascii="Arial" w:eastAsia="Times New Roman" w:hAnsi="Arial" w:cs="Arial"/>
                <w:color w:val="000000"/>
                <w:sz w:val="20"/>
                <w:szCs w:val="20"/>
              </w:rPr>
              <w:t>member checking</w:t>
            </w:r>
            <w:r w:rsidRPr="009C0BAD">
              <w:rPr>
                <w:rFonts w:ascii="Arial" w:eastAsia="Times New Roman" w:hAnsi="Arial" w:cs="Arial"/>
                <w:color w:val="000000"/>
                <w:sz w:val="20"/>
                <w:szCs w:val="20"/>
              </w:rPr>
              <w:t>,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DD6297E" w14:textId="552CF2EC"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213E5B" w:rsidRPr="009C0BAD">
              <w:rPr>
                <w:rFonts w:ascii="Arial" w:eastAsia="Times New Roman" w:hAnsi="Arial" w:cs="Arial"/>
                <w:color w:val="000000"/>
                <w:sz w:val="20"/>
                <w:szCs w:val="20"/>
              </w:rPr>
              <w:t>6-</w:t>
            </w:r>
            <w:r w:rsidR="00D8521D">
              <w:rPr>
                <w:rFonts w:ascii="Arial" w:eastAsia="Times New Roman" w:hAnsi="Arial" w:cs="Arial"/>
                <w:color w:val="000000"/>
                <w:sz w:val="20"/>
                <w:szCs w:val="20"/>
              </w:rPr>
              <w:t>8</w:t>
            </w:r>
          </w:p>
        </w:tc>
      </w:tr>
      <w:tr w:rsidR="006B2AFA" w:rsidRPr="009C0BAD" w14:paraId="64E5F7D7" w14:textId="77777777" w:rsidTr="00A74FC0">
        <w:trPr>
          <w:trHeight w:val="300"/>
        </w:trPr>
        <w:tc>
          <w:tcPr>
            <w:tcW w:w="236" w:type="dxa"/>
            <w:tcBorders>
              <w:top w:val="nil"/>
              <w:left w:val="nil"/>
              <w:bottom w:val="nil"/>
              <w:right w:val="nil"/>
            </w:tcBorders>
            <w:shd w:val="clear" w:color="auto" w:fill="auto"/>
            <w:noWrap/>
            <w:vAlign w:val="bottom"/>
            <w:hideMark/>
          </w:tcPr>
          <w:p w14:paraId="0D4E27E6"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0A5D56EF"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shd w:val="clear" w:color="auto" w:fill="auto"/>
            <w:noWrap/>
            <w:vAlign w:val="bottom"/>
            <w:hideMark/>
          </w:tcPr>
          <w:p w14:paraId="39DCC107"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672D9D4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561EC30"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Results/findings</w:t>
            </w:r>
          </w:p>
        </w:tc>
        <w:tc>
          <w:tcPr>
            <w:tcW w:w="1740" w:type="dxa"/>
            <w:tcBorders>
              <w:top w:val="nil"/>
              <w:left w:val="nil"/>
              <w:bottom w:val="nil"/>
              <w:right w:val="nil"/>
            </w:tcBorders>
            <w:shd w:val="clear" w:color="auto" w:fill="auto"/>
            <w:noWrap/>
            <w:vAlign w:val="bottom"/>
            <w:hideMark/>
          </w:tcPr>
          <w:p w14:paraId="78AEDBA7"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5E044CB1" w14:textId="77777777" w:rsidTr="00A74FC0">
        <w:trPr>
          <w:trHeight w:val="900"/>
        </w:trPr>
        <w:tc>
          <w:tcPr>
            <w:tcW w:w="236" w:type="dxa"/>
            <w:tcBorders>
              <w:top w:val="nil"/>
              <w:left w:val="nil"/>
              <w:bottom w:val="nil"/>
              <w:right w:val="nil"/>
            </w:tcBorders>
            <w:shd w:val="clear" w:color="auto" w:fill="auto"/>
            <w:noWrap/>
            <w:vAlign w:val="bottom"/>
            <w:hideMark/>
          </w:tcPr>
          <w:p w14:paraId="5BF7F107"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68EE1"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Synthesis and interpretation</w:t>
            </w:r>
            <w:r w:rsidRPr="009C0BAD">
              <w:rPr>
                <w:rFonts w:ascii="Arial" w:eastAsia="Times New Roman" w:hAnsi="Arial" w:cs="Arial"/>
                <w:color w:val="000000"/>
                <w:sz w:val="20"/>
                <w:szCs w:val="2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50438D0" w14:textId="7E7B31AC"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B504DD">
              <w:rPr>
                <w:rFonts w:ascii="Arial" w:eastAsia="Times New Roman" w:hAnsi="Arial" w:cs="Arial"/>
                <w:color w:val="000000"/>
                <w:sz w:val="20"/>
                <w:szCs w:val="20"/>
              </w:rPr>
              <w:t>8-16</w:t>
            </w:r>
          </w:p>
        </w:tc>
      </w:tr>
      <w:tr w:rsidR="006B2AFA" w:rsidRPr="009C0BAD" w14:paraId="65BD6580" w14:textId="77777777" w:rsidTr="00A74FC0">
        <w:trPr>
          <w:trHeight w:val="600"/>
        </w:trPr>
        <w:tc>
          <w:tcPr>
            <w:tcW w:w="236" w:type="dxa"/>
            <w:tcBorders>
              <w:top w:val="nil"/>
              <w:left w:val="nil"/>
              <w:bottom w:val="nil"/>
              <w:right w:val="nil"/>
            </w:tcBorders>
            <w:shd w:val="clear" w:color="auto" w:fill="auto"/>
            <w:noWrap/>
            <w:vAlign w:val="bottom"/>
            <w:hideMark/>
          </w:tcPr>
          <w:p w14:paraId="65FF06ED"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03B9B022"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 xml:space="preserve">Links to empirical data </w:t>
            </w:r>
            <w:r w:rsidRPr="009C0BAD">
              <w:rPr>
                <w:rFonts w:ascii="Arial" w:eastAsia="Times New Roman" w:hAnsi="Arial" w:cs="Arial"/>
                <w:color w:val="000000"/>
                <w:sz w:val="20"/>
                <w:szCs w:val="2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05A6A966" w14:textId="053089DD"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B504DD">
              <w:rPr>
                <w:rFonts w:ascii="Arial" w:eastAsia="Times New Roman" w:hAnsi="Arial" w:cs="Arial"/>
                <w:color w:val="000000"/>
                <w:sz w:val="20"/>
                <w:szCs w:val="20"/>
              </w:rPr>
              <w:t>8-17</w:t>
            </w:r>
            <w:r w:rsidR="000933F1" w:rsidRPr="009C0BAD">
              <w:rPr>
                <w:rFonts w:ascii="Arial" w:eastAsia="Times New Roman" w:hAnsi="Arial" w:cs="Arial"/>
                <w:color w:val="000000"/>
                <w:sz w:val="20"/>
                <w:szCs w:val="20"/>
              </w:rPr>
              <w:t>, Table 2, Figures 3-4</w:t>
            </w:r>
          </w:p>
        </w:tc>
      </w:tr>
      <w:tr w:rsidR="006B2AFA" w:rsidRPr="009C0BAD" w14:paraId="767B3D48" w14:textId="77777777" w:rsidTr="00A74FC0">
        <w:trPr>
          <w:trHeight w:val="300"/>
        </w:trPr>
        <w:tc>
          <w:tcPr>
            <w:tcW w:w="236" w:type="dxa"/>
            <w:tcBorders>
              <w:top w:val="nil"/>
              <w:left w:val="nil"/>
              <w:bottom w:val="nil"/>
              <w:right w:val="nil"/>
            </w:tcBorders>
            <w:shd w:val="clear" w:color="auto" w:fill="auto"/>
            <w:noWrap/>
            <w:vAlign w:val="bottom"/>
            <w:hideMark/>
          </w:tcPr>
          <w:p w14:paraId="2DEBC93A"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499374DC"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shd w:val="clear" w:color="auto" w:fill="auto"/>
            <w:noWrap/>
            <w:vAlign w:val="bottom"/>
            <w:hideMark/>
          </w:tcPr>
          <w:p w14:paraId="38F6FE01"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39D3D26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0EAF9F3"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Discussion</w:t>
            </w:r>
          </w:p>
        </w:tc>
        <w:tc>
          <w:tcPr>
            <w:tcW w:w="1740" w:type="dxa"/>
            <w:tcBorders>
              <w:top w:val="nil"/>
              <w:left w:val="nil"/>
              <w:bottom w:val="nil"/>
              <w:right w:val="nil"/>
            </w:tcBorders>
            <w:shd w:val="clear" w:color="auto" w:fill="auto"/>
            <w:noWrap/>
            <w:vAlign w:val="bottom"/>
            <w:hideMark/>
          </w:tcPr>
          <w:p w14:paraId="0183D6CB"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5D89FD5E" w14:textId="77777777" w:rsidTr="00A74FC0">
        <w:trPr>
          <w:trHeight w:val="1367"/>
        </w:trPr>
        <w:tc>
          <w:tcPr>
            <w:tcW w:w="236" w:type="dxa"/>
            <w:tcBorders>
              <w:top w:val="nil"/>
              <w:left w:val="nil"/>
              <w:bottom w:val="nil"/>
              <w:right w:val="nil"/>
            </w:tcBorders>
            <w:shd w:val="clear" w:color="auto" w:fill="auto"/>
            <w:noWrap/>
            <w:vAlign w:val="bottom"/>
            <w:hideMark/>
          </w:tcPr>
          <w:p w14:paraId="0E3CB802"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6BCED6"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 xml:space="preserve">Integration with prior work, implications, transferability, and contribution(s) to the field - </w:t>
            </w:r>
            <w:r w:rsidRPr="009C0BAD">
              <w:rPr>
                <w:rFonts w:ascii="Arial" w:eastAsia="Times New Roman" w:hAnsi="Arial" w:cs="Arial"/>
                <w:color w:val="000000"/>
                <w:sz w:val="20"/>
                <w:szCs w:val="2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4EAC4BB" w14:textId="0772CD8C"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A66951">
              <w:rPr>
                <w:rFonts w:ascii="Arial" w:eastAsia="Times New Roman" w:hAnsi="Arial" w:cs="Arial"/>
                <w:color w:val="000000"/>
                <w:sz w:val="20"/>
                <w:szCs w:val="20"/>
              </w:rPr>
              <w:t>17-19</w:t>
            </w:r>
          </w:p>
        </w:tc>
      </w:tr>
      <w:tr w:rsidR="006B2AFA" w:rsidRPr="009C0BAD" w14:paraId="39E79204" w14:textId="77777777" w:rsidTr="00A74FC0">
        <w:trPr>
          <w:trHeight w:val="440"/>
        </w:trPr>
        <w:tc>
          <w:tcPr>
            <w:tcW w:w="236" w:type="dxa"/>
            <w:tcBorders>
              <w:top w:val="nil"/>
              <w:left w:val="nil"/>
              <w:bottom w:val="nil"/>
              <w:right w:val="nil"/>
            </w:tcBorders>
            <w:shd w:val="clear" w:color="auto" w:fill="auto"/>
            <w:noWrap/>
            <w:vAlign w:val="bottom"/>
            <w:hideMark/>
          </w:tcPr>
          <w:p w14:paraId="11C9EB46"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0A539408"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Limitations</w:t>
            </w:r>
            <w:r w:rsidRPr="009C0BAD">
              <w:rPr>
                <w:rFonts w:ascii="Arial" w:eastAsia="Times New Roman" w:hAnsi="Arial" w:cs="Arial"/>
                <w:color w:val="000000"/>
                <w:sz w:val="20"/>
                <w:szCs w:val="2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4362A1D7" w14:textId="22063F05"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0933F1" w:rsidRPr="009C0BAD">
              <w:rPr>
                <w:rFonts w:ascii="Arial" w:eastAsia="Times New Roman" w:hAnsi="Arial" w:cs="Arial"/>
                <w:color w:val="000000"/>
                <w:sz w:val="20"/>
                <w:szCs w:val="20"/>
              </w:rPr>
              <w:t>1</w:t>
            </w:r>
            <w:r w:rsidR="00A66951">
              <w:rPr>
                <w:rFonts w:ascii="Arial" w:eastAsia="Times New Roman" w:hAnsi="Arial" w:cs="Arial"/>
                <w:color w:val="000000"/>
                <w:sz w:val="20"/>
                <w:szCs w:val="20"/>
              </w:rPr>
              <w:t>9-20</w:t>
            </w:r>
          </w:p>
        </w:tc>
      </w:tr>
      <w:tr w:rsidR="006B2AFA" w:rsidRPr="009C0BAD" w14:paraId="27E5DE66" w14:textId="77777777" w:rsidTr="00A74FC0">
        <w:trPr>
          <w:trHeight w:val="300"/>
        </w:trPr>
        <w:tc>
          <w:tcPr>
            <w:tcW w:w="236" w:type="dxa"/>
            <w:tcBorders>
              <w:top w:val="nil"/>
              <w:left w:val="nil"/>
              <w:bottom w:val="nil"/>
              <w:right w:val="nil"/>
            </w:tcBorders>
            <w:shd w:val="clear" w:color="auto" w:fill="auto"/>
            <w:noWrap/>
            <w:vAlign w:val="bottom"/>
            <w:hideMark/>
          </w:tcPr>
          <w:p w14:paraId="03D9864A"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4B016866"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shd w:val="clear" w:color="auto" w:fill="auto"/>
            <w:noWrap/>
            <w:vAlign w:val="bottom"/>
            <w:hideMark/>
          </w:tcPr>
          <w:p w14:paraId="100EEEA5"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4F8E471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891BA35" w14:textId="77777777" w:rsidR="006B2AFA" w:rsidRPr="009C0BAD" w:rsidRDefault="006B2AFA" w:rsidP="006B2AFA">
            <w:pPr>
              <w:spacing w:after="0" w:line="240" w:lineRule="auto"/>
              <w:rPr>
                <w:rFonts w:ascii="Arial" w:eastAsia="Times New Roman" w:hAnsi="Arial" w:cs="Arial"/>
                <w:b/>
                <w:bCs/>
                <w:color w:val="000000"/>
                <w:sz w:val="20"/>
                <w:szCs w:val="20"/>
              </w:rPr>
            </w:pPr>
            <w:r w:rsidRPr="009C0BAD">
              <w:rPr>
                <w:rFonts w:ascii="Arial" w:eastAsia="Times New Roman" w:hAnsi="Arial" w:cs="Arial"/>
                <w:b/>
                <w:bCs/>
                <w:color w:val="000000"/>
                <w:sz w:val="20"/>
                <w:szCs w:val="20"/>
              </w:rPr>
              <w:t>Other</w:t>
            </w:r>
          </w:p>
        </w:tc>
        <w:tc>
          <w:tcPr>
            <w:tcW w:w="1740" w:type="dxa"/>
            <w:tcBorders>
              <w:top w:val="nil"/>
              <w:left w:val="nil"/>
              <w:bottom w:val="nil"/>
              <w:right w:val="nil"/>
            </w:tcBorders>
            <w:shd w:val="clear" w:color="auto" w:fill="auto"/>
            <w:noWrap/>
            <w:vAlign w:val="bottom"/>
            <w:hideMark/>
          </w:tcPr>
          <w:p w14:paraId="49A16436" w14:textId="77777777" w:rsidR="006B2AFA" w:rsidRPr="009C0BAD" w:rsidRDefault="006B2AFA" w:rsidP="006B2AFA">
            <w:pPr>
              <w:spacing w:after="0" w:line="240" w:lineRule="auto"/>
              <w:rPr>
                <w:rFonts w:ascii="Arial" w:eastAsia="Times New Roman" w:hAnsi="Arial" w:cs="Arial"/>
                <w:color w:val="000000"/>
                <w:sz w:val="20"/>
                <w:szCs w:val="20"/>
              </w:rPr>
            </w:pPr>
          </w:p>
        </w:tc>
      </w:tr>
      <w:tr w:rsidR="006B2AFA" w:rsidRPr="009C0BAD" w14:paraId="445F987C" w14:textId="77777777" w:rsidTr="00A74FC0">
        <w:trPr>
          <w:trHeight w:val="600"/>
        </w:trPr>
        <w:tc>
          <w:tcPr>
            <w:tcW w:w="236" w:type="dxa"/>
            <w:tcBorders>
              <w:top w:val="nil"/>
              <w:left w:val="nil"/>
              <w:bottom w:val="nil"/>
              <w:right w:val="nil"/>
            </w:tcBorders>
            <w:shd w:val="clear" w:color="auto" w:fill="auto"/>
            <w:noWrap/>
            <w:vAlign w:val="bottom"/>
            <w:hideMark/>
          </w:tcPr>
          <w:p w14:paraId="204AA855"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89054"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Conflicts of interest</w:t>
            </w:r>
            <w:r w:rsidRPr="009C0BAD">
              <w:rPr>
                <w:rFonts w:ascii="Arial" w:eastAsia="Times New Roman" w:hAnsi="Arial" w:cs="Arial"/>
                <w:color w:val="000000"/>
                <w:sz w:val="20"/>
                <w:szCs w:val="2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E35E359" w14:textId="115AEDCF"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A66951">
              <w:rPr>
                <w:rFonts w:ascii="Arial" w:eastAsia="Times New Roman" w:hAnsi="Arial" w:cs="Arial"/>
                <w:color w:val="000000"/>
                <w:sz w:val="20"/>
                <w:szCs w:val="20"/>
              </w:rPr>
              <w:t>22</w:t>
            </w:r>
          </w:p>
        </w:tc>
      </w:tr>
      <w:tr w:rsidR="006B2AFA" w:rsidRPr="009C0BAD" w14:paraId="7709994B" w14:textId="77777777" w:rsidTr="00A74FC0">
        <w:trPr>
          <w:trHeight w:val="600"/>
        </w:trPr>
        <w:tc>
          <w:tcPr>
            <w:tcW w:w="236" w:type="dxa"/>
            <w:tcBorders>
              <w:top w:val="nil"/>
              <w:left w:val="nil"/>
              <w:bottom w:val="nil"/>
              <w:right w:val="nil"/>
            </w:tcBorders>
            <w:shd w:val="clear" w:color="auto" w:fill="auto"/>
            <w:noWrap/>
            <w:vAlign w:val="bottom"/>
            <w:hideMark/>
          </w:tcPr>
          <w:p w14:paraId="2269AE02"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single" w:sz="4" w:space="0" w:color="auto"/>
              <w:bottom w:val="single" w:sz="4" w:space="0" w:color="auto"/>
              <w:right w:val="single" w:sz="4" w:space="0" w:color="auto"/>
            </w:tcBorders>
            <w:shd w:val="clear" w:color="auto" w:fill="auto"/>
            <w:vAlign w:val="bottom"/>
            <w:hideMark/>
          </w:tcPr>
          <w:p w14:paraId="4B4537DA" w14:textId="77777777"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rPr>
              <w:t>Funding</w:t>
            </w:r>
            <w:r w:rsidRPr="009C0BAD">
              <w:rPr>
                <w:rFonts w:ascii="Arial" w:eastAsia="Times New Roman" w:hAnsi="Arial" w:cs="Arial"/>
                <w:color w:val="000000"/>
                <w:sz w:val="20"/>
                <w:szCs w:val="2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397C77B8" w14:textId="69B4BF34" w:rsidR="006B2AFA" w:rsidRPr="009C0BAD" w:rsidRDefault="006B2AFA"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 </w:t>
            </w:r>
            <w:r w:rsidR="00A66951">
              <w:rPr>
                <w:rFonts w:ascii="Arial" w:eastAsia="Times New Roman" w:hAnsi="Arial" w:cs="Arial"/>
                <w:color w:val="000000"/>
                <w:sz w:val="20"/>
                <w:szCs w:val="20"/>
              </w:rPr>
              <w:t>22</w:t>
            </w:r>
          </w:p>
        </w:tc>
      </w:tr>
      <w:tr w:rsidR="006B2AFA" w:rsidRPr="009C0BAD" w14:paraId="4AF8EA81" w14:textId="77777777" w:rsidTr="00A74FC0">
        <w:trPr>
          <w:trHeight w:val="300"/>
        </w:trPr>
        <w:tc>
          <w:tcPr>
            <w:tcW w:w="236" w:type="dxa"/>
            <w:tcBorders>
              <w:top w:val="nil"/>
              <w:left w:val="nil"/>
              <w:bottom w:val="nil"/>
              <w:right w:val="nil"/>
            </w:tcBorders>
            <w:shd w:val="clear" w:color="auto" w:fill="auto"/>
            <w:noWrap/>
            <w:vAlign w:val="bottom"/>
            <w:hideMark/>
          </w:tcPr>
          <w:p w14:paraId="464ACF14"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single" w:sz="4" w:space="0" w:color="auto"/>
              <w:right w:val="nil"/>
            </w:tcBorders>
            <w:shd w:val="clear" w:color="auto" w:fill="auto"/>
            <w:vAlign w:val="bottom"/>
            <w:hideMark/>
          </w:tcPr>
          <w:p w14:paraId="3EF6FD6B"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single" w:sz="4" w:space="0" w:color="auto"/>
              <w:right w:val="nil"/>
            </w:tcBorders>
            <w:shd w:val="clear" w:color="auto" w:fill="auto"/>
            <w:noWrap/>
            <w:vAlign w:val="bottom"/>
            <w:hideMark/>
          </w:tcPr>
          <w:p w14:paraId="2464D2D5" w14:textId="77777777" w:rsidR="006B2AFA" w:rsidRPr="009C0BAD" w:rsidRDefault="006B2AFA" w:rsidP="006B2AFA">
            <w:pPr>
              <w:spacing w:after="0" w:line="240" w:lineRule="auto"/>
              <w:rPr>
                <w:rFonts w:ascii="Arial" w:eastAsia="Times New Roman" w:hAnsi="Arial" w:cs="Arial"/>
                <w:color w:val="000000"/>
                <w:sz w:val="20"/>
                <w:szCs w:val="20"/>
              </w:rPr>
            </w:pPr>
          </w:p>
        </w:tc>
      </w:tr>
      <w:tr w:rsidR="000933F1" w:rsidRPr="009C0BAD" w14:paraId="3C04C457" w14:textId="77777777" w:rsidTr="00A74FC0">
        <w:trPr>
          <w:trHeight w:val="1088"/>
        </w:trPr>
        <w:tc>
          <w:tcPr>
            <w:tcW w:w="236" w:type="dxa"/>
            <w:tcBorders>
              <w:top w:val="nil"/>
              <w:left w:val="nil"/>
              <w:bottom w:val="nil"/>
              <w:right w:val="nil"/>
            </w:tcBorders>
            <w:shd w:val="clear" w:color="auto" w:fill="auto"/>
            <w:noWrap/>
            <w:vAlign w:val="bottom"/>
            <w:hideMark/>
          </w:tcPr>
          <w:p w14:paraId="4A492863" w14:textId="77777777" w:rsidR="000933F1" w:rsidRPr="009C0BAD" w:rsidRDefault="000933F1" w:rsidP="006B2AFA">
            <w:pPr>
              <w:spacing w:after="0" w:line="240" w:lineRule="auto"/>
              <w:rPr>
                <w:rFonts w:ascii="Arial" w:eastAsia="Times New Roman" w:hAnsi="Arial" w:cs="Arial"/>
                <w:b/>
                <w:bCs/>
                <w:color w:val="000000"/>
                <w:sz w:val="20"/>
                <w:szCs w:val="20"/>
              </w:rPr>
            </w:pPr>
          </w:p>
        </w:tc>
        <w:tc>
          <w:tcPr>
            <w:tcW w:w="966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39F296A" w14:textId="77777777" w:rsidR="000933F1" w:rsidRPr="009C0BAD" w:rsidRDefault="000933F1"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r>
      <w:tr w:rsidR="000933F1" w:rsidRPr="009C0BAD" w14:paraId="29700CD0" w14:textId="77777777" w:rsidTr="00A74FC0">
        <w:trPr>
          <w:trHeight w:val="72"/>
        </w:trPr>
        <w:tc>
          <w:tcPr>
            <w:tcW w:w="236" w:type="dxa"/>
            <w:tcBorders>
              <w:top w:val="nil"/>
              <w:left w:val="nil"/>
              <w:bottom w:val="nil"/>
              <w:right w:val="nil"/>
            </w:tcBorders>
            <w:shd w:val="clear" w:color="auto" w:fill="auto"/>
            <w:noWrap/>
            <w:vAlign w:val="bottom"/>
            <w:hideMark/>
          </w:tcPr>
          <w:p w14:paraId="1DED08C3" w14:textId="77777777" w:rsidR="000933F1" w:rsidRPr="009C0BAD" w:rsidRDefault="000933F1" w:rsidP="006B2AFA">
            <w:pPr>
              <w:spacing w:after="0" w:line="240" w:lineRule="auto"/>
              <w:rPr>
                <w:rFonts w:ascii="Arial" w:eastAsia="Times New Roman" w:hAnsi="Arial" w:cs="Arial"/>
                <w:b/>
                <w:bCs/>
                <w:color w:val="000000"/>
                <w:sz w:val="20"/>
                <w:szCs w:val="20"/>
              </w:rPr>
            </w:pPr>
          </w:p>
        </w:tc>
        <w:tc>
          <w:tcPr>
            <w:tcW w:w="9664" w:type="dxa"/>
            <w:gridSpan w:val="2"/>
            <w:tcBorders>
              <w:top w:val="single" w:sz="4" w:space="0" w:color="auto"/>
              <w:left w:val="single" w:sz="4" w:space="0" w:color="auto"/>
              <w:bottom w:val="nil"/>
              <w:right w:val="single" w:sz="4" w:space="0" w:color="auto"/>
            </w:tcBorders>
            <w:shd w:val="clear" w:color="auto" w:fill="auto"/>
            <w:vAlign w:val="bottom"/>
            <w:hideMark/>
          </w:tcPr>
          <w:p w14:paraId="2975DB6F" w14:textId="77777777" w:rsidR="000933F1" w:rsidRPr="009C0BAD" w:rsidRDefault="000933F1" w:rsidP="006B2AFA">
            <w:pPr>
              <w:spacing w:after="0" w:line="240" w:lineRule="auto"/>
              <w:rPr>
                <w:rFonts w:ascii="Arial" w:eastAsia="Times New Roman" w:hAnsi="Arial" w:cs="Arial"/>
                <w:color w:val="000000"/>
                <w:sz w:val="20"/>
                <w:szCs w:val="20"/>
              </w:rPr>
            </w:pPr>
          </w:p>
        </w:tc>
      </w:tr>
      <w:tr w:rsidR="000933F1" w:rsidRPr="009C0BAD" w14:paraId="224327E2" w14:textId="77777777" w:rsidTr="00A74FC0">
        <w:trPr>
          <w:trHeight w:val="1008"/>
        </w:trPr>
        <w:tc>
          <w:tcPr>
            <w:tcW w:w="236" w:type="dxa"/>
            <w:tcBorders>
              <w:top w:val="nil"/>
              <w:left w:val="nil"/>
              <w:bottom w:val="nil"/>
              <w:right w:val="nil"/>
            </w:tcBorders>
            <w:shd w:val="clear" w:color="auto" w:fill="auto"/>
            <w:noWrap/>
            <w:vAlign w:val="bottom"/>
            <w:hideMark/>
          </w:tcPr>
          <w:p w14:paraId="4AA85916" w14:textId="77777777" w:rsidR="000933F1" w:rsidRPr="006C67B6" w:rsidRDefault="000933F1" w:rsidP="006B2AFA">
            <w:pPr>
              <w:spacing w:after="0" w:line="240" w:lineRule="auto"/>
              <w:rPr>
                <w:rFonts w:ascii="Arial" w:eastAsia="Times New Roman" w:hAnsi="Arial" w:cs="Arial"/>
                <w:b/>
                <w:bCs/>
                <w:color w:val="000000"/>
                <w:sz w:val="20"/>
                <w:szCs w:val="20"/>
              </w:rPr>
            </w:pPr>
          </w:p>
        </w:tc>
        <w:tc>
          <w:tcPr>
            <w:tcW w:w="9664" w:type="dxa"/>
            <w:gridSpan w:val="2"/>
            <w:tcBorders>
              <w:top w:val="nil"/>
              <w:left w:val="single" w:sz="4" w:space="0" w:color="auto"/>
              <w:bottom w:val="single" w:sz="4" w:space="0" w:color="auto"/>
              <w:right w:val="single" w:sz="4" w:space="0" w:color="auto"/>
            </w:tcBorders>
            <w:shd w:val="clear" w:color="auto" w:fill="auto"/>
            <w:vAlign w:val="bottom"/>
            <w:hideMark/>
          </w:tcPr>
          <w:p w14:paraId="376E6C72" w14:textId="77777777" w:rsidR="000933F1" w:rsidRPr="006C67B6" w:rsidRDefault="000933F1" w:rsidP="006B2AFA">
            <w:pPr>
              <w:spacing w:after="0" w:line="240" w:lineRule="auto"/>
              <w:rPr>
                <w:rFonts w:ascii="Arial" w:eastAsia="Times New Roman" w:hAnsi="Arial" w:cs="Arial"/>
                <w:color w:val="000000"/>
                <w:sz w:val="20"/>
                <w:szCs w:val="20"/>
              </w:rPr>
            </w:pPr>
            <w:r w:rsidRPr="006C67B6">
              <w:rPr>
                <w:rFonts w:ascii="Arial" w:eastAsia="Times New Roman" w:hAnsi="Arial" w:cs="Arial"/>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bookmarkStart w:id="0" w:name="_GoBack"/>
        <w:bookmarkEnd w:id="0"/>
      </w:tr>
      <w:tr w:rsidR="006B2AFA" w:rsidRPr="009C0BAD" w14:paraId="15EBEA3D" w14:textId="77777777" w:rsidTr="00A74FC0">
        <w:trPr>
          <w:trHeight w:val="300"/>
        </w:trPr>
        <w:tc>
          <w:tcPr>
            <w:tcW w:w="236" w:type="dxa"/>
            <w:tcBorders>
              <w:top w:val="nil"/>
              <w:left w:val="nil"/>
              <w:bottom w:val="nil"/>
              <w:right w:val="nil"/>
            </w:tcBorders>
            <w:shd w:val="clear" w:color="auto" w:fill="auto"/>
            <w:noWrap/>
            <w:vAlign w:val="bottom"/>
            <w:hideMark/>
          </w:tcPr>
          <w:p w14:paraId="055DD41C" w14:textId="77777777" w:rsidR="006B2AFA" w:rsidRPr="009C0BAD" w:rsidRDefault="006B2AFA" w:rsidP="006B2AFA">
            <w:pPr>
              <w:spacing w:after="0" w:line="240" w:lineRule="auto"/>
              <w:rPr>
                <w:rFonts w:ascii="Arial" w:eastAsia="Times New Roman" w:hAnsi="Arial" w:cs="Arial"/>
                <w:b/>
                <w:bCs/>
                <w:color w:val="000000"/>
                <w:sz w:val="20"/>
                <w:szCs w:val="20"/>
              </w:rPr>
            </w:pPr>
          </w:p>
        </w:tc>
        <w:tc>
          <w:tcPr>
            <w:tcW w:w="7924" w:type="dxa"/>
            <w:tcBorders>
              <w:top w:val="nil"/>
              <w:left w:val="nil"/>
              <w:bottom w:val="nil"/>
              <w:right w:val="nil"/>
            </w:tcBorders>
            <w:shd w:val="clear" w:color="auto" w:fill="auto"/>
            <w:vAlign w:val="bottom"/>
            <w:hideMark/>
          </w:tcPr>
          <w:p w14:paraId="7B9EE2D3" w14:textId="77777777" w:rsidR="006B2AFA" w:rsidRPr="009C0BAD" w:rsidRDefault="006B2AFA" w:rsidP="006B2AFA">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shd w:val="clear" w:color="auto" w:fill="auto"/>
            <w:noWrap/>
            <w:vAlign w:val="bottom"/>
            <w:hideMark/>
          </w:tcPr>
          <w:p w14:paraId="1970C2BF" w14:textId="77777777" w:rsidR="006B2AFA" w:rsidRPr="009C0BAD" w:rsidRDefault="006B2AFA" w:rsidP="006B2AFA">
            <w:pPr>
              <w:spacing w:after="0" w:line="240" w:lineRule="auto"/>
              <w:rPr>
                <w:rFonts w:ascii="Arial" w:eastAsia="Times New Roman" w:hAnsi="Arial" w:cs="Arial"/>
                <w:color w:val="000000"/>
                <w:sz w:val="20"/>
                <w:szCs w:val="20"/>
              </w:rPr>
            </w:pPr>
          </w:p>
        </w:tc>
      </w:tr>
      <w:tr w:rsidR="000933F1" w:rsidRPr="009C0BAD" w14:paraId="3ED6B367" w14:textId="77777777" w:rsidTr="00A74FC0">
        <w:trPr>
          <w:trHeight w:val="300"/>
        </w:trPr>
        <w:tc>
          <w:tcPr>
            <w:tcW w:w="236" w:type="dxa"/>
            <w:tcBorders>
              <w:top w:val="nil"/>
              <w:left w:val="nil"/>
              <w:bottom w:val="nil"/>
              <w:right w:val="nil"/>
            </w:tcBorders>
            <w:shd w:val="clear" w:color="auto" w:fill="auto"/>
            <w:noWrap/>
            <w:vAlign w:val="bottom"/>
            <w:hideMark/>
          </w:tcPr>
          <w:p w14:paraId="1685D944" w14:textId="77777777" w:rsidR="000933F1" w:rsidRPr="009C0BAD" w:rsidRDefault="000933F1" w:rsidP="006B2AFA">
            <w:pPr>
              <w:spacing w:after="0" w:line="240" w:lineRule="auto"/>
              <w:rPr>
                <w:rFonts w:ascii="Arial" w:eastAsia="Times New Roman" w:hAnsi="Arial" w:cs="Arial"/>
                <w:b/>
                <w:bCs/>
                <w:color w:val="000000"/>
                <w:sz w:val="20"/>
                <w:szCs w:val="20"/>
              </w:rPr>
            </w:pPr>
          </w:p>
        </w:tc>
        <w:tc>
          <w:tcPr>
            <w:tcW w:w="9664" w:type="dxa"/>
            <w:gridSpan w:val="2"/>
            <w:tcBorders>
              <w:top w:val="nil"/>
              <w:left w:val="nil"/>
              <w:bottom w:val="nil"/>
              <w:right w:val="nil"/>
            </w:tcBorders>
            <w:shd w:val="clear" w:color="auto" w:fill="auto"/>
            <w:vAlign w:val="bottom"/>
            <w:hideMark/>
          </w:tcPr>
          <w:p w14:paraId="27ECB489" w14:textId="77777777" w:rsidR="000933F1" w:rsidRPr="009C0BAD" w:rsidRDefault="000933F1" w:rsidP="006B2AFA">
            <w:pPr>
              <w:spacing w:after="0" w:line="240" w:lineRule="auto"/>
              <w:rPr>
                <w:rFonts w:ascii="Arial" w:eastAsia="Times New Roman" w:hAnsi="Arial" w:cs="Arial"/>
                <w:color w:val="000000"/>
                <w:sz w:val="20"/>
                <w:szCs w:val="20"/>
              </w:rPr>
            </w:pPr>
            <w:r w:rsidRPr="009C0BAD">
              <w:rPr>
                <w:rFonts w:ascii="Arial" w:eastAsia="Times New Roman" w:hAnsi="Arial" w:cs="Arial"/>
                <w:b/>
                <w:bCs/>
                <w:color w:val="000000"/>
                <w:sz w:val="20"/>
                <w:szCs w:val="20"/>
                <w:u w:val="single"/>
              </w:rPr>
              <w:t xml:space="preserve">Reference:  </w:t>
            </w:r>
          </w:p>
        </w:tc>
      </w:tr>
      <w:tr w:rsidR="000933F1" w:rsidRPr="009C0BAD" w14:paraId="2E00F865" w14:textId="77777777" w:rsidTr="00A74FC0">
        <w:trPr>
          <w:trHeight w:val="300"/>
        </w:trPr>
        <w:tc>
          <w:tcPr>
            <w:tcW w:w="236" w:type="dxa"/>
            <w:tcBorders>
              <w:top w:val="nil"/>
              <w:left w:val="nil"/>
              <w:bottom w:val="nil"/>
              <w:right w:val="nil"/>
            </w:tcBorders>
            <w:shd w:val="clear" w:color="auto" w:fill="auto"/>
            <w:noWrap/>
            <w:vAlign w:val="bottom"/>
            <w:hideMark/>
          </w:tcPr>
          <w:p w14:paraId="4DAD42C5" w14:textId="77777777" w:rsidR="000933F1" w:rsidRPr="009C0BAD" w:rsidRDefault="000933F1" w:rsidP="006B2AFA">
            <w:pPr>
              <w:spacing w:after="0" w:line="240" w:lineRule="auto"/>
              <w:rPr>
                <w:rFonts w:ascii="Arial" w:eastAsia="Times New Roman" w:hAnsi="Arial" w:cs="Arial"/>
                <w:b/>
                <w:bCs/>
                <w:color w:val="000000"/>
                <w:sz w:val="20"/>
                <w:szCs w:val="20"/>
              </w:rPr>
            </w:pPr>
          </w:p>
        </w:tc>
        <w:tc>
          <w:tcPr>
            <w:tcW w:w="9664" w:type="dxa"/>
            <w:gridSpan w:val="2"/>
            <w:tcBorders>
              <w:top w:val="nil"/>
              <w:left w:val="nil"/>
              <w:bottom w:val="nil"/>
              <w:right w:val="nil"/>
            </w:tcBorders>
            <w:shd w:val="clear" w:color="auto" w:fill="auto"/>
            <w:vAlign w:val="center"/>
            <w:hideMark/>
          </w:tcPr>
          <w:p w14:paraId="0AE75CEE" w14:textId="77777777" w:rsidR="000933F1" w:rsidRPr="009C0BAD" w:rsidRDefault="000933F1" w:rsidP="006B2AFA">
            <w:pPr>
              <w:spacing w:after="0" w:line="240" w:lineRule="auto"/>
              <w:rPr>
                <w:rFonts w:ascii="Arial" w:hAnsi="Arial" w:cs="Arial"/>
                <w:color w:val="0070C0"/>
                <w:sz w:val="20"/>
                <w:szCs w:val="20"/>
              </w:rPr>
            </w:pPr>
            <w:r w:rsidRPr="009C0BAD">
              <w:rPr>
                <w:rFonts w:ascii="Arial" w:eastAsia="Times New Roman" w:hAnsi="Arial" w:cs="Arial"/>
                <w:color w:val="0070C0"/>
                <w:sz w:val="20"/>
                <w:szCs w:val="20"/>
              </w:rPr>
              <w:t xml:space="preserve">O'Brien BC, Harris IB, Beckman TJ, Reed DA, Cook DA. </w:t>
            </w:r>
            <w:r w:rsidRPr="009C0BAD">
              <w:rPr>
                <w:rFonts w:ascii="Arial" w:eastAsia="Times New Roman" w:hAnsi="Arial" w:cs="Arial"/>
                <w:b/>
                <w:bCs/>
                <w:color w:val="0070C0"/>
                <w:sz w:val="20"/>
                <w:szCs w:val="20"/>
              </w:rPr>
              <w:t xml:space="preserve">Standards for reporting qualitative research: a synthesis of recommendations. </w:t>
            </w:r>
            <w:r w:rsidRPr="009C0BAD">
              <w:rPr>
                <w:rFonts w:ascii="Arial" w:hAnsi="Arial" w:cs="Arial"/>
                <w:i/>
                <w:color w:val="0070C0"/>
                <w:sz w:val="20"/>
                <w:szCs w:val="20"/>
              </w:rPr>
              <w:t>Academic Medicine</w:t>
            </w:r>
            <w:r w:rsidRPr="009C0BAD">
              <w:rPr>
                <w:rFonts w:ascii="Arial" w:hAnsi="Arial" w:cs="Arial"/>
                <w:color w:val="0070C0"/>
                <w:sz w:val="20"/>
                <w:szCs w:val="20"/>
              </w:rPr>
              <w:t>, Vol. 89, No. 9 / Sept 2014</w:t>
            </w:r>
          </w:p>
          <w:p w14:paraId="68E4D65F" w14:textId="77777777" w:rsidR="000933F1" w:rsidRPr="009C0BAD" w:rsidRDefault="000933F1" w:rsidP="006B2AFA">
            <w:pPr>
              <w:spacing w:after="0" w:line="240" w:lineRule="auto"/>
              <w:rPr>
                <w:rFonts w:ascii="Arial" w:eastAsia="Times New Roman" w:hAnsi="Arial" w:cs="Arial"/>
                <w:color w:val="000000"/>
                <w:sz w:val="20"/>
                <w:szCs w:val="20"/>
              </w:rPr>
            </w:pPr>
            <w:r w:rsidRPr="009C0BAD">
              <w:rPr>
                <w:rFonts w:ascii="Arial" w:eastAsia="Times New Roman" w:hAnsi="Arial" w:cs="Arial"/>
                <w:color w:val="0070C0"/>
                <w:sz w:val="20"/>
                <w:szCs w:val="20"/>
              </w:rPr>
              <w:t>DOI: 10.1097/ACM.0000000000000388</w:t>
            </w:r>
          </w:p>
        </w:tc>
      </w:tr>
    </w:tbl>
    <w:p w14:paraId="7645F429" w14:textId="77777777" w:rsidR="00254EC3" w:rsidRPr="009C0BAD" w:rsidRDefault="00254EC3">
      <w:pPr>
        <w:rPr>
          <w:rFonts w:ascii="Arial" w:hAnsi="Arial" w:cs="Arial"/>
          <w:sz w:val="20"/>
          <w:szCs w:val="20"/>
        </w:rPr>
      </w:pPr>
    </w:p>
    <w:sectPr w:rsidR="00254EC3" w:rsidRPr="009C0BAD"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63735" w14:textId="77777777" w:rsidR="00C60D04" w:rsidRDefault="00C60D04" w:rsidP="006B2AFA">
      <w:pPr>
        <w:spacing w:after="0" w:line="240" w:lineRule="auto"/>
      </w:pPr>
      <w:r>
        <w:separator/>
      </w:r>
    </w:p>
  </w:endnote>
  <w:endnote w:type="continuationSeparator" w:id="0">
    <w:p w14:paraId="47E95790" w14:textId="77777777" w:rsidR="00C60D04" w:rsidRDefault="00C60D04"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100257"/>
      <w:docPartObj>
        <w:docPartGallery w:val="Page Numbers (Bottom of Page)"/>
        <w:docPartUnique/>
      </w:docPartObj>
    </w:sdtPr>
    <w:sdtEndPr>
      <w:rPr>
        <w:noProof/>
      </w:rPr>
    </w:sdtEndPr>
    <w:sdtContent>
      <w:p w14:paraId="34BF56FA"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B787676"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73AE4" w14:textId="77777777" w:rsidR="00C60D04" w:rsidRDefault="00C60D04" w:rsidP="006B2AFA">
      <w:pPr>
        <w:spacing w:after="0" w:line="240" w:lineRule="auto"/>
      </w:pPr>
      <w:r>
        <w:separator/>
      </w:r>
    </w:p>
  </w:footnote>
  <w:footnote w:type="continuationSeparator" w:id="0">
    <w:p w14:paraId="730E8BAB" w14:textId="77777777" w:rsidR="00C60D04" w:rsidRDefault="00C60D04"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AFA"/>
    <w:rsid w:val="0002042E"/>
    <w:rsid w:val="000933F1"/>
    <w:rsid w:val="0019384F"/>
    <w:rsid w:val="00197968"/>
    <w:rsid w:val="00213E5B"/>
    <w:rsid w:val="00254EC3"/>
    <w:rsid w:val="002D2237"/>
    <w:rsid w:val="00376C88"/>
    <w:rsid w:val="003C22F4"/>
    <w:rsid w:val="0042411B"/>
    <w:rsid w:val="00464EAF"/>
    <w:rsid w:val="004B1E08"/>
    <w:rsid w:val="004E4F07"/>
    <w:rsid w:val="004E5307"/>
    <w:rsid w:val="00554273"/>
    <w:rsid w:val="00577393"/>
    <w:rsid w:val="005F2E0E"/>
    <w:rsid w:val="0067239B"/>
    <w:rsid w:val="006B2AFA"/>
    <w:rsid w:val="006C67B6"/>
    <w:rsid w:val="00866EAF"/>
    <w:rsid w:val="0087539C"/>
    <w:rsid w:val="00895F7E"/>
    <w:rsid w:val="00981DD5"/>
    <w:rsid w:val="009A2F18"/>
    <w:rsid w:val="009C0BAD"/>
    <w:rsid w:val="00A66951"/>
    <w:rsid w:val="00A74FC0"/>
    <w:rsid w:val="00B15292"/>
    <w:rsid w:val="00B3311E"/>
    <w:rsid w:val="00B504DD"/>
    <w:rsid w:val="00B71405"/>
    <w:rsid w:val="00C05025"/>
    <w:rsid w:val="00C31029"/>
    <w:rsid w:val="00C60D04"/>
    <w:rsid w:val="00C755E0"/>
    <w:rsid w:val="00CB39CA"/>
    <w:rsid w:val="00CE0EC2"/>
    <w:rsid w:val="00CF021F"/>
    <w:rsid w:val="00D12A90"/>
    <w:rsid w:val="00D8521D"/>
    <w:rsid w:val="00D85450"/>
    <w:rsid w:val="00EC234D"/>
    <w:rsid w:val="00F05F40"/>
    <w:rsid w:val="00F6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097C"/>
  <w15:docId w15:val="{19591EE5-7536-4E89-987F-29C0C2A9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character" w:styleId="CommentReference">
    <w:name w:val="annotation reference"/>
    <w:basedOn w:val="DefaultParagraphFont"/>
    <w:uiPriority w:val="99"/>
    <w:semiHidden/>
    <w:unhideWhenUsed/>
    <w:rsid w:val="0042411B"/>
    <w:rPr>
      <w:sz w:val="16"/>
      <w:szCs w:val="16"/>
    </w:rPr>
  </w:style>
  <w:style w:type="paragraph" w:styleId="CommentText">
    <w:name w:val="annotation text"/>
    <w:basedOn w:val="Normal"/>
    <w:link w:val="CommentTextChar"/>
    <w:uiPriority w:val="99"/>
    <w:semiHidden/>
    <w:unhideWhenUsed/>
    <w:rsid w:val="0042411B"/>
    <w:pPr>
      <w:spacing w:line="240" w:lineRule="auto"/>
    </w:pPr>
    <w:rPr>
      <w:sz w:val="20"/>
      <w:szCs w:val="20"/>
    </w:rPr>
  </w:style>
  <w:style w:type="character" w:customStyle="1" w:styleId="CommentTextChar">
    <w:name w:val="Comment Text Char"/>
    <w:basedOn w:val="DefaultParagraphFont"/>
    <w:link w:val="CommentText"/>
    <w:uiPriority w:val="99"/>
    <w:semiHidden/>
    <w:rsid w:val="0042411B"/>
    <w:rPr>
      <w:sz w:val="20"/>
      <w:szCs w:val="20"/>
    </w:rPr>
  </w:style>
  <w:style w:type="paragraph" w:styleId="CommentSubject">
    <w:name w:val="annotation subject"/>
    <w:basedOn w:val="CommentText"/>
    <w:next w:val="CommentText"/>
    <w:link w:val="CommentSubjectChar"/>
    <w:uiPriority w:val="99"/>
    <w:semiHidden/>
    <w:unhideWhenUsed/>
    <w:rsid w:val="0042411B"/>
    <w:rPr>
      <w:b/>
      <w:bCs/>
    </w:rPr>
  </w:style>
  <w:style w:type="character" w:customStyle="1" w:styleId="CommentSubjectChar">
    <w:name w:val="Comment Subject Char"/>
    <w:basedOn w:val="CommentTextChar"/>
    <w:link w:val="CommentSubject"/>
    <w:uiPriority w:val="99"/>
    <w:semiHidden/>
    <w:rsid w:val="0042411B"/>
    <w:rPr>
      <w:b/>
      <w:bCs/>
      <w:sz w:val="20"/>
      <w:szCs w:val="20"/>
    </w:rPr>
  </w:style>
  <w:style w:type="paragraph" w:styleId="BalloonText">
    <w:name w:val="Balloon Text"/>
    <w:basedOn w:val="Normal"/>
    <w:link w:val="BalloonTextChar"/>
    <w:uiPriority w:val="99"/>
    <w:semiHidden/>
    <w:unhideWhenUsed/>
    <w:rsid w:val="004241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1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Desai, Anmol</cp:lastModifiedBy>
  <cp:revision>27</cp:revision>
  <dcterms:created xsi:type="dcterms:W3CDTF">2017-01-12T01:22:00Z</dcterms:created>
  <dcterms:modified xsi:type="dcterms:W3CDTF">2023-03-31T14:59:00Z</dcterms:modified>
</cp:coreProperties>
</file>