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bookmarkStart w:id="0" w:name="_Hlk72940525"/>
      <w:bookmarkStart w:id="1" w:name="_Hlk72940541"/>
      <w:r>
        <w:rPr>
          <w:rFonts w:ascii="Times New Roman" w:hAnsi="Times New Roman" w:cs="Times New Roman"/>
          <w:sz w:val="28"/>
          <w:szCs w:val="32"/>
        </w:rPr>
        <w:t>Supplementary Information</w:t>
      </w:r>
    </w:p>
    <w:p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>
      <w:pPr>
        <w:spacing w:line="360" w:lineRule="auto"/>
        <w:rPr>
          <w:rFonts w:ascii="Times New Roman" w:hAnsi="Times New Roman" w:eastAsia="等线" w:cs="Times New Roman"/>
          <w:b/>
          <w:bCs/>
          <w:sz w:val="24"/>
          <w:szCs w:val="24"/>
        </w:rPr>
      </w:pPr>
      <w:r>
        <w:rPr>
          <w:rFonts w:ascii="Times New Roman" w:hAnsi="Times New Roman" w:eastAsia="等线" w:cs="Times New Roman"/>
          <w:b/>
          <w:bCs/>
          <w:sz w:val="24"/>
          <w:szCs w:val="24"/>
        </w:rPr>
        <w:t>E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na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>bling giant thermopower by heterostructure engineering of hydrated vanadium pentoxide for zinc ion thermoelectrochemical cells</w:t>
      </w:r>
    </w:p>
    <w:p>
      <w:pPr>
        <w:spacing w:line="360" w:lineRule="auto"/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bookmarkEnd w:id="0"/>
    <w:p>
      <w:pPr>
        <w:spacing w:line="360" w:lineRule="auto"/>
        <w:rPr>
          <w:rFonts w:ascii="Times New Roman" w:hAnsi="Times New Roman" w:eastAsia="等线" w:cs="Times New Roman"/>
          <w:sz w:val="24"/>
          <w:szCs w:val="24"/>
          <w:vertAlign w:val="superscript"/>
        </w:rPr>
      </w:pPr>
      <w:r>
        <w:rPr>
          <w:rFonts w:ascii="Times New Roman" w:hAnsi="Times New Roman" w:eastAsia="等线" w:cs="Times New Roman"/>
          <w:sz w:val="24"/>
          <w:szCs w:val="24"/>
        </w:rPr>
        <w:t>Zhiwei Li, Yinghong Xu, Langyuan Wu, Jiaxin Cui, Hui Dou, Xiaogang Zhang</w:t>
      </w:r>
      <w:bookmarkEnd w:id="1"/>
      <w:r>
        <w:rPr>
          <w:rFonts w:ascii="Times New Roman" w:hAnsi="Times New Roman" w:eastAsia="等线" w:cs="Times New Roman"/>
          <w:sz w:val="24"/>
          <w:szCs w:val="24"/>
          <w:vertAlign w:val="superscript"/>
        </w:rPr>
        <w:t>*</w:t>
      </w:r>
    </w:p>
    <w:p>
      <w:pPr>
        <w:spacing w:line="360" w:lineRule="auto"/>
        <w:rPr>
          <w:rFonts w:ascii="Times New Roman" w:hAnsi="Times New Roman" w:eastAsia="等线" w:cs="Times New Roman"/>
          <w:sz w:val="24"/>
          <w:szCs w:val="24"/>
          <w:vertAlign w:val="superscript"/>
        </w:rPr>
      </w:pPr>
    </w:p>
    <w:p>
      <w:pPr>
        <w:spacing w:line="36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</w:rPr>
        <w:t>Jiangsu Key Laboratory of Electrochemical Energy Storage Technologies, College of Material Science and Technology, Nanjing University of Aeronautics and Astronautics, Nanjing 211106, China</w:t>
      </w:r>
    </w:p>
    <w:p>
      <w:pPr>
        <w:spacing w:line="360" w:lineRule="auto"/>
        <w:rPr>
          <w:rFonts w:ascii="Times New Roman" w:hAnsi="Times New Roman" w:eastAsia="等线" w:cs="Times New Roman"/>
          <w:sz w:val="24"/>
          <w:szCs w:val="24"/>
        </w:rPr>
      </w:pPr>
    </w:p>
    <w:p>
      <w:pPr>
        <w:snapToGrid w:val="0"/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sym w:font="Symbol" w:char="F02A"/>
      </w:r>
      <w:r>
        <w:rPr>
          <w:rFonts w:ascii="Times New Roman" w:hAnsi="Times New Roman" w:eastAsia="宋体" w:cs="Times New Roman"/>
          <w:sz w:val="24"/>
          <w:szCs w:val="24"/>
        </w:rPr>
        <w:t>Correspond</w:t>
      </w:r>
      <w:r>
        <w:rPr>
          <w:rFonts w:hint="eastAsia" w:ascii="Times New Roman" w:hAnsi="Times New Roman" w:eastAsia="宋体" w:cs="Times New Roman"/>
          <w:sz w:val="24"/>
          <w:szCs w:val="24"/>
        </w:rPr>
        <w:t>ence</w:t>
      </w:r>
      <w:r>
        <w:rPr>
          <w:rFonts w:ascii="Times New Roman" w:hAnsi="Times New Roman" w:eastAsia="宋体" w:cs="Times New Roman"/>
          <w:sz w:val="24"/>
          <w:szCs w:val="24"/>
        </w:rPr>
        <w:t xml:space="preserve"> to X. Z. (azhangxg@nuaa.edu.cn)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drawing>
          <wp:inline distT="0" distB="0" distL="0" distR="0">
            <wp:extent cx="3455035" cy="290703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9024" cy="291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F</w:t>
      </w:r>
      <w:r>
        <w:rPr>
          <w:rFonts w:ascii="Times New Roman" w:hAnsi="Times New Roman" w:cs="Times New Roman"/>
          <w:b/>
          <w:bCs/>
          <w:sz w:val="24"/>
          <w:szCs w:val="28"/>
        </w:rPr>
        <w:t>ig. 1</w:t>
      </w:r>
      <w:r>
        <w:rPr>
          <w:rFonts w:ascii="Times New Roman" w:hAnsi="Times New Roman" w:cs="Times New Roman"/>
          <w:sz w:val="24"/>
          <w:szCs w:val="28"/>
        </w:rPr>
        <w:t xml:space="preserve"> Energy barrier for ions diffusion in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>@rGO.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drawing>
          <wp:inline distT="0" distB="0" distL="0" distR="0">
            <wp:extent cx="3702050" cy="2757170"/>
            <wp:effectExtent l="0" t="0" r="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2057" cy="27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8"/>
        </w:rPr>
        <w:t>ig. 2</w:t>
      </w:r>
      <w:r>
        <w:rPr>
          <w:rFonts w:ascii="Times New Roman" w:hAnsi="Times New Roman" w:cs="Times New Roman"/>
          <w:sz w:val="24"/>
          <w:szCs w:val="28"/>
        </w:rPr>
        <w:t xml:space="preserve"> FESEM image of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>@rGO-1.5.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drawing>
          <wp:inline distT="0" distB="0" distL="0" distR="0">
            <wp:extent cx="5274310" cy="3932555"/>
            <wp:effectExtent l="0" t="0" r="2540" b="0"/>
            <wp:docPr id="60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8"/>
        </w:rPr>
        <w:t>ig. 3</w:t>
      </w:r>
      <w:r>
        <w:rPr>
          <w:rFonts w:ascii="Times New Roman" w:hAnsi="Times New Roman" w:cs="Times New Roman"/>
          <w:sz w:val="24"/>
          <w:szCs w:val="28"/>
        </w:rPr>
        <w:t xml:space="preserve"> FESEM images of </w:t>
      </w:r>
      <w:r>
        <w:rPr>
          <w:rFonts w:ascii="Times New Roman" w:hAnsi="Times New Roman" w:cs="Times New Roman"/>
          <w:b/>
          <w:bCs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 xml:space="preserve"> rGO, </w:t>
      </w:r>
      <w:r>
        <w:rPr>
          <w:rFonts w:ascii="Times New Roman" w:hAnsi="Times New Roman" w:cs="Times New Roman"/>
          <w:b/>
          <w:bCs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 xml:space="preserve">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@rGO-1.0, and </w:t>
      </w:r>
      <w:r>
        <w:rPr>
          <w:rFonts w:ascii="Times New Roman" w:hAnsi="Times New Roman" w:cs="Times New Roman"/>
          <w:b/>
          <w:bCs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 xml:space="preserve">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>@rGO-2.0.</w:t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drawing>
          <wp:inline distT="0" distB="0" distL="0" distR="0">
            <wp:extent cx="4830445" cy="2026920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1723" cy="203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8"/>
        </w:rPr>
        <w:t>ig. 4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 HRTEM image and SAED pattern of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>@rGO-1.5.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8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drawing>
          <wp:inline distT="0" distB="0" distL="0" distR="0">
            <wp:extent cx="3414395" cy="28797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44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8"/>
        </w:rPr>
        <w:t>ig. 5</w:t>
      </w:r>
      <w:r>
        <w:rPr>
          <w:rFonts w:ascii="Times New Roman" w:hAnsi="Times New Roman" w:cs="Times New Roman"/>
          <w:sz w:val="24"/>
          <w:szCs w:val="28"/>
        </w:rPr>
        <w:t xml:space="preserve"> Raman spectra of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>, rGO, and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>@rGO-1.5.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jc w:val="center"/>
        <w:rPr>
          <w:rFonts w:hint="eastAsia" w:ascii="Times New Roman" w:hAnsi="Times New Roman" w:cs="Times New Roman"/>
          <w:sz w:val="24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drawing>
          <wp:inline distT="0" distB="0" distL="0" distR="0">
            <wp:extent cx="3639820" cy="287972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9876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8"/>
        </w:rPr>
        <w:t>ig. 6</w:t>
      </w:r>
      <w:r>
        <w:rPr>
          <w:rFonts w:ascii="Times New Roman" w:hAnsi="Times New Roman" w:cs="Times New Roman"/>
          <w:sz w:val="24"/>
          <w:szCs w:val="28"/>
        </w:rPr>
        <w:t xml:space="preserve"> TGA curve of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>@rGO-1.5.</w:t>
      </w:r>
    </w:p>
    <w:p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drawing>
          <wp:inline distT="0" distB="0" distL="0" distR="0">
            <wp:extent cx="5422265" cy="1612900"/>
            <wp:effectExtent l="0" t="0" r="6985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7318" cy="161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8"/>
        </w:rPr>
        <w:t>ig. 7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 XPS survey of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>, rGO, and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@rGO-1.5. High-resolution XPS spectra of </w:t>
      </w:r>
      <w:r>
        <w:rPr>
          <w:rFonts w:ascii="Times New Roman" w:hAnsi="Times New Roman" w:cs="Times New Roman"/>
          <w:b/>
          <w:bCs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 xml:space="preserve"> O 1</w:t>
      </w:r>
      <w:r>
        <w:rPr>
          <w:rFonts w:ascii="Times New Roman" w:hAnsi="Times New Roman" w:cs="Times New Roman"/>
          <w:i/>
          <w:iCs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 xml:space="preserve"> V 2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for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and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>@rGO-1.5.</w:t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drawing>
          <wp:inline distT="0" distB="0" distL="0" distR="0">
            <wp:extent cx="3346450" cy="2757170"/>
            <wp:effectExtent l="0" t="0" r="635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6672" cy="27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8"/>
        </w:rPr>
        <w:t>ig. 8</w:t>
      </w:r>
      <w:r>
        <w:rPr>
          <w:rFonts w:ascii="Times New Roman" w:hAnsi="Times New Roman" w:cs="Times New Roman"/>
          <w:sz w:val="24"/>
          <w:szCs w:val="28"/>
        </w:rPr>
        <w:t xml:space="preserve"> Output voltage under various temperature differences for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>@rGO-</w:t>
      </w:r>
      <w:r>
        <w:rPr>
          <w:rFonts w:ascii="Times New Roman" w:hAnsi="Times New Roman" w:cs="Times New Roman"/>
          <w:i/>
          <w:iCs/>
          <w:sz w:val="24"/>
          <w:szCs w:val="28"/>
        </w:rPr>
        <w:t>x</w:t>
      </w:r>
      <w:r>
        <w:rPr>
          <w:rFonts w:ascii="Times New Roman" w:hAnsi="Times New Roman" w:cs="Times New Roman"/>
          <w:sz w:val="24"/>
          <w:szCs w:val="28"/>
        </w:rPr>
        <w:t>.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drawing>
          <wp:inline distT="0" distB="0" distL="0" distR="0">
            <wp:extent cx="5274310" cy="2258695"/>
            <wp:effectExtent l="0" t="0" r="2540" b="825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8"/>
        </w:rPr>
        <w:t>ig. 9</w:t>
      </w:r>
      <w:r>
        <w:rPr>
          <w:rFonts w:ascii="Times New Roman" w:hAnsi="Times New Roman" w:cs="Times New Roman"/>
          <w:sz w:val="24"/>
          <w:szCs w:val="28"/>
        </w:rPr>
        <w:t xml:space="preserve"> (a) Output voltage under various temperature differences, and (b) Seebeck coefficient for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and rGO.</w:t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drawing>
          <wp:inline distT="0" distB="0" distL="0" distR="0">
            <wp:extent cx="3302635" cy="26479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263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8"/>
        </w:rPr>
        <w:t>ig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10</w:t>
      </w:r>
      <w:r>
        <w:rPr>
          <w:rFonts w:ascii="Times New Roman" w:hAnsi="Times New Roman" w:cs="Times New Roman"/>
          <w:sz w:val="24"/>
          <w:szCs w:val="28"/>
        </w:rPr>
        <w:t xml:space="preserve"> Self-charging curves of various systems.</w:t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drawing>
          <wp:inline distT="0" distB="0" distL="0" distR="0">
            <wp:extent cx="5274310" cy="3002280"/>
            <wp:effectExtent l="0" t="0" r="2540" b="7620"/>
            <wp:docPr id="52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8"/>
        </w:rPr>
        <w:t>ig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11</w:t>
      </w:r>
      <w:r>
        <w:rPr>
          <w:rFonts w:ascii="Times New Roman" w:hAnsi="Times New Roman" w:cs="Times New Roman"/>
          <w:sz w:val="24"/>
          <w:szCs w:val="28"/>
        </w:rPr>
        <w:t xml:space="preserve"> Temperature dependence of the open-circuit voltage for various systems.</w:t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drawing>
          <wp:inline distT="0" distB="0" distL="0" distR="0">
            <wp:extent cx="2833370" cy="2346325"/>
            <wp:effectExtent l="0" t="0" r="508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8707" cy="235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8"/>
        </w:rPr>
        <w:t>ig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12</w:t>
      </w:r>
      <w:r>
        <w:rPr>
          <w:rFonts w:ascii="Times New Roman" w:hAnsi="Times New Roman" w:cs="Times New Roman"/>
          <w:sz w:val="24"/>
          <w:szCs w:val="28"/>
        </w:rPr>
        <w:t xml:space="preserve"> CV curve with capacitance dominating contribution at 1.0 mV s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−1</w:t>
      </w:r>
      <w:r>
        <w:rPr>
          <w:rFonts w:ascii="Times New Roman" w:hAnsi="Times New Roman" w:cs="Times New Roman"/>
          <w:sz w:val="24"/>
          <w:szCs w:val="28"/>
        </w:rPr>
        <w:t xml:space="preserve"> of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>@rGO-1.5.</w:t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  <w:highlight w:val="yellow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  <w:highlight w:val="yellow"/>
        </w:rPr>
      </w:pPr>
      <w:r>
        <w:rPr>
          <w:rFonts w:ascii="Times New Roman" w:hAnsi="Times New Roman" w:cs="Times New Roman"/>
          <w:sz w:val="24"/>
          <w:szCs w:val="28"/>
          <w:highlight w:val="yellow"/>
        </w:rPr>
        <w:drawing>
          <wp:inline distT="0" distB="0" distL="0" distR="0">
            <wp:extent cx="2889250" cy="2311400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7314" cy="231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8"/>
        </w:rPr>
        <w:t>ig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13</w:t>
      </w:r>
      <w:r>
        <w:rPr>
          <w:rFonts w:ascii="Times New Roman" w:hAnsi="Times New Roman" w:cs="Times New Roman"/>
          <w:sz w:val="24"/>
          <w:szCs w:val="28"/>
        </w:rPr>
        <w:t xml:space="preserve"> GIT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8"/>
        </w:rPr>
        <w:t>T curves of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>@rGO-1.5.</w:t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drawing>
          <wp:inline distT="0" distB="0" distL="0" distR="0">
            <wp:extent cx="5274310" cy="4219575"/>
            <wp:effectExtent l="0" t="0" r="2540" b="9525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8"/>
        </w:rPr>
        <w:t>ig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14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 Rate capability of 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@rGO-1.5 based ZIB. </w:t>
      </w:r>
      <w:r>
        <w:rPr>
          <w:rFonts w:ascii="Times New Roman" w:hAnsi="Times New Roman" w:cs="Times New Roman"/>
          <w:b/>
          <w:bCs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 xml:space="preserve"> Performances comparation with other reported results. </w:t>
      </w:r>
      <w:r>
        <w:rPr>
          <w:rFonts w:ascii="Times New Roman" w:hAnsi="Times New Roman" w:cs="Times New Roman"/>
          <w:b/>
          <w:bCs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 xml:space="preserve"> Cyclic stability under 10 A g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−1</w:t>
      </w:r>
      <w:r>
        <w:rPr>
          <w:rFonts w:ascii="Times New Roman" w:hAnsi="Times New Roman" w:cs="Times New Roman"/>
          <w:sz w:val="24"/>
          <w:szCs w:val="28"/>
        </w:rPr>
        <w:t>.</w:t>
      </w: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Supplementary Table 1. </w:t>
      </w:r>
      <w:r>
        <w:rPr>
          <w:rFonts w:ascii="Times New Roman" w:hAnsi="Times New Roman" w:cs="Times New Roman"/>
          <w:sz w:val="24"/>
          <w:szCs w:val="28"/>
        </w:rPr>
        <w:t xml:space="preserve">Thermoelectrochemical performances comparison of </w:t>
      </w:r>
      <w:bookmarkStart w:id="2" w:name="OLE_LINK2"/>
      <w:r>
        <w:rPr>
          <w:rFonts w:ascii="Times New Roman" w:hAnsi="Times New Roman" w:cs="Times New Roman"/>
          <w:sz w:val="24"/>
          <w:szCs w:val="28"/>
        </w:rPr>
        <w:t>V</w:t>
      </w:r>
      <w:r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5</w:t>
      </w:r>
      <w:r>
        <w:rPr>
          <w:rFonts w:ascii="Times New Roman" w:hAnsi="Times New Roman" w:cs="Times New Roman"/>
          <w:sz w:val="24"/>
          <w:szCs w:val="28"/>
        </w:rPr>
        <w:t>@rGO-1.5 based solid-state ZTEC</w:t>
      </w:r>
      <w:bookmarkEnd w:id="2"/>
      <w:r>
        <w:rPr>
          <w:rFonts w:ascii="Times New Roman" w:hAnsi="Times New Roman" w:cs="Times New Roman"/>
          <w:sz w:val="24"/>
          <w:szCs w:val="28"/>
        </w:rPr>
        <w:t xml:space="preserve"> with other systems.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708"/>
        <w:gridCol w:w="707"/>
        <w:gridCol w:w="1438"/>
        <w:gridCol w:w="3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ystem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Δ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70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|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|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max</w:t>
            </w:r>
            <w:r>
              <w:rPr>
                <w:rFonts w:ascii="Times New Roman" w:hAnsi="Times New Roman" w:cs="Times New Roman"/>
                <w:szCs w:val="21"/>
              </w:rPr>
              <w:t>/(A×Δ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</w:p>
        </w:tc>
        <w:tc>
          <w:tcPr>
            <w:tcW w:w="346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ef.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Zn-G//V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@rGO-1.5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</w:t>
            </w:r>
          </w:p>
        </w:tc>
        <w:tc>
          <w:tcPr>
            <w:tcW w:w="70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346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his work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PAAm based TC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.66</w:t>
            </w:r>
          </w:p>
        </w:tc>
        <w:tc>
          <w:tcPr>
            <w:tcW w:w="346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Adv. Energy Mater.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2201542 (2022)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UGdmCl based TGC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346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Nat. Commun.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5146 (2018)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3D Au/Cu based i-TE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</w:t>
            </w:r>
          </w:p>
        </w:tc>
        <w:tc>
          <w:tcPr>
            <w:tcW w:w="346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Adv. Energy Mater.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2103666 (2022)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Au/Cu based i-TE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.66</w:t>
            </w:r>
          </w:p>
        </w:tc>
        <w:tc>
          <w:tcPr>
            <w:tcW w:w="346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Science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1091-1098 (2020)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-PVA based TC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.22</w:t>
            </w:r>
          </w:p>
        </w:tc>
        <w:tc>
          <w:tcPr>
            <w:tcW w:w="346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ACS Nano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8347-8357 (2022)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BST/FeCN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3-/4-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based TC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70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.96</w:t>
            </w:r>
          </w:p>
        </w:tc>
        <w:tc>
          <w:tcPr>
            <w:tcW w:w="346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ano Energy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107826 (2022)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BC-based TEC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.024</w:t>
            </w:r>
          </w:p>
        </w:tc>
        <w:tc>
          <w:tcPr>
            <w:tcW w:w="346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hem. Eng. J.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134550 (2022)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Temperature difference (K).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Seebeck coefficient (mV K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Normalized power density (mW 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−2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1NDNkMjI2ZDM2MjEwOWIyZDIxZTU0NDgzNTU2ZmEifQ=="/>
  </w:docVars>
  <w:rsids>
    <w:rsidRoot w:val="000C2AF8"/>
    <w:rsid w:val="00030F59"/>
    <w:rsid w:val="000466B9"/>
    <w:rsid w:val="00090C51"/>
    <w:rsid w:val="000A7A84"/>
    <w:rsid w:val="000C2AF8"/>
    <w:rsid w:val="00132CA5"/>
    <w:rsid w:val="001426BB"/>
    <w:rsid w:val="0015002E"/>
    <w:rsid w:val="0016381B"/>
    <w:rsid w:val="00176CD5"/>
    <w:rsid w:val="001A495C"/>
    <w:rsid w:val="001E3885"/>
    <w:rsid w:val="00233508"/>
    <w:rsid w:val="00312075"/>
    <w:rsid w:val="00330040"/>
    <w:rsid w:val="00382FAE"/>
    <w:rsid w:val="003A303A"/>
    <w:rsid w:val="005172E7"/>
    <w:rsid w:val="00563CBA"/>
    <w:rsid w:val="005B7D9B"/>
    <w:rsid w:val="005D4624"/>
    <w:rsid w:val="00646D7C"/>
    <w:rsid w:val="00650252"/>
    <w:rsid w:val="006A2440"/>
    <w:rsid w:val="006C303E"/>
    <w:rsid w:val="006E09AB"/>
    <w:rsid w:val="006E23EF"/>
    <w:rsid w:val="006E3B15"/>
    <w:rsid w:val="006E4F29"/>
    <w:rsid w:val="00716F2D"/>
    <w:rsid w:val="0073614B"/>
    <w:rsid w:val="0087243B"/>
    <w:rsid w:val="00885243"/>
    <w:rsid w:val="008856DD"/>
    <w:rsid w:val="008B1435"/>
    <w:rsid w:val="008B3996"/>
    <w:rsid w:val="00930F04"/>
    <w:rsid w:val="0097571B"/>
    <w:rsid w:val="009D182F"/>
    <w:rsid w:val="00A10A2A"/>
    <w:rsid w:val="00A6148B"/>
    <w:rsid w:val="00A77AD5"/>
    <w:rsid w:val="00AD1EC1"/>
    <w:rsid w:val="00B264B4"/>
    <w:rsid w:val="00B62B3E"/>
    <w:rsid w:val="00BD6986"/>
    <w:rsid w:val="00C34CC8"/>
    <w:rsid w:val="00CA201F"/>
    <w:rsid w:val="00CD14FF"/>
    <w:rsid w:val="00D16F66"/>
    <w:rsid w:val="00D67558"/>
    <w:rsid w:val="00D7693B"/>
    <w:rsid w:val="00DD3307"/>
    <w:rsid w:val="00E07581"/>
    <w:rsid w:val="0195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14"/>
    <w:unhideWhenUsed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footnote reference"/>
    <w:semiHidden/>
    <w:unhideWhenUsed/>
    <w:uiPriority w:val="99"/>
    <w:rPr>
      <w:vertAlign w:val="superscript"/>
    </w:rPr>
  </w:style>
  <w:style w:type="paragraph" w:customStyle="1" w:styleId="10">
    <w:name w:val="EndNote Bibliography"/>
    <w:basedOn w:val="1"/>
    <w:link w:val="11"/>
    <w:uiPriority w:val="0"/>
    <w:rPr>
      <w:rFonts w:ascii="Times New Roman" w:hAnsi="Times New Roman" w:eastAsia="等线" w:cs="Times New Roman"/>
      <w:sz w:val="20"/>
    </w:rPr>
  </w:style>
  <w:style w:type="character" w:customStyle="1" w:styleId="11">
    <w:name w:val="EndNote Bibliography 字符"/>
    <w:basedOn w:val="7"/>
    <w:link w:val="10"/>
    <w:uiPriority w:val="0"/>
    <w:rPr>
      <w:rFonts w:ascii="Times New Roman" w:hAnsi="Times New Roman" w:eastAsia="等线" w:cs="Times New Roman"/>
      <w:sz w:val="20"/>
    </w:rPr>
  </w:style>
  <w:style w:type="character" w:customStyle="1" w:styleId="12">
    <w:name w:val="页眉 字符"/>
    <w:basedOn w:val="7"/>
    <w:link w:val="3"/>
    <w:uiPriority w:val="99"/>
    <w:rPr>
      <w:sz w:val="18"/>
      <w:szCs w:val="18"/>
    </w:rPr>
  </w:style>
  <w:style w:type="character" w:customStyle="1" w:styleId="13">
    <w:name w:val="页脚 字符"/>
    <w:basedOn w:val="7"/>
    <w:link w:val="2"/>
    <w:uiPriority w:val="99"/>
    <w:rPr>
      <w:sz w:val="18"/>
      <w:szCs w:val="18"/>
    </w:rPr>
  </w:style>
  <w:style w:type="character" w:customStyle="1" w:styleId="14">
    <w:name w:val="脚注文本 字符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emf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358</Words>
  <Characters>2066</Characters>
  <Lines>17</Lines>
  <Paragraphs>4</Paragraphs>
  <TotalTime>857</TotalTime>
  <ScaleCrop>false</ScaleCrop>
  <LinksUpToDate>false</LinksUpToDate>
  <CharactersWithSpaces>2356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2021-05-26T08:50:00Z</dcterms:created>
  <dc:creator>李 志伟</dc:creator>
  <cp:lastModifiedBy>张校刚</cp:lastModifiedBy>
  <dcterms:modified xsi:type="dcterms:W3CDTF">2023-03-30T15:23:56Z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1E9A56F5576B43DB9D9365D85EF2C2A0</vt:lpwstr>
  </property>
</Properties>
</file>