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278E" w14:textId="452BDE9D" w:rsidR="002D272B" w:rsidRPr="00756AF0" w:rsidRDefault="002D272B" w:rsidP="002D272B">
      <w:pPr>
        <w:rPr>
          <w:rFonts w:ascii="Times New Roman" w:hAnsi="Times New Roman" w:cs="Times New Roman"/>
          <w:sz w:val="20"/>
          <w:szCs w:val="20"/>
        </w:rPr>
      </w:pPr>
      <w:r w:rsidRPr="003D179D">
        <w:rPr>
          <w:rFonts w:ascii="Times New Roman" w:hAnsi="Times New Roman" w:cs="Times New Roman"/>
          <w:b/>
          <w:bCs/>
          <w:sz w:val="20"/>
          <w:szCs w:val="20"/>
        </w:rPr>
        <w:t>Additional file 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6AF0">
        <w:rPr>
          <w:rFonts w:ascii="Times New Roman" w:hAnsi="Times New Roman" w:cs="Times New Roman"/>
          <w:sz w:val="20"/>
          <w:szCs w:val="20"/>
        </w:rPr>
        <w:t>Association of skin bridging technique with stoma-related complications and other factors</w:t>
      </w:r>
    </w:p>
    <w:tbl>
      <w:tblPr>
        <w:tblStyle w:val="a3"/>
        <w:tblW w:w="14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622"/>
        <w:gridCol w:w="2941"/>
        <w:gridCol w:w="2942"/>
        <w:gridCol w:w="1985"/>
      </w:tblGrid>
      <w:tr w:rsidR="002D272B" w:rsidRPr="00EB1546" w14:paraId="0EE0A14F" w14:textId="77777777" w:rsidTr="00756AF0">
        <w:trPr>
          <w:trHeight w:val="375"/>
        </w:trPr>
        <w:tc>
          <w:tcPr>
            <w:tcW w:w="3539" w:type="dxa"/>
            <w:tcBorders>
              <w:top w:val="single" w:sz="4" w:space="0" w:color="auto"/>
            </w:tcBorders>
            <w:noWrap/>
            <w:hideMark/>
          </w:tcPr>
          <w:p w14:paraId="6B2522C3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</w:tcBorders>
            <w:noWrap/>
            <w:hideMark/>
          </w:tcPr>
          <w:p w14:paraId="0AB38B2E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3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4EF0C66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Skin bridge technique in all patients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01BB70BD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0249DD03" w14:textId="77777777" w:rsidTr="00756AF0">
        <w:trPr>
          <w:trHeight w:val="375"/>
        </w:trPr>
        <w:tc>
          <w:tcPr>
            <w:tcW w:w="3539" w:type="dxa"/>
            <w:tcBorders>
              <w:bottom w:val="single" w:sz="4" w:space="0" w:color="auto"/>
            </w:tcBorders>
            <w:noWrap/>
            <w:hideMark/>
          </w:tcPr>
          <w:p w14:paraId="5A991257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  <w:noWrap/>
            <w:hideMark/>
          </w:tcPr>
          <w:p w14:paraId="3D617EC1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488236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No, N=91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B8322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Yes, N=13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2D67CDA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2D272B" w:rsidRPr="00EB1546" w14:paraId="5205E343" w14:textId="77777777" w:rsidTr="00756AF0">
        <w:trPr>
          <w:trHeight w:val="375"/>
        </w:trPr>
        <w:tc>
          <w:tcPr>
            <w:tcW w:w="3539" w:type="dxa"/>
            <w:tcBorders>
              <w:top w:val="single" w:sz="4" w:space="0" w:color="auto"/>
            </w:tcBorders>
            <w:noWrap/>
            <w:hideMark/>
          </w:tcPr>
          <w:p w14:paraId="66B05EEE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2622" w:type="dxa"/>
            <w:tcBorders>
              <w:top w:val="single" w:sz="4" w:space="0" w:color="auto"/>
            </w:tcBorders>
            <w:noWrap/>
            <w:hideMark/>
          </w:tcPr>
          <w:p w14:paraId="1736BC1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&lt;25 kg/m</w:t>
            </w:r>
            <w:r w:rsidRPr="00756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D9760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76 (83.5)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909CB8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9 (69.2)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44D8F398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</w:tr>
      <w:tr w:rsidR="002D272B" w:rsidRPr="00EB1546" w14:paraId="398DD7D3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46EC6166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75615AA5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25 kg/m</w:t>
            </w:r>
            <w:r w:rsidRPr="00756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</w:p>
        </w:tc>
        <w:tc>
          <w:tcPr>
            <w:tcW w:w="2941" w:type="dxa"/>
            <w:noWrap/>
            <w:vAlign w:val="center"/>
            <w:hideMark/>
          </w:tcPr>
          <w:p w14:paraId="32DF6EE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15 (16.5)</w:t>
            </w:r>
          </w:p>
        </w:tc>
        <w:tc>
          <w:tcPr>
            <w:tcW w:w="2942" w:type="dxa"/>
            <w:noWrap/>
            <w:vAlign w:val="center"/>
            <w:hideMark/>
          </w:tcPr>
          <w:p w14:paraId="40AEF454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 (30.8)</w:t>
            </w:r>
          </w:p>
        </w:tc>
        <w:tc>
          <w:tcPr>
            <w:tcW w:w="1985" w:type="dxa"/>
            <w:noWrap/>
            <w:hideMark/>
          </w:tcPr>
          <w:p w14:paraId="12E014E2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5A87A855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119D9C9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Stoma type</w:t>
            </w:r>
          </w:p>
        </w:tc>
        <w:tc>
          <w:tcPr>
            <w:tcW w:w="2622" w:type="dxa"/>
            <w:noWrap/>
            <w:hideMark/>
          </w:tcPr>
          <w:p w14:paraId="668BEAC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Loop stoma</w:t>
            </w:r>
          </w:p>
        </w:tc>
        <w:tc>
          <w:tcPr>
            <w:tcW w:w="2941" w:type="dxa"/>
            <w:noWrap/>
            <w:vAlign w:val="center"/>
            <w:hideMark/>
          </w:tcPr>
          <w:p w14:paraId="20BB6D93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59 (64.8)</w:t>
            </w:r>
          </w:p>
        </w:tc>
        <w:tc>
          <w:tcPr>
            <w:tcW w:w="2942" w:type="dxa"/>
            <w:noWrap/>
            <w:vAlign w:val="center"/>
            <w:hideMark/>
          </w:tcPr>
          <w:p w14:paraId="51677598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13 (100.0)</w:t>
            </w:r>
          </w:p>
        </w:tc>
        <w:tc>
          <w:tcPr>
            <w:tcW w:w="1985" w:type="dxa"/>
            <w:noWrap/>
            <w:hideMark/>
          </w:tcPr>
          <w:p w14:paraId="09173638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2D272B" w:rsidRPr="00EB1546" w14:paraId="0A5164F5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2151A23E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53C9E47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End stoma</w:t>
            </w:r>
          </w:p>
        </w:tc>
        <w:tc>
          <w:tcPr>
            <w:tcW w:w="2941" w:type="dxa"/>
            <w:noWrap/>
            <w:vAlign w:val="center"/>
            <w:hideMark/>
          </w:tcPr>
          <w:p w14:paraId="034D7435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32 (35.2)</w:t>
            </w:r>
          </w:p>
        </w:tc>
        <w:tc>
          <w:tcPr>
            <w:tcW w:w="2942" w:type="dxa"/>
            <w:noWrap/>
            <w:vAlign w:val="center"/>
            <w:hideMark/>
          </w:tcPr>
          <w:p w14:paraId="4D6FCEB9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985" w:type="dxa"/>
            <w:noWrap/>
            <w:hideMark/>
          </w:tcPr>
          <w:p w14:paraId="555A7543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1E3BA9AF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6F9AC7C5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Stoma height</w:t>
            </w:r>
          </w:p>
        </w:tc>
        <w:tc>
          <w:tcPr>
            <w:tcW w:w="2622" w:type="dxa"/>
            <w:noWrap/>
            <w:hideMark/>
          </w:tcPr>
          <w:p w14:paraId="1FEEB652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&lt;20 mm</w:t>
            </w:r>
          </w:p>
        </w:tc>
        <w:tc>
          <w:tcPr>
            <w:tcW w:w="2941" w:type="dxa"/>
            <w:noWrap/>
            <w:vAlign w:val="center"/>
            <w:hideMark/>
          </w:tcPr>
          <w:p w14:paraId="23D5350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75 (82.4)</w:t>
            </w:r>
          </w:p>
        </w:tc>
        <w:tc>
          <w:tcPr>
            <w:tcW w:w="2942" w:type="dxa"/>
            <w:noWrap/>
            <w:vAlign w:val="center"/>
            <w:hideMark/>
          </w:tcPr>
          <w:p w14:paraId="4560A4E3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10 (76.9)</w:t>
            </w:r>
          </w:p>
        </w:tc>
        <w:tc>
          <w:tcPr>
            <w:tcW w:w="1985" w:type="dxa"/>
            <w:noWrap/>
            <w:hideMark/>
          </w:tcPr>
          <w:p w14:paraId="27A273A8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0.437</w:t>
            </w:r>
          </w:p>
        </w:tc>
      </w:tr>
      <w:tr w:rsidR="002D272B" w:rsidRPr="00EB1546" w14:paraId="2E3C68E7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71E95425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1F4E0AC7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20 mm≤</w:t>
            </w:r>
          </w:p>
        </w:tc>
        <w:tc>
          <w:tcPr>
            <w:tcW w:w="2941" w:type="dxa"/>
            <w:noWrap/>
            <w:vAlign w:val="center"/>
            <w:hideMark/>
          </w:tcPr>
          <w:p w14:paraId="1000272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16 (17.6)</w:t>
            </w:r>
          </w:p>
        </w:tc>
        <w:tc>
          <w:tcPr>
            <w:tcW w:w="2942" w:type="dxa"/>
            <w:noWrap/>
            <w:vAlign w:val="center"/>
            <w:hideMark/>
          </w:tcPr>
          <w:p w14:paraId="70EB8345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 (23.1)</w:t>
            </w:r>
          </w:p>
        </w:tc>
        <w:tc>
          <w:tcPr>
            <w:tcW w:w="1985" w:type="dxa"/>
            <w:noWrap/>
            <w:hideMark/>
          </w:tcPr>
          <w:p w14:paraId="1617E86D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5BAE8C84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5E912E72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Stoma-related complications</w:t>
            </w:r>
          </w:p>
        </w:tc>
        <w:tc>
          <w:tcPr>
            <w:tcW w:w="2622" w:type="dxa"/>
            <w:noWrap/>
            <w:hideMark/>
          </w:tcPr>
          <w:p w14:paraId="02AFC507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941" w:type="dxa"/>
            <w:noWrap/>
            <w:vAlign w:val="center"/>
            <w:hideMark/>
          </w:tcPr>
          <w:p w14:paraId="2C264974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33 (36.3)</w:t>
            </w:r>
          </w:p>
        </w:tc>
        <w:tc>
          <w:tcPr>
            <w:tcW w:w="2942" w:type="dxa"/>
            <w:noWrap/>
            <w:vAlign w:val="center"/>
            <w:hideMark/>
          </w:tcPr>
          <w:p w14:paraId="53DCAB8D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9 (69.2)</w:t>
            </w:r>
          </w:p>
        </w:tc>
        <w:tc>
          <w:tcPr>
            <w:tcW w:w="1985" w:type="dxa"/>
            <w:noWrap/>
            <w:hideMark/>
          </w:tcPr>
          <w:p w14:paraId="53AE2AD8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2D272B" w:rsidRPr="00EB1546" w14:paraId="36FA8F7F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52517AF2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1AE66B56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941" w:type="dxa"/>
            <w:noWrap/>
            <w:vAlign w:val="center"/>
            <w:hideMark/>
          </w:tcPr>
          <w:p w14:paraId="14B0786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58 (63.7)</w:t>
            </w:r>
          </w:p>
        </w:tc>
        <w:tc>
          <w:tcPr>
            <w:tcW w:w="2942" w:type="dxa"/>
            <w:noWrap/>
            <w:vAlign w:val="center"/>
            <w:hideMark/>
          </w:tcPr>
          <w:p w14:paraId="510860D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 (30.8)</w:t>
            </w:r>
          </w:p>
        </w:tc>
        <w:tc>
          <w:tcPr>
            <w:tcW w:w="1985" w:type="dxa"/>
            <w:noWrap/>
            <w:hideMark/>
          </w:tcPr>
          <w:p w14:paraId="4978B668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69FDD0A2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455FBB33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Peristomal skin disorders</w:t>
            </w:r>
          </w:p>
        </w:tc>
        <w:tc>
          <w:tcPr>
            <w:tcW w:w="2622" w:type="dxa"/>
            <w:noWrap/>
            <w:hideMark/>
          </w:tcPr>
          <w:p w14:paraId="049D78F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941" w:type="dxa"/>
            <w:noWrap/>
            <w:vAlign w:val="center"/>
            <w:hideMark/>
          </w:tcPr>
          <w:p w14:paraId="28370CC7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45 (49.5)</w:t>
            </w:r>
          </w:p>
        </w:tc>
        <w:tc>
          <w:tcPr>
            <w:tcW w:w="2942" w:type="dxa"/>
            <w:noWrap/>
            <w:vAlign w:val="center"/>
            <w:hideMark/>
          </w:tcPr>
          <w:p w14:paraId="62F1EEB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10 (76.9)</w:t>
            </w:r>
          </w:p>
        </w:tc>
        <w:tc>
          <w:tcPr>
            <w:tcW w:w="1985" w:type="dxa"/>
            <w:noWrap/>
            <w:hideMark/>
          </w:tcPr>
          <w:p w14:paraId="76605DDD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</w:tr>
      <w:tr w:rsidR="002D272B" w:rsidRPr="00EB1546" w14:paraId="1EB8CA29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4939BFAD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477B2E1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941" w:type="dxa"/>
            <w:noWrap/>
            <w:vAlign w:val="center"/>
            <w:hideMark/>
          </w:tcPr>
          <w:p w14:paraId="5BA4AEFA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46 (50.5)</w:t>
            </w:r>
          </w:p>
        </w:tc>
        <w:tc>
          <w:tcPr>
            <w:tcW w:w="2942" w:type="dxa"/>
            <w:noWrap/>
            <w:vAlign w:val="center"/>
            <w:hideMark/>
          </w:tcPr>
          <w:p w14:paraId="57D99F9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 (23.1)</w:t>
            </w:r>
          </w:p>
        </w:tc>
        <w:tc>
          <w:tcPr>
            <w:tcW w:w="1985" w:type="dxa"/>
            <w:noWrap/>
            <w:hideMark/>
          </w:tcPr>
          <w:p w14:paraId="52CD080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1E556148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3230386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Mucocutaneous separation</w:t>
            </w:r>
          </w:p>
        </w:tc>
        <w:tc>
          <w:tcPr>
            <w:tcW w:w="2622" w:type="dxa"/>
            <w:noWrap/>
            <w:hideMark/>
          </w:tcPr>
          <w:p w14:paraId="7EF1638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941" w:type="dxa"/>
            <w:noWrap/>
            <w:vAlign w:val="center"/>
            <w:hideMark/>
          </w:tcPr>
          <w:p w14:paraId="0D84C34F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61 (67.0)</w:t>
            </w:r>
          </w:p>
        </w:tc>
        <w:tc>
          <w:tcPr>
            <w:tcW w:w="2942" w:type="dxa"/>
            <w:noWrap/>
            <w:vAlign w:val="center"/>
            <w:hideMark/>
          </w:tcPr>
          <w:p w14:paraId="39457242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10 (76.9)</w:t>
            </w:r>
          </w:p>
        </w:tc>
        <w:tc>
          <w:tcPr>
            <w:tcW w:w="1985" w:type="dxa"/>
            <w:noWrap/>
            <w:hideMark/>
          </w:tcPr>
          <w:p w14:paraId="383D2F89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</w:tr>
      <w:tr w:rsidR="002D272B" w:rsidRPr="00EB1546" w14:paraId="6B0C83A1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4C81B7B6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27718F92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941" w:type="dxa"/>
            <w:noWrap/>
            <w:vAlign w:val="center"/>
            <w:hideMark/>
          </w:tcPr>
          <w:p w14:paraId="4A9D8E55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30 (33.0)</w:t>
            </w:r>
          </w:p>
        </w:tc>
        <w:tc>
          <w:tcPr>
            <w:tcW w:w="2942" w:type="dxa"/>
            <w:noWrap/>
            <w:vAlign w:val="center"/>
            <w:hideMark/>
          </w:tcPr>
          <w:p w14:paraId="196A38D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 (23.1)</w:t>
            </w:r>
          </w:p>
        </w:tc>
        <w:tc>
          <w:tcPr>
            <w:tcW w:w="1985" w:type="dxa"/>
            <w:noWrap/>
            <w:hideMark/>
          </w:tcPr>
          <w:p w14:paraId="1B140B91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281C11EA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5A229C0A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Stoma retraction</w:t>
            </w:r>
          </w:p>
        </w:tc>
        <w:tc>
          <w:tcPr>
            <w:tcW w:w="2622" w:type="dxa"/>
            <w:noWrap/>
            <w:hideMark/>
          </w:tcPr>
          <w:p w14:paraId="7CC922D7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941" w:type="dxa"/>
            <w:noWrap/>
            <w:vAlign w:val="center"/>
            <w:hideMark/>
          </w:tcPr>
          <w:p w14:paraId="4B4A91EF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71 (78.0)</w:t>
            </w:r>
          </w:p>
        </w:tc>
        <w:tc>
          <w:tcPr>
            <w:tcW w:w="2942" w:type="dxa"/>
            <w:noWrap/>
            <w:vAlign w:val="center"/>
            <w:hideMark/>
          </w:tcPr>
          <w:p w14:paraId="06CD532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13 (100.0)</w:t>
            </w:r>
          </w:p>
        </w:tc>
        <w:tc>
          <w:tcPr>
            <w:tcW w:w="1985" w:type="dxa"/>
            <w:noWrap/>
            <w:hideMark/>
          </w:tcPr>
          <w:p w14:paraId="0DFC6E31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</w:tr>
      <w:tr w:rsidR="002D272B" w:rsidRPr="00EB1546" w14:paraId="2E074E40" w14:textId="77777777" w:rsidTr="00756AF0">
        <w:trPr>
          <w:trHeight w:val="375"/>
        </w:trPr>
        <w:tc>
          <w:tcPr>
            <w:tcW w:w="3539" w:type="dxa"/>
            <w:tcBorders>
              <w:bottom w:val="single" w:sz="4" w:space="0" w:color="auto"/>
            </w:tcBorders>
            <w:noWrap/>
            <w:hideMark/>
          </w:tcPr>
          <w:p w14:paraId="57E7F5C1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  <w:noWrap/>
            <w:hideMark/>
          </w:tcPr>
          <w:p w14:paraId="78CBCC58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6B470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20 (22.0)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8FAEBA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3E2F0CB5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6B2C415B" w14:textId="77777777" w:rsidTr="00756AF0">
        <w:trPr>
          <w:trHeight w:val="375"/>
        </w:trPr>
        <w:tc>
          <w:tcPr>
            <w:tcW w:w="3539" w:type="dxa"/>
            <w:tcBorders>
              <w:top w:val="single" w:sz="4" w:space="0" w:color="auto"/>
            </w:tcBorders>
            <w:noWrap/>
            <w:hideMark/>
          </w:tcPr>
          <w:p w14:paraId="6951C69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</w:tcBorders>
            <w:noWrap/>
            <w:hideMark/>
          </w:tcPr>
          <w:p w14:paraId="013B6FF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3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041F3B2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Skin bridge technique in loop stoma patients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5D2EE5A1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52D030DC" w14:textId="77777777" w:rsidTr="00756AF0">
        <w:trPr>
          <w:trHeight w:val="375"/>
        </w:trPr>
        <w:tc>
          <w:tcPr>
            <w:tcW w:w="3539" w:type="dxa"/>
            <w:tcBorders>
              <w:bottom w:val="single" w:sz="4" w:space="0" w:color="auto"/>
            </w:tcBorders>
            <w:noWrap/>
            <w:hideMark/>
          </w:tcPr>
          <w:p w14:paraId="1BD4212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  <w:noWrap/>
            <w:hideMark/>
          </w:tcPr>
          <w:p w14:paraId="340931AF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C3CFDA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No, N=59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09D0C2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Yes, N=13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719A9843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2D272B" w:rsidRPr="00EB1546" w14:paraId="1FB69647" w14:textId="77777777" w:rsidTr="00756AF0">
        <w:trPr>
          <w:trHeight w:val="375"/>
        </w:trPr>
        <w:tc>
          <w:tcPr>
            <w:tcW w:w="3539" w:type="dxa"/>
            <w:tcBorders>
              <w:top w:val="single" w:sz="4" w:space="0" w:color="auto"/>
            </w:tcBorders>
            <w:noWrap/>
            <w:hideMark/>
          </w:tcPr>
          <w:p w14:paraId="17EF3EC4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2622" w:type="dxa"/>
            <w:tcBorders>
              <w:top w:val="single" w:sz="4" w:space="0" w:color="auto"/>
            </w:tcBorders>
            <w:noWrap/>
            <w:hideMark/>
          </w:tcPr>
          <w:p w14:paraId="5047ACAF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&lt;25 kg/m</w:t>
            </w:r>
            <w:r w:rsidRPr="00756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B89A5A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52 (88.1)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06544D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9 (69.2)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46DCCD23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</w:tr>
      <w:tr w:rsidR="002D272B" w:rsidRPr="00EB1546" w14:paraId="2BCBE8D8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3AAFDE1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07E8BA7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25 kg/m</w:t>
            </w:r>
            <w:r w:rsidRPr="00756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</w:p>
        </w:tc>
        <w:tc>
          <w:tcPr>
            <w:tcW w:w="2941" w:type="dxa"/>
            <w:noWrap/>
            <w:vAlign w:val="center"/>
            <w:hideMark/>
          </w:tcPr>
          <w:p w14:paraId="0646C027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7 (11.9)</w:t>
            </w:r>
          </w:p>
        </w:tc>
        <w:tc>
          <w:tcPr>
            <w:tcW w:w="2942" w:type="dxa"/>
            <w:noWrap/>
            <w:vAlign w:val="center"/>
            <w:hideMark/>
          </w:tcPr>
          <w:p w14:paraId="634645DF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 (30.8)</w:t>
            </w:r>
          </w:p>
        </w:tc>
        <w:tc>
          <w:tcPr>
            <w:tcW w:w="1985" w:type="dxa"/>
            <w:noWrap/>
            <w:hideMark/>
          </w:tcPr>
          <w:p w14:paraId="19F37493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207F70C3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48B07E36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Stoma height</w:t>
            </w:r>
          </w:p>
        </w:tc>
        <w:tc>
          <w:tcPr>
            <w:tcW w:w="2622" w:type="dxa"/>
            <w:noWrap/>
            <w:hideMark/>
          </w:tcPr>
          <w:p w14:paraId="35E6ABFE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&lt;20 mm</w:t>
            </w:r>
          </w:p>
        </w:tc>
        <w:tc>
          <w:tcPr>
            <w:tcW w:w="2941" w:type="dxa"/>
            <w:noWrap/>
            <w:vAlign w:val="center"/>
            <w:hideMark/>
          </w:tcPr>
          <w:p w14:paraId="6D6108F6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50 (84.7)</w:t>
            </w:r>
          </w:p>
        </w:tc>
        <w:tc>
          <w:tcPr>
            <w:tcW w:w="2942" w:type="dxa"/>
            <w:noWrap/>
            <w:vAlign w:val="center"/>
            <w:hideMark/>
          </w:tcPr>
          <w:p w14:paraId="3EA1AF77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10 (76.9)</w:t>
            </w:r>
          </w:p>
        </w:tc>
        <w:tc>
          <w:tcPr>
            <w:tcW w:w="1985" w:type="dxa"/>
            <w:noWrap/>
            <w:hideMark/>
          </w:tcPr>
          <w:p w14:paraId="5BD549D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0.371</w:t>
            </w:r>
          </w:p>
        </w:tc>
      </w:tr>
      <w:tr w:rsidR="002D272B" w:rsidRPr="00EB1546" w14:paraId="1B3066E3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5415BBA2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60CC2B0A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20 mm≤</w:t>
            </w:r>
          </w:p>
        </w:tc>
        <w:tc>
          <w:tcPr>
            <w:tcW w:w="2941" w:type="dxa"/>
            <w:noWrap/>
            <w:vAlign w:val="center"/>
            <w:hideMark/>
          </w:tcPr>
          <w:p w14:paraId="139BFBC6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9 (15.3)</w:t>
            </w:r>
          </w:p>
        </w:tc>
        <w:tc>
          <w:tcPr>
            <w:tcW w:w="2942" w:type="dxa"/>
            <w:noWrap/>
            <w:vAlign w:val="center"/>
            <w:hideMark/>
          </w:tcPr>
          <w:p w14:paraId="621685F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 (23.1)</w:t>
            </w:r>
          </w:p>
        </w:tc>
        <w:tc>
          <w:tcPr>
            <w:tcW w:w="1985" w:type="dxa"/>
            <w:noWrap/>
            <w:hideMark/>
          </w:tcPr>
          <w:p w14:paraId="151D2C12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7F88A4AC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2AE7DCB8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Stoma-related complications</w:t>
            </w:r>
          </w:p>
        </w:tc>
        <w:tc>
          <w:tcPr>
            <w:tcW w:w="2622" w:type="dxa"/>
            <w:noWrap/>
            <w:hideMark/>
          </w:tcPr>
          <w:p w14:paraId="1C0B58E9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941" w:type="dxa"/>
            <w:noWrap/>
            <w:vAlign w:val="center"/>
            <w:hideMark/>
          </w:tcPr>
          <w:p w14:paraId="7A5EA2D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21 (35.6)</w:t>
            </w:r>
          </w:p>
        </w:tc>
        <w:tc>
          <w:tcPr>
            <w:tcW w:w="2942" w:type="dxa"/>
            <w:noWrap/>
            <w:vAlign w:val="center"/>
            <w:hideMark/>
          </w:tcPr>
          <w:p w14:paraId="1B9A9EF3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9 (69.2)</w:t>
            </w:r>
          </w:p>
        </w:tc>
        <w:tc>
          <w:tcPr>
            <w:tcW w:w="1985" w:type="dxa"/>
            <w:noWrap/>
            <w:hideMark/>
          </w:tcPr>
          <w:p w14:paraId="15D09FA1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</w:tr>
      <w:tr w:rsidR="002D272B" w:rsidRPr="00EB1546" w14:paraId="5F9BAA00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38225BBD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192621E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941" w:type="dxa"/>
            <w:noWrap/>
            <w:vAlign w:val="center"/>
            <w:hideMark/>
          </w:tcPr>
          <w:p w14:paraId="66EE5B66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38 (64.4)</w:t>
            </w:r>
          </w:p>
        </w:tc>
        <w:tc>
          <w:tcPr>
            <w:tcW w:w="2942" w:type="dxa"/>
            <w:noWrap/>
            <w:vAlign w:val="center"/>
            <w:hideMark/>
          </w:tcPr>
          <w:p w14:paraId="61354DC4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 (30.8)</w:t>
            </w:r>
          </w:p>
        </w:tc>
        <w:tc>
          <w:tcPr>
            <w:tcW w:w="1985" w:type="dxa"/>
            <w:noWrap/>
            <w:hideMark/>
          </w:tcPr>
          <w:p w14:paraId="54F53FC1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707F9A70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71D5A88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Peristomal skin disorders</w:t>
            </w:r>
          </w:p>
        </w:tc>
        <w:tc>
          <w:tcPr>
            <w:tcW w:w="2622" w:type="dxa"/>
            <w:noWrap/>
            <w:hideMark/>
          </w:tcPr>
          <w:p w14:paraId="2CAE22E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941" w:type="dxa"/>
            <w:noWrap/>
            <w:vAlign w:val="center"/>
            <w:hideMark/>
          </w:tcPr>
          <w:p w14:paraId="2F7E8B48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26(44.1)</w:t>
            </w:r>
          </w:p>
        </w:tc>
        <w:tc>
          <w:tcPr>
            <w:tcW w:w="2942" w:type="dxa"/>
            <w:noWrap/>
            <w:vAlign w:val="center"/>
            <w:hideMark/>
          </w:tcPr>
          <w:p w14:paraId="24B210F1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10 (76.9)</w:t>
            </w:r>
          </w:p>
        </w:tc>
        <w:tc>
          <w:tcPr>
            <w:tcW w:w="1985" w:type="dxa"/>
            <w:noWrap/>
            <w:hideMark/>
          </w:tcPr>
          <w:p w14:paraId="5E40A179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</w:tr>
      <w:tr w:rsidR="002D272B" w:rsidRPr="00EB1546" w14:paraId="726D70E3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6A54A1B6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4BCCBA07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941" w:type="dxa"/>
            <w:noWrap/>
            <w:vAlign w:val="center"/>
            <w:hideMark/>
          </w:tcPr>
          <w:p w14:paraId="0809828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33 (55.6)</w:t>
            </w:r>
          </w:p>
        </w:tc>
        <w:tc>
          <w:tcPr>
            <w:tcW w:w="2942" w:type="dxa"/>
            <w:noWrap/>
            <w:vAlign w:val="center"/>
            <w:hideMark/>
          </w:tcPr>
          <w:p w14:paraId="6FE027D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 (23.1)</w:t>
            </w:r>
          </w:p>
        </w:tc>
        <w:tc>
          <w:tcPr>
            <w:tcW w:w="1985" w:type="dxa"/>
            <w:noWrap/>
            <w:hideMark/>
          </w:tcPr>
          <w:p w14:paraId="05644310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7B651FA5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6B909785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Mucocutaneous separation</w:t>
            </w:r>
          </w:p>
        </w:tc>
        <w:tc>
          <w:tcPr>
            <w:tcW w:w="2622" w:type="dxa"/>
            <w:noWrap/>
            <w:hideMark/>
          </w:tcPr>
          <w:p w14:paraId="2511A841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941" w:type="dxa"/>
            <w:noWrap/>
            <w:vAlign w:val="center"/>
            <w:hideMark/>
          </w:tcPr>
          <w:p w14:paraId="31707E7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44 (74.6)</w:t>
            </w:r>
          </w:p>
        </w:tc>
        <w:tc>
          <w:tcPr>
            <w:tcW w:w="2942" w:type="dxa"/>
            <w:noWrap/>
            <w:vAlign w:val="center"/>
            <w:hideMark/>
          </w:tcPr>
          <w:p w14:paraId="43B12FB7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10 (76.9)</w:t>
            </w:r>
          </w:p>
        </w:tc>
        <w:tc>
          <w:tcPr>
            <w:tcW w:w="1985" w:type="dxa"/>
            <w:noWrap/>
            <w:hideMark/>
          </w:tcPr>
          <w:p w14:paraId="7F80630E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0.585</w:t>
            </w:r>
          </w:p>
        </w:tc>
      </w:tr>
      <w:tr w:rsidR="002D272B" w:rsidRPr="00EB1546" w14:paraId="5DEAC6B5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717BFE0A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noWrap/>
            <w:hideMark/>
          </w:tcPr>
          <w:p w14:paraId="3CCDC4A3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941" w:type="dxa"/>
            <w:noWrap/>
            <w:vAlign w:val="center"/>
            <w:hideMark/>
          </w:tcPr>
          <w:p w14:paraId="3CFD768F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15 (25.4)</w:t>
            </w:r>
          </w:p>
        </w:tc>
        <w:tc>
          <w:tcPr>
            <w:tcW w:w="2942" w:type="dxa"/>
            <w:noWrap/>
            <w:vAlign w:val="center"/>
            <w:hideMark/>
          </w:tcPr>
          <w:p w14:paraId="62BA2184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3 (23.1)</w:t>
            </w:r>
          </w:p>
        </w:tc>
        <w:tc>
          <w:tcPr>
            <w:tcW w:w="1985" w:type="dxa"/>
            <w:noWrap/>
            <w:hideMark/>
          </w:tcPr>
          <w:p w14:paraId="19A4AF6E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72B" w:rsidRPr="00EB1546" w14:paraId="4189CDFD" w14:textId="77777777" w:rsidTr="00756AF0">
        <w:trPr>
          <w:trHeight w:val="375"/>
        </w:trPr>
        <w:tc>
          <w:tcPr>
            <w:tcW w:w="3539" w:type="dxa"/>
            <w:noWrap/>
            <w:hideMark/>
          </w:tcPr>
          <w:p w14:paraId="12D5ECFE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Stoma retraction</w:t>
            </w:r>
          </w:p>
        </w:tc>
        <w:tc>
          <w:tcPr>
            <w:tcW w:w="2622" w:type="dxa"/>
            <w:noWrap/>
            <w:hideMark/>
          </w:tcPr>
          <w:p w14:paraId="33F17A95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941" w:type="dxa"/>
            <w:noWrap/>
            <w:vAlign w:val="center"/>
            <w:hideMark/>
          </w:tcPr>
          <w:p w14:paraId="51F86358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45 (76.3)</w:t>
            </w:r>
          </w:p>
        </w:tc>
        <w:tc>
          <w:tcPr>
            <w:tcW w:w="2942" w:type="dxa"/>
            <w:noWrap/>
            <w:vAlign w:val="center"/>
            <w:hideMark/>
          </w:tcPr>
          <w:p w14:paraId="4108102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13 (100.0)</w:t>
            </w:r>
          </w:p>
        </w:tc>
        <w:tc>
          <w:tcPr>
            <w:tcW w:w="1985" w:type="dxa"/>
            <w:noWrap/>
            <w:hideMark/>
          </w:tcPr>
          <w:p w14:paraId="6D611C5B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2D272B" w:rsidRPr="00EB1546" w14:paraId="00E9790E" w14:textId="77777777" w:rsidTr="00756AF0">
        <w:trPr>
          <w:trHeight w:val="375"/>
        </w:trPr>
        <w:tc>
          <w:tcPr>
            <w:tcW w:w="3539" w:type="dxa"/>
            <w:tcBorders>
              <w:bottom w:val="single" w:sz="4" w:space="0" w:color="auto"/>
            </w:tcBorders>
            <w:noWrap/>
            <w:hideMark/>
          </w:tcPr>
          <w:p w14:paraId="5EB0315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  <w:noWrap/>
            <w:hideMark/>
          </w:tcPr>
          <w:p w14:paraId="28627715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7F203E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14 (23.7)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04CC87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AF0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5F27475C" w14:textId="77777777" w:rsidR="002D272B" w:rsidRPr="00756AF0" w:rsidRDefault="002D272B" w:rsidP="00756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D5BF64" w14:textId="77777777" w:rsidR="002D272B" w:rsidRPr="00756AF0" w:rsidRDefault="002D272B" w:rsidP="002D272B">
      <w:pPr>
        <w:rPr>
          <w:rFonts w:ascii="Times New Roman" w:hAnsi="Times New Roman" w:cs="Times New Roman"/>
          <w:sz w:val="20"/>
          <w:szCs w:val="20"/>
        </w:rPr>
      </w:pPr>
      <w:r w:rsidRPr="00756AF0">
        <w:rPr>
          <w:rFonts w:ascii="Times New Roman" w:hAnsi="Times New Roman" w:cs="Times New Roman"/>
          <w:sz w:val="20"/>
          <w:szCs w:val="20"/>
        </w:rPr>
        <w:t>BMI, body mass index</w:t>
      </w:r>
    </w:p>
    <w:p w14:paraId="7E1C26BC" w14:textId="77777777" w:rsidR="002D272B" w:rsidRPr="00756AF0" w:rsidRDefault="002D272B" w:rsidP="002D272B">
      <w:pPr>
        <w:rPr>
          <w:rFonts w:ascii="Times New Roman" w:hAnsi="Times New Roman" w:cs="Times New Roman"/>
          <w:sz w:val="20"/>
          <w:szCs w:val="20"/>
        </w:rPr>
      </w:pPr>
    </w:p>
    <w:p w14:paraId="5EDE6010" w14:textId="77777777" w:rsidR="002D272B" w:rsidRDefault="002D272B"/>
    <w:sectPr w:rsidR="002D272B" w:rsidSect="002D272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AF18" w14:textId="77777777" w:rsidR="003D179D" w:rsidRDefault="003D179D" w:rsidP="003D179D">
      <w:r>
        <w:separator/>
      </w:r>
    </w:p>
  </w:endnote>
  <w:endnote w:type="continuationSeparator" w:id="0">
    <w:p w14:paraId="28BC15E2" w14:textId="77777777" w:rsidR="003D179D" w:rsidRDefault="003D179D" w:rsidP="003D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F27E2" w14:textId="77777777" w:rsidR="003D179D" w:rsidRDefault="003D179D" w:rsidP="003D179D">
      <w:r>
        <w:separator/>
      </w:r>
    </w:p>
  </w:footnote>
  <w:footnote w:type="continuationSeparator" w:id="0">
    <w:p w14:paraId="2839503F" w14:textId="77777777" w:rsidR="003D179D" w:rsidRDefault="003D179D" w:rsidP="003D1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E0N7KwMDAxMTWwNDVS0lEKTi0uzszPAykwrAUAQd9mhCwAAAA="/>
  </w:docVars>
  <w:rsids>
    <w:rsidRoot w:val="002D272B"/>
    <w:rsid w:val="002D272B"/>
    <w:rsid w:val="003D179D"/>
    <w:rsid w:val="00872E76"/>
    <w:rsid w:val="00A5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C7ECB9"/>
  <w15:chartTrackingRefBased/>
  <w15:docId w15:val="{C334663A-820F-461B-9A23-3586F3D9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72B"/>
    <w:pPr>
      <w:widowControl w:val="0"/>
      <w:spacing w:after="0" w:line="240" w:lineRule="auto"/>
      <w:jc w:val="both"/>
    </w:pPr>
    <w:rPr>
      <w:kern w:val="2"/>
      <w:sz w:val="21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72B"/>
    <w:pPr>
      <w:spacing w:after="0" w:line="240" w:lineRule="auto"/>
    </w:pPr>
    <w:rPr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50C3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50C3A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A50C3A"/>
    <w:rPr>
      <w:rFonts w:eastAsiaTheme="minorEastAsia"/>
      <w:kern w:val="2"/>
      <w:sz w:val="20"/>
      <w:szCs w:val="20"/>
      <w:lang w:val="en-US" w:eastAsia="ja-JP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50C3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A50C3A"/>
    <w:rPr>
      <w:rFonts w:eastAsiaTheme="minorEastAsia"/>
      <w:b/>
      <w:bCs/>
      <w:kern w:val="2"/>
      <w:sz w:val="20"/>
      <w:szCs w:val="20"/>
      <w:lang w:val="en-US" w:eastAsia="ja-JP"/>
    </w:rPr>
  </w:style>
  <w:style w:type="paragraph" w:styleId="a9">
    <w:name w:val="Revision"/>
    <w:hidden/>
    <w:uiPriority w:val="99"/>
    <w:semiHidden/>
    <w:rsid w:val="003D179D"/>
    <w:pPr>
      <w:spacing w:after="0" w:line="240" w:lineRule="auto"/>
    </w:pPr>
    <w:rPr>
      <w:kern w:val="2"/>
      <w:sz w:val="21"/>
      <w:lang w:val="en-US" w:eastAsia="ja-JP"/>
    </w:rPr>
  </w:style>
  <w:style w:type="paragraph" w:styleId="aa">
    <w:name w:val="header"/>
    <w:basedOn w:val="a"/>
    <w:link w:val="ab"/>
    <w:uiPriority w:val="99"/>
    <w:unhideWhenUsed/>
    <w:rsid w:val="003D17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D179D"/>
    <w:rPr>
      <w:kern w:val="2"/>
      <w:sz w:val="21"/>
      <w:lang w:val="en-US" w:eastAsia="ja-JP"/>
    </w:rPr>
  </w:style>
  <w:style w:type="paragraph" w:styleId="ac">
    <w:name w:val="footer"/>
    <w:basedOn w:val="a"/>
    <w:link w:val="ad"/>
    <w:uiPriority w:val="99"/>
    <w:unhideWhenUsed/>
    <w:rsid w:val="003D179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D179D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 Shiraishi</cp:lastModifiedBy>
  <cp:revision>4</cp:revision>
  <dcterms:created xsi:type="dcterms:W3CDTF">2023-03-27T14:16:00Z</dcterms:created>
  <dcterms:modified xsi:type="dcterms:W3CDTF">2023-04-03T06:54:00Z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073afc0ab79c7ff1fc8bdfeca47e6d8b2026edaa95e0b6fc32021cc7d2ac1e10</vt:lpwstr>
  </property>
</Properties>
</file>