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417" w:rsidRPr="003B2417" w:rsidRDefault="003B2417" w:rsidP="00316520">
      <w:pPr>
        <w:jc w:val="both"/>
        <w:rPr>
          <w:b/>
          <w:sz w:val="24"/>
          <w:szCs w:val="24"/>
          <w:lang w:val="en-US"/>
        </w:rPr>
      </w:pPr>
      <w:r w:rsidRPr="003B2417">
        <w:rPr>
          <w:b/>
          <w:sz w:val="24"/>
          <w:szCs w:val="24"/>
          <w:lang w:val="en-US"/>
        </w:rPr>
        <w:t>Supporting Information</w:t>
      </w:r>
    </w:p>
    <w:p w:rsidR="003B2417" w:rsidRDefault="003B2417" w:rsidP="003B2417">
      <w:pPr>
        <w:jc w:val="both"/>
      </w:pPr>
      <w:proofErr w:type="spellStart"/>
      <w:r w:rsidRPr="00DA23AA">
        <w:rPr>
          <w:sz w:val="28"/>
          <w:szCs w:val="28"/>
        </w:rPr>
        <w:t>Antibiotic</w:t>
      </w:r>
      <w:proofErr w:type="spellEnd"/>
      <w:r w:rsidRPr="00DA23AA">
        <w:rPr>
          <w:sz w:val="28"/>
          <w:szCs w:val="28"/>
        </w:rPr>
        <w:t xml:space="preserve"> </w:t>
      </w:r>
      <w:proofErr w:type="spellStart"/>
      <w:r w:rsidRPr="00DA23AA">
        <w:rPr>
          <w:sz w:val="28"/>
          <w:szCs w:val="28"/>
        </w:rPr>
        <w:t>resistances</w:t>
      </w:r>
      <w:proofErr w:type="spellEnd"/>
      <w:r w:rsidRPr="00DA23AA">
        <w:rPr>
          <w:sz w:val="28"/>
          <w:szCs w:val="28"/>
        </w:rPr>
        <w:t xml:space="preserve"> </w:t>
      </w:r>
      <w:proofErr w:type="spellStart"/>
      <w:r>
        <w:rPr>
          <w:sz w:val="28"/>
          <w:szCs w:val="28"/>
        </w:rPr>
        <w:t>from</w:t>
      </w:r>
      <w:proofErr w:type="spellEnd"/>
      <w:r w:rsidRPr="00DA23AA">
        <w:rPr>
          <w:sz w:val="28"/>
          <w:szCs w:val="28"/>
        </w:rPr>
        <w:t xml:space="preserve"> </w:t>
      </w:r>
      <w:proofErr w:type="spellStart"/>
      <w:r w:rsidRPr="00DA23AA">
        <w:rPr>
          <w:sz w:val="28"/>
          <w:szCs w:val="28"/>
        </w:rPr>
        <w:t>slaughterh</w:t>
      </w:r>
      <w:r>
        <w:rPr>
          <w:sz w:val="28"/>
          <w:szCs w:val="28"/>
        </w:rPr>
        <w:t>o</w:t>
      </w:r>
      <w:r w:rsidRPr="00DA23AA">
        <w:rPr>
          <w:sz w:val="28"/>
          <w:szCs w:val="28"/>
        </w:rPr>
        <w:t>use</w:t>
      </w:r>
      <w:proofErr w:type="spellEnd"/>
      <w:r w:rsidRPr="00DA23AA">
        <w:rPr>
          <w:sz w:val="28"/>
          <w:szCs w:val="28"/>
        </w:rPr>
        <w:t xml:space="preserve"> </w:t>
      </w:r>
      <w:proofErr w:type="spellStart"/>
      <w:r w:rsidRPr="00DA23AA">
        <w:rPr>
          <w:sz w:val="28"/>
          <w:szCs w:val="28"/>
        </w:rPr>
        <w:t>effluents</w:t>
      </w:r>
      <w:proofErr w:type="spellEnd"/>
      <w:r w:rsidRPr="00DA23AA">
        <w:rPr>
          <w:sz w:val="28"/>
          <w:szCs w:val="28"/>
        </w:rPr>
        <w:t xml:space="preserve"> and </w:t>
      </w:r>
      <w:proofErr w:type="spellStart"/>
      <w:r w:rsidRPr="00DA23AA">
        <w:rPr>
          <w:sz w:val="28"/>
          <w:szCs w:val="28"/>
        </w:rPr>
        <w:t>enhanced</w:t>
      </w:r>
      <w:proofErr w:type="spellEnd"/>
      <w:r w:rsidRPr="00DA23AA">
        <w:rPr>
          <w:sz w:val="28"/>
          <w:szCs w:val="28"/>
        </w:rPr>
        <w:t xml:space="preserve"> </w:t>
      </w:r>
      <w:proofErr w:type="spellStart"/>
      <w:r w:rsidRPr="00DA23AA">
        <w:rPr>
          <w:sz w:val="28"/>
          <w:szCs w:val="28"/>
        </w:rPr>
        <w:t>antimicrobial</w:t>
      </w:r>
      <w:proofErr w:type="spellEnd"/>
      <w:r w:rsidRPr="00DA23AA">
        <w:rPr>
          <w:sz w:val="28"/>
          <w:szCs w:val="28"/>
        </w:rPr>
        <w:t xml:space="preserve"> </w:t>
      </w:r>
      <w:proofErr w:type="spellStart"/>
      <w:r w:rsidRPr="00DA23AA">
        <w:rPr>
          <w:sz w:val="28"/>
          <w:szCs w:val="28"/>
        </w:rPr>
        <w:t>blue</w:t>
      </w:r>
      <w:proofErr w:type="spellEnd"/>
      <w:r w:rsidRPr="00DA23AA">
        <w:rPr>
          <w:sz w:val="28"/>
          <w:szCs w:val="28"/>
        </w:rPr>
        <w:t xml:space="preserve"> light </w:t>
      </w:r>
      <w:proofErr w:type="spellStart"/>
      <w:r w:rsidRPr="00DA23AA">
        <w:rPr>
          <w:sz w:val="28"/>
          <w:szCs w:val="28"/>
        </w:rPr>
        <w:t>technology</w:t>
      </w:r>
      <w:proofErr w:type="spellEnd"/>
      <w:r w:rsidRPr="00DA23AA">
        <w:rPr>
          <w:sz w:val="28"/>
          <w:szCs w:val="28"/>
        </w:rPr>
        <w:t xml:space="preserve"> </w:t>
      </w:r>
      <w:proofErr w:type="spellStart"/>
      <w:r w:rsidRPr="00DA23AA">
        <w:rPr>
          <w:sz w:val="28"/>
          <w:szCs w:val="28"/>
        </w:rPr>
        <w:t>for</w:t>
      </w:r>
      <w:proofErr w:type="spellEnd"/>
      <w:r w:rsidRPr="00DA23AA">
        <w:rPr>
          <w:sz w:val="28"/>
          <w:szCs w:val="28"/>
        </w:rPr>
        <w:t xml:space="preserve"> </w:t>
      </w:r>
      <w:proofErr w:type="spellStart"/>
      <w:r>
        <w:rPr>
          <w:sz w:val="28"/>
          <w:szCs w:val="28"/>
        </w:rPr>
        <w:t>wastewater</w:t>
      </w:r>
      <w:proofErr w:type="spellEnd"/>
      <w:r>
        <w:rPr>
          <w:sz w:val="28"/>
          <w:szCs w:val="28"/>
        </w:rPr>
        <w:t xml:space="preserve"> </w:t>
      </w:r>
      <w:proofErr w:type="spellStart"/>
      <w:r w:rsidRPr="00DA23AA">
        <w:rPr>
          <w:sz w:val="28"/>
          <w:szCs w:val="28"/>
        </w:rPr>
        <w:t>decontamionation</w:t>
      </w:r>
      <w:proofErr w:type="spellEnd"/>
      <w:r>
        <w:t>.</w:t>
      </w:r>
    </w:p>
    <w:p w:rsidR="003B2417" w:rsidRDefault="003B2417" w:rsidP="003B2417">
      <w:r>
        <w:t>Cong Xiaoyu</w:t>
      </w:r>
      <w:r w:rsidRPr="008A78A3">
        <w:rPr>
          <w:vertAlign w:val="superscript"/>
        </w:rPr>
        <w:t>1</w:t>
      </w:r>
      <w:r>
        <w:t>, Krolla Peter</w:t>
      </w:r>
      <w:r w:rsidRPr="008A78A3">
        <w:rPr>
          <w:vertAlign w:val="superscript"/>
        </w:rPr>
        <w:t>1</w:t>
      </w:r>
      <w:r>
        <w:t>, Khan Umer Zeb</w:t>
      </w:r>
      <w:r w:rsidRPr="008A78A3">
        <w:rPr>
          <w:vertAlign w:val="superscript"/>
        </w:rPr>
        <w:t>1</w:t>
      </w:r>
      <w:r>
        <w:t>, Savin-Hoffmeyer</w:t>
      </w:r>
      <w:r w:rsidRPr="008A78A3">
        <w:t xml:space="preserve"> </w:t>
      </w:r>
      <w:r>
        <w:t>Michael</w:t>
      </w:r>
      <w:r w:rsidRPr="008A78A3">
        <w:rPr>
          <w:vertAlign w:val="superscript"/>
        </w:rPr>
        <w:t>2</w:t>
      </w:r>
      <w:r>
        <w:t>, Schwartz Thomas</w:t>
      </w:r>
      <w:r w:rsidRPr="008A78A3">
        <w:rPr>
          <w:vertAlign w:val="superscript"/>
        </w:rPr>
        <w:t>1</w:t>
      </w:r>
      <w:r>
        <w:t>*</w:t>
      </w:r>
    </w:p>
    <w:p w:rsidR="003B2417" w:rsidRDefault="003B2417" w:rsidP="003B2417">
      <w:pPr>
        <w:spacing w:after="0"/>
      </w:pPr>
      <w:r w:rsidRPr="00CB4F5E">
        <w:rPr>
          <w:vertAlign w:val="superscript"/>
        </w:rPr>
        <w:t>1</w:t>
      </w:r>
      <w:r>
        <w:t xml:space="preserve">Karlsruhe Institute </w:t>
      </w:r>
      <w:proofErr w:type="spellStart"/>
      <w:r>
        <w:t>of</w:t>
      </w:r>
      <w:proofErr w:type="spellEnd"/>
      <w:r>
        <w:t xml:space="preserve"> Technology (KIT), Institute </w:t>
      </w:r>
      <w:proofErr w:type="spellStart"/>
      <w:r>
        <w:t>of</w:t>
      </w:r>
      <w:proofErr w:type="spellEnd"/>
      <w:r>
        <w:t xml:space="preserve"> </w:t>
      </w:r>
      <w:proofErr w:type="spellStart"/>
      <w:r>
        <w:t>Functional</w:t>
      </w:r>
      <w:proofErr w:type="spellEnd"/>
      <w:r>
        <w:t xml:space="preserve"> Interfaces (IFG), Hermann von Helmholtz Platz 1, 76344 Eggenstein-Leopoldshafen, Germany.</w:t>
      </w:r>
    </w:p>
    <w:p w:rsidR="003B2417" w:rsidRDefault="003B2417" w:rsidP="003B2417">
      <w:pPr>
        <w:spacing w:after="0"/>
        <w:rPr>
          <w:color w:val="000000"/>
          <w:sz w:val="24"/>
          <w:szCs w:val="24"/>
        </w:rPr>
      </w:pPr>
      <w:r w:rsidRPr="00CB4F5E">
        <w:rPr>
          <w:vertAlign w:val="superscript"/>
        </w:rPr>
        <w:t>2</w:t>
      </w:r>
      <w:r>
        <w:t xml:space="preserve">University Clinic </w:t>
      </w:r>
      <w:proofErr w:type="spellStart"/>
      <w:r>
        <w:t>of</w:t>
      </w:r>
      <w:proofErr w:type="spellEnd"/>
      <w:r>
        <w:t xml:space="preserve"> Bonn, Institute </w:t>
      </w:r>
      <w:proofErr w:type="spellStart"/>
      <w:r>
        <w:t>of</w:t>
      </w:r>
      <w:proofErr w:type="spellEnd"/>
      <w:r>
        <w:t xml:space="preserve"> Hygiene and Public Health (IHPH</w:t>
      </w:r>
      <w:r w:rsidRPr="003B2417">
        <w:t xml:space="preserve">), </w:t>
      </w:r>
      <w:r w:rsidRPr="003B2417">
        <w:rPr>
          <w:color w:val="000000"/>
        </w:rPr>
        <w:t>Venusberg-Campus 1, 53127 Bonn, Germany</w:t>
      </w:r>
    </w:p>
    <w:p w:rsidR="003B2417" w:rsidRDefault="003B2417" w:rsidP="003B2417"/>
    <w:p w:rsidR="003B2417" w:rsidRDefault="003B2417" w:rsidP="00316520">
      <w:pPr>
        <w:jc w:val="both"/>
        <w:rPr>
          <w:sz w:val="24"/>
          <w:szCs w:val="24"/>
          <w:lang w:val="en-US"/>
        </w:rPr>
      </w:pPr>
    </w:p>
    <w:p w:rsidR="003B2417" w:rsidRDefault="003B2417" w:rsidP="00316520">
      <w:pPr>
        <w:jc w:val="both"/>
        <w:rPr>
          <w:sz w:val="24"/>
          <w:szCs w:val="24"/>
          <w:lang w:val="en-US"/>
        </w:rPr>
        <w:sectPr w:rsidR="003B2417" w:rsidSect="003B2417">
          <w:pgSz w:w="11906" w:h="16838"/>
          <w:pgMar w:top="1417" w:right="1417" w:bottom="1134" w:left="1417" w:header="708" w:footer="708" w:gutter="0"/>
          <w:cols w:space="708"/>
          <w:docGrid w:linePitch="360"/>
        </w:sectPr>
      </w:pPr>
    </w:p>
    <w:p w:rsidR="00316520" w:rsidRPr="00246B7C" w:rsidRDefault="00FB64BE" w:rsidP="00316520">
      <w:pPr>
        <w:jc w:val="both"/>
        <w:rPr>
          <w:sz w:val="24"/>
          <w:szCs w:val="24"/>
          <w:lang w:val="en-US"/>
        </w:rPr>
      </w:pPr>
      <w:r>
        <w:rPr>
          <w:sz w:val="24"/>
          <w:szCs w:val="24"/>
          <w:lang w:val="en-US"/>
        </w:rPr>
        <w:lastRenderedPageBreak/>
        <w:t xml:space="preserve">SI </w:t>
      </w:r>
      <w:r w:rsidR="00316520">
        <w:rPr>
          <w:sz w:val="24"/>
          <w:szCs w:val="24"/>
          <w:lang w:val="en-US"/>
        </w:rPr>
        <w:t xml:space="preserve">Table </w:t>
      </w:r>
      <w:bookmarkStart w:id="0" w:name="_GoBack"/>
      <w:bookmarkEnd w:id="0"/>
      <w:r w:rsidR="00316520">
        <w:rPr>
          <w:sz w:val="24"/>
          <w:szCs w:val="24"/>
          <w:lang w:val="en-US"/>
        </w:rPr>
        <w:t xml:space="preserve">1: </w:t>
      </w:r>
      <w:r w:rsidR="00316520" w:rsidRPr="00B926BB">
        <w:t>Primer</w:t>
      </w:r>
      <w:r w:rsidR="00316520">
        <w:t xml:space="preserve"> </w:t>
      </w:r>
      <w:proofErr w:type="spellStart"/>
      <w:r w:rsidR="00316520" w:rsidRPr="00B926BB">
        <w:t>sequen</w:t>
      </w:r>
      <w:r w:rsidR="00316520">
        <w:t>ces</w:t>
      </w:r>
      <w:proofErr w:type="spellEnd"/>
      <w:r w:rsidR="00316520">
        <w:t>,</w:t>
      </w:r>
      <w:r w:rsidR="00316520" w:rsidRPr="00B926BB">
        <w:t xml:space="preserve"> </w:t>
      </w:r>
      <w:proofErr w:type="spellStart"/>
      <w:r w:rsidR="00316520">
        <w:t>calibaration</w:t>
      </w:r>
      <w:proofErr w:type="spellEnd"/>
      <w:r w:rsidR="00316520">
        <w:t xml:space="preserve"> </w:t>
      </w:r>
      <w:proofErr w:type="spellStart"/>
      <w:r w:rsidR="00316520">
        <w:t>line</w:t>
      </w:r>
      <w:proofErr w:type="spellEnd"/>
      <w:r w:rsidR="00316520">
        <w:t xml:space="preserve"> </w:t>
      </w:r>
      <w:proofErr w:type="spellStart"/>
      <w:r w:rsidR="00316520">
        <w:t>equation</w:t>
      </w:r>
      <w:proofErr w:type="spellEnd"/>
      <w:r w:rsidR="00316520" w:rsidRPr="00B926BB">
        <w:t xml:space="preserve">, </w:t>
      </w:r>
      <w:proofErr w:type="spellStart"/>
      <w:r w:rsidR="00316520">
        <w:t>efficiency</w:t>
      </w:r>
      <w:proofErr w:type="spellEnd"/>
      <w:r w:rsidR="00316520">
        <w:t xml:space="preserve"> </w:t>
      </w:r>
      <w:proofErr w:type="spellStart"/>
      <w:r w:rsidR="00316520">
        <w:t>values</w:t>
      </w:r>
      <w:proofErr w:type="spellEnd"/>
      <w:r w:rsidR="00316520" w:rsidRPr="00B926BB">
        <w:t xml:space="preserve">, </w:t>
      </w:r>
      <w:proofErr w:type="spellStart"/>
      <w:r w:rsidR="00316520">
        <w:t>d</w:t>
      </w:r>
      <w:r w:rsidR="00316520" w:rsidRPr="00B926BB">
        <w:t>ete</w:t>
      </w:r>
      <w:r w:rsidR="00316520">
        <w:t>c</w:t>
      </w:r>
      <w:r w:rsidR="00316520" w:rsidRPr="00B926BB">
        <w:t>tion</w:t>
      </w:r>
      <w:proofErr w:type="spellEnd"/>
      <w:r w:rsidR="00316520">
        <w:t xml:space="preserve"> </w:t>
      </w:r>
      <w:proofErr w:type="spellStart"/>
      <w:r w:rsidR="00316520" w:rsidRPr="00B926BB">
        <w:t>limit</w:t>
      </w:r>
      <w:r w:rsidR="00316520">
        <w:t>s</w:t>
      </w:r>
      <w:proofErr w:type="spellEnd"/>
      <w:r w:rsidR="00316520">
        <w:t>,</w:t>
      </w:r>
      <w:r w:rsidR="00316520" w:rsidRPr="00B926BB">
        <w:t xml:space="preserve"> </w:t>
      </w:r>
      <w:r w:rsidR="00316520">
        <w:t>a</w:t>
      </w:r>
      <w:r w:rsidR="00316520" w:rsidRPr="00B926BB">
        <w:t xml:space="preserve">nd </w:t>
      </w:r>
      <w:proofErr w:type="spellStart"/>
      <w:r w:rsidR="00316520">
        <w:t>c</w:t>
      </w:r>
      <w:r w:rsidR="00316520" w:rsidRPr="00B926BB">
        <w:t>orrelation</w:t>
      </w:r>
      <w:proofErr w:type="spellEnd"/>
      <w:r w:rsidR="00316520">
        <w:t xml:space="preserve"> </w:t>
      </w:r>
      <w:proofErr w:type="spellStart"/>
      <w:r w:rsidR="00316520">
        <w:t>c</w:t>
      </w:r>
      <w:r w:rsidR="00316520" w:rsidRPr="00B926BB">
        <w:t>oeffi</w:t>
      </w:r>
      <w:r w:rsidR="00316520">
        <w:t>cientvalue</w:t>
      </w:r>
      <w:proofErr w:type="spellEnd"/>
      <w:r w:rsidR="00316520">
        <w:t xml:space="preserve"> oft he </w:t>
      </w:r>
      <w:proofErr w:type="spellStart"/>
      <w:r w:rsidR="00316520">
        <w:t>calibration</w:t>
      </w:r>
      <w:proofErr w:type="spellEnd"/>
      <w:r w:rsidR="00316520">
        <w:t xml:space="preserve"> </w:t>
      </w:r>
      <w:proofErr w:type="spellStart"/>
      <w:r w:rsidR="00316520">
        <w:t>lines</w:t>
      </w:r>
      <w:proofErr w:type="spellEnd"/>
      <w:r w:rsidR="00316520" w:rsidRPr="00B926BB">
        <w:t xml:space="preserve">, </w:t>
      </w:r>
      <w:proofErr w:type="spellStart"/>
      <w:r w:rsidR="00316520">
        <w:t>am</w:t>
      </w:r>
      <w:r w:rsidR="00316520" w:rsidRPr="00B926BB">
        <w:t>pli</w:t>
      </w:r>
      <w:r w:rsidR="00316520">
        <w:t>c</w:t>
      </w:r>
      <w:r w:rsidR="00316520" w:rsidRPr="00B926BB">
        <w:t>on</w:t>
      </w:r>
      <w:proofErr w:type="spellEnd"/>
      <w:r w:rsidR="00316520">
        <w:t xml:space="preserve"> </w:t>
      </w:r>
      <w:proofErr w:type="spellStart"/>
      <w:r w:rsidR="00316520">
        <w:t>sizes</w:t>
      </w:r>
      <w:proofErr w:type="spellEnd"/>
      <w:r w:rsidR="00316520">
        <w:t xml:space="preserve">, </w:t>
      </w:r>
      <w:proofErr w:type="spellStart"/>
      <w:r w:rsidR="00316520">
        <w:t>references</w:t>
      </w:r>
      <w:proofErr w:type="spellEnd"/>
      <w:r w:rsidR="00316520">
        <w:t xml:space="preserve">. The </w:t>
      </w:r>
      <w:proofErr w:type="spellStart"/>
      <w:r w:rsidR="00316520">
        <w:t>table</w:t>
      </w:r>
      <w:proofErr w:type="spellEnd"/>
      <w:r w:rsidR="00316520">
        <w:t xml:space="preserve"> </w:t>
      </w:r>
      <w:proofErr w:type="spellStart"/>
      <w:r w:rsidR="00316520">
        <w:t>clustered</w:t>
      </w:r>
      <w:proofErr w:type="spellEnd"/>
      <w:r w:rsidR="00316520">
        <w:t xml:space="preserve"> he qPCR </w:t>
      </w:r>
      <w:proofErr w:type="spellStart"/>
      <w:r w:rsidR="00316520">
        <w:t>systems</w:t>
      </w:r>
      <w:proofErr w:type="spellEnd"/>
      <w:r w:rsidR="00316520">
        <w:t xml:space="preserve"> </w:t>
      </w:r>
      <w:proofErr w:type="spellStart"/>
      <w:r w:rsidR="00316520">
        <w:t>used</w:t>
      </w:r>
      <w:proofErr w:type="spellEnd"/>
      <w:r w:rsidR="00316520">
        <w:t xml:space="preserve"> </w:t>
      </w:r>
      <w:proofErr w:type="spellStart"/>
      <w:r w:rsidR="00316520">
        <w:t>for</w:t>
      </w:r>
      <w:proofErr w:type="spellEnd"/>
      <w:r w:rsidR="00316520">
        <w:t xml:space="preserve"> </w:t>
      </w:r>
      <w:proofErr w:type="spellStart"/>
      <w:r w:rsidR="00316520">
        <w:t>the</w:t>
      </w:r>
      <w:proofErr w:type="spellEnd"/>
      <w:r w:rsidR="00316520">
        <w:t xml:space="preserve"> </w:t>
      </w:r>
      <w:proofErr w:type="spellStart"/>
      <w:r w:rsidR="00316520">
        <w:t>quantification</w:t>
      </w:r>
      <w:proofErr w:type="spellEnd"/>
      <w:r w:rsidR="00316520">
        <w:t xml:space="preserve"> </w:t>
      </w:r>
      <w:proofErr w:type="spellStart"/>
      <w:r w:rsidR="00316520">
        <w:t>of</w:t>
      </w:r>
      <w:proofErr w:type="spellEnd"/>
      <w:r w:rsidR="00316520">
        <w:t xml:space="preserve"> </w:t>
      </w:r>
      <w:proofErr w:type="spellStart"/>
      <w:r w:rsidR="00316520">
        <w:t>facultative</w:t>
      </w:r>
      <w:proofErr w:type="spellEnd"/>
      <w:r w:rsidR="00316520">
        <w:t xml:space="preserve"> </w:t>
      </w:r>
      <w:proofErr w:type="spellStart"/>
      <w:r w:rsidR="00316520">
        <w:t>pathogenic</w:t>
      </w:r>
      <w:proofErr w:type="spellEnd"/>
      <w:r w:rsidR="00316520">
        <w:t xml:space="preserve"> </w:t>
      </w:r>
      <w:proofErr w:type="spellStart"/>
      <w:r w:rsidR="00316520">
        <w:t>bacteria</w:t>
      </w:r>
      <w:proofErr w:type="spellEnd"/>
      <w:r w:rsidR="00316520">
        <w:t xml:space="preserve"> and </w:t>
      </w:r>
      <w:proofErr w:type="spellStart"/>
      <w:r w:rsidR="00316520">
        <w:t>antibiotic</w:t>
      </w:r>
      <w:proofErr w:type="spellEnd"/>
      <w:r w:rsidR="00316520">
        <w:t xml:space="preserve"> </w:t>
      </w:r>
      <w:proofErr w:type="spellStart"/>
      <w:r w:rsidR="00316520">
        <w:t>resistence</w:t>
      </w:r>
      <w:proofErr w:type="spellEnd"/>
      <w:r w:rsidR="00316520">
        <w:t xml:space="preserve"> genes </w:t>
      </w:r>
      <w:proofErr w:type="spellStart"/>
      <w:r w:rsidR="00316520">
        <w:t>according</w:t>
      </w:r>
      <w:proofErr w:type="spellEnd"/>
      <w:r w:rsidR="00316520">
        <w:t xml:space="preserve"> </w:t>
      </w:r>
      <w:proofErr w:type="spellStart"/>
      <w:r w:rsidR="00316520">
        <w:t>to</w:t>
      </w:r>
      <w:proofErr w:type="spellEnd"/>
      <w:r w:rsidR="00316520">
        <w:t xml:space="preserve"> </w:t>
      </w:r>
      <w:r w:rsidR="00316520" w:rsidRPr="00316520">
        <w:t>Hembach et al. (2017, 2022) and Alexander et al. (2020; 2022)</w:t>
      </w:r>
    </w:p>
    <w:p w:rsidR="00495E85" w:rsidRDefault="00FB64BE"/>
    <w:tbl>
      <w:tblPr>
        <w:tblStyle w:val="Tabellenraster1"/>
        <w:tblW w:w="14385" w:type="dxa"/>
        <w:tblLayout w:type="fixed"/>
        <w:tblLook w:val="04A0" w:firstRow="1" w:lastRow="0" w:firstColumn="1" w:lastColumn="0" w:noHBand="0" w:noVBand="1"/>
      </w:tblPr>
      <w:tblGrid>
        <w:gridCol w:w="1696"/>
        <w:gridCol w:w="3969"/>
        <w:gridCol w:w="2268"/>
        <w:gridCol w:w="1134"/>
        <w:gridCol w:w="1134"/>
        <w:gridCol w:w="709"/>
        <w:gridCol w:w="709"/>
        <w:gridCol w:w="1525"/>
        <w:gridCol w:w="1241"/>
      </w:tblGrid>
      <w:tr w:rsidR="00316520" w:rsidRPr="00246B7C" w:rsidTr="00901542">
        <w:trPr>
          <w:trHeight w:val="288"/>
          <w:tblHeader/>
        </w:trPr>
        <w:tc>
          <w:tcPr>
            <w:tcW w:w="1696" w:type="dxa"/>
            <w:shd w:val="clear" w:color="auto" w:fill="BFBFBF"/>
            <w:vAlign w:val="center"/>
          </w:tcPr>
          <w:p w:rsidR="00316520" w:rsidRPr="00246B7C" w:rsidRDefault="00316520" w:rsidP="00901542">
            <w:pPr>
              <w:rPr>
                <w:rFonts w:ascii="Arial" w:hAnsi="Arial" w:cs="Arial"/>
                <w:sz w:val="20"/>
              </w:rPr>
            </w:pPr>
            <w:r w:rsidRPr="00246B7C">
              <w:rPr>
                <w:rFonts w:ascii="Arial" w:hAnsi="Arial" w:cs="Arial"/>
                <w:sz w:val="20"/>
              </w:rPr>
              <w:t>Target</w:t>
            </w:r>
          </w:p>
        </w:tc>
        <w:tc>
          <w:tcPr>
            <w:tcW w:w="3969" w:type="dxa"/>
            <w:shd w:val="clear" w:color="auto" w:fill="BFBFBF"/>
            <w:vAlign w:val="center"/>
          </w:tcPr>
          <w:p w:rsidR="00316520" w:rsidRPr="00246B7C" w:rsidRDefault="00316520" w:rsidP="00901542">
            <w:pPr>
              <w:rPr>
                <w:rFonts w:ascii="Arial" w:hAnsi="Arial" w:cs="Arial"/>
                <w:sz w:val="20"/>
              </w:rPr>
            </w:pPr>
            <w:r w:rsidRPr="00246B7C">
              <w:rPr>
                <w:rFonts w:ascii="Arial" w:hAnsi="Arial" w:cs="Arial"/>
                <w:sz w:val="20"/>
              </w:rPr>
              <w:t xml:space="preserve">Primer </w:t>
            </w:r>
            <w:proofErr w:type="spellStart"/>
            <w:r w:rsidRPr="00246B7C">
              <w:rPr>
                <w:rFonts w:ascii="Arial" w:hAnsi="Arial" w:cs="Arial"/>
                <w:sz w:val="20"/>
              </w:rPr>
              <w:t>sequence</w:t>
            </w:r>
            <w:proofErr w:type="spellEnd"/>
          </w:p>
        </w:tc>
        <w:tc>
          <w:tcPr>
            <w:tcW w:w="2268" w:type="dxa"/>
            <w:shd w:val="clear" w:color="auto" w:fill="BFBFBF"/>
            <w:vAlign w:val="center"/>
          </w:tcPr>
          <w:p w:rsidR="00316520" w:rsidRPr="00246B7C" w:rsidRDefault="00316520" w:rsidP="00901542">
            <w:pPr>
              <w:rPr>
                <w:rFonts w:ascii="Arial" w:hAnsi="Arial" w:cs="Arial"/>
                <w:sz w:val="20"/>
                <w:lang w:val="en-GB"/>
              </w:rPr>
            </w:pPr>
            <w:r w:rsidRPr="00246B7C">
              <w:rPr>
                <w:rFonts w:ascii="Arial" w:hAnsi="Arial" w:cs="Arial"/>
                <w:sz w:val="20"/>
                <w:lang w:val="en-GB"/>
              </w:rPr>
              <w:t>Equation of the calibration curve</w:t>
            </w:r>
          </w:p>
        </w:tc>
        <w:tc>
          <w:tcPr>
            <w:tcW w:w="1134" w:type="dxa"/>
            <w:shd w:val="clear" w:color="auto" w:fill="BFBFBF"/>
            <w:vAlign w:val="center"/>
          </w:tcPr>
          <w:p w:rsidR="00316520" w:rsidRPr="00246B7C" w:rsidRDefault="00316520" w:rsidP="00901542">
            <w:pPr>
              <w:rPr>
                <w:rFonts w:ascii="Arial" w:hAnsi="Arial" w:cs="Arial"/>
                <w:sz w:val="20"/>
              </w:rPr>
            </w:pPr>
            <w:proofErr w:type="spellStart"/>
            <w:r w:rsidRPr="00246B7C">
              <w:rPr>
                <w:rFonts w:ascii="Arial" w:hAnsi="Arial" w:cs="Arial"/>
                <w:sz w:val="20"/>
              </w:rPr>
              <w:t>Amplicon</w:t>
            </w:r>
            <w:proofErr w:type="spellEnd"/>
            <w:r w:rsidRPr="00246B7C">
              <w:rPr>
                <w:rFonts w:ascii="Arial" w:hAnsi="Arial" w:cs="Arial"/>
                <w:sz w:val="20"/>
              </w:rPr>
              <w:t xml:space="preserve"> </w:t>
            </w:r>
            <w:proofErr w:type="spellStart"/>
            <w:r w:rsidRPr="00246B7C">
              <w:rPr>
                <w:rFonts w:ascii="Arial" w:hAnsi="Arial" w:cs="Arial"/>
                <w:sz w:val="20"/>
              </w:rPr>
              <w:t>size</w:t>
            </w:r>
            <w:proofErr w:type="spellEnd"/>
          </w:p>
        </w:tc>
        <w:tc>
          <w:tcPr>
            <w:tcW w:w="1134" w:type="dxa"/>
            <w:shd w:val="clear" w:color="auto" w:fill="BFBFBF"/>
            <w:vAlign w:val="center"/>
          </w:tcPr>
          <w:p w:rsidR="00316520" w:rsidRPr="00246B7C" w:rsidRDefault="00316520" w:rsidP="00901542">
            <w:pPr>
              <w:rPr>
                <w:rFonts w:ascii="Arial" w:hAnsi="Arial" w:cs="Arial"/>
                <w:sz w:val="20"/>
              </w:rPr>
            </w:pPr>
            <w:proofErr w:type="spellStart"/>
            <w:r w:rsidRPr="00246B7C">
              <w:rPr>
                <w:rFonts w:ascii="Arial" w:hAnsi="Arial" w:cs="Arial"/>
                <w:sz w:val="20"/>
              </w:rPr>
              <w:t>efficiency</w:t>
            </w:r>
            <w:proofErr w:type="spellEnd"/>
          </w:p>
        </w:tc>
        <w:tc>
          <w:tcPr>
            <w:tcW w:w="709" w:type="dxa"/>
            <w:shd w:val="clear" w:color="auto" w:fill="BFBFBF"/>
            <w:vAlign w:val="center"/>
          </w:tcPr>
          <w:p w:rsidR="00316520" w:rsidRPr="00246B7C" w:rsidRDefault="00316520" w:rsidP="00901542">
            <w:pPr>
              <w:rPr>
                <w:rFonts w:ascii="Arial" w:hAnsi="Arial" w:cs="Arial"/>
                <w:sz w:val="20"/>
              </w:rPr>
            </w:pPr>
            <w:r w:rsidRPr="00246B7C">
              <w:rPr>
                <w:rFonts w:ascii="Arial" w:hAnsi="Arial" w:cs="Arial"/>
                <w:sz w:val="20"/>
              </w:rPr>
              <w:t>R²</w:t>
            </w:r>
          </w:p>
        </w:tc>
        <w:tc>
          <w:tcPr>
            <w:tcW w:w="709" w:type="dxa"/>
            <w:shd w:val="clear" w:color="auto" w:fill="BFBFBF"/>
            <w:vAlign w:val="center"/>
          </w:tcPr>
          <w:p w:rsidR="00316520" w:rsidRPr="00246B7C" w:rsidRDefault="00316520" w:rsidP="00901542">
            <w:pPr>
              <w:rPr>
                <w:rFonts w:ascii="Arial" w:hAnsi="Arial" w:cs="Arial"/>
                <w:sz w:val="20"/>
              </w:rPr>
            </w:pPr>
            <w:r w:rsidRPr="00246B7C">
              <w:rPr>
                <w:rFonts w:ascii="Arial" w:hAnsi="Arial" w:cs="Arial"/>
                <w:sz w:val="20"/>
              </w:rPr>
              <w:t>LOD</w:t>
            </w:r>
          </w:p>
        </w:tc>
        <w:tc>
          <w:tcPr>
            <w:tcW w:w="1525" w:type="dxa"/>
            <w:shd w:val="clear" w:color="auto" w:fill="BFBFBF"/>
            <w:vAlign w:val="center"/>
          </w:tcPr>
          <w:p w:rsidR="00316520" w:rsidRPr="00246B7C" w:rsidRDefault="00316520" w:rsidP="00901542">
            <w:pPr>
              <w:rPr>
                <w:rFonts w:ascii="Arial" w:hAnsi="Arial" w:cs="Arial"/>
                <w:sz w:val="20"/>
              </w:rPr>
            </w:pPr>
            <w:r w:rsidRPr="00246B7C">
              <w:rPr>
                <w:rFonts w:ascii="Arial" w:hAnsi="Arial" w:cs="Arial"/>
                <w:sz w:val="20"/>
              </w:rPr>
              <w:t xml:space="preserve">Control </w:t>
            </w:r>
            <w:proofErr w:type="spellStart"/>
            <w:r w:rsidRPr="00246B7C">
              <w:rPr>
                <w:rFonts w:ascii="Arial" w:hAnsi="Arial" w:cs="Arial"/>
                <w:sz w:val="20"/>
              </w:rPr>
              <w:t>strain</w:t>
            </w:r>
            <w:proofErr w:type="spellEnd"/>
          </w:p>
        </w:tc>
        <w:tc>
          <w:tcPr>
            <w:tcW w:w="1241" w:type="dxa"/>
            <w:shd w:val="clear" w:color="auto" w:fill="BFBFBF"/>
            <w:vAlign w:val="center"/>
          </w:tcPr>
          <w:p w:rsidR="00316520" w:rsidRPr="00246B7C" w:rsidRDefault="00316520" w:rsidP="00901542">
            <w:pPr>
              <w:rPr>
                <w:rFonts w:ascii="Arial" w:hAnsi="Arial" w:cs="Arial"/>
                <w:sz w:val="20"/>
              </w:rPr>
            </w:pPr>
            <w:proofErr w:type="spellStart"/>
            <w:r w:rsidRPr="00246B7C">
              <w:rPr>
                <w:rFonts w:ascii="Arial" w:hAnsi="Arial" w:cs="Arial"/>
                <w:sz w:val="20"/>
              </w:rPr>
              <w:t>reference</w:t>
            </w:r>
            <w:proofErr w:type="spellEnd"/>
          </w:p>
        </w:tc>
      </w:tr>
      <w:tr w:rsidR="00316520" w:rsidRPr="00246B7C" w:rsidTr="00901542">
        <w:trPr>
          <w:trHeight w:val="288"/>
        </w:trPr>
        <w:tc>
          <w:tcPr>
            <w:tcW w:w="14385" w:type="dxa"/>
            <w:gridSpan w:val="9"/>
            <w:shd w:val="clear" w:color="auto" w:fill="auto"/>
            <w:vAlign w:val="center"/>
          </w:tcPr>
          <w:p w:rsidR="00316520" w:rsidRPr="00246B7C" w:rsidRDefault="00316520" w:rsidP="00901542">
            <w:pPr>
              <w:jc w:val="center"/>
              <w:rPr>
                <w:rFonts w:ascii="Arial" w:hAnsi="Arial" w:cs="Arial"/>
                <w:b/>
                <w:sz w:val="20"/>
              </w:rPr>
            </w:pPr>
            <w:proofErr w:type="spellStart"/>
            <w:r w:rsidRPr="00246B7C">
              <w:rPr>
                <w:rFonts w:ascii="Arial" w:hAnsi="Arial" w:cs="Arial"/>
                <w:b/>
                <w:sz w:val="20"/>
              </w:rPr>
              <w:t>Fa</w:t>
            </w:r>
            <w:r>
              <w:rPr>
                <w:rFonts w:ascii="Arial" w:hAnsi="Arial" w:cs="Arial"/>
                <w:b/>
                <w:sz w:val="20"/>
              </w:rPr>
              <w:t>c</w:t>
            </w:r>
            <w:r w:rsidRPr="00246B7C">
              <w:rPr>
                <w:rFonts w:ascii="Arial" w:hAnsi="Arial" w:cs="Arial"/>
                <w:b/>
                <w:sz w:val="20"/>
              </w:rPr>
              <w:t>ultati</w:t>
            </w:r>
            <w:r>
              <w:rPr>
                <w:rFonts w:ascii="Arial" w:hAnsi="Arial" w:cs="Arial"/>
                <w:b/>
                <w:sz w:val="20"/>
              </w:rPr>
              <w:t>v</w:t>
            </w:r>
            <w:r w:rsidRPr="00246B7C">
              <w:rPr>
                <w:rFonts w:ascii="Arial" w:hAnsi="Arial" w:cs="Arial"/>
                <w:b/>
                <w:sz w:val="20"/>
              </w:rPr>
              <w:t>e</w:t>
            </w:r>
            <w:proofErr w:type="spellEnd"/>
            <w:r w:rsidRPr="00246B7C">
              <w:rPr>
                <w:rFonts w:ascii="Arial" w:hAnsi="Arial" w:cs="Arial"/>
                <w:b/>
                <w:sz w:val="20"/>
              </w:rPr>
              <w:t xml:space="preserve"> </w:t>
            </w:r>
            <w:proofErr w:type="spellStart"/>
            <w:r w:rsidRPr="00246B7C">
              <w:rPr>
                <w:rFonts w:ascii="Arial" w:hAnsi="Arial" w:cs="Arial"/>
                <w:b/>
                <w:sz w:val="20"/>
              </w:rPr>
              <w:t>pathogenic</w:t>
            </w:r>
            <w:proofErr w:type="spellEnd"/>
            <w:r w:rsidRPr="00246B7C">
              <w:rPr>
                <w:rFonts w:ascii="Arial" w:hAnsi="Arial" w:cs="Arial"/>
                <w:b/>
                <w:sz w:val="20"/>
              </w:rPr>
              <w:t xml:space="preserve"> </w:t>
            </w:r>
            <w:proofErr w:type="spellStart"/>
            <w:r w:rsidRPr="00246B7C">
              <w:rPr>
                <w:rFonts w:ascii="Arial" w:hAnsi="Arial" w:cs="Arial"/>
                <w:b/>
                <w:sz w:val="20"/>
              </w:rPr>
              <w:t>bacteria</w:t>
            </w:r>
            <w:proofErr w:type="spellEnd"/>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proofErr w:type="spellStart"/>
            <w:r w:rsidRPr="003D0B6F">
              <w:rPr>
                <w:rFonts w:ascii="Arial" w:hAnsi="Arial" w:cs="Arial"/>
                <w:i/>
                <w:sz w:val="18"/>
              </w:rPr>
              <w:t>Enterococcus</w:t>
            </w:r>
            <w:proofErr w:type="spellEnd"/>
            <w:r w:rsidRPr="00246B7C">
              <w:rPr>
                <w:rFonts w:ascii="Arial" w:hAnsi="Arial" w:cs="Arial"/>
                <w:sz w:val="18"/>
              </w:rPr>
              <w:t xml:space="preserve"> </w:t>
            </w:r>
            <w:proofErr w:type="spellStart"/>
            <w:r w:rsidRPr="00246B7C">
              <w:rPr>
                <w:rFonts w:ascii="Arial" w:hAnsi="Arial" w:cs="Arial"/>
                <w:sz w:val="18"/>
              </w:rPr>
              <w:t>spp</w:t>
            </w:r>
            <w:proofErr w:type="spellEnd"/>
            <w:r w:rsidRPr="00246B7C">
              <w:rPr>
                <w:rFonts w:ascii="Arial" w:hAnsi="Arial" w:cs="Arial"/>
                <w:sz w:val="18"/>
              </w:rPr>
              <w:t>.</w:t>
            </w:r>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AGAAATTCCAAACGAACTTG</w:t>
            </w:r>
          </w:p>
          <w:p w:rsidR="00316520" w:rsidRPr="00246B7C" w:rsidRDefault="00316520" w:rsidP="00901542">
            <w:pPr>
              <w:rPr>
                <w:rFonts w:ascii="Arial" w:hAnsi="Arial" w:cs="Arial"/>
                <w:sz w:val="18"/>
              </w:rPr>
            </w:pPr>
            <w:r w:rsidRPr="00246B7C">
              <w:rPr>
                <w:rFonts w:ascii="Arial" w:hAnsi="Arial" w:cs="Arial"/>
                <w:sz w:val="18"/>
              </w:rPr>
              <w:t>Rev: CAGTGCTCTACCTCCATCATT</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3,585x+35,283</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93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90,1 %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1,000</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65</w:t>
            </w:r>
          </w:p>
        </w:tc>
        <w:tc>
          <w:tcPr>
            <w:tcW w:w="1525"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 xml:space="preserve">E. </w:t>
            </w:r>
            <w:proofErr w:type="spellStart"/>
            <w:r w:rsidRPr="00246B7C">
              <w:rPr>
                <w:rFonts w:ascii="Arial" w:hAnsi="Arial" w:cs="Arial"/>
                <w:i/>
                <w:sz w:val="18"/>
              </w:rPr>
              <w:t>faecium</w:t>
            </w:r>
            <w:proofErr w:type="spellEnd"/>
          </w:p>
          <w:p w:rsidR="00316520" w:rsidRPr="00246B7C" w:rsidRDefault="00316520" w:rsidP="00901542">
            <w:pPr>
              <w:rPr>
                <w:rFonts w:ascii="Arial" w:hAnsi="Arial" w:cs="Arial"/>
                <w:sz w:val="18"/>
              </w:rPr>
            </w:pPr>
            <w:r w:rsidRPr="00246B7C">
              <w:rPr>
                <w:rFonts w:ascii="Arial" w:hAnsi="Arial" w:cs="Arial"/>
                <w:sz w:val="18"/>
              </w:rPr>
              <w:t>DSM20477</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&lt;EndNote&gt;&lt;Cite&gt;&lt;Author&gt;Frahm&lt;/Author&gt;&lt;Year&gt;2003&lt;/Year&gt;&lt;RecNum&gt;352&lt;/RecNum&gt;&lt;DisplayText&gt;(Frahm und Obst 2003)&lt;/DisplayText&gt;&lt;record&gt;&lt;rec-number&gt;352&lt;/rec-number&gt;&lt;foreign-keys&gt;&lt;key app="EN" db-id="dzd5raf26e5tv6efdpsvffezw05t2ar5rsaf" timestamp="1586338391"&gt;352&lt;/key&gt;&lt;/foreign-keys&gt;&lt;ref-type name="Journal Article"&gt;17&lt;/ref-type&gt;&lt;contributors&gt;&lt;authors&gt;&lt;author&gt;Frahm, Edith&lt;/author&gt;&lt;author&gt;Obst, Ursula&lt;/author&gt;&lt;/authors&gt;&lt;/contributors&gt;&lt;titles&gt;&lt;title&gt;Application of the fluorogenic probe technique (TaqMan PCR) to the detection of Enterococcus spp. and Escherichia coli in water samples&lt;/title&gt;&lt;secondary-title&gt;Journal of microbiological methods&lt;/secondary-title&gt;&lt;/titles&gt;&lt;periodical&gt;&lt;full-title&gt;Journal of Microbiological Methods&lt;/full-title&gt;&lt;/periodical&gt;&lt;pages&gt;123-131&lt;/pages&gt;&lt;volume&gt;52&lt;/volume&gt;&lt;number&gt;1&lt;/number&gt;&lt;dates&gt;&lt;year&gt;2003&lt;/year&gt;&lt;/dates&gt;&lt;isbn&gt;0167-7012&lt;/isbn&gt;&lt;urls&gt;&lt;/urls&gt;&lt;/record&gt;&lt;/Cite&gt;&lt;/EndNote&gt;</w:instrText>
            </w:r>
            <w:r w:rsidRPr="00316520">
              <w:rPr>
                <w:rFonts w:ascii="Arial" w:hAnsi="Arial" w:cs="Arial"/>
                <w:sz w:val="18"/>
              </w:rPr>
              <w:fldChar w:fldCharType="separate"/>
            </w:r>
            <w:r w:rsidRPr="00316520">
              <w:rPr>
                <w:rFonts w:ascii="Arial" w:hAnsi="Arial" w:cs="Arial"/>
                <w:noProof/>
                <w:sz w:val="18"/>
              </w:rPr>
              <w:t>(Frahm und Obst 2003)</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 xml:space="preserve">E. </w:t>
            </w:r>
            <w:proofErr w:type="spellStart"/>
            <w:r w:rsidRPr="00246B7C">
              <w:rPr>
                <w:rFonts w:ascii="Arial" w:hAnsi="Arial" w:cs="Arial"/>
                <w:i/>
                <w:sz w:val="18"/>
              </w:rPr>
              <w:t>faecalis</w:t>
            </w:r>
            <w:proofErr w:type="spellEnd"/>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CACCTGAAGAAACAGGC</w:t>
            </w:r>
          </w:p>
          <w:p w:rsidR="00316520" w:rsidRPr="00246B7C" w:rsidRDefault="00316520" w:rsidP="00901542">
            <w:pPr>
              <w:rPr>
                <w:rFonts w:ascii="Arial" w:hAnsi="Arial" w:cs="Arial"/>
                <w:sz w:val="18"/>
              </w:rPr>
            </w:pPr>
            <w:r w:rsidRPr="00246B7C">
              <w:rPr>
                <w:rFonts w:ascii="Arial" w:hAnsi="Arial" w:cs="Arial"/>
                <w:sz w:val="18"/>
              </w:rPr>
              <w:t>Rev: ATGGCTACTTCAATTTCACG</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F(x)= -3,472x+35,447</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475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94,1 %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0,999</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6</w:t>
            </w:r>
          </w:p>
        </w:tc>
        <w:tc>
          <w:tcPr>
            <w:tcW w:w="1525"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 xml:space="preserve">E. </w:t>
            </w:r>
            <w:proofErr w:type="spellStart"/>
            <w:r w:rsidRPr="00246B7C">
              <w:rPr>
                <w:rFonts w:ascii="Arial" w:hAnsi="Arial" w:cs="Arial"/>
                <w:i/>
                <w:sz w:val="18"/>
              </w:rPr>
              <w:t>faecalis</w:t>
            </w:r>
            <w:proofErr w:type="spellEnd"/>
          </w:p>
          <w:p w:rsidR="00316520" w:rsidRPr="00246B7C" w:rsidRDefault="00316520" w:rsidP="00901542">
            <w:pPr>
              <w:rPr>
                <w:rFonts w:ascii="Arial" w:hAnsi="Arial" w:cs="Arial"/>
                <w:sz w:val="18"/>
              </w:rPr>
            </w:pPr>
            <w:r w:rsidRPr="00246B7C">
              <w:rPr>
                <w:rFonts w:ascii="Arial" w:hAnsi="Arial" w:cs="Arial"/>
                <w:sz w:val="18"/>
              </w:rPr>
              <w:t>ATCC51299</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&lt;EndNote&gt;&lt;Cite&gt;&lt;Author&gt;Depardieu&lt;/Author&gt;&lt;Year&gt;2004&lt;/Year&gt;&lt;RecNum&gt;218&lt;/RecNum&gt;&lt;DisplayText&gt;(Depardieu et al. 2004)&lt;/DisplayText&gt;&lt;record&gt;&lt;rec-number&gt;218&lt;/rec-number&gt;&lt;foreign-keys&gt;&lt;key app="EN" db-id="dzd5raf26e5tv6efdpsvffezw05t2ar5rsaf" timestamp="1564131644"&gt;218&lt;/key&gt;&lt;/foreign-keys&gt;&lt;ref-type name="Journal Article"&gt;17&lt;/ref-type&gt;&lt;contributors&gt;&lt;authors&gt;&lt;author&gt;Depardieu, F.&lt;/author&gt;&lt;author&gt;Perichon, B.&lt;/author&gt;&lt;author&gt;Courvalin, P.&lt;/author&gt;&lt;/authors&gt;&lt;/contributors&gt;&lt;auth-address&gt;Inst Pasteur, Unite Agents Antibacteriens, F-75724 Paris 15, France&lt;/auth-address&gt;&lt;titles&gt;&lt;title&gt;Detection of the van alphabet and identification of enterococci and staphylococci at the species level by multiplex PCR&lt;/title&gt;&lt;secondary-title&gt;Journal of Clinical Microbiology&lt;/secondary-title&gt;&lt;alt-title&gt;J Clin Microbiol&lt;/alt-title&gt;&lt;/titles&gt;&lt;periodical&gt;&lt;full-title&gt;Journal of clinical microbiology&lt;/full-title&gt;&lt;abbr-1&gt;J Clin Microbiol&lt;/abbr-1&gt;&lt;/periodical&gt;&lt;alt-periodical&gt;&lt;full-title&gt;Journal of clinical microbiology&lt;/full-title&gt;&lt;abbr-1&gt;J Clin Microbiol&lt;/abbr-1&gt;&lt;/alt-periodical&gt;&lt;pages&gt;5857-5860&lt;/pages&gt;&lt;volume&gt;42&lt;/volume&gt;&lt;number&gt;12&lt;/number&gt;&lt;keywords&gt;&lt;keyword&gt;vancomycin-resistant enterococci&lt;/keyword&gt;&lt;keyword&gt;nosocomial surveillance specimens&lt;/keyword&gt;&lt;keyword&gt;d-alanine ligase&lt;/keyword&gt;&lt;keyword&gt;glycopeptide-resistance&lt;/keyword&gt;&lt;keyword&gt;vanc-2/3 genes&lt;/keyword&gt;&lt;keyword&gt;faecium&lt;/keyword&gt;&lt;keyword&gt;faecalis&lt;/keyword&gt;&lt;keyword&gt;sequence&lt;/keyword&gt;&lt;keyword&gt;aureus&lt;/keyword&gt;&lt;keyword&gt;strain&lt;/keyword&gt;&lt;/keywords&gt;&lt;dates&gt;&lt;year&gt;2004&lt;/year&gt;&lt;pub-dates&gt;&lt;date&gt;Dec&lt;/date&gt;&lt;/pub-dates&gt;&lt;/dates&gt;&lt;isbn&gt;0095-1137&lt;/isbn&gt;&lt;accession-num&gt;WOS:000226035800064&lt;/accession-num&gt;&lt;urls&gt;&lt;related-urls&gt;&lt;url&gt;&amp;lt;Go to ISI&amp;gt;://WOS:000226035800064&lt;/url&gt;&lt;/related-urls&gt;&lt;/urls&gt;&lt;electronic-resource-num&gt;10.1128/Jcm.42.12.5857-5860.2004&lt;/electronic-resource-num&gt;&lt;language&gt;English&lt;/language&gt;&lt;/record&gt;&lt;/Cite&gt;&lt;/EndNote&gt;</w:instrText>
            </w:r>
            <w:r w:rsidRPr="00316520">
              <w:rPr>
                <w:rFonts w:ascii="Arial" w:hAnsi="Arial" w:cs="Arial"/>
                <w:sz w:val="18"/>
              </w:rPr>
              <w:fldChar w:fldCharType="separate"/>
            </w:r>
            <w:r w:rsidRPr="00316520">
              <w:rPr>
                <w:rFonts w:ascii="Arial" w:hAnsi="Arial" w:cs="Arial"/>
                <w:noProof/>
                <w:sz w:val="18"/>
              </w:rPr>
              <w:t>(Depardieu et al. 2004)</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P. aeruginosa</w:t>
            </w:r>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AGCGTTCGTCCTGCACAAGT</w:t>
            </w:r>
          </w:p>
          <w:p w:rsidR="00316520" w:rsidRPr="00246B7C" w:rsidRDefault="00316520" w:rsidP="00901542">
            <w:pPr>
              <w:rPr>
                <w:rFonts w:ascii="Arial" w:hAnsi="Arial" w:cs="Arial"/>
                <w:sz w:val="18"/>
              </w:rPr>
            </w:pPr>
            <w:r w:rsidRPr="00246B7C">
              <w:rPr>
                <w:rFonts w:ascii="Arial" w:hAnsi="Arial" w:cs="Arial"/>
                <w:sz w:val="18"/>
              </w:rPr>
              <w:t>Rev: TCCACCATGCTCAGGGAGAT</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3,282x+35,276</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81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101,7 %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0,999</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3</w:t>
            </w:r>
          </w:p>
        </w:tc>
        <w:tc>
          <w:tcPr>
            <w:tcW w:w="1525"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P. aeruginosa</w:t>
            </w:r>
          </w:p>
          <w:p w:rsidR="00316520" w:rsidRPr="00246B7C" w:rsidRDefault="00316520" w:rsidP="00901542">
            <w:pPr>
              <w:rPr>
                <w:rFonts w:ascii="Arial" w:hAnsi="Arial" w:cs="Arial"/>
                <w:sz w:val="18"/>
              </w:rPr>
            </w:pPr>
            <w:r w:rsidRPr="00246B7C">
              <w:rPr>
                <w:rFonts w:ascii="Arial" w:hAnsi="Arial" w:cs="Arial"/>
                <w:sz w:val="18"/>
              </w:rPr>
              <w:t>DSM1117</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&lt;EndNote&gt;&lt;Cite&gt;&lt;Author&gt;Clifford&lt;/Author&gt;&lt;Year&gt;2012&lt;/Year&gt;&lt;RecNum&gt;71&lt;/RecNum&gt;&lt;DisplayText&gt;(Clifford et al. 2012)&lt;/DisplayText&gt;&lt;record&gt;&lt;rec-number&gt;71&lt;/rec-number&gt;&lt;foreign-keys&gt;&lt;key app="EN" db-id="dzd5raf26e5tv6efdpsvffezw05t2ar5rsaf" timestamp="1522229743"&gt;71&lt;/key&gt;&lt;/foreign-keys&gt;&lt;ref-type name="Journal Article"&gt;17&lt;/ref-type&gt;&lt;contributors&gt;&lt;authors&gt;&lt;author&gt;Clifford, R. J.&lt;/author&gt;&lt;author&gt;Milillo, M.&lt;/author&gt;&lt;author&gt;Prestwood, J.&lt;/author&gt;&lt;author&gt;Quintero, R.&lt;/author&gt;&lt;author&gt;Zurawski, D. V.&lt;/author&gt;&lt;author&gt;Kwak, Y. I.&lt;/author&gt;&lt;author&gt;Waterman, P. E.&lt;/author&gt;&lt;author&gt;Lesho, E. P.&lt;/author&gt;&lt;author&gt;Mc Gann, P.&lt;/author&gt;&lt;/authors&gt;&lt;/contributors&gt;&lt;auth-address&gt;Multi-drug Resistant Organism Repository and Surveillance Network (MRSN), Walter Reed Army Institute of Research, Silver Spring, Maryland, USA.&lt;/auth-address&gt;&lt;titles&gt;&lt;title&gt;Detection of bacterial 16S rRNA and identification of four clinically important bacteria by real-time PCR&lt;/title&gt;&lt;secondary-title&gt;PLoS One&lt;/secondary-title&gt;&lt;/titles&gt;&lt;periodical&gt;&lt;full-title&gt;PLOS ONE&lt;/full-title&gt;&lt;/periodical&gt;&lt;pages&gt;e48558&lt;/pages&gt;&lt;volume&gt;7&lt;/volume&gt;&lt;number&gt;11&lt;/number&gt;&lt;edition&gt;2012/11/10&lt;/edition&gt;&lt;keywords&gt;&lt;keyword&gt;Bacteria/*classification/*genetics/isolation &amp;amp; purification&lt;/keyword&gt;&lt;keyword&gt;DNA Primers/metabolism&lt;/keyword&gt;&lt;keyword&gt;Humans&lt;/keyword&gt;&lt;keyword&gt;Nucleic Acid Denaturation/genetics&lt;/keyword&gt;&lt;keyword&gt;RNA, Bacterial/*analysis/genetics&lt;/keyword&gt;&lt;keyword&gt;RNA, Ribosomal, 16S/*analysis/genetics&lt;/keyword&gt;&lt;keyword&gt;Real-Time Polymerase Chain Reaction/*methods&lt;/keyword&gt;&lt;keyword&gt;Species Specificity&lt;/keyword&gt;&lt;/keywords&gt;&lt;dates&gt;&lt;year&gt;2012&lt;/year&gt;&lt;/dates&gt;&lt;publisher&gt;Public Library of Science&lt;/publisher&gt;&lt;isbn&gt;1932-6203 (Electronic)&amp;#xD;1932-6203 (Linking)&lt;/isbn&gt;&lt;accession-num&gt;23139793&lt;/accession-num&gt;&lt;urls&gt;&lt;related-urls&gt;&lt;url&gt;https://www.ncbi.nlm.nih.gov/pubmed/23139793&lt;/url&gt;&lt;/related-urls&gt;&lt;/urls&gt;&lt;custom2&gt;PMC3490953&lt;/custom2&gt;&lt;electronic-resource-num&gt;10.1371/journal.pone.0048558&lt;/electronic-resource-num&gt;&lt;/record&gt;&lt;/Cite&gt;&lt;/EndNote&gt;</w:instrText>
            </w:r>
            <w:r w:rsidRPr="00316520">
              <w:rPr>
                <w:rFonts w:ascii="Arial" w:hAnsi="Arial" w:cs="Arial"/>
                <w:sz w:val="18"/>
              </w:rPr>
              <w:fldChar w:fldCharType="separate"/>
            </w:r>
            <w:r w:rsidRPr="00316520">
              <w:rPr>
                <w:rFonts w:ascii="Arial" w:hAnsi="Arial" w:cs="Arial"/>
                <w:noProof/>
                <w:sz w:val="18"/>
              </w:rPr>
              <w:t>(Clifford et al. 2012)</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K. </w:t>
            </w:r>
            <w:proofErr w:type="spellStart"/>
            <w:r w:rsidRPr="00246B7C">
              <w:rPr>
                <w:rFonts w:ascii="Arial" w:hAnsi="Arial" w:cs="Arial"/>
                <w:i/>
                <w:sz w:val="18"/>
              </w:rPr>
              <w:t>pneumoniae</w:t>
            </w:r>
            <w:proofErr w:type="spellEnd"/>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ACGGCCGAATATGACGAATTC</w:t>
            </w:r>
          </w:p>
          <w:p w:rsidR="00316520" w:rsidRPr="00246B7C" w:rsidRDefault="00316520" w:rsidP="00901542">
            <w:pPr>
              <w:rPr>
                <w:rFonts w:ascii="Arial" w:hAnsi="Arial" w:cs="Arial"/>
                <w:sz w:val="18"/>
              </w:rPr>
            </w:pPr>
            <w:r w:rsidRPr="00246B7C">
              <w:rPr>
                <w:rFonts w:ascii="Arial" w:hAnsi="Arial" w:cs="Arial"/>
                <w:sz w:val="18"/>
              </w:rPr>
              <w:t>Rev: AGAGTGATCTGCTCATGAA</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3,387x+38,844</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68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97,4 %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0,998</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18</w:t>
            </w:r>
          </w:p>
        </w:tc>
        <w:tc>
          <w:tcPr>
            <w:tcW w:w="1525"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 xml:space="preserve">K. </w:t>
            </w:r>
            <w:proofErr w:type="spellStart"/>
            <w:r w:rsidRPr="00246B7C">
              <w:rPr>
                <w:rFonts w:ascii="Arial" w:hAnsi="Arial" w:cs="Arial"/>
                <w:i/>
                <w:sz w:val="18"/>
              </w:rPr>
              <w:t>pneumoniae</w:t>
            </w:r>
            <w:proofErr w:type="spellEnd"/>
          </w:p>
          <w:p w:rsidR="00316520" w:rsidRPr="00246B7C" w:rsidRDefault="00316520" w:rsidP="00901542">
            <w:pPr>
              <w:rPr>
                <w:rFonts w:ascii="Arial" w:hAnsi="Arial" w:cs="Arial"/>
                <w:sz w:val="18"/>
              </w:rPr>
            </w:pPr>
            <w:r w:rsidRPr="00246B7C">
              <w:rPr>
                <w:rFonts w:ascii="Arial" w:hAnsi="Arial" w:cs="Arial"/>
                <w:sz w:val="18"/>
              </w:rPr>
              <w:t>DSM30104</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&lt;EndNote&gt;&lt;Cite&gt;&lt;Author&gt;Clifford&lt;/Author&gt;&lt;Year&gt;2012&lt;/Year&gt;&lt;RecNum&gt;71&lt;/RecNum&gt;&lt;DisplayText&gt;(Clifford et al. 2012)&lt;/DisplayText&gt;&lt;record&gt;&lt;rec-number&gt;71&lt;/rec-number&gt;&lt;foreign-keys&gt;&lt;key app="EN" db-id="dzd5raf26e5tv6efdpsvffezw05t2ar5rsaf" timestamp="1522229743"&gt;71&lt;/key&gt;&lt;/foreign-keys&gt;&lt;ref-type name="Journal Article"&gt;17&lt;/ref-type&gt;&lt;contributors&gt;&lt;authors&gt;&lt;author&gt;Clifford, R. J.&lt;/author&gt;&lt;author&gt;Milillo, M.&lt;/author&gt;&lt;author&gt;Prestwood, J.&lt;/author&gt;&lt;author&gt;Quintero, R.&lt;/author&gt;&lt;author&gt;Zurawski, D. V.&lt;/author&gt;&lt;author&gt;Kwak, Y. I.&lt;/author&gt;&lt;author&gt;Waterman, P. E.&lt;/author&gt;&lt;author&gt;Lesho, E. P.&lt;/author&gt;&lt;author&gt;Mc Gann, P.&lt;/author&gt;&lt;/authors&gt;&lt;/contributors&gt;&lt;auth-address&gt;Multi-drug Resistant Organism Repository and Surveillance Network (MRSN), Walter Reed Army Institute of Research, Silver Spring, Maryland, USA.&lt;/auth-address&gt;&lt;titles&gt;&lt;title&gt;Detection of bacterial 16S rRNA and identification of four clinically important bacteria by real-time PCR&lt;/title&gt;&lt;secondary-title&gt;PLoS One&lt;/secondary-title&gt;&lt;/titles&gt;&lt;periodical&gt;&lt;full-title&gt;PLOS ONE&lt;/full-title&gt;&lt;/periodical&gt;&lt;pages&gt;e48558&lt;/pages&gt;&lt;volume&gt;7&lt;/volume&gt;&lt;number&gt;11&lt;/number&gt;&lt;edition&gt;2012/11/10&lt;/edition&gt;&lt;keywords&gt;&lt;keyword&gt;Bacteria/*classification/*genetics/isolation &amp;amp; purification&lt;/keyword&gt;&lt;keyword&gt;DNA Primers/metabolism&lt;/keyword&gt;&lt;keyword&gt;Humans&lt;/keyword&gt;&lt;keyword&gt;Nucleic Acid Denaturation/genetics&lt;/keyword&gt;&lt;keyword&gt;RNA, Bacterial/*analysis/genetics&lt;/keyword&gt;&lt;keyword&gt;RNA, Ribosomal, 16S/*analysis/genetics&lt;/keyword&gt;&lt;keyword&gt;Real-Time Polymerase Chain Reaction/*methods&lt;/keyword&gt;&lt;keyword&gt;Species Specificity&lt;/keyword&gt;&lt;/keywords&gt;&lt;dates&gt;&lt;year&gt;2012&lt;/year&gt;&lt;/dates&gt;&lt;publisher&gt;Public Library of Science&lt;/publisher&gt;&lt;isbn&gt;1932-6203 (Electronic)&amp;#xD;1932-6203 (Linking)&lt;/isbn&gt;&lt;accession-num&gt;23139793&lt;/accession-num&gt;&lt;urls&gt;&lt;related-urls&gt;&lt;url&gt;https://www.ncbi.nlm.nih.gov/pubmed/23139793&lt;/url&gt;&lt;/related-urls&gt;&lt;/urls&gt;&lt;custom2&gt;PMC3490953&lt;/custom2&gt;&lt;electronic-resource-num&gt;10.1371/journal.pone.0048558&lt;/electronic-resource-num&gt;&lt;/record&gt;&lt;/Cite&gt;&lt;/EndNote&gt;</w:instrText>
            </w:r>
            <w:r w:rsidRPr="00316520">
              <w:rPr>
                <w:rFonts w:ascii="Arial" w:hAnsi="Arial" w:cs="Arial"/>
                <w:sz w:val="18"/>
              </w:rPr>
              <w:fldChar w:fldCharType="separate"/>
            </w:r>
            <w:r w:rsidRPr="00316520">
              <w:rPr>
                <w:rFonts w:ascii="Arial" w:hAnsi="Arial" w:cs="Arial"/>
                <w:noProof/>
                <w:sz w:val="18"/>
              </w:rPr>
              <w:t>(Clifford et al. 2012)</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 xml:space="preserve">A. </w:t>
            </w:r>
            <w:proofErr w:type="spellStart"/>
            <w:r w:rsidRPr="00246B7C">
              <w:rPr>
                <w:rFonts w:ascii="Arial" w:hAnsi="Arial" w:cs="Arial"/>
                <w:i/>
                <w:sz w:val="18"/>
              </w:rPr>
              <w:t>baumannii</w:t>
            </w:r>
            <w:proofErr w:type="spellEnd"/>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GTTGTGGCTTTAGGTTTATTATACG</w:t>
            </w:r>
          </w:p>
          <w:p w:rsidR="00316520" w:rsidRPr="00246B7C" w:rsidRDefault="00316520" w:rsidP="00901542">
            <w:pPr>
              <w:rPr>
                <w:rFonts w:ascii="Arial" w:hAnsi="Arial" w:cs="Arial"/>
                <w:sz w:val="18"/>
              </w:rPr>
            </w:pPr>
            <w:r w:rsidRPr="00246B7C">
              <w:rPr>
                <w:rFonts w:ascii="Arial" w:hAnsi="Arial" w:cs="Arial"/>
                <w:sz w:val="18"/>
              </w:rPr>
              <w:t>Rev: AAGTTACTCGACGCAATTCG</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3,380x+35,679</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94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97,6 %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1,000</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31</w:t>
            </w:r>
          </w:p>
        </w:tc>
        <w:tc>
          <w:tcPr>
            <w:tcW w:w="1525"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 xml:space="preserve">A. </w:t>
            </w:r>
            <w:proofErr w:type="spellStart"/>
            <w:r w:rsidRPr="00246B7C">
              <w:rPr>
                <w:rFonts w:ascii="Arial" w:hAnsi="Arial" w:cs="Arial"/>
                <w:i/>
                <w:sz w:val="18"/>
              </w:rPr>
              <w:t>baumannii</w:t>
            </w:r>
            <w:proofErr w:type="spellEnd"/>
          </w:p>
          <w:p w:rsidR="00316520" w:rsidRPr="00246B7C" w:rsidRDefault="00316520" w:rsidP="00901542">
            <w:pPr>
              <w:rPr>
                <w:rFonts w:ascii="Arial" w:hAnsi="Arial" w:cs="Arial"/>
                <w:sz w:val="18"/>
              </w:rPr>
            </w:pPr>
            <w:r w:rsidRPr="00246B7C">
              <w:rPr>
                <w:rFonts w:ascii="Arial" w:hAnsi="Arial" w:cs="Arial"/>
                <w:sz w:val="18"/>
              </w:rPr>
              <w:t>DSM30007</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&lt;EndNote&gt;&lt;Cite&gt;&lt;Author&gt;Clifford&lt;/Author&gt;&lt;Year&gt;2012&lt;/Year&gt;&lt;RecNum&gt;71&lt;/RecNum&gt;&lt;DisplayText&gt;(Clifford et al. 2012)&lt;/DisplayText&gt;&lt;record&gt;&lt;rec-number&gt;71&lt;/rec-number&gt;&lt;foreign-keys&gt;&lt;key app="EN" db-id="dzd5raf26e5tv6efdpsvffezw05t2ar5rsaf" timestamp="1522229743"&gt;71&lt;/key&gt;&lt;/foreign-keys&gt;&lt;ref-type name="Journal Article"&gt;17&lt;/ref-type&gt;&lt;contributors&gt;&lt;authors&gt;&lt;author&gt;Clifford, R. J.&lt;/author&gt;&lt;author&gt;Milillo, M.&lt;/author&gt;&lt;author&gt;Prestwood, J.&lt;/author&gt;&lt;author&gt;Quintero, R.&lt;/author&gt;&lt;author&gt;Zurawski, D. V.&lt;/author&gt;&lt;author&gt;Kwak, Y. I.&lt;/author&gt;&lt;author&gt;Waterman, P. E.&lt;/author&gt;&lt;author&gt;Lesho, E. P.&lt;/author&gt;&lt;author&gt;Mc Gann, P.&lt;/author&gt;&lt;/authors&gt;&lt;/contributors&gt;&lt;auth-address&gt;Multi-drug Resistant Organism Repository and Surveillance Network (MRSN), Walter Reed Army Institute of Research, Silver Spring, Maryland, USA.&lt;/auth-address&gt;&lt;titles&gt;&lt;title&gt;Detection of bacterial 16S rRNA and identification of four clinically important bacteria by real-time PCR&lt;/title&gt;&lt;secondary-title&gt;PLoS One&lt;/secondary-title&gt;&lt;/titles&gt;&lt;periodical&gt;&lt;full-title&gt;PLOS ONE&lt;/full-title&gt;&lt;/periodical&gt;&lt;pages&gt;e48558&lt;/pages&gt;&lt;volume&gt;7&lt;/volume&gt;&lt;number&gt;11&lt;/number&gt;&lt;edition&gt;2012/11/10&lt;/edition&gt;&lt;keywords&gt;&lt;keyword&gt;Bacteria/*classification/*genetics/isolation &amp;amp; purification&lt;/keyword&gt;&lt;keyword&gt;DNA Primers/metabolism&lt;/keyword&gt;&lt;keyword&gt;Humans&lt;/keyword&gt;&lt;keyword&gt;Nucleic Acid Denaturation/genetics&lt;/keyword&gt;&lt;keyword&gt;RNA, Bacterial/*analysis/genetics&lt;/keyword&gt;&lt;keyword&gt;RNA, Ribosomal, 16S/*analysis/genetics&lt;/keyword&gt;&lt;keyword&gt;Real-Time Polymerase Chain Reaction/*methods&lt;/keyword&gt;&lt;keyword&gt;Species Specificity&lt;/keyword&gt;&lt;/keywords&gt;&lt;dates&gt;&lt;year&gt;2012&lt;/year&gt;&lt;/dates&gt;&lt;publisher&gt;Public Library of Science&lt;/publisher&gt;&lt;isbn&gt;1932-6203 (Electronic)&amp;#xD;1932-6203 (Linking)&lt;/isbn&gt;&lt;accession-num&gt;23139793&lt;/accession-num&gt;&lt;urls&gt;&lt;related-urls&gt;&lt;url&gt;https://www.ncbi.nlm.nih.gov/pubmed/23139793&lt;/url&gt;&lt;/related-urls&gt;&lt;/urls&gt;&lt;custom2&gt;PMC3490953&lt;/custom2&gt;&lt;electronic-resource-num&gt;10.1371/journal.pone.0048558&lt;/electronic-resource-num&gt;&lt;/record&gt;&lt;/Cite&gt;&lt;/EndNote&gt;</w:instrText>
            </w:r>
            <w:r w:rsidRPr="00316520">
              <w:rPr>
                <w:rFonts w:ascii="Arial" w:hAnsi="Arial" w:cs="Arial"/>
                <w:sz w:val="18"/>
              </w:rPr>
              <w:fldChar w:fldCharType="separate"/>
            </w:r>
            <w:r w:rsidRPr="00316520">
              <w:rPr>
                <w:rFonts w:ascii="Arial" w:hAnsi="Arial" w:cs="Arial"/>
                <w:noProof/>
                <w:sz w:val="18"/>
              </w:rPr>
              <w:t>(Clifford et al. 2012)</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E. coli</w:t>
            </w:r>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GCATCGTGACCACCTTGA</w:t>
            </w:r>
          </w:p>
          <w:p w:rsidR="00316520" w:rsidRPr="00246B7C" w:rsidRDefault="00316520" w:rsidP="00901542">
            <w:pPr>
              <w:rPr>
                <w:rFonts w:ascii="Arial" w:hAnsi="Arial" w:cs="Arial"/>
                <w:sz w:val="18"/>
              </w:rPr>
            </w:pPr>
            <w:r w:rsidRPr="00246B7C">
              <w:rPr>
                <w:rFonts w:ascii="Arial" w:hAnsi="Arial" w:cs="Arial"/>
                <w:sz w:val="18"/>
              </w:rPr>
              <w:t>Rev: CAGCGTGGTGGCAAAA</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3,361x+35,797</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59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98,4 %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0,994</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4</w:t>
            </w:r>
          </w:p>
        </w:tc>
        <w:tc>
          <w:tcPr>
            <w:tcW w:w="1525"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E. coli</w:t>
            </w:r>
          </w:p>
          <w:p w:rsidR="00316520" w:rsidRPr="00246B7C" w:rsidRDefault="00316520" w:rsidP="00901542">
            <w:pPr>
              <w:rPr>
                <w:rFonts w:ascii="Arial" w:hAnsi="Arial" w:cs="Arial"/>
                <w:sz w:val="18"/>
              </w:rPr>
            </w:pPr>
            <w:r w:rsidRPr="00246B7C">
              <w:rPr>
                <w:rFonts w:ascii="Arial" w:hAnsi="Arial" w:cs="Arial"/>
                <w:sz w:val="18"/>
              </w:rPr>
              <w:t>DSM1103</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&lt;EndNote&gt;&lt;Cite&gt;&lt;Author&gt;Clifford&lt;/Author&gt;&lt;Year&gt;2012&lt;/Year&gt;&lt;RecNum&gt;71&lt;/RecNum&gt;&lt;DisplayText&gt;(Clifford et al. 2012)&lt;/DisplayText&gt;&lt;record&gt;&lt;rec-number&gt;71&lt;/rec-number&gt;&lt;foreign-keys&gt;&lt;key app="EN" db-id="dzd5raf26e5tv6efdpsvffezw05t2ar5rsaf" timestamp="1522229743"&gt;71&lt;/key&gt;&lt;/foreign-keys&gt;&lt;ref-type name="Journal Article"&gt;17&lt;/ref-type&gt;&lt;contributors&gt;&lt;authors&gt;&lt;author&gt;Clifford, R. J.&lt;/author&gt;&lt;author&gt;Milillo, M.&lt;/author&gt;&lt;author&gt;Prestwood, J.&lt;/author&gt;&lt;author&gt;Quintero, R.&lt;/author&gt;&lt;author&gt;Zurawski, D. V.&lt;/author&gt;&lt;author&gt;Kwak, Y. I.&lt;/author&gt;&lt;author&gt;Waterman, P. E.&lt;/author&gt;&lt;author&gt;Lesho, E. P.&lt;/author&gt;&lt;author&gt;Mc Gann, P.&lt;/author&gt;&lt;/authors&gt;&lt;/contributors&gt;&lt;auth-address&gt;Multi-drug Resistant Organism Repository and Surveillance Network (MRSN), Walter Reed Army Institute of Research, Silver Spring, Maryland, USA.&lt;/auth-address&gt;&lt;titles&gt;&lt;title&gt;Detection of bacterial 16S rRNA and identification of four clinically important bacteria by real-time PCR&lt;/title&gt;&lt;secondary-title&gt;PLoS One&lt;/secondary-title&gt;&lt;/titles&gt;&lt;periodical&gt;&lt;full-title&gt;PLOS ONE&lt;/full-title&gt;&lt;/periodical&gt;&lt;pages&gt;e48558&lt;/pages&gt;&lt;volume&gt;7&lt;/volume&gt;&lt;number&gt;11&lt;/number&gt;&lt;edition&gt;2012/11/10&lt;/edition&gt;&lt;keywords&gt;&lt;keyword&gt;Bacteria/*classification/*genetics/isolation &amp;amp; purification&lt;/keyword&gt;&lt;keyword&gt;DNA Primers/metabolism&lt;/keyword&gt;&lt;keyword&gt;Humans&lt;/keyword&gt;&lt;keyword&gt;Nucleic Acid Denaturation/genetics&lt;/keyword&gt;&lt;keyword&gt;RNA, Bacterial/*analysis/genetics&lt;/keyword&gt;&lt;keyword&gt;RNA, Ribosomal, 16S/*analysis/genetics&lt;/keyword&gt;&lt;keyword&gt;Real-Time Polymerase Chain Reaction/*methods&lt;/keyword&gt;&lt;keyword&gt;Species Specificity&lt;/keyword&gt;&lt;/keywords&gt;&lt;dates&gt;&lt;year&gt;2012&lt;/year&gt;&lt;/dates&gt;&lt;publisher&gt;Public Library of Science&lt;/publisher&gt;&lt;isbn&gt;1932-6203 (Electronic)&amp;#xD;1932-6203 (Linking)&lt;/isbn&gt;&lt;accession-num&gt;23139793&lt;/accession-num&gt;&lt;urls&gt;&lt;related-urls&gt;&lt;url&gt;https://www.ncbi.nlm.nih.gov/pubmed/23139793&lt;/url&gt;&lt;/related-urls&gt;&lt;/urls&gt;&lt;custom2&gt;PMC3490953&lt;/custom2&gt;&lt;electronic-resource-num&gt;10.1371/journal.pone.0048558&lt;/electronic-resource-num&gt;&lt;/record&gt;&lt;/Cite&gt;&lt;/EndNote&gt;</w:instrText>
            </w:r>
            <w:r w:rsidRPr="00316520">
              <w:rPr>
                <w:rFonts w:ascii="Arial" w:hAnsi="Arial" w:cs="Arial"/>
                <w:sz w:val="18"/>
              </w:rPr>
              <w:fldChar w:fldCharType="separate"/>
            </w:r>
            <w:r w:rsidRPr="00316520">
              <w:rPr>
                <w:rFonts w:ascii="Arial" w:hAnsi="Arial" w:cs="Arial"/>
                <w:noProof/>
                <w:sz w:val="18"/>
              </w:rPr>
              <w:t>(Clifford et al. 2012)</w:t>
            </w:r>
            <w:r w:rsidRPr="00316520">
              <w:rPr>
                <w:rFonts w:ascii="Arial" w:hAnsi="Arial" w:cs="Arial"/>
                <w:sz w:val="18"/>
              </w:rPr>
              <w:fldChar w:fldCharType="end"/>
            </w:r>
          </w:p>
        </w:tc>
      </w:tr>
      <w:tr w:rsidR="00316520" w:rsidRPr="00246B7C" w:rsidTr="00901542">
        <w:trPr>
          <w:trHeight w:val="373"/>
        </w:trPr>
        <w:tc>
          <w:tcPr>
            <w:tcW w:w="14385" w:type="dxa"/>
            <w:gridSpan w:val="9"/>
            <w:shd w:val="clear" w:color="auto" w:fill="auto"/>
            <w:vAlign w:val="center"/>
          </w:tcPr>
          <w:p w:rsidR="00316520" w:rsidRPr="00316520" w:rsidRDefault="00316520" w:rsidP="00901542">
            <w:pPr>
              <w:jc w:val="center"/>
              <w:rPr>
                <w:rFonts w:ascii="Arial" w:hAnsi="Arial" w:cs="Arial"/>
                <w:b/>
                <w:sz w:val="20"/>
                <w:szCs w:val="20"/>
              </w:rPr>
            </w:pPr>
            <w:proofErr w:type="spellStart"/>
            <w:r w:rsidRPr="00316520">
              <w:rPr>
                <w:rFonts w:ascii="Arial" w:hAnsi="Arial" w:cs="Arial"/>
                <w:b/>
                <w:sz w:val="20"/>
                <w:szCs w:val="20"/>
              </w:rPr>
              <w:t>Antibiotic</w:t>
            </w:r>
            <w:proofErr w:type="spellEnd"/>
            <w:r w:rsidRPr="00316520">
              <w:rPr>
                <w:rFonts w:ascii="Arial" w:hAnsi="Arial" w:cs="Arial"/>
                <w:b/>
                <w:sz w:val="20"/>
                <w:szCs w:val="20"/>
              </w:rPr>
              <w:t xml:space="preserve"> </w:t>
            </w:r>
            <w:proofErr w:type="spellStart"/>
            <w:r w:rsidRPr="00316520">
              <w:rPr>
                <w:rFonts w:ascii="Arial" w:hAnsi="Arial" w:cs="Arial"/>
                <w:b/>
                <w:sz w:val="20"/>
                <w:szCs w:val="20"/>
              </w:rPr>
              <w:t>resistance</w:t>
            </w:r>
            <w:proofErr w:type="spellEnd"/>
            <w:r w:rsidRPr="00316520">
              <w:rPr>
                <w:rFonts w:ascii="Arial" w:hAnsi="Arial" w:cs="Arial"/>
                <w:b/>
                <w:sz w:val="20"/>
                <w:szCs w:val="20"/>
              </w:rPr>
              <w:t xml:space="preserve"> genes</w:t>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i/>
                <w:sz w:val="18"/>
              </w:rPr>
            </w:pPr>
            <w:proofErr w:type="spellStart"/>
            <w:r w:rsidRPr="00246B7C">
              <w:rPr>
                <w:rFonts w:ascii="Arial" w:hAnsi="Arial" w:cs="Arial"/>
                <w:i/>
                <w:sz w:val="18"/>
              </w:rPr>
              <w:t>erm</w:t>
            </w:r>
            <w:r w:rsidRPr="00246B7C">
              <w:rPr>
                <w:rFonts w:ascii="Arial" w:hAnsi="Arial" w:cs="Arial"/>
                <w:sz w:val="18"/>
              </w:rPr>
              <w:t>B</w:t>
            </w:r>
            <w:proofErr w:type="spellEnd"/>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TGAATCGAGACTTGAGTGTGCAA</w:t>
            </w:r>
          </w:p>
          <w:p w:rsidR="00316520" w:rsidRPr="00246B7C" w:rsidRDefault="00316520" w:rsidP="00901542">
            <w:pPr>
              <w:rPr>
                <w:rFonts w:ascii="Arial" w:hAnsi="Arial" w:cs="Arial"/>
                <w:sz w:val="18"/>
              </w:rPr>
            </w:pPr>
            <w:r w:rsidRPr="00246B7C">
              <w:rPr>
                <w:rFonts w:ascii="Arial" w:hAnsi="Arial" w:cs="Arial"/>
                <w:sz w:val="18"/>
              </w:rPr>
              <w:t>Rev: GGATTCTACAAGCGTACCTT</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F(x)=</w:t>
            </w:r>
            <w:r w:rsidRPr="00246B7C">
              <w:rPr>
                <w:rFonts w:ascii="Arial" w:hAnsi="Arial" w:cs="Arial"/>
                <w:sz w:val="18"/>
              </w:rPr>
              <w:noBreakHyphen/>
              <w:t>3,328x+35,901</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71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100 %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1,000</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16</w:t>
            </w:r>
          </w:p>
        </w:tc>
        <w:tc>
          <w:tcPr>
            <w:tcW w:w="1525"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 xml:space="preserve">S. </w:t>
            </w:r>
            <w:proofErr w:type="spellStart"/>
            <w:r w:rsidRPr="00246B7C">
              <w:rPr>
                <w:rFonts w:ascii="Arial" w:hAnsi="Arial" w:cs="Arial"/>
                <w:i/>
                <w:sz w:val="18"/>
              </w:rPr>
              <w:t>hyointestinalis</w:t>
            </w:r>
            <w:proofErr w:type="spellEnd"/>
            <w:r w:rsidRPr="00246B7C">
              <w:rPr>
                <w:rFonts w:ascii="Arial" w:hAnsi="Arial" w:cs="Arial"/>
                <w:i/>
                <w:sz w:val="18"/>
              </w:rPr>
              <w:t xml:space="preserve"> </w:t>
            </w:r>
          </w:p>
          <w:p w:rsidR="00316520" w:rsidRPr="00246B7C" w:rsidRDefault="00316520" w:rsidP="00901542">
            <w:pPr>
              <w:rPr>
                <w:rFonts w:ascii="Arial" w:hAnsi="Arial" w:cs="Arial"/>
                <w:sz w:val="18"/>
              </w:rPr>
            </w:pPr>
            <w:r w:rsidRPr="00246B7C">
              <w:rPr>
                <w:rFonts w:ascii="Arial" w:hAnsi="Arial" w:cs="Arial"/>
                <w:sz w:val="18"/>
              </w:rPr>
              <w:t>DSM20770</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fldData xml:space="preserve">PEVuZE5vdGU+PENpdGU+PEF1dGhvcj5BbGV4YW5kZXI8L0F1dGhvcj48WWVhcj4yMDE1PC9ZZWFy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</w:fldData>
              </w:fldChar>
            </w:r>
            <w:r w:rsidRPr="00316520">
              <w:rPr>
                <w:rFonts w:ascii="Arial" w:hAnsi="Arial" w:cs="Arial"/>
                <w:sz w:val="18"/>
              </w:rPr>
              <w:instrText xml:space="preserve"> ADDIN EN.CITE </w:instrText>
            </w:r>
            <w:r w:rsidRPr="00316520">
              <w:rPr>
                <w:rFonts w:ascii="Arial" w:hAnsi="Arial" w:cs="Arial"/>
                <w:sz w:val="18"/>
              </w:rPr>
              <w:fldChar w:fldCharType="begin">
                <w:fldData xml:space="preserve">PEVuZE5vdGU+PENpdGU+PEF1dGhvcj5BbGV4YW5kZXI8L0F1dGhvcj48WWVhcj4yMDE1PC9ZZWFy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</w:fldData>
              </w:fldChar>
            </w:r>
            <w:r w:rsidRPr="00316520">
              <w:rPr>
                <w:rFonts w:ascii="Arial" w:hAnsi="Arial" w:cs="Arial"/>
                <w:sz w:val="18"/>
              </w:rPr>
              <w:instrText xml:space="preserve"> ADDIN EN.CITE.DATA </w:instrText>
            </w:r>
            <w:r w:rsidRPr="00316520">
              <w:rPr>
                <w:rFonts w:ascii="Arial" w:hAnsi="Arial" w:cs="Arial"/>
                <w:sz w:val="18"/>
              </w:rPr>
            </w:r>
            <w:r w:rsidRPr="00316520">
              <w:rPr>
                <w:rFonts w:ascii="Arial" w:hAnsi="Arial" w:cs="Arial"/>
                <w:sz w:val="18"/>
              </w:rPr>
              <w:fldChar w:fldCharType="end"/>
            </w:r>
            <w:r w:rsidRPr="00316520">
              <w:rPr>
                <w:rFonts w:ascii="Arial" w:hAnsi="Arial" w:cs="Arial"/>
                <w:sz w:val="18"/>
              </w:rPr>
            </w:r>
            <w:r w:rsidRPr="00316520">
              <w:rPr>
                <w:rFonts w:ascii="Arial" w:hAnsi="Arial" w:cs="Arial"/>
                <w:sz w:val="18"/>
              </w:rPr>
              <w:fldChar w:fldCharType="separate"/>
            </w:r>
            <w:r w:rsidRPr="00316520">
              <w:rPr>
                <w:rFonts w:ascii="Arial" w:hAnsi="Arial" w:cs="Arial"/>
                <w:noProof/>
                <w:sz w:val="18"/>
              </w:rPr>
              <w:t>(Alexander et al. 2015)</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Int</w:t>
            </w:r>
            <w:r w:rsidRPr="00246B7C">
              <w:rPr>
                <w:rFonts w:ascii="Arial" w:hAnsi="Arial" w:cs="Arial"/>
                <w:sz w:val="18"/>
              </w:rPr>
              <w:t>I1</w:t>
            </w:r>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GCCTTGATGTTACCCGAGAG</w:t>
            </w:r>
          </w:p>
          <w:p w:rsidR="00316520" w:rsidRPr="00246B7C" w:rsidRDefault="00316520" w:rsidP="00901542">
            <w:pPr>
              <w:rPr>
                <w:rFonts w:ascii="Arial" w:hAnsi="Arial" w:cs="Arial"/>
                <w:sz w:val="18"/>
              </w:rPr>
            </w:pPr>
            <w:r w:rsidRPr="00246B7C">
              <w:rPr>
                <w:rFonts w:ascii="Arial" w:hAnsi="Arial" w:cs="Arial"/>
                <w:sz w:val="18"/>
              </w:rPr>
              <w:t>Rev: GATCGGTCGAATGCGTGT</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3,472x+34,720</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196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94,1 %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1,000</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126</w:t>
            </w:r>
          </w:p>
        </w:tc>
        <w:tc>
          <w:tcPr>
            <w:tcW w:w="1525"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E. coli</w:t>
            </w:r>
            <w:r w:rsidRPr="00246B7C">
              <w:rPr>
                <w:rFonts w:ascii="Arial" w:hAnsi="Arial" w:cs="Arial"/>
                <w:sz w:val="18"/>
              </w:rPr>
              <w:t xml:space="preserve"> </w:t>
            </w:r>
            <w:proofErr w:type="spellStart"/>
            <w:r w:rsidRPr="00246B7C">
              <w:rPr>
                <w:rFonts w:ascii="Arial" w:hAnsi="Arial" w:cs="Arial"/>
                <w:sz w:val="18"/>
              </w:rPr>
              <w:t>pNORM</w:t>
            </w:r>
            <w:proofErr w:type="spellEnd"/>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&lt;EndNote&gt;&lt;Cite&gt;&lt;Author&gt;Rocha&lt;/Author&gt;&lt;Year&gt;2018&lt;/Year&gt;&lt;RecNum&gt;65&lt;/RecNum&gt;&lt;DisplayText&gt;(Rocha et al. 2018)&lt;/DisplayText&gt;&lt;record&gt;&lt;rec-number&gt;65&lt;/rec-number&gt;&lt;foreign-keys&gt;&lt;key app="EN" db-id="dzd5raf26e5tv6efdpsvffezw05t2ar5rsaf" timestamp="1522228774"&gt;65&lt;/key&gt;&lt;/foreign-keys&gt;&lt;ref-type name="Journal Article"&gt;17&lt;/ref-type&gt;&lt;contributors&gt;&lt;authors&gt;&lt;author&gt;Rocha, Jaqueline&lt;/author&gt;&lt;author&gt;Cacace, Damiano&lt;/author&gt;&lt;author&gt;Kampouris, Ioannis&lt;/author&gt;&lt;author&gt;Guilloteau, Hélène&lt;/author&gt;&lt;author&gt;Jäger, Thomas&lt;/author&gt;&lt;author&gt;Marano, Roberto B. M.&lt;/author&gt;&lt;author&gt;Karaolia, Popi&lt;/author&gt;&lt;author&gt;Manaia, Célia M.&lt;/author&gt;&lt;author&gt;Merlin, Christophe&lt;/author&gt;&lt;author&gt;Fatta-Kassinos, Despo&lt;/author&gt;&lt;author&gt;Cytryn, Eddie&lt;/author&gt;&lt;author&gt;Berendonk, Thomas U.&lt;/author&gt;&lt;author&gt;Schwartz, Thomas&lt;/author&gt;&lt;/authors&gt;&lt;/contributors&gt;&lt;titles&gt;&lt;title&gt;Inter-laboratory calibration of quantitative analyses of antibiotic resistance genes&lt;/title&gt;&lt;secondary-title&gt;Journal of Environmental Chemical Engineering&lt;/secondary-title&gt;&lt;/titles&gt;&lt;periodical&gt;&lt;full-title&gt;Journal of Environmental Chemical Engineering&lt;/full-title&gt;&lt;/periodical&gt;&lt;keywords&gt;&lt;keyword&gt;Inter-laboratory calibration&lt;/keyword&gt;&lt;keyword&gt;Quantitative PCR&lt;/keyword&gt;&lt;keyword&gt;Wastewater&lt;/keyword&gt;&lt;keyword&gt;Antibiotic resistance gene&lt;/keyword&gt;&lt;/keywords&gt;&lt;dates&gt;&lt;year&gt;2018&lt;/year&gt;&lt;pub-dates&gt;&lt;date&gt;2018/02/14/&lt;/date&gt;&lt;/pub-dates&gt;&lt;/dates&gt;&lt;isbn&gt;22133437&lt;/isbn&gt;&lt;urls&gt;&lt;related-urls&gt;&lt;url&gt;http://www.sciencedirect.com/science/article/pii/S2213343718300940&lt;/url&gt;&lt;url&gt;https://www.sciencedirect.com/science/article/pii/S2213343718300940?via%3Dihub&lt;/url&gt;&lt;/related-urls&gt;&lt;/urls&gt;&lt;electronic-resource-num&gt;10.1016/j.jece.2018.02.022&lt;/electronic-resource-num&gt;&lt;/record&gt;&lt;/Cite&gt;&lt;/EndNote&gt;</w:instrText>
            </w:r>
            <w:r w:rsidRPr="00316520">
              <w:rPr>
                <w:rFonts w:ascii="Arial" w:hAnsi="Arial" w:cs="Arial"/>
                <w:sz w:val="18"/>
              </w:rPr>
              <w:fldChar w:fldCharType="separate"/>
            </w:r>
            <w:r w:rsidRPr="00316520">
              <w:rPr>
                <w:rFonts w:ascii="Arial" w:hAnsi="Arial" w:cs="Arial"/>
                <w:noProof/>
                <w:sz w:val="18"/>
              </w:rPr>
              <w:t>(Rocha et al. 2018)</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i/>
                <w:sz w:val="18"/>
              </w:rPr>
              <w:t>tet</w:t>
            </w:r>
            <w:r w:rsidRPr="00246B7C">
              <w:rPr>
                <w:rFonts w:ascii="Arial" w:hAnsi="Arial" w:cs="Arial"/>
                <w:sz w:val="18"/>
              </w:rPr>
              <w:t>M</w:t>
            </w:r>
            <w:proofErr w:type="spellEnd"/>
          </w:p>
        </w:tc>
        <w:tc>
          <w:tcPr>
            <w:tcW w:w="3969" w:type="dxa"/>
            <w:shd w:val="clear" w:color="auto" w:fill="auto"/>
            <w:vAlign w:val="center"/>
          </w:tcPr>
          <w:p w:rsidR="00316520" w:rsidRPr="00246B7C" w:rsidRDefault="00316520" w:rsidP="00901542">
            <w:pPr>
              <w:rPr>
                <w:rFonts w:ascii="Arial" w:hAnsi="Arial" w:cs="Arial"/>
                <w:sz w:val="18"/>
              </w:rPr>
            </w:pPr>
            <w:proofErr w:type="spellStart"/>
            <w:proofErr w:type="gramStart"/>
            <w:r w:rsidRPr="00246B7C">
              <w:rPr>
                <w:rFonts w:ascii="Arial" w:hAnsi="Arial" w:cs="Arial"/>
                <w:sz w:val="18"/>
              </w:rPr>
              <w:t>Fwd:GGTTTCTCTTGGATACTTAAATCAATC</w:t>
            </w:r>
            <w:proofErr w:type="spellEnd"/>
            <w:proofErr w:type="gramEnd"/>
          </w:p>
          <w:p w:rsidR="00316520" w:rsidRPr="00246B7C" w:rsidRDefault="00316520" w:rsidP="00901542">
            <w:pPr>
              <w:rPr>
                <w:rFonts w:ascii="Arial" w:hAnsi="Arial" w:cs="Arial"/>
                <w:sz w:val="18"/>
              </w:rPr>
            </w:pPr>
            <w:r w:rsidRPr="00246B7C">
              <w:rPr>
                <w:rFonts w:ascii="Arial" w:hAnsi="Arial" w:cs="Arial"/>
                <w:sz w:val="18"/>
              </w:rPr>
              <w:t>Rev: CCAACCATAAATCCTTGTTCRC</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F(x)=</w:t>
            </w:r>
            <w:r w:rsidRPr="00246B7C">
              <w:rPr>
                <w:rFonts w:ascii="Arial" w:hAnsi="Arial" w:cs="Arial"/>
                <w:sz w:val="18"/>
              </w:rPr>
              <w:noBreakHyphen/>
              <w:t>3,424x+38,747</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88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95,9 %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0,998</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4</w:t>
            </w:r>
          </w:p>
        </w:tc>
        <w:tc>
          <w:tcPr>
            <w:tcW w:w="1525"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E. coli</w:t>
            </w:r>
            <w:r w:rsidRPr="00246B7C">
              <w:rPr>
                <w:rFonts w:ascii="Arial" w:hAnsi="Arial" w:cs="Arial"/>
                <w:sz w:val="18"/>
              </w:rPr>
              <w:t xml:space="preserve"> DH5α</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&lt;EndNote&gt;&lt;Cite&gt;&lt;Author&gt;Peak&lt;/Author&gt;&lt;Year&gt;2007&lt;/Year&gt;&lt;RecNum&gt;274&lt;/RecNum&gt;&lt;DisplayText&gt;(Peak et al. 2007)&lt;/DisplayText&gt;&lt;record&gt;&lt;rec-number&gt;274&lt;/rec-number&gt;&lt;foreign-keys&gt;&lt;key app="EN" db-id="dzd5raf26e5tv6efdpsvffezw05t2ar5rsaf" timestamp="1578401580"&gt;274&lt;/key&gt;&lt;/foreign-keys&gt;&lt;ref-type name="Journal Article"&gt;17&lt;/ref-type&gt;&lt;contributors&gt;&lt;authors&gt;&lt;author&gt;Peak, Nicholas&lt;/author&gt;&lt;author&gt;Knapp, Charles W&lt;/author&gt;&lt;author&gt;Yang, Richard K&lt;/author&gt;&lt;author&gt;Hanfelt, Margery M&lt;/author&gt;&lt;author&gt;Smith, Marilyn S&lt;/author&gt;&lt;author&gt;Aga, Diana S&lt;/author&gt;&lt;author&gt;Graham, David W&lt;/author&gt;&lt;/authors&gt;&lt;/contributors&gt;&lt;titles&gt;&lt;title&gt;Abundance of six tetracycline resistance genes in wastewater lagoons at cattle feedlots with different antibiotic use strategies&lt;/title&gt;&lt;secondary-title&gt;Environmental microbiology&lt;/secondary-title&gt;&lt;/titles&gt;&lt;periodical&gt;&lt;full-title&gt;Environmental Microbiology&lt;/full-title&gt;&lt;/periodical&gt;&lt;pages&gt;143-151&lt;/pages&gt;&lt;volume&gt;9&lt;/volume&gt;&lt;number&gt;1&lt;/number&gt;&lt;dates&gt;&lt;year&gt;2007&lt;/year&gt;&lt;/dates&gt;&lt;isbn&gt;1462-2912&lt;/isbn&gt;&lt;urls&gt;&lt;/urls&gt;&lt;/record&gt;&lt;/Cite&gt;&lt;/EndNote&gt;</w:instrText>
            </w:r>
            <w:r w:rsidRPr="00316520">
              <w:rPr>
                <w:rFonts w:ascii="Arial" w:hAnsi="Arial" w:cs="Arial"/>
                <w:sz w:val="18"/>
              </w:rPr>
              <w:fldChar w:fldCharType="separate"/>
            </w:r>
            <w:r w:rsidRPr="00316520">
              <w:rPr>
                <w:rFonts w:ascii="Arial" w:hAnsi="Arial" w:cs="Arial"/>
                <w:noProof/>
                <w:sz w:val="18"/>
              </w:rPr>
              <w:t>(Peak et al. 2007)</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i/>
                <w:sz w:val="18"/>
              </w:rPr>
              <w:t>bla</w:t>
            </w:r>
            <w:r w:rsidRPr="00DE625B">
              <w:rPr>
                <w:rFonts w:ascii="Arial" w:hAnsi="Arial" w:cs="Arial"/>
                <w:sz w:val="18"/>
                <w:vertAlign w:val="subscript"/>
              </w:rPr>
              <w:t>TEM</w:t>
            </w:r>
            <w:proofErr w:type="spellEnd"/>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TTCCTGTTTTTGCTCACCCAG</w:t>
            </w:r>
          </w:p>
          <w:p w:rsidR="00316520" w:rsidRPr="00246B7C" w:rsidRDefault="00316520" w:rsidP="00901542">
            <w:pPr>
              <w:rPr>
                <w:rFonts w:ascii="Arial" w:hAnsi="Arial" w:cs="Arial"/>
                <w:sz w:val="18"/>
              </w:rPr>
            </w:pPr>
            <w:r w:rsidRPr="00246B7C">
              <w:rPr>
                <w:rFonts w:ascii="Arial" w:hAnsi="Arial" w:cs="Arial"/>
                <w:sz w:val="18"/>
              </w:rPr>
              <w:t>Rev: CTCAAGGATCTTACCGCTGTTG</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F(x)=</w:t>
            </w:r>
            <w:r w:rsidRPr="00246B7C">
              <w:rPr>
                <w:rFonts w:ascii="Arial" w:hAnsi="Arial" w:cs="Arial"/>
                <w:sz w:val="18"/>
              </w:rPr>
              <w:noBreakHyphen/>
              <w:t>3,303x+38,559</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112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100,8 %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0,999</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80</w:t>
            </w:r>
          </w:p>
        </w:tc>
        <w:tc>
          <w:tcPr>
            <w:tcW w:w="1525"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E. coli</w:t>
            </w:r>
            <w:r w:rsidRPr="00246B7C">
              <w:rPr>
                <w:rFonts w:ascii="Arial" w:hAnsi="Arial" w:cs="Arial"/>
                <w:sz w:val="18"/>
              </w:rPr>
              <w:t xml:space="preserve"> </w:t>
            </w:r>
            <w:proofErr w:type="spellStart"/>
            <w:r w:rsidRPr="00246B7C">
              <w:rPr>
                <w:rFonts w:ascii="Arial" w:hAnsi="Arial" w:cs="Arial"/>
                <w:sz w:val="18"/>
              </w:rPr>
              <w:t>pNORM</w:t>
            </w:r>
            <w:proofErr w:type="spellEnd"/>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&lt;EndNote&gt;&lt;Cite&gt;&lt;Author&gt;Rocha&lt;/Author&gt;&lt;Year&gt;2018&lt;/Year&gt;&lt;RecNum&gt;65&lt;/RecNum&gt;&lt;DisplayText&gt;(Rocha et al. 2018)&lt;/DisplayText&gt;&lt;record&gt;&lt;rec-number&gt;65&lt;/rec-number&gt;&lt;foreign-keys&gt;&lt;key app="EN" db-id="dzd5raf26e5tv6efdpsvffezw05t2ar5rsaf" timestamp="1522228774"&gt;65&lt;/key&gt;&lt;/foreign-keys&gt;&lt;ref-type name="Journal Article"&gt;17&lt;/ref-type&gt;&lt;contributors&gt;&lt;authors&gt;&lt;author&gt;Rocha, Jaqueline&lt;/author&gt;&lt;author&gt;Cacace, Damiano&lt;/author&gt;&lt;author&gt;Kampouris, Ioannis&lt;/author&gt;&lt;author&gt;Guilloteau, Hélène&lt;/author&gt;&lt;author&gt;Jäger, Thomas&lt;/author&gt;&lt;author&gt;Marano, Roberto B. M.&lt;/author&gt;&lt;author&gt;Karaolia, Popi&lt;/author&gt;&lt;author&gt;Manaia, Célia M.&lt;/author&gt;&lt;author&gt;Merlin, Christophe&lt;/author&gt;&lt;author&gt;Fatta-Kassinos, Despo&lt;/author&gt;&lt;author&gt;Cytryn, Eddie&lt;/author&gt;&lt;author&gt;Berendonk, Thomas U.&lt;/author&gt;&lt;author&gt;Schwartz, Thomas&lt;/author&gt;&lt;/authors&gt;&lt;/contributors&gt;&lt;titles&gt;&lt;title&gt;Inter-laboratory calibration of quantitative analyses of antibiotic resistance genes&lt;/title&gt;&lt;secondary-title&gt;Journal of Environmental Chemical Engineering&lt;/secondary-title&gt;&lt;/titles&gt;&lt;periodical&gt;&lt;full-title&gt;Journal of Environmental Chemical Engineering&lt;/full-title&gt;&lt;/periodical&gt;&lt;keywords&gt;&lt;keyword&gt;Inter-laboratory calibration&lt;/keyword&gt;&lt;keyword&gt;Quantitative PCR&lt;/keyword&gt;&lt;keyword&gt;Wastewater&lt;/keyword&gt;&lt;keyword&gt;Antibiotic resistance gene&lt;/keyword&gt;&lt;/keywords&gt;&lt;dates&gt;&lt;year&gt;2018&lt;/year&gt;&lt;pub-dates&gt;&lt;date&gt;2018/02/14/&lt;/date&gt;&lt;/pub-dates&gt;&lt;/dates&gt;&lt;isbn&gt;22133437&lt;/isbn&gt;&lt;urls&gt;&lt;related-urls&gt;&lt;url&gt;http://www.sciencedirect.com/science/article/pii/S2213343718300940&lt;/url&gt;&lt;url&gt;https://www.sciencedirect.com/science/article/pii/S2213343718300940?via%3Dihub&lt;/url&gt;&lt;/related-urls&gt;&lt;/urls&gt;&lt;electronic-resource-num&gt;10.1016/j.jece.2018.02.022&lt;/electronic-resource-num&gt;&lt;/record&gt;&lt;/Cite&gt;&lt;/EndNote&gt;</w:instrText>
            </w:r>
            <w:r w:rsidRPr="00316520">
              <w:rPr>
                <w:rFonts w:ascii="Arial" w:hAnsi="Arial" w:cs="Arial"/>
                <w:sz w:val="18"/>
              </w:rPr>
              <w:fldChar w:fldCharType="separate"/>
            </w:r>
            <w:r w:rsidRPr="00316520">
              <w:rPr>
                <w:rFonts w:ascii="Arial" w:hAnsi="Arial" w:cs="Arial"/>
                <w:noProof/>
                <w:sz w:val="18"/>
              </w:rPr>
              <w:t>(Rocha et al. 2018)</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sul</w:t>
            </w:r>
            <w:r w:rsidRPr="00246B7C">
              <w:rPr>
                <w:rFonts w:ascii="Arial" w:hAnsi="Arial" w:cs="Arial"/>
                <w:sz w:val="18"/>
              </w:rPr>
              <w:t>1</w:t>
            </w:r>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CGCACCGGAAACATCGCTGCAC</w:t>
            </w:r>
          </w:p>
          <w:p w:rsidR="00316520" w:rsidRPr="00246B7C" w:rsidRDefault="00316520" w:rsidP="00901542">
            <w:pPr>
              <w:rPr>
                <w:rFonts w:ascii="Arial" w:hAnsi="Arial" w:cs="Arial"/>
                <w:sz w:val="18"/>
              </w:rPr>
            </w:pPr>
            <w:r w:rsidRPr="00246B7C">
              <w:rPr>
                <w:rFonts w:ascii="Arial" w:hAnsi="Arial" w:cs="Arial"/>
                <w:sz w:val="18"/>
              </w:rPr>
              <w:t>Rev: TGAAGTTCCGCCGCAAGGCTCG</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3,387x+39,802</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161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97,6 %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0,999</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80</w:t>
            </w:r>
          </w:p>
        </w:tc>
        <w:tc>
          <w:tcPr>
            <w:tcW w:w="1525"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E. coli</w:t>
            </w:r>
            <w:r w:rsidRPr="00246B7C">
              <w:rPr>
                <w:rFonts w:ascii="Arial" w:hAnsi="Arial" w:cs="Arial"/>
                <w:sz w:val="18"/>
              </w:rPr>
              <w:t xml:space="preserve"> </w:t>
            </w:r>
            <w:proofErr w:type="spellStart"/>
            <w:r w:rsidRPr="00246B7C">
              <w:rPr>
                <w:rFonts w:ascii="Arial" w:hAnsi="Arial" w:cs="Arial"/>
                <w:sz w:val="18"/>
              </w:rPr>
              <w:t>pNORM</w:t>
            </w:r>
            <w:proofErr w:type="spellEnd"/>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&lt;EndNote&gt;&lt;Cite&gt;&lt;Author&gt;Rocha&lt;/Author&gt;&lt;Year&gt;2018&lt;/Year&gt;&lt;RecNum&gt;65&lt;/RecNum&gt;&lt;DisplayText&gt;(Rocha et al. 2018)&lt;/DisplayText&gt;&lt;record&gt;&lt;rec-number&gt;65&lt;/rec-number&gt;&lt;foreign-keys&gt;&lt;key app="EN" db-id="dzd5raf26e5tv6efdpsvffezw05t2ar5rsaf" timestamp="1522228774"&gt;65&lt;/key&gt;&lt;/foreign-keys&gt;&lt;ref-type name="Journal Article"&gt;17&lt;/ref-type&gt;&lt;contributors&gt;&lt;authors&gt;&lt;author&gt;Rocha, Jaqueline&lt;/author&gt;&lt;author&gt;Cacace, Damiano&lt;/author&gt;&lt;author&gt;Kampouris, Ioannis&lt;/author&gt;&lt;author&gt;Guilloteau, Hélène&lt;/author&gt;&lt;author&gt;Jäger, Thomas&lt;/author&gt;&lt;author&gt;Marano, Roberto B. M.&lt;/author&gt;&lt;author&gt;Karaolia, Popi&lt;/author&gt;&lt;author&gt;Manaia, Célia M.&lt;/author&gt;&lt;author&gt;Merlin, Christophe&lt;/author&gt;&lt;author&gt;Fatta-Kassinos, Despo&lt;/author&gt;&lt;author&gt;Cytryn, Eddie&lt;/author&gt;&lt;author&gt;Berendonk, Thomas U.&lt;/author&gt;&lt;author&gt;Schwartz, Thomas&lt;/author&gt;&lt;/authors&gt;&lt;/contributors&gt;&lt;titles&gt;&lt;title&gt;Inter-laboratory calibration of quantitative analyses of antibiotic resistance genes&lt;/title&gt;&lt;secondary-title&gt;Journal of Environmental Chemical Engineering&lt;/secondary-title&gt;&lt;/titles&gt;&lt;periodical&gt;&lt;full-title&gt;Journal of Environmental Chemical Engineering&lt;/full-title&gt;&lt;/periodical&gt;&lt;keywords&gt;&lt;keyword&gt;Inter-laboratory calibration&lt;/keyword&gt;&lt;keyword&gt;Quantitative PCR&lt;/keyword&gt;&lt;keyword&gt;Wastewater&lt;/keyword&gt;&lt;keyword&gt;Antibiotic resistance gene&lt;/keyword&gt;&lt;/keywords&gt;&lt;dates&gt;&lt;year&gt;2018&lt;/year&gt;&lt;pub-dates&gt;&lt;date&gt;2018/02/14/&lt;/date&gt;&lt;/pub-dates&gt;&lt;/dates&gt;&lt;isbn&gt;22133437&lt;/isbn&gt;&lt;urls&gt;&lt;related-urls&gt;&lt;url&gt;http://www.sciencedirect.com/science/article/pii/S2213343718300940&lt;/url&gt;&lt;url&gt;https://www.sciencedirect.com/science/article/pii/S2213343718300940?via%3Dihub&lt;/url&gt;&lt;/related-urls&gt;&lt;/urls&gt;&lt;electronic-resource-num&gt;10.1016/j.jece.2018.02.022&lt;/electronic-resource-num&gt;&lt;/record&gt;&lt;/Cite&gt;&lt;/EndNote&gt;</w:instrText>
            </w:r>
            <w:r w:rsidRPr="00316520">
              <w:rPr>
                <w:rFonts w:ascii="Arial" w:hAnsi="Arial" w:cs="Arial"/>
                <w:sz w:val="18"/>
              </w:rPr>
              <w:fldChar w:fldCharType="separate"/>
            </w:r>
            <w:r w:rsidRPr="00316520">
              <w:rPr>
                <w:rFonts w:ascii="Arial" w:hAnsi="Arial" w:cs="Arial"/>
                <w:noProof/>
                <w:sz w:val="18"/>
              </w:rPr>
              <w:t>(Rocha et al. 2018)</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i/>
                <w:sz w:val="18"/>
                <w:lang w:val="en-GB"/>
              </w:rPr>
              <w:t>bla</w:t>
            </w:r>
            <w:r w:rsidRPr="00DE625B">
              <w:rPr>
                <w:rFonts w:ascii="Arial" w:hAnsi="Arial" w:cs="Arial"/>
                <w:sz w:val="18"/>
                <w:vertAlign w:val="subscript"/>
                <w:lang w:val="en-GB"/>
              </w:rPr>
              <w:t>CTX</w:t>
            </w:r>
            <w:proofErr w:type="spellEnd"/>
            <w:r w:rsidRPr="00DE625B">
              <w:rPr>
                <w:rFonts w:ascii="Arial" w:hAnsi="Arial" w:cs="Arial"/>
                <w:sz w:val="18"/>
                <w:vertAlign w:val="subscript"/>
              </w:rPr>
              <w:noBreakHyphen/>
              <w:t>M</w:t>
            </w:r>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CGCTTTGCGATGTGCAG</w:t>
            </w:r>
          </w:p>
          <w:p w:rsidR="00316520" w:rsidRPr="00246B7C" w:rsidRDefault="00316520" w:rsidP="00901542">
            <w:pPr>
              <w:rPr>
                <w:rFonts w:ascii="Arial" w:hAnsi="Arial" w:cs="Arial"/>
                <w:sz w:val="18"/>
              </w:rPr>
            </w:pPr>
            <w:r w:rsidRPr="00246B7C">
              <w:rPr>
                <w:rFonts w:ascii="Arial" w:hAnsi="Arial" w:cs="Arial"/>
                <w:sz w:val="18"/>
              </w:rPr>
              <w:t>Rev: ACCGCGATATCGTTGGT</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3,504x+34,255</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551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92,9 %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1,000</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93</w:t>
            </w:r>
          </w:p>
        </w:tc>
        <w:tc>
          <w:tcPr>
            <w:tcW w:w="1525"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E. coli</w:t>
            </w:r>
            <w:r w:rsidRPr="00246B7C">
              <w:rPr>
                <w:rFonts w:ascii="Arial" w:hAnsi="Arial" w:cs="Arial"/>
                <w:sz w:val="18"/>
              </w:rPr>
              <w:t xml:space="preserve"> </w:t>
            </w:r>
            <w:proofErr w:type="spellStart"/>
            <w:r w:rsidRPr="00246B7C">
              <w:rPr>
                <w:rFonts w:ascii="Arial" w:hAnsi="Arial" w:cs="Arial"/>
                <w:sz w:val="18"/>
              </w:rPr>
              <w:t>pNORM</w:t>
            </w:r>
            <w:proofErr w:type="spellEnd"/>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fldData xml:space="preserve">PEVuZE5vdGU+PENpdGU+PEF1dGhvcj5Sb2NoYTwvQXV0aG9yPjxZZWFyPjIwMTg8L1llYXI+PFJl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</w:fldData>
              </w:fldChar>
            </w:r>
            <w:r w:rsidRPr="00316520">
              <w:rPr>
                <w:rFonts w:ascii="Arial" w:hAnsi="Arial" w:cs="Arial"/>
                <w:sz w:val="18"/>
              </w:rPr>
              <w:instrText xml:space="preserve"> ADDIN EN.CITE </w:instrText>
            </w:r>
            <w:r w:rsidRPr="00316520">
              <w:rPr>
                <w:rFonts w:ascii="Arial" w:hAnsi="Arial" w:cs="Arial"/>
                <w:sz w:val="18"/>
              </w:rPr>
              <w:fldChar w:fldCharType="begin">
                <w:fldData xml:space="preserve">PEVuZE5vdGU+PENpdGU+PEF1dGhvcj5Sb2NoYTwvQXV0aG9yPjxZZWFyPjIwMTg8L1llYXI+PFJl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</w:fldData>
              </w:fldChar>
            </w:r>
            <w:r w:rsidRPr="00316520">
              <w:rPr>
                <w:rFonts w:ascii="Arial" w:hAnsi="Arial" w:cs="Arial"/>
                <w:sz w:val="18"/>
              </w:rPr>
              <w:instrText xml:space="preserve"> ADDIN EN.CITE.DATA </w:instrText>
            </w:r>
            <w:r w:rsidRPr="00316520">
              <w:rPr>
                <w:rFonts w:ascii="Arial" w:hAnsi="Arial" w:cs="Arial"/>
                <w:sz w:val="18"/>
              </w:rPr>
            </w:r>
            <w:r w:rsidRPr="00316520">
              <w:rPr>
                <w:rFonts w:ascii="Arial" w:hAnsi="Arial" w:cs="Arial"/>
                <w:sz w:val="18"/>
              </w:rPr>
              <w:fldChar w:fldCharType="end"/>
            </w:r>
            <w:r w:rsidRPr="00316520">
              <w:rPr>
                <w:rFonts w:ascii="Arial" w:hAnsi="Arial" w:cs="Arial"/>
                <w:sz w:val="18"/>
              </w:rPr>
            </w:r>
            <w:r w:rsidRPr="00316520">
              <w:rPr>
                <w:rFonts w:ascii="Arial" w:hAnsi="Arial" w:cs="Arial"/>
                <w:sz w:val="18"/>
              </w:rPr>
              <w:fldChar w:fldCharType="separate"/>
            </w:r>
            <w:r w:rsidRPr="00316520">
              <w:rPr>
                <w:rFonts w:ascii="Arial" w:hAnsi="Arial" w:cs="Arial"/>
                <w:noProof/>
                <w:sz w:val="18"/>
              </w:rPr>
              <w:t>( Rocha et al. 2018)</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i/>
                <w:sz w:val="18"/>
                <w:lang w:val="en-GB"/>
              </w:rPr>
              <w:t>bla</w:t>
            </w:r>
            <w:r w:rsidRPr="00DE625B">
              <w:rPr>
                <w:rFonts w:ascii="Arial" w:hAnsi="Arial" w:cs="Arial"/>
                <w:sz w:val="18"/>
                <w:vertAlign w:val="subscript"/>
                <w:lang w:val="en-GB"/>
              </w:rPr>
              <w:t>CTX</w:t>
            </w:r>
            <w:proofErr w:type="spellEnd"/>
            <w:r w:rsidRPr="00DE625B">
              <w:rPr>
                <w:rFonts w:ascii="Arial" w:hAnsi="Arial" w:cs="Arial"/>
                <w:sz w:val="18"/>
                <w:vertAlign w:val="subscript"/>
              </w:rPr>
              <w:noBreakHyphen/>
              <w:t>M</w:t>
            </w:r>
            <w:r w:rsidRPr="00DE625B">
              <w:rPr>
                <w:rFonts w:ascii="Arial" w:hAnsi="Arial" w:cs="Arial"/>
                <w:sz w:val="18"/>
                <w:vertAlign w:val="subscript"/>
              </w:rPr>
              <w:noBreakHyphen/>
              <w:t>32</w:t>
            </w:r>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CGTCACGCTGTTGTTAGGAA</w:t>
            </w:r>
          </w:p>
          <w:p w:rsidR="00316520" w:rsidRPr="00246B7C" w:rsidRDefault="00316520" w:rsidP="00901542">
            <w:pPr>
              <w:rPr>
                <w:rFonts w:ascii="Arial" w:hAnsi="Arial" w:cs="Arial"/>
                <w:sz w:val="18"/>
              </w:rPr>
            </w:pPr>
            <w:r w:rsidRPr="00246B7C">
              <w:rPr>
                <w:rFonts w:ascii="Arial" w:hAnsi="Arial" w:cs="Arial"/>
                <w:sz w:val="18"/>
              </w:rPr>
              <w:t>Rev: CGCTCATCAGCACGATAAAG</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3,517x+37,800</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155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92,5 %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1,000</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235</w:t>
            </w:r>
          </w:p>
        </w:tc>
        <w:tc>
          <w:tcPr>
            <w:tcW w:w="1525"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E. coli</w:t>
            </w:r>
            <w:r w:rsidRPr="00246B7C">
              <w:rPr>
                <w:rFonts w:ascii="Arial" w:hAnsi="Arial" w:cs="Arial"/>
                <w:sz w:val="18"/>
              </w:rPr>
              <w:t xml:space="preserve"> </w:t>
            </w:r>
            <w:proofErr w:type="spellStart"/>
            <w:r w:rsidRPr="00246B7C">
              <w:rPr>
                <w:rFonts w:ascii="Arial" w:hAnsi="Arial" w:cs="Arial"/>
                <w:sz w:val="18"/>
              </w:rPr>
              <w:t>pNORM</w:t>
            </w:r>
            <w:proofErr w:type="spellEnd"/>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&lt;EndNote&gt;&lt;Cite&gt;&lt;Author&gt;Rocha&lt;/Author&gt;&lt;Year&gt;2018&lt;/Year&gt;&lt;RecNum&gt;65&lt;/RecNum&gt;&lt;DisplayText&gt;(Rocha et al. 2018)&lt;/DisplayText&gt;&lt;record&gt;&lt;rec-number&gt;65&lt;/rec-number&gt;&lt;foreign-keys&gt;&lt;key app="EN" db-id="dzd5raf26e5tv6efdpsvffezw05t2ar5rsaf" timestamp="1522228774"&gt;65&lt;/key&gt;&lt;/foreign-keys&gt;&lt;ref-type name="Journal Article"&gt;17&lt;/ref-type&gt;&lt;contributors&gt;&lt;authors&gt;&lt;author&gt;Rocha, Jaqueline&lt;/author&gt;&lt;author&gt;Cacace, Damiano&lt;/author&gt;&lt;author&gt;Kampouris, Ioannis&lt;/author&gt;&lt;author&gt;Guilloteau, Hélène&lt;/author&gt;&lt;author&gt;Jäger, Thomas&lt;/author&gt;&lt;author&gt;Marano, Roberto B. M.&lt;/author&gt;&lt;author&gt;Karaolia, Popi&lt;/author&gt;&lt;author&gt;Manaia, Célia M.&lt;/author&gt;&lt;author&gt;Merlin, Christophe&lt;/author&gt;&lt;author&gt;Fatta-Kassinos, Despo&lt;/author&gt;&lt;author&gt;Cytryn, Eddie&lt;/author&gt;&lt;author&gt;Berendonk, Thomas U.&lt;/author&gt;&lt;author&gt;Schwartz, Thomas&lt;/author&gt;&lt;/authors&gt;&lt;/contributors&gt;&lt;titles&gt;&lt;title&gt;Inter-laboratory calibration of quantitative analyses of antibiotic resistance genes&lt;/title&gt;&lt;secondary-title&gt;Journal of Environmental Chemical Engineering&lt;/secondary-title&gt;&lt;/titles&gt;&lt;periodical&gt;&lt;full-title&gt;Journal of Environmental Chemical Engineering&lt;/full-title&gt;&lt;/periodical&gt;&lt;keywords&gt;&lt;keyword&gt;Inter-laboratory calibration&lt;/keyword&gt;&lt;keyword&gt;Quantitative PCR&lt;/keyword&gt;&lt;keyword&gt;Wastewater&lt;/keyword&gt;&lt;keyword&gt;Antibiotic resistance gene&lt;/keyword&gt;&lt;/keywords&gt;&lt;dates&gt;&lt;year&gt;2018&lt;/year&gt;&lt;pub-dates&gt;&lt;date&gt;2018/02/14/&lt;/date&gt;&lt;/pub-dates&gt;&lt;/dates&gt;&lt;isbn&gt;22133437&lt;/isbn&gt;&lt;urls&gt;&lt;related-urls&gt;&lt;url&gt;http://www.sciencedirect.com/science/article/pii/S2213343718300940&lt;/url&gt;&lt;url&gt;https://www.sciencedirect.com/science/article/pii/S2213343718300940?via%3Dihub&lt;/url&gt;&lt;/related-urls&gt;&lt;/urls&gt;&lt;electronic-resource-num&gt;10.1016/j.jece.2018.02.022&lt;/electronic-resource-num&gt;&lt;/record&gt;&lt;/Cite&gt;&lt;/EndNote&gt;</w:instrText>
            </w:r>
            <w:r w:rsidRPr="00316520">
              <w:rPr>
                <w:rFonts w:ascii="Arial" w:hAnsi="Arial" w:cs="Arial"/>
                <w:sz w:val="18"/>
              </w:rPr>
              <w:fldChar w:fldCharType="separate"/>
            </w:r>
            <w:r w:rsidRPr="00316520">
              <w:rPr>
                <w:rFonts w:ascii="Arial" w:hAnsi="Arial" w:cs="Arial"/>
                <w:noProof/>
                <w:sz w:val="18"/>
              </w:rPr>
              <w:t>(Rocha et al. 2018)</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bla</w:t>
            </w:r>
            <w:r w:rsidRPr="00DE625B">
              <w:rPr>
                <w:rFonts w:ascii="Arial" w:hAnsi="Arial" w:cs="Arial"/>
                <w:sz w:val="18"/>
                <w:vertAlign w:val="subscript"/>
              </w:rPr>
              <w:t>OXA</w:t>
            </w:r>
            <w:r w:rsidRPr="00DE625B">
              <w:rPr>
                <w:rFonts w:ascii="Arial" w:hAnsi="Arial" w:cs="Arial"/>
                <w:sz w:val="18"/>
                <w:vertAlign w:val="subscript"/>
              </w:rPr>
              <w:noBreakHyphen/>
              <w:t>48</w:t>
            </w:r>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TGTTTTTGGTGGCATCGAT</w:t>
            </w:r>
          </w:p>
          <w:p w:rsidR="00316520" w:rsidRPr="00246B7C" w:rsidRDefault="00316520" w:rsidP="00901542">
            <w:pPr>
              <w:rPr>
                <w:rFonts w:ascii="Arial" w:hAnsi="Arial" w:cs="Arial"/>
                <w:sz w:val="18"/>
              </w:rPr>
            </w:pPr>
            <w:r w:rsidRPr="00246B7C">
              <w:rPr>
                <w:rFonts w:ascii="Arial" w:hAnsi="Arial" w:cs="Arial"/>
                <w:sz w:val="18"/>
              </w:rPr>
              <w:t>Rev: GTAAMRATGCTTGGTTCGC</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3,540x+36,913</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177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91,6 %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0,998</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92</w:t>
            </w:r>
          </w:p>
        </w:tc>
        <w:tc>
          <w:tcPr>
            <w:tcW w:w="1525"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 xml:space="preserve">K. </w:t>
            </w:r>
            <w:proofErr w:type="spellStart"/>
            <w:r w:rsidRPr="00246B7C">
              <w:rPr>
                <w:rFonts w:ascii="Arial" w:hAnsi="Arial" w:cs="Arial"/>
                <w:i/>
                <w:sz w:val="18"/>
              </w:rPr>
              <w:t>pneumoniae</w:t>
            </w:r>
            <w:proofErr w:type="spellEnd"/>
          </w:p>
          <w:p w:rsidR="00316520" w:rsidRPr="00246B7C" w:rsidRDefault="00316520" w:rsidP="00901542">
            <w:pPr>
              <w:rPr>
                <w:rFonts w:ascii="Arial" w:hAnsi="Arial" w:cs="Arial"/>
                <w:sz w:val="18"/>
              </w:rPr>
            </w:pPr>
            <w:r w:rsidRPr="00246B7C">
              <w:rPr>
                <w:rFonts w:ascii="Arial" w:hAnsi="Arial" w:cs="Arial"/>
                <w:sz w:val="18"/>
              </w:rPr>
              <w:t>TGH Isolate 2</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&lt;EndNote&gt;&lt;Cite&gt;&lt;Author&gt;Monteiro&lt;/Author&gt;&lt;Year&gt;2012&lt;/Year&gt;&lt;RecNum&gt;69&lt;/RecNum&gt;&lt;DisplayText&gt;(Monteiro et al. 2012)&lt;/DisplayText&gt;&lt;record&gt;&lt;rec-number&gt;69&lt;/rec-number&gt;&lt;foreign-keys&gt;&lt;key app="EN" db-id="dzd5raf26e5tv6efdpsvffezw05t2ar5rsaf" timestamp="1522229288"&gt;69&lt;/key&gt;&lt;/foreign-keys&gt;&lt;ref-type name="Journal Article"&gt;17&lt;/ref-type&gt;&lt;contributors&gt;&lt;authors&gt;&lt;author&gt;Monteiro, J.&lt;/author&gt;&lt;author&gt;Widen, R. H.&lt;/author&gt;&lt;author&gt;Pignatari, A. C.&lt;/author&gt;&lt;author&gt;Kubasek, C.&lt;/author&gt;&lt;author&gt;Silbert, S.&lt;/author&gt;&lt;/authors&gt;&lt;/contributors&gt;&lt;auth-address&gt;Esoteric Testing Laboratory, Pathology Department, Tampa General Hospital, Tampa, FL, USA.&lt;/auth-address&gt;&lt;titles&gt;&lt;title&gt;Rapid detection of carbapenemase genes by multiplex real-time PCR&lt;/title&gt;&lt;secondary-title&gt;J Antimicrob Chemother&lt;/secondary-title&gt;&lt;/titles&gt;&lt;periodical&gt;&lt;full-title&gt;J Antimicrob Chemother&lt;/full-title&gt;&lt;/periodical&gt;&lt;pages&gt;906-9&lt;/pages&gt;&lt;volume&gt;67&lt;/volume&gt;&lt;number&gt;4&lt;/number&gt;&lt;edition&gt;2012/01/11&lt;/edition&gt;&lt;keywords&gt;&lt;keyword&gt;Acinetobacter baumannii/*enzymology/genetics&lt;/keyword&gt;&lt;keyword&gt;Bacterial Proteins/*analysis/classification/*genetics&lt;/keyword&gt;&lt;keyword&gt;Bacteriological Techniques/methods&lt;/keyword&gt;&lt;keyword&gt;Enterobacteriaceae/*enzymology/genetics&lt;/keyword&gt;&lt;keyword&gt;Genotype&lt;/keyword&gt;&lt;keyword&gt;Humans&lt;/keyword&gt;&lt;keyword&gt;Multiplex Polymerase Chain Reaction/*methods&lt;/keyword&gt;&lt;keyword&gt;Pseudomonas aeruginosa/*enzymology/genetics&lt;/keyword&gt;&lt;keyword&gt;Real-Time Polymerase Chain Reaction/*methods&lt;/keyword&gt;&lt;keyword&gt;Sensitivity and Specificity&lt;/keyword&gt;&lt;keyword&gt;Time Factors&lt;/keyword&gt;&lt;keyword&gt;Transition Temperature&lt;/keyword&gt;&lt;keyword&gt;beta-Lactamases/*analysis/classification/*genetics&lt;/keyword&gt;&lt;/keywords&gt;&lt;dates&gt;&lt;year&gt;2012&lt;/year&gt;&lt;pub-dates&gt;&lt;date&gt;Apr&lt;/date&gt;&lt;/pub-dates&gt;&lt;/dates&gt;&lt;isbn&gt;1460-2091 (Electronic)&amp;#xD;0305-7453 (Linking)&lt;/isbn&gt;&lt;accession-num&gt;22232516&lt;/accession-num&gt;&lt;urls&gt;&lt;related-urls&gt;&lt;url&gt;https://www.ncbi.nlm.nih.gov/pubmed/22232516&lt;/url&gt;&lt;/related-urls&gt;&lt;/urls&gt;&lt;electronic-resource-num&gt;10.1093/jac/dkr563&lt;/electronic-resource-num&gt;&lt;/record&gt;&lt;/Cite&gt;&lt;/EndNote&gt;</w:instrText>
            </w:r>
            <w:r w:rsidRPr="00316520">
              <w:rPr>
                <w:rFonts w:ascii="Arial" w:hAnsi="Arial" w:cs="Arial"/>
                <w:sz w:val="18"/>
              </w:rPr>
              <w:fldChar w:fldCharType="separate"/>
            </w:r>
            <w:r w:rsidRPr="00316520">
              <w:rPr>
                <w:rFonts w:ascii="Arial" w:hAnsi="Arial" w:cs="Arial"/>
                <w:noProof/>
                <w:sz w:val="18"/>
              </w:rPr>
              <w:t>(Monteiro et al. 2012)</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i/>
                <w:sz w:val="18"/>
              </w:rPr>
              <w:lastRenderedPageBreak/>
              <w:t>van</w:t>
            </w:r>
            <w:r w:rsidRPr="00246B7C">
              <w:rPr>
                <w:rFonts w:ascii="Arial" w:hAnsi="Arial" w:cs="Arial"/>
                <w:sz w:val="18"/>
              </w:rPr>
              <w:t>A</w:t>
            </w:r>
            <w:proofErr w:type="spellEnd"/>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TCTGCAATAGAGATAGCCGC</w:t>
            </w:r>
          </w:p>
          <w:p w:rsidR="00316520" w:rsidRPr="00246B7C" w:rsidRDefault="00316520" w:rsidP="00901542">
            <w:pPr>
              <w:rPr>
                <w:rFonts w:ascii="Arial" w:hAnsi="Arial" w:cs="Arial"/>
                <w:sz w:val="18"/>
              </w:rPr>
            </w:pPr>
            <w:r w:rsidRPr="00246B7C">
              <w:rPr>
                <w:rFonts w:ascii="Arial" w:hAnsi="Arial" w:cs="Arial"/>
                <w:sz w:val="18"/>
              </w:rPr>
              <w:t>Rev: GGAGTAGCTATCCCAGCATT</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3,541x+33,078</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376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91,6 %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1,000</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43</w:t>
            </w:r>
          </w:p>
        </w:tc>
        <w:tc>
          <w:tcPr>
            <w:tcW w:w="1525"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 xml:space="preserve">E. </w:t>
            </w:r>
            <w:proofErr w:type="spellStart"/>
            <w:r w:rsidRPr="00246B7C">
              <w:rPr>
                <w:rFonts w:ascii="Arial" w:hAnsi="Arial" w:cs="Arial"/>
                <w:i/>
                <w:sz w:val="18"/>
              </w:rPr>
              <w:t>faecium</w:t>
            </w:r>
            <w:proofErr w:type="spellEnd"/>
            <w:r w:rsidRPr="00246B7C">
              <w:rPr>
                <w:rFonts w:ascii="Arial" w:hAnsi="Arial" w:cs="Arial"/>
                <w:sz w:val="18"/>
              </w:rPr>
              <w:t xml:space="preserve"> B7641 </w:t>
            </w:r>
            <w:proofErr w:type="spellStart"/>
            <w:r w:rsidRPr="00246B7C">
              <w:rPr>
                <w:rFonts w:ascii="Arial" w:hAnsi="Arial" w:cs="Arial"/>
                <w:sz w:val="18"/>
              </w:rPr>
              <w:t>vanA</w:t>
            </w:r>
            <w:proofErr w:type="spellEnd"/>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&lt;EndNote&gt;&lt;Cite&gt;&lt;Author&gt;Klein&lt;/Author&gt;&lt;Year&gt;1998&lt;/Year&gt;&lt;RecNum&gt;145&lt;/RecNum&gt;&lt;DisplayText&gt;(Klein et al. 1998)&lt;/DisplayText&gt;&lt;record&gt;&lt;rec-number&gt;145&lt;/rec-number&gt;&lt;foreign-keys&gt;&lt;key app="EN" db-id="dzd5raf26e5tv6efdpsvffezw05t2ar5rsaf" timestamp="1550584906"&gt;145&lt;/key&gt;&lt;/foreign-keys&gt;&lt;ref-type name="Journal Article"&gt;17&lt;/ref-type&gt;&lt;contributors&gt;&lt;authors&gt;&lt;author&gt;Klein, G.&lt;/author&gt;&lt;author&gt;Pack, A.&lt;/author&gt;&lt;author&gt;Reuter, G.&lt;/author&gt;&lt;/authors&gt;&lt;/contributors&gt;&lt;auth-address&gt;Institute of Meat Hygiene and Technology, Veterinary Faculty, Free University of Berlin, Germany. gklein@zedat.fu-berlin.de&lt;/auth-address&gt;&lt;titles&gt;&lt;title&gt;Antibiotic resistance patterns of enterococci and occurrence of vancomycin-resistant enterococci in raw minced beef and pork in Germany&lt;/title&gt;&lt;secondary-title&gt;Appl Environ Microbiol&lt;/secondary-title&gt;&lt;/titles&gt;&lt;periodical&gt;&lt;full-title&gt;Appl Environ Microbiol&lt;/full-title&gt;&lt;/periodical&gt;&lt;pages&gt;1825-30&lt;/pages&gt;&lt;volume&gt;64&lt;/volume&gt;&lt;number&gt;5&lt;/number&gt;&lt;edition&gt;1998/05/09&lt;/edition&gt;&lt;keywords&gt;&lt;keyword&gt;Animals&lt;/keyword&gt;&lt;keyword&gt;Anti-Bacterial Agents/*pharmacology&lt;/keyword&gt;&lt;keyword&gt;Bacterial Proteins/genetics&lt;/keyword&gt;&lt;keyword&gt;Carbon-Oxygen Ligases/genetics&lt;/keyword&gt;&lt;keyword&gt;Cattle&lt;/keyword&gt;&lt;keyword&gt;Disinfection&lt;/keyword&gt;&lt;keyword&gt;Drug Resistance, Microbial&lt;/keyword&gt;&lt;keyword&gt;Enterococcus/*drug effects/isolation &amp;amp; purification&lt;/keyword&gt;&lt;keyword&gt;Humans&lt;/keyword&gt;&lt;keyword&gt;Meat/*microbiology&lt;/keyword&gt;&lt;keyword&gt;Microbial Sensitivity Tests&lt;/keyword&gt;&lt;keyword&gt;Swine&lt;/keyword&gt;&lt;keyword&gt;Vancomycin/*pharmacology&lt;/keyword&gt;&lt;/keywords&gt;&lt;dates&gt;&lt;year&gt;1998&lt;/year&gt;&lt;pub-dates&gt;&lt;date&gt;May&lt;/date&gt;&lt;/pub-dates&gt;&lt;/dates&gt;&lt;isbn&gt;0099-2240 (Print)&amp;#xD;0099-2240 (Linking)&lt;/isbn&gt;&lt;accession-num&gt;9572958&lt;/accession-num&gt;&lt;urls&gt;&lt;related-urls&gt;&lt;url&gt;https://www.ncbi.nlm.nih.gov/pubmed/9572958&lt;/url&gt;&lt;/related-urls&gt;&lt;/urls&gt;&lt;custom2&gt;PMC106237&lt;/custom2&gt;&lt;/record&gt;&lt;/Cite&gt;&lt;/EndNote&gt;</w:instrText>
            </w:r>
            <w:r w:rsidRPr="00316520">
              <w:rPr>
                <w:rFonts w:ascii="Arial" w:hAnsi="Arial" w:cs="Arial"/>
                <w:sz w:val="18"/>
              </w:rPr>
              <w:fldChar w:fldCharType="separate"/>
            </w:r>
            <w:r w:rsidRPr="00316520">
              <w:rPr>
                <w:rFonts w:ascii="Arial" w:hAnsi="Arial" w:cs="Arial"/>
                <w:noProof/>
                <w:sz w:val="18"/>
              </w:rPr>
              <w:t>(Klein et al. 1998)</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i/>
                <w:sz w:val="18"/>
              </w:rPr>
              <w:t>mec</w:t>
            </w:r>
            <w:r w:rsidRPr="00246B7C">
              <w:rPr>
                <w:rFonts w:ascii="Arial" w:hAnsi="Arial" w:cs="Arial"/>
                <w:sz w:val="18"/>
              </w:rPr>
              <w:t>A</w:t>
            </w:r>
            <w:proofErr w:type="spellEnd"/>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CGCAACGTTCAATTTAATTTTGTTAA</w:t>
            </w:r>
          </w:p>
          <w:p w:rsidR="00316520" w:rsidRPr="00246B7C" w:rsidRDefault="00316520" w:rsidP="00901542">
            <w:pPr>
              <w:rPr>
                <w:rFonts w:ascii="Arial" w:hAnsi="Arial" w:cs="Arial"/>
                <w:sz w:val="18"/>
              </w:rPr>
            </w:pPr>
            <w:r w:rsidRPr="00246B7C">
              <w:rPr>
                <w:rFonts w:ascii="Arial" w:hAnsi="Arial" w:cs="Arial"/>
                <w:sz w:val="18"/>
              </w:rPr>
              <w:t>Rev: TGGTCTTTCTGCATTCCTGGA</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F(x)=</w:t>
            </w:r>
            <w:r w:rsidRPr="00246B7C">
              <w:rPr>
                <w:rFonts w:ascii="Arial" w:hAnsi="Arial" w:cs="Arial"/>
                <w:sz w:val="18"/>
              </w:rPr>
              <w:noBreakHyphen/>
              <w:t>3,327x+34,887</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91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99,8 %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1,000</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11</w:t>
            </w:r>
          </w:p>
        </w:tc>
        <w:tc>
          <w:tcPr>
            <w:tcW w:w="1525"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S. Aureus</w:t>
            </w:r>
            <w:r w:rsidRPr="00246B7C">
              <w:rPr>
                <w:rFonts w:ascii="Arial" w:hAnsi="Arial" w:cs="Arial"/>
                <w:sz w:val="18"/>
              </w:rPr>
              <w:t xml:space="preserve"> A1</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&lt;EndNote&gt;&lt;Cite&gt;&lt;Author&gt;Volkmann&lt;/Author&gt;&lt;Year&gt;2004&lt;/Year&gt;&lt;RecNum&gt;41&lt;/RecNum&gt;&lt;DisplayText&gt;(Volkmann et al. 2004)&lt;/DisplayText&gt;&lt;record&gt;&lt;rec-number&gt;41&lt;/rec-number&gt;&lt;foreign-keys&gt;&lt;key app="EN" db-id="dzd5raf26e5tv6efdpsvffezw05t2ar5rsaf" timestamp="1522141875"&gt;41&lt;/key&gt;&lt;/foreign-keys&gt;&lt;ref-type name="Journal Article"&gt;17&lt;/ref-type&gt;&lt;contributors&gt;&lt;authors&gt;&lt;author&gt;Volkmann, H.&lt;/author&gt;&lt;author&gt;Schwartz, T.&lt;/author&gt;&lt;author&gt;Bischoff, P.&lt;/author&gt;&lt;author&gt;Kirchen, S.&lt;/author&gt;&lt;author&gt;Obst, U.&lt;/author&gt;&lt;/authors&gt;&lt;/contributors&gt;&lt;auth-address&gt;Forschungszentrum Karlsruhe GmbH, Institute for Technical Chemistry, Watertechnology and Geotechnology Division, Department of Environmental Microbiology, P.O. Box 3640, D-76021, Karlsruhe, Germany.&lt;/auth-address&gt;&lt;titles&gt;&lt;title&gt;Detection of clinically relevant antibiotic-resistance genes in municipal wastewater using real-time PCR (TaqMan)&lt;/title&gt;&lt;secondary-title&gt;J Microbiol Methods&lt;/secondary-title&gt;&lt;/titles&gt;&lt;pages&gt;277-86&lt;/pages&gt;&lt;volume&gt;56&lt;/volume&gt;&lt;number&gt;2&lt;/number&gt;&lt;edition&gt;2004/01/28&lt;/edition&gt;&lt;keywords&gt;&lt;keyword&gt;Bacterial Proteins/genetics&lt;/keyword&gt;&lt;keyword&gt;Carbon-Oxygen Ligases/genetics&lt;/keyword&gt;&lt;keyword&gt;DNA, Bacterial/*analysis/chemistry/genetics&lt;/keyword&gt;&lt;keyword&gt;Drug Resistance, Bacterial/*genetics&lt;/keyword&gt;&lt;keyword&gt;Enterococcus faecium/*genetics&lt;/keyword&gt;&lt;keyword&gt;Genes, Bacterial&lt;/keyword&gt;&lt;keyword&gt;Humans&lt;/keyword&gt;&lt;keyword&gt;Polymerase Chain Reaction/*methods&lt;/keyword&gt;&lt;keyword&gt;Sensitivity and Specificity&lt;/keyword&gt;&lt;keyword&gt;Sequence Analysis, DNA&lt;/keyword&gt;&lt;keyword&gt;Staphylococcus aureus/*genetics&lt;/keyword&gt;&lt;keyword&gt;*Water Microbiology&lt;/keyword&gt;&lt;keyword&gt;beta-Lactamases/*genetics&lt;/keyword&gt;&lt;/keywords&gt;&lt;dates&gt;&lt;year&gt;2004&lt;/year&gt;&lt;pub-dates&gt;&lt;date&gt;Feb&lt;/date&gt;&lt;/pub-dates&gt;&lt;/dates&gt;&lt;isbn&gt;0167-7012 (Print)&amp;#xD;0167-7012 (Linking)&lt;/isbn&gt;&lt;accession-num&gt;14744456&lt;/accession-num&gt;&lt;urls&gt;&lt;related-urls&gt;&lt;url&gt;https://www.ncbi.nlm.nih.gov/pubmed/14744456&lt;/url&gt;&lt;/related-urls&gt;&lt;/urls&gt;&lt;electronic-resource-num&gt;10.1016/j.mimet.2003.10.014&lt;/electronic-resource-num&gt;&lt;/record&gt;&lt;/Cite&gt;&lt;/EndNote&gt;</w:instrText>
            </w:r>
            <w:r w:rsidRPr="00316520">
              <w:rPr>
                <w:rFonts w:ascii="Arial" w:hAnsi="Arial" w:cs="Arial"/>
                <w:sz w:val="18"/>
              </w:rPr>
              <w:fldChar w:fldCharType="separate"/>
            </w:r>
            <w:r w:rsidRPr="00316520">
              <w:rPr>
                <w:rFonts w:ascii="Arial" w:hAnsi="Arial" w:cs="Arial"/>
                <w:noProof/>
                <w:sz w:val="18"/>
              </w:rPr>
              <w:t>(Volkmann et al. 2004)</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mcr</w:t>
            </w:r>
            <w:r w:rsidRPr="00246B7C">
              <w:rPr>
                <w:rFonts w:ascii="Arial" w:hAnsi="Arial" w:cs="Arial"/>
                <w:sz w:val="18"/>
              </w:rPr>
              <w:noBreakHyphen/>
              <w:t>1</w:t>
            </w:r>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GGGCCTGCGTATTTTAAGCG</w:t>
            </w:r>
          </w:p>
          <w:p w:rsidR="00316520" w:rsidRPr="00246B7C" w:rsidRDefault="00316520" w:rsidP="00901542">
            <w:pPr>
              <w:rPr>
                <w:rFonts w:ascii="Arial" w:hAnsi="Arial" w:cs="Arial"/>
                <w:sz w:val="18"/>
              </w:rPr>
            </w:pPr>
            <w:r w:rsidRPr="00246B7C">
              <w:rPr>
                <w:rFonts w:ascii="Arial" w:hAnsi="Arial" w:cs="Arial"/>
                <w:sz w:val="18"/>
              </w:rPr>
              <w:t>Rev: CATAGGCATTGCTGTGCGTC</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F(x)=</w:t>
            </w:r>
            <w:r w:rsidRPr="00246B7C">
              <w:rPr>
                <w:rFonts w:ascii="Arial" w:hAnsi="Arial" w:cs="Arial"/>
                <w:sz w:val="18"/>
              </w:rPr>
              <w:noBreakHyphen/>
              <w:t>3,386x+35,349</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183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97,4 %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0,999</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8</w:t>
            </w:r>
          </w:p>
        </w:tc>
        <w:tc>
          <w:tcPr>
            <w:tcW w:w="1525"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i/>
                <w:sz w:val="18"/>
              </w:rPr>
              <w:t>E. coli</w:t>
            </w:r>
            <w:r w:rsidRPr="00246B7C">
              <w:rPr>
                <w:rFonts w:ascii="Arial" w:hAnsi="Arial" w:cs="Arial"/>
                <w:sz w:val="18"/>
              </w:rPr>
              <w:t xml:space="preserve"> NRZ</w:t>
            </w:r>
            <w:r w:rsidRPr="00246B7C">
              <w:rPr>
                <w:rFonts w:ascii="Arial" w:hAnsi="Arial" w:cs="Arial"/>
                <w:sz w:val="18"/>
              </w:rPr>
              <w:noBreakHyphen/>
              <w:t>14408</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&lt;EndNote&gt;&lt;Cite&gt;&lt;Author&gt;Hembach&lt;/Author&gt;&lt;Year&gt;2017&lt;/Year&gt;&lt;RecNum&gt;59&lt;/RecNum&gt;&lt;DisplayText&gt;(Hembach et al. 2017)&lt;/DisplayText&gt;&lt;record&gt;&lt;rec-number&gt;59&lt;/rec-number&gt;&lt;foreign-keys&gt;&lt;key app="EN" db-id="dzd5raf26e5tv6efdpsvffezw05t2ar5rsaf" timestamp="1522152062"&gt;59&lt;/key&gt;&lt;/foreign-keys&gt;&lt;ref-type name="Journal Article"&gt;17&lt;/ref-type&gt;&lt;contributors&gt;&lt;authors&gt;&lt;author&gt;Hembach, N.&lt;/author&gt;&lt;author&gt;Schmid, F.&lt;/author&gt;&lt;author&gt;Alexander, J.&lt;/author&gt;&lt;author&gt;Hiller, C.&lt;/author&gt;&lt;author&gt;Rogall, E. T.&lt;/author&gt;&lt;author&gt;Schwartz, T.&lt;/author&gt;&lt;/authors&gt;&lt;/contributors&gt;&lt;auth-address&gt;Bioengineering and Biosystems Department, Karlsruhe Institute of Technology, Institute of Functional InterfacesEggenstein-Leopoldshafen, Germany.&amp;#xD;Zweckverband Klaranlage SteinhauleNeu-Ulm, Germany.&lt;/auth-address&gt;&lt;titles&gt;&lt;title&gt;Occurrence of the mcr-1 Colistin Resistance Gene and other Clinically Relevant Antibiotic Resistance Genes in Microbial Populations at Different Municipal Wastewater Treatment Plants in Germany&lt;/title&gt;&lt;secondary-title&gt;Front Microbiol&lt;/secondary-title&gt;&lt;short-title&gt;Colistin resistance and other ARGs in municipal wastewater treatment plants&lt;/short-title&gt;&lt;/titles&gt;&lt;periodical&gt;&lt;full-title&gt;Front Microbiol&lt;/full-title&gt;&lt;/periodical&gt;&lt;pages&gt;1282&lt;/pages&gt;&lt;volume&gt;8&lt;/volume&gt;&lt;number&gt;1282&lt;/number&gt;&lt;edition&gt;2017/07/27&lt;/edition&gt;&lt;keywords&gt;&lt;keyword&gt;antibiotic resistance genes&lt;/keyword&gt;&lt;keyword&gt;colistin resistance&lt;/keyword&gt;&lt;keyword&gt;opportunistic bacteria&lt;/keyword&gt;&lt;keyword&gt;qPCR&lt;/keyword&gt;&lt;keyword&gt;wastewater treatment&lt;/keyword&gt;&lt;/keywords&gt;&lt;dates&gt;&lt;year&gt;2017&lt;/year&gt;&lt;pub-dates&gt;&lt;date&gt;2017-July-11&lt;/date&gt;&lt;/pub-dates&gt;&lt;/dates&gt;&lt;isbn&gt;1664-302X (Print)&amp;#xD;1664-302X (Linking)&lt;/isbn&gt;&lt;accession-num&gt;28744270&lt;/accession-num&gt;&lt;work-type&gt;Original Research&lt;/work-type&gt;&lt;urls&gt;&lt;related-urls&gt;&lt;url&gt;https://www.ncbi.nlm.nih.gov/pubmed/28744270&lt;/url&gt;&lt;/related-urls&gt;&lt;/urls&gt;&lt;custom2&gt;PMC5504345&lt;/custom2&gt;&lt;electronic-resource-num&gt;10.3389/fmicb.2017.01282&lt;/electronic-resource-num&gt;&lt;language&gt;English&lt;/language&gt;&lt;/record&gt;&lt;/Cite&gt;&lt;/EndNote&gt;</w:instrText>
            </w:r>
            <w:r w:rsidRPr="00316520">
              <w:rPr>
                <w:rFonts w:ascii="Arial" w:hAnsi="Arial" w:cs="Arial"/>
                <w:sz w:val="18"/>
              </w:rPr>
              <w:fldChar w:fldCharType="separate"/>
            </w:r>
            <w:r w:rsidRPr="00316520">
              <w:rPr>
                <w:rFonts w:ascii="Arial" w:hAnsi="Arial" w:cs="Arial"/>
                <w:noProof/>
                <w:sz w:val="18"/>
              </w:rPr>
              <w:t>(Hembach et al. 2017)</w:t>
            </w:r>
            <w:r w:rsidRPr="00316520">
              <w:rPr>
                <w:rFonts w:ascii="Arial" w:hAnsi="Arial" w:cs="Arial"/>
                <w:sz w:val="18"/>
              </w:rPr>
              <w:fldChar w:fldCharType="end"/>
            </w:r>
          </w:p>
        </w:tc>
      </w:tr>
      <w:tr w:rsidR="00316520" w:rsidRPr="00246B7C" w:rsidTr="00901542">
        <w:tc>
          <w:tcPr>
            <w:tcW w:w="1696"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i/>
                <w:sz w:val="18"/>
              </w:rPr>
              <w:t>bla</w:t>
            </w:r>
            <w:r w:rsidRPr="00DE625B">
              <w:rPr>
                <w:rFonts w:ascii="Arial" w:hAnsi="Arial" w:cs="Arial"/>
                <w:sz w:val="18"/>
                <w:vertAlign w:val="subscript"/>
              </w:rPr>
              <w:t>NDM</w:t>
            </w:r>
            <w:proofErr w:type="spellEnd"/>
          </w:p>
        </w:tc>
        <w:tc>
          <w:tcPr>
            <w:tcW w:w="3969" w:type="dxa"/>
            <w:shd w:val="clear" w:color="auto" w:fill="auto"/>
            <w:vAlign w:val="center"/>
          </w:tcPr>
          <w:p w:rsidR="00316520" w:rsidRPr="00246B7C" w:rsidRDefault="00316520" w:rsidP="00901542">
            <w:pPr>
              <w:rPr>
                <w:rFonts w:ascii="Arial" w:hAnsi="Arial" w:cs="Arial"/>
                <w:sz w:val="18"/>
              </w:rPr>
            </w:pPr>
            <w:proofErr w:type="spellStart"/>
            <w:r w:rsidRPr="00246B7C">
              <w:rPr>
                <w:rFonts w:ascii="Arial" w:hAnsi="Arial" w:cs="Arial"/>
                <w:sz w:val="18"/>
              </w:rPr>
              <w:t>Fwd</w:t>
            </w:r>
            <w:proofErr w:type="spellEnd"/>
            <w:r w:rsidRPr="00246B7C">
              <w:rPr>
                <w:rFonts w:ascii="Arial" w:hAnsi="Arial" w:cs="Arial"/>
                <w:sz w:val="18"/>
              </w:rPr>
              <w:t>: TTGGCCTTGCTGTCCTTG</w:t>
            </w:r>
          </w:p>
          <w:p w:rsidR="00316520" w:rsidRPr="00246B7C" w:rsidRDefault="00316520" w:rsidP="00901542">
            <w:pPr>
              <w:rPr>
                <w:rFonts w:ascii="Arial" w:hAnsi="Arial" w:cs="Arial"/>
                <w:sz w:val="18"/>
              </w:rPr>
            </w:pPr>
            <w:r w:rsidRPr="00246B7C">
              <w:rPr>
                <w:rFonts w:ascii="Arial" w:hAnsi="Arial" w:cs="Arial"/>
                <w:sz w:val="18"/>
              </w:rPr>
              <w:t>Rev: ACACCAGTGACAATATCACCG</w:t>
            </w:r>
          </w:p>
        </w:tc>
        <w:tc>
          <w:tcPr>
            <w:tcW w:w="2268" w:type="dxa"/>
            <w:shd w:val="clear" w:color="auto" w:fill="auto"/>
            <w:vAlign w:val="center"/>
          </w:tcPr>
          <w:p w:rsidR="00316520" w:rsidRPr="00246B7C" w:rsidRDefault="00316520" w:rsidP="00901542">
            <w:pPr>
              <w:rPr>
                <w:rFonts w:ascii="Arial" w:hAnsi="Arial" w:cs="Arial"/>
                <w:sz w:val="18"/>
              </w:rPr>
            </w:pPr>
            <w:r w:rsidRPr="00246B7C">
              <w:rPr>
                <w:rFonts w:ascii="Arial" w:hAnsi="Arial" w:cs="Arial"/>
                <w:sz w:val="18"/>
              </w:rPr>
              <w:t xml:space="preserve">F(x)= </w:t>
            </w:r>
            <w:r w:rsidRPr="00246B7C">
              <w:rPr>
                <w:rFonts w:ascii="Arial" w:hAnsi="Arial" w:cs="Arial"/>
                <w:sz w:val="18"/>
              </w:rPr>
              <w:noBreakHyphen/>
              <w:t>3,293x+35,877</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82 bp</w:t>
            </w:r>
          </w:p>
        </w:tc>
        <w:tc>
          <w:tcPr>
            <w:tcW w:w="1134"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101,2 %</w:t>
            </w:r>
          </w:p>
        </w:tc>
        <w:tc>
          <w:tcPr>
            <w:tcW w:w="709" w:type="dxa"/>
            <w:shd w:val="clear" w:color="auto" w:fill="auto"/>
            <w:vAlign w:val="center"/>
          </w:tcPr>
          <w:p w:rsidR="00316520" w:rsidRPr="00246B7C" w:rsidRDefault="00316520" w:rsidP="00901542">
            <w:pPr>
              <w:jc w:val="center"/>
              <w:rPr>
                <w:rFonts w:ascii="Arial" w:hAnsi="Arial" w:cs="Arial"/>
                <w:sz w:val="18"/>
              </w:rPr>
            </w:pPr>
            <w:r w:rsidRPr="00246B7C">
              <w:rPr>
                <w:rFonts w:ascii="Arial" w:hAnsi="Arial" w:cs="Arial"/>
                <w:sz w:val="18"/>
              </w:rPr>
              <w:t>0,999</w:t>
            </w:r>
          </w:p>
        </w:tc>
        <w:tc>
          <w:tcPr>
            <w:tcW w:w="709" w:type="dxa"/>
            <w:vAlign w:val="center"/>
          </w:tcPr>
          <w:p w:rsidR="00316520" w:rsidRPr="00246B7C" w:rsidRDefault="00316520" w:rsidP="00901542">
            <w:pPr>
              <w:jc w:val="center"/>
              <w:rPr>
                <w:rFonts w:ascii="Arial" w:hAnsi="Arial" w:cs="Arial"/>
                <w:sz w:val="18"/>
              </w:rPr>
            </w:pPr>
            <w:r w:rsidRPr="00246B7C">
              <w:rPr>
                <w:rFonts w:ascii="Arial" w:hAnsi="Arial" w:cs="Arial"/>
                <w:sz w:val="18"/>
              </w:rPr>
              <w:t>66</w:t>
            </w:r>
          </w:p>
        </w:tc>
        <w:tc>
          <w:tcPr>
            <w:tcW w:w="1525" w:type="dxa"/>
            <w:shd w:val="clear" w:color="auto" w:fill="auto"/>
            <w:vAlign w:val="center"/>
          </w:tcPr>
          <w:p w:rsidR="00316520" w:rsidRPr="00246B7C" w:rsidRDefault="00316520" w:rsidP="00901542">
            <w:pPr>
              <w:rPr>
                <w:rFonts w:ascii="Arial" w:hAnsi="Arial" w:cs="Arial"/>
                <w:i/>
                <w:sz w:val="18"/>
              </w:rPr>
            </w:pPr>
            <w:r w:rsidRPr="00246B7C">
              <w:rPr>
                <w:rFonts w:ascii="Arial" w:hAnsi="Arial" w:cs="Arial"/>
                <w:i/>
                <w:sz w:val="18"/>
              </w:rPr>
              <w:t xml:space="preserve">K. </w:t>
            </w:r>
            <w:proofErr w:type="spellStart"/>
            <w:r w:rsidRPr="00246B7C">
              <w:rPr>
                <w:rFonts w:ascii="Arial" w:hAnsi="Arial" w:cs="Arial"/>
                <w:i/>
                <w:sz w:val="18"/>
              </w:rPr>
              <w:t>pneumoniae</w:t>
            </w:r>
            <w:proofErr w:type="spellEnd"/>
          </w:p>
          <w:p w:rsidR="00316520" w:rsidRPr="00246B7C" w:rsidRDefault="00316520" w:rsidP="00901542">
            <w:pPr>
              <w:rPr>
                <w:rFonts w:ascii="Arial" w:hAnsi="Arial" w:cs="Arial"/>
                <w:sz w:val="18"/>
              </w:rPr>
            </w:pPr>
            <w:r w:rsidRPr="00246B7C">
              <w:rPr>
                <w:rFonts w:ascii="Arial" w:hAnsi="Arial" w:cs="Arial"/>
                <w:sz w:val="18"/>
              </w:rPr>
              <w:t>ATCC BAA</w:t>
            </w:r>
            <w:r w:rsidRPr="00246B7C">
              <w:rPr>
                <w:rFonts w:ascii="Arial" w:hAnsi="Arial" w:cs="Arial"/>
                <w:sz w:val="18"/>
              </w:rPr>
              <w:noBreakHyphen/>
              <w:t>2146</w:t>
            </w:r>
          </w:p>
        </w:tc>
        <w:tc>
          <w:tcPr>
            <w:tcW w:w="1241" w:type="dxa"/>
            <w:shd w:val="clear" w:color="auto" w:fill="auto"/>
            <w:vAlign w:val="center"/>
          </w:tcPr>
          <w:p w:rsidR="00316520" w:rsidRPr="00316520" w:rsidRDefault="00316520" w:rsidP="00901542">
            <w:pPr>
              <w:rPr>
                <w:rFonts w:ascii="Arial" w:hAnsi="Arial" w:cs="Arial"/>
                <w:sz w:val="18"/>
              </w:rPr>
            </w:pPr>
            <w:r w:rsidRPr="00316520">
              <w:rPr>
                <w:rFonts w:ascii="Arial" w:hAnsi="Arial" w:cs="Arial"/>
                <w:sz w:val="18"/>
              </w:rPr>
              <w:fldChar w:fldCharType="begin"/>
            </w:r>
            <w:r w:rsidRPr="00316520">
              <w:rPr>
                <w:rFonts w:ascii="Arial" w:hAnsi="Arial" w:cs="Arial"/>
                <w:sz w:val="18"/>
              </w:rPr>
              <w:instrText xml:space="preserve"> ADDIN EN.CITE &lt;EndNote&gt;&lt;Cite&gt;&lt;Author&gt;Monteiro&lt;/Author&gt;&lt;Year&gt;2012&lt;/Year&gt;&lt;RecNum&gt;69&lt;/RecNum&gt;&lt;DisplayText&gt;(Monteiro et al. 2012)&lt;/DisplayText&gt;&lt;record&gt;&lt;rec-number&gt;69&lt;/rec-number&gt;&lt;foreign-keys&gt;&lt;key app="EN" db-id="dzd5raf26e5tv6efdpsvffezw05t2ar5rsaf" timestamp="1522229288"&gt;69&lt;/key&gt;&lt;/foreign-keys&gt;&lt;ref-type name="Journal Article"&gt;17&lt;/ref-type&gt;&lt;contributors&gt;&lt;authors&gt;&lt;author&gt;Monteiro, J.&lt;/author&gt;&lt;author&gt;Widen, R. H.&lt;/author&gt;&lt;author&gt;Pignatari, A. C.&lt;/author&gt;&lt;author&gt;Kubasek, C.&lt;/author&gt;&lt;author&gt;Silbert, S.&lt;/author&gt;&lt;/authors&gt;&lt;/contributors&gt;&lt;auth-address&gt;Esoteric Testing Laboratory, Pathology Department, Tampa General Hospital, Tampa, FL, USA.&lt;/auth-address&gt;&lt;titles&gt;&lt;title&gt;Rapid detection of carbapenemase genes by multiplex real-time PCR&lt;/title&gt;&lt;secondary-title&gt;J Antimicrob Chemother&lt;/secondary-title&gt;&lt;/titles&gt;&lt;periodical&gt;&lt;full-title&gt;J Antimicrob Chemother&lt;/full-title&gt;&lt;/periodical&gt;&lt;pages&gt;906-9&lt;/pages&gt;&lt;volume&gt;67&lt;/volume&gt;&lt;number&gt;4&lt;/number&gt;&lt;edition&gt;2012/01/11&lt;/edition&gt;&lt;keywords&gt;&lt;keyword&gt;Acinetobacter baumannii/*enzymology/genetics&lt;/keyword&gt;&lt;keyword&gt;Bacterial Proteins/*analysis/classification/*genetics&lt;/keyword&gt;&lt;keyword&gt;Bacteriological Techniques/methods&lt;/keyword&gt;&lt;keyword&gt;Enterobacteriaceae/*enzymology/genetics&lt;/keyword&gt;&lt;keyword&gt;Genotype&lt;/keyword&gt;&lt;keyword&gt;Humans&lt;/keyword&gt;&lt;keyword&gt;Multiplex Polymerase Chain Reaction/*methods&lt;/keyword&gt;&lt;keyword&gt;Pseudomonas aeruginosa/*enzymology/genetics&lt;/keyword&gt;&lt;keyword&gt;Real-Time Polymerase Chain Reaction/*methods&lt;/keyword&gt;&lt;keyword&gt;Sensitivity and Specificity&lt;/keyword&gt;&lt;keyword&gt;Time Factors&lt;/keyword&gt;&lt;keyword&gt;Transition Temperature&lt;/keyword&gt;&lt;keyword&gt;beta-Lactamases/*analysis/classification/*genetics&lt;/keyword&gt;&lt;/keywords&gt;&lt;dates&gt;&lt;year&gt;2012&lt;/year&gt;&lt;pub-dates&gt;&lt;date&gt;Apr&lt;/date&gt;&lt;/pub-dates&gt;&lt;/dates&gt;&lt;isbn&gt;1460-2091 (Electronic)&amp;#xD;0305-7453 (Linking)&lt;/isbn&gt;&lt;accession-num&gt;22232516&lt;/accession-num&gt;&lt;urls&gt;&lt;related-urls&gt;&lt;url&gt;https://www.ncbi.nlm.nih.gov/pubmed/22232516&lt;/url&gt;&lt;/related-urls&gt;&lt;/urls&gt;&lt;electronic-resource-num&gt;10.1093/jac/dkr563&lt;/electronic-resource-num&gt;&lt;/record&gt;&lt;/Cite&gt;&lt;/EndNote&gt;</w:instrText>
            </w:r>
            <w:r w:rsidRPr="00316520">
              <w:rPr>
                <w:rFonts w:ascii="Arial" w:hAnsi="Arial" w:cs="Arial"/>
                <w:sz w:val="18"/>
              </w:rPr>
              <w:fldChar w:fldCharType="separate"/>
            </w:r>
            <w:r w:rsidRPr="00316520">
              <w:rPr>
                <w:rFonts w:ascii="Arial" w:hAnsi="Arial" w:cs="Arial"/>
                <w:noProof/>
                <w:sz w:val="18"/>
              </w:rPr>
              <w:t>(Monteiro et al. 2012)</w:t>
            </w:r>
            <w:r w:rsidRPr="00316520">
              <w:rPr>
                <w:rFonts w:ascii="Arial" w:hAnsi="Arial" w:cs="Arial"/>
                <w:sz w:val="18"/>
              </w:rPr>
              <w:fldChar w:fldCharType="end"/>
            </w:r>
          </w:p>
        </w:tc>
      </w:tr>
    </w:tbl>
    <w:p w:rsidR="00316520" w:rsidRDefault="00316520"/>
    <w:p w:rsidR="00316520" w:rsidRDefault="00726D62">
      <w:r>
        <w:br w:type="column"/>
      </w:r>
      <w:r w:rsidR="00CE5E7E">
        <w:lastRenderedPageBreak/>
        <w:t xml:space="preserve">SI </w:t>
      </w:r>
      <w:r w:rsidR="00590636">
        <w:t>Table 2:</w:t>
      </w:r>
      <w:r w:rsidR="00CE5E7E">
        <w:t xml:space="preserve"> </w:t>
      </w:r>
      <w:bookmarkStart w:id="1" w:name="_Hlk129172525"/>
      <w:r w:rsidR="00CE5E7E" w:rsidRPr="00BD6372">
        <w:rPr>
          <w:rFonts w:hint="eastAsia"/>
          <w:sz w:val="20"/>
          <w:szCs w:val="24"/>
          <w:lang w:val="en-US"/>
        </w:rPr>
        <w:t>Water</w:t>
      </w:r>
      <w:r w:rsidR="00CE5E7E" w:rsidRPr="00BD6372">
        <w:rPr>
          <w:sz w:val="20"/>
          <w:szCs w:val="24"/>
          <w:lang w:val="en-US"/>
        </w:rPr>
        <w:t xml:space="preserve"> sample getting from poultry slaughterhouse</w:t>
      </w:r>
      <w:r w:rsidR="00CE5E7E">
        <w:rPr>
          <w:sz w:val="20"/>
          <w:szCs w:val="24"/>
          <w:lang w:val="en-US"/>
        </w:rPr>
        <w:t>.</w:t>
      </w:r>
      <w:r w:rsidR="00CE5E7E" w:rsidRPr="00BD6372">
        <w:rPr>
          <w:sz w:val="20"/>
          <w:szCs w:val="24"/>
          <w:lang w:val="en-US"/>
        </w:rPr>
        <w:t xml:space="preserve"> </w:t>
      </w:r>
      <w:r w:rsidR="00CE5E7E">
        <w:rPr>
          <w:sz w:val="20"/>
          <w:szCs w:val="24"/>
          <w:lang w:val="en-US"/>
        </w:rPr>
        <w:t>A</w:t>
      </w:r>
      <w:r w:rsidR="00CE5E7E" w:rsidRPr="00BD6372">
        <w:rPr>
          <w:sz w:val="20"/>
          <w:szCs w:val="24"/>
          <w:lang w:val="en-US"/>
        </w:rPr>
        <w:t>bundance of facultative pathogenic bacteria</w:t>
      </w:r>
      <w:r w:rsidR="00CE5E7E">
        <w:rPr>
          <w:sz w:val="20"/>
          <w:szCs w:val="24"/>
          <w:lang w:val="en-US"/>
        </w:rPr>
        <w:t xml:space="preserve"> (A)</w:t>
      </w:r>
      <w:r w:rsidR="00CE5E7E" w:rsidRPr="00BD6372">
        <w:rPr>
          <w:sz w:val="20"/>
          <w:szCs w:val="24"/>
          <w:lang w:val="en-US"/>
        </w:rPr>
        <w:t>, abundance of “commonly occurring resistance genes”</w:t>
      </w:r>
      <w:r w:rsidR="00CE5E7E">
        <w:rPr>
          <w:sz w:val="20"/>
          <w:szCs w:val="24"/>
          <w:lang w:val="en-US"/>
        </w:rPr>
        <w:t xml:space="preserve"> (B)</w:t>
      </w:r>
      <w:r w:rsidR="00CE5E7E" w:rsidRPr="00BD6372">
        <w:rPr>
          <w:sz w:val="20"/>
          <w:szCs w:val="24"/>
          <w:lang w:val="en-US"/>
        </w:rPr>
        <w:t>, abundance of “intermediately occurring resistance genes”</w:t>
      </w:r>
      <w:r w:rsidR="00CE5E7E">
        <w:rPr>
          <w:sz w:val="20"/>
          <w:szCs w:val="24"/>
          <w:lang w:val="en-US"/>
        </w:rPr>
        <w:t xml:space="preserve"> (C)</w:t>
      </w:r>
      <w:r w:rsidR="00CE5E7E" w:rsidRPr="00BD6372">
        <w:rPr>
          <w:sz w:val="20"/>
          <w:szCs w:val="24"/>
          <w:lang w:val="en-US"/>
        </w:rPr>
        <w:t>,</w:t>
      </w:r>
      <w:r w:rsidR="00CE5E7E">
        <w:rPr>
          <w:sz w:val="20"/>
          <w:szCs w:val="24"/>
          <w:lang w:val="en-US"/>
        </w:rPr>
        <w:t xml:space="preserve"> and</w:t>
      </w:r>
      <w:r w:rsidR="00CE5E7E" w:rsidRPr="00BD6372">
        <w:rPr>
          <w:sz w:val="20"/>
          <w:szCs w:val="24"/>
          <w:lang w:val="en-US"/>
        </w:rPr>
        <w:t xml:space="preserve"> abundance of “rarely occurring resistance genes”</w:t>
      </w:r>
      <w:r w:rsidR="00CE5E7E">
        <w:rPr>
          <w:sz w:val="20"/>
          <w:szCs w:val="24"/>
          <w:lang w:val="en-US"/>
        </w:rPr>
        <w:t xml:space="preserve"> (D)</w:t>
      </w:r>
      <w:r w:rsidR="00CE5E7E" w:rsidRPr="00BD6372">
        <w:rPr>
          <w:sz w:val="20"/>
          <w:szCs w:val="24"/>
          <w:lang w:val="en-US"/>
        </w:rPr>
        <w:t xml:space="preserve">. </w:t>
      </w:r>
      <w:r w:rsidR="00CE5E7E">
        <w:rPr>
          <w:sz w:val="20"/>
          <w:szCs w:val="24"/>
          <w:lang w:val="en-US"/>
        </w:rPr>
        <w:t>The data from each sampling campaign are listed together with the standard deviations SD</w:t>
      </w:r>
      <w:r>
        <w:rPr>
          <w:sz w:val="20"/>
          <w:szCs w:val="24"/>
          <w:lang w:val="en-US"/>
        </w:rPr>
        <w:t>.</w:t>
      </w:r>
      <w:bookmarkEnd w:id="1"/>
    </w:p>
    <w:p w:rsidR="00590636" w:rsidRDefault="00CE5E7E">
      <w:r>
        <w:t>A</w:t>
      </w:r>
    </w:p>
    <w:p w:rsidR="000C71B0" w:rsidRDefault="000C71B0">
      <w:r w:rsidRPr="000C71B0">
        <w:rPr>
          <w:noProof/>
        </w:rPr>
        <w:drawing>
          <wp:inline distT="0" distB="0" distL="0" distR="0">
            <wp:extent cx="9072245" cy="183043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072245" cy="1830435"/>
                    </a:xfrm>
                    <a:prstGeom prst="rect">
                      <a:avLst/>
                    </a:prstGeom>
                    <a:noFill/>
                    <a:ln>
                      <a:noFill/>
                    </a:ln>
                  </pic:spPr>
                </pic:pic>
              </a:graphicData>
            </a:graphic>
          </wp:inline>
        </w:drawing>
      </w:r>
    </w:p>
    <w:p w:rsidR="00726D62" w:rsidRDefault="00726D62"/>
    <w:p w:rsidR="00CE5E7E" w:rsidRDefault="00CE5E7E">
      <w:r>
        <w:t>B</w:t>
      </w:r>
    </w:p>
    <w:p w:rsidR="000C71B0" w:rsidRDefault="000C71B0">
      <w:r w:rsidRPr="000C71B0">
        <w:rPr>
          <w:noProof/>
        </w:rPr>
        <w:drawing>
          <wp:inline distT="0" distB="0" distL="0" distR="0">
            <wp:extent cx="9072245" cy="183043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72245" cy="1830435"/>
                    </a:xfrm>
                    <a:prstGeom prst="rect">
                      <a:avLst/>
                    </a:prstGeom>
                    <a:noFill/>
                    <a:ln>
                      <a:noFill/>
                    </a:ln>
                  </pic:spPr>
                </pic:pic>
              </a:graphicData>
            </a:graphic>
          </wp:inline>
        </w:drawing>
      </w:r>
    </w:p>
    <w:p w:rsidR="00726D62" w:rsidRDefault="00726D62"/>
    <w:p w:rsidR="00CE5E7E" w:rsidRDefault="00CE5E7E">
      <w:r>
        <w:lastRenderedPageBreak/>
        <w:t>C</w:t>
      </w:r>
    </w:p>
    <w:p w:rsidR="000C71B0" w:rsidRDefault="000C71B0">
      <w:r w:rsidRPr="000C71B0">
        <w:rPr>
          <w:noProof/>
        </w:rPr>
        <w:drawing>
          <wp:inline distT="0" distB="0" distL="0" distR="0">
            <wp:extent cx="8863330" cy="218122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63330" cy="2181225"/>
                    </a:xfrm>
                    <a:prstGeom prst="rect">
                      <a:avLst/>
                    </a:prstGeom>
                    <a:noFill/>
                    <a:ln>
                      <a:noFill/>
                    </a:ln>
                  </pic:spPr>
                </pic:pic>
              </a:graphicData>
            </a:graphic>
          </wp:inline>
        </w:drawing>
      </w:r>
    </w:p>
    <w:p w:rsidR="00CE5E7E" w:rsidRDefault="00CE5E7E"/>
    <w:p w:rsidR="00CE5E7E" w:rsidRDefault="00CE5E7E">
      <w:r>
        <w:t>D)</w:t>
      </w:r>
    </w:p>
    <w:p w:rsidR="000C71B0" w:rsidRDefault="000C71B0">
      <w:r w:rsidRPr="000C71B0">
        <w:rPr>
          <w:noProof/>
        </w:rPr>
        <w:drawing>
          <wp:inline distT="0" distB="0" distL="0" distR="0">
            <wp:extent cx="9072245" cy="1991893"/>
            <wp:effectExtent l="0" t="0" r="0" b="889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72245" cy="1991893"/>
                    </a:xfrm>
                    <a:prstGeom prst="rect">
                      <a:avLst/>
                    </a:prstGeom>
                    <a:noFill/>
                    <a:ln>
                      <a:noFill/>
                    </a:ln>
                  </pic:spPr>
                </pic:pic>
              </a:graphicData>
            </a:graphic>
          </wp:inline>
        </w:drawing>
      </w:r>
    </w:p>
    <w:p w:rsidR="000C71B0" w:rsidRDefault="000C71B0">
      <w:r>
        <w:br w:type="column"/>
      </w:r>
      <w:r w:rsidR="00CE5E7E">
        <w:lastRenderedPageBreak/>
        <w:t xml:space="preserve">SI </w:t>
      </w:r>
      <w:r>
        <w:t xml:space="preserve">Table 3: </w:t>
      </w:r>
      <w:r w:rsidR="00726D62" w:rsidRPr="00726D62">
        <w:rPr>
          <w:rFonts w:hint="eastAsia"/>
          <w:lang w:val="en-US"/>
        </w:rPr>
        <w:t>Water</w:t>
      </w:r>
      <w:r w:rsidR="00726D62" w:rsidRPr="00726D62">
        <w:rPr>
          <w:lang w:val="en-US"/>
        </w:rPr>
        <w:t xml:space="preserve"> sample getting from </w:t>
      </w:r>
      <w:r w:rsidR="00726D62">
        <w:rPr>
          <w:lang w:val="en-US"/>
        </w:rPr>
        <w:t>pig</w:t>
      </w:r>
      <w:r w:rsidR="00726D62" w:rsidRPr="00726D62">
        <w:rPr>
          <w:lang w:val="en-US"/>
        </w:rPr>
        <w:t xml:space="preserve"> slaughterhouse. Abundance of facultative pathogenic bacteria (A), abundance of “commonly occurring resistance genes” (B), abundance of “intermediately occurring resistance genes” (C), and abundance of “rarely occurring resistance genes” (D). The data from each sampling campaign are listed together with the standard deviations SD.</w:t>
      </w:r>
    </w:p>
    <w:p w:rsidR="000C71B0" w:rsidRDefault="00726D62">
      <w:r>
        <w:t>A</w:t>
      </w:r>
    </w:p>
    <w:p w:rsidR="000C71B0" w:rsidRDefault="000C71B0">
      <w:r w:rsidRPr="000C71B0">
        <w:rPr>
          <w:noProof/>
        </w:rPr>
        <w:drawing>
          <wp:inline distT="0" distB="0" distL="0" distR="0">
            <wp:extent cx="9072245" cy="137482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72245" cy="1374825"/>
                    </a:xfrm>
                    <a:prstGeom prst="rect">
                      <a:avLst/>
                    </a:prstGeom>
                    <a:noFill/>
                    <a:ln>
                      <a:noFill/>
                    </a:ln>
                  </pic:spPr>
                </pic:pic>
              </a:graphicData>
            </a:graphic>
          </wp:inline>
        </w:drawing>
      </w:r>
    </w:p>
    <w:p w:rsidR="00726D62" w:rsidRDefault="00726D62"/>
    <w:p w:rsidR="00726D62" w:rsidRDefault="00726D62">
      <w:r>
        <w:t>B</w:t>
      </w:r>
    </w:p>
    <w:p w:rsidR="000C71B0" w:rsidRDefault="000C71B0">
      <w:r w:rsidRPr="000C71B0">
        <w:rPr>
          <w:noProof/>
        </w:rPr>
        <w:drawing>
          <wp:inline distT="0" distB="0" distL="0" distR="0">
            <wp:extent cx="9072245" cy="137482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72245" cy="1374825"/>
                    </a:xfrm>
                    <a:prstGeom prst="rect">
                      <a:avLst/>
                    </a:prstGeom>
                    <a:noFill/>
                    <a:ln>
                      <a:noFill/>
                    </a:ln>
                  </pic:spPr>
                </pic:pic>
              </a:graphicData>
            </a:graphic>
          </wp:inline>
        </w:drawing>
      </w:r>
    </w:p>
    <w:p w:rsidR="00726D62" w:rsidRDefault="00726D62"/>
    <w:p w:rsidR="00726D62" w:rsidRDefault="00726D62"/>
    <w:p w:rsidR="00726D62" w:rsidRDefault="00726D62"/>
    <w:p w:rsidR="00726D62" w:rsidRDefault="00726D62"/>
    <w:p w:rsidR="00726D62" w:rsidRDefault="00726D62">
      <w:r>
        <w:lastRenderedPageBreak/>
        <w:t>C</w:t>
      </w:r>
    </w:p>
    <w:p w:rsidR="000C71B0" w:rsidRDefault="000C71B0">
      <w:r w:rsidRPr="000C71B0">
        <w:rPr>
          <w:noProof/>
        </w:rPr>
        <w:drawing>
          <wp:inline distT="0" distB="0" distL="0" distR="0">
            <wp:extent cx="8863330" cy="16383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3330" cy="1638300"/>
                    </a:xfrm>
                    <a:prstGeom prst="rect">
                      <a:avLst/>
                    </a:prstGeom>
                    <a:noFill/>
                    <a:ln>
                      <a:noFill/>
                    </a:ln>
                  </pic:spPr>
                </pic:pic>
              </a:graphicData>
            </a:graphic>
          </wp:inline>
        </w:drawing>
      </w:r>
    </w:p>
    <w:p w:rsidR="00726D62" w:rsidRDefault="00726D62">
      <w:r>
        <w:t>D</w:t>
      </w:r>
    </w:p>
    <w:p w:rsidR="000C71B0" w:rsidRDefault="000C71B0">
      <w:r w:rsidRPr="000C71B0">
        <w:rPr>
          <w:noProof/>
        </w:rPr>
        <w:drawing>
          <wp:inline distT="0" distB="0" distL="0" distR="0">
            <wp:extent cx="9072245" cy="1496094"/>
            <wp:effectExtent l="0" t="0" r="0" b="889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72245" cy="1496094"/>
                    </a:xfrm>
                    <a:prstGeom prst="rect">
                      <a:avLst/>
                    </a:prstGeom>
                    <a:noFill/>
                    <a:ln>
                      <a:noFill/>
                    </a:ln>
                  </pic:spPr>
                </pic:pic>
              </a:graphicData>
            </a:graphic>
          </wp:inline>
        </w:drawing>
      </w:r>
    </w:p>
    <w:p w:rsidR="00C65D22" w:rsidRDefault="00C65D22"/>
    <w:p w:rsidR="00C65D22" w:rsidRDefault="00C65D22">
      <w:pPr>
        <w:sectPr w:rsidR="00C65D22" w:rsidSect="003B2417">
          <w:pgSz w:w="16838" w:h="11906" w:orient="landscape"/>
          <w:pgMar w:top="1417" w:right="1417" w:bottom="1417" w:left="1134" w:header="708" w:footer="708" w:gutter="0"/>
          <w:cols w:space="708"/>
          <w:docGrid w:linePitch="360"/>
        </w:sectPr>
      </w:pPr>
    </w:p>
    <w:p w:rsidR="00C65D22" w:rsidRDefault="00C65D22">
      <w:r w:rsidRPr="00611774">
        <w:rPr>
          <w:b/>
        </w:rPr>
        <w:lastRenderedPageBreak/>
        <w:t>Figure S1</w:t>
      </w:r>
      <w:r>
        <w:t>:</w:t>
      </w:r>
    </w:p>
    <w:p w:rsidR="00C65D22" w:rsidRDefault="00C65D22">
      <w:r>
        <w:rPr>
          <w:b/>
          <w:noProof/>
          <w:sz w:val="20"/>
          <w:szCs w:val="20"/>
          <w:lang w:eastAsia="de-DE"/>
        </w:rPr>
        <w:drawing>
          <wp:inline distT="0" distB="0" distL="0" distR="0" wp14:anchorId="5A6537A4" wp14:editId="78147873">
            <wp:extent cx="3420110" cy="4999355"/>
            <wp:effectExtent l="19050" t="19050" r="27940" b="1079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0110" cy="4999355"/>
                    </a:xfrm>
                    <a:prstGeom prst="rect">
                      <a:avLst/>
                    </a:prstGeom>
                    <a:noFill/>
                    <a:ln w="12700">
                      <a:solidFill>
                        <a:schemeClr val="tx1"/>
                      </a:solidFill>
                    </a:ln>
                  </pic:spPr>
                </pic:pic>
              </a:graphicData>
            </a:graphic>
          </wp:inline>
        </w:drawing>
      </w:r>
    </w:p>
    <w:p w:rsidR="00611774" w:rsidRPr="00726D62" w:rsidRDefault="00611774" w:rsidP="00611774">
      <w:pPr>
        <w:rPr>
          <w:noProof/>
          <w:sz w:val="24"/>
          <w:szCs w:val="24"/>
          <w:lang w:eastAsia="de-DE"/>
        </w:rPr>
      </w:pPr>
      <w:r w:rsidRPr="00726D62">
        <w:rPr>
          <w:noProof/>
          <w:sz w:val="24"/>
          <w:szCs w:val="24"/>
          <w:lang w:eastAsia="de-DE"/>
        </w:rPr>
        <w:t>Figure S1: Exemplary: normalized entire emission spectrum of the LED bar (top); normalized emission spectra of each LED type on LED bar (bottom). A qualtitative characterization of the emitted spectrum was done with a spectrometer (</w:t>
      </w:r>
      <w:r w:rsidR="00726D62" w:rsidRPr="00726D62">
        <w:rPr>
          <w:sz w:val="24"/>
          <w:szCs w:val="24"/>
        </w:rPr>
        <w:t xml:space="preserve">FLAME-S-XR1-ES, </w:t>
      </w:r>
      <w:proofErr w:type="spellStart"/>
      <w:r w:rsidR="00726D62" w:rsidRPr="00726D62">
        <w:rPr>
          <w:sz w:val="24"/>
          <w:szCs w:val="24"/>
        </w:rPr>
        <w:t>OceanInsight</w:t>
      </w:r>
      <w:proofErr w:type="spellEnd"/>
      <w:r w:rsidR="00726D62" w:rsidRPr="00726D62">
        <w:rPr>
          <w:sz w:val="24"/>
          <w:szCs w:val="24"/>
        </w:rPr>
        <w:t>, Ostfildern, Germany</w:t>
      </w:r>
      <w:r w:rsidRPr="00726D62">
        <w:rPr>
          <w:noProof/>
          <w:sz w:val="24"/>
          <w:szCs w:val="24"/>
          <w:lang w:eastAsia="de-DE"/>
        </w:rPr>
        <w:t>).</w:t>
      </w:r>
    </w:p>
    <w:p w:rsidR="00C65D22" w:rsidRDefault="00C65D22"/>
    <w:p w:rsidR="00C65D22" w:rsidRDefault="00C65D22"/>
    <w:sectPr w:rsidR="00C65D22" w:rsidSect="00C65D2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520"/>
    <w:rsid w:val="000C71B0"/>
    <w:rsid w:val="001614F9"/>
    <w:rsid w:val="00316520"/>
    <w:rsid w:val="003B2417"/>
    <w:rsid w:val="00590636"/>
    <w:rsid w:val="00611774"/>
    <w:rsid w:val="00726D62"/>
    <w:rsid w:val="00C65D22"/>
    <w:rsid w:val="00CE5E7E"/>
    <w:rsid w:val="00D25BEA"/>
    <w:rsid w:val="00DE625B"/>
    <w:rsid w:val="00FB64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89D74"/>
  <w15:chartTrackingRefBased/>
  <w15:docId w15:val="{9E0D75F0-A85A-406B-A541-3B4E39F71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16520"/>
    <w:rPr>
      <w:rFonts w:eastAsiaTheme="minorEastAsia"/>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316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16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0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4588</Words>
  <Characters>28905</Characters>
  <Application>Microsoft Office Word</Application>
  <DocSecurity>0</DocSecurity>
  <Lines>240</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Schwartz, Thomas (IFG)</dc:creator>
  <cp:keywords/>
  <dc:description/>
  <cp:lastModifiedBy>Schwartz, Thomas (IFG)</cp:lastModifiedBy>
  <cp:revision>7</cp:revision>
  <dcterms:created xsi:type="dcterms:W3CDTF">2023-02-06T13:27:00Z</dcterms:created>
  <dcterms:modified xsi:type="dcterms:W3CDTF">2023-04-19T07:14:00Z</dcterms:modified>
</cp:coreProperties>
</file>