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8714" w14:textId="50AB219E" w:rsidR="00A33D83" w:rsidRDefault="00A33D83" w:rsidP="005E7B1A">
      <w:pPr>
        <w:pStyle w:val="01Title"/>
      </w:pPr>
      <w:r w:rsidRPr="00734086">
        <w:t>Demonstration of cross reaction in hybrid graphene oxide/tantalum dioxide guided mode resonance sensor for selective volatile organic compound</w:t>
      </w:r>
      <w:r w:rsidR="00C1651A" w:rsidRPr="00C1651A">
        <w:t>: supplemental document</w:t>
      </w:r>
    </w:p>
    <w:p w14:paraId="22C65AD4" w14:textId="60FF9B5D" w:rsidR="00F31F9D" w:rsidRDefault="00F31F9D" w:rsidP="00F31F9D">
      <w:pPr>
        <w:pStyle w:val="03AuthorAffiliation"/>
      </w:pPr>
    </w:p>
    <w:p w14:paraId="6A5AC6B7" w14:textId="2E90A6DA" w:rsidR="00D82295" w:rsidRPr="00004A78" w:rsidRDefault="00D82295" w:rsidP="00D82295">
      <w:pPr>
        <w:pStyle w:val="08SectionHeader3"/>
      </w:pPr>
      <w:r>
        <w:t>S1.</w:t>
      </w:r>
      <w:r w:rsidRPr="00004A78">
        <w:t xml:space="preserve"> </w:t>
      </w:r>
      <w:r>
        <w:t>GMR fabrication</w:t>
      </w:r>
    </w:p>
    <w:p w14:paraId="13D45D87" w14:textId="643E2D18" w:rsidR="00D82295" w:rsidRPr="00D82295" w:rsidRDefault="00D82295" w:rsidP="00D82295">
      <w:pPr>
        <w:pStyle w:val="08SectionHeader3"/>
        <w:numPr>
          <w:ilvl w:val="0"/>
          <w:numId w:val="23"/>
        </w:numPr>
        <w:ind w:left="426"/>
        <w:jc w:val="both"/>
        <w:rPr>
          <w:rFonts w:cs="Arial"/>
        </w:rPr>
      </w:pPr>
      <w:r w:rsidRPr="00D82295">
        <w:rPr>
          <w:rFonts w:cs="Arial"/>
        </w:rPr>
        <w:t xml:space="preserve">Master mold preparation </w:t>
      </w:r>
    </w:p>
    <w:p w14:paraId="37BC2157" w14:textId="146393B1" w:rsidR="00D82295" w:rsidRPr="0016703B" w:rsidRDefault="006B644E" w:rsidP="0016703B">
      <w:pPr>
        <w:pStyle w:val="08SectionHeader3"/>
        <w:jc w:val="both"/>
        <w:rPr>
          <w:rFonts w:ascii="Times New Roman" w:hAnsi="Times New Roman" w:cs="Times New Roman"/>
        </w:rPr>
      </w:pPr>
      <w:r w:rsidRPr="006B644E">
        <w:rPr>
          <w:rFonts w:ascii="Times New Roman" w:hAnsi="Times New Roman" w:cs="Times New Roman"/>
          <w:color w:val="000000" w:themeColor="text1"/>
        </w:rPr>
        <w:t xml:space="preserve">The grating master mold was prepared by laser interference lithography (LIL) method. Here, two-beam interferometer set up with </w:t>
      </w:r>
      <w:proofErr w:type="spellStart"/>
      <w:r w:rsidRPr="006B644E">
        <w:rPr>
          <w:rFonts w:ascii="Times New Roman" w:hAnsi="Times New Roman" w:cs="Times New Roman"/>
          <w:color w:val="000000" w:themeColor="text1"/>
        </w:rPr>
        <w:t>HeCd</w:t>
      </w:r>
      <w:proofErr w:type="spellEnd"/>
      <w:r w:rsidRPr="006B644E">
        <w:rPr>
          <w:rFonts w:ascii="Times New Roman" w:hAnsi="Times New Roman" w:cs="Times New Roman"/>
          <w:color w:val="000000" w:themeColor="text1"/>
        </w:rPr>
        <w:t xml:space="preserve"> laser (λ = 442 nm) was utilized. The interference angle was set to obtain the desired grating period of 350 nm. The pattern was then recorded on a positive photoresist film (Shipley </w:t>
      </w:r>
      <w:proofErr w:type="spellStart"/>
      <w:r w:rsidRPr="006B644E">
        <w:rPr>
          <w:rFonts w:ascii="Times New Roman" w:hAnsi="Times New Roman" w:cs="Times New Roman"/>
          <w:color w:val="000000" w:themeColor="text1"/>
        </w:rPr>
        <w:t>Microposit</w:t>
      </w:r>
      <w:proofErr w:type="spellEnd"/>
      <w:r w:rsidRPr="006B644E">
        <w:rPr>
          <w:rFonts w:ascii="Times New Roman" w:hAnsi="Times New Roman" w:cs="Times New Roman"/>
          <w:color w:val="000000" w:themeColor="text1"/>
        </w:rPr>
        <w:t xml:space="preserve"> S1805) spin-coated on a glass slide at 3000 rpm for 60 s and then soft-baked at 90 °C for 60 s. The interference pattern was exposed on the film with an exposure dose of 100 </w:t>
      </w:r>
      <w:proofErr w:type="spellStart"/>
      <w:r w:rsidRPr="006B644E">
        <w:rPr>
          <w:rFonts w:ascii="Times New Roman" w:hAnsi="Times New Roman" w:cs="Times New Roman"/>
          <w:color w:val="000000" w:themeColor="text1"/>
        </w:rPr>
        <w:t>mJ</w:t>
      </w:r>
      <w:proofErr w:type="spellEnd"/>
      <w:r w:rsidRPr="006B644E">
        <w:rPr>
          <w:rFonts w:ascii="Times New Roman" w:hAnsi="Times New Roman" w:cs="Times New Roman"/>
          <w:color w:val="000000" w:themeColor="text1"/>
        </w:rPr>
        <w:t xml:space="preserve">/cm2 and developed using a </w:t>
      </w:r>
      <w:proofErr w:type="spellStart"/>
      <w:r w:rsidRPr="006B644E">
        <w:rPr>
          <w:rFonts w:ascii="Times New Roman" w:hAnsi="Times New Roman" w:cs="Times New Roman"/>
          <w:color w:val="000000" w:themeColor="text1"/>
        </w:rPr>
        <w:t>Microposit</w:t>
      </w:r>
      <w:proofErr w:type="spellEnd"/>
      <w:r w:rsidRPr="006B644E">
        <w:rPr>
          <w:rFonts w:ascii="Times New Roman" w:hAnsi="Times New Roman" w:cs="Times New Roman"/>
          <w:color w:val="000000" w:themeColor="text1"/>
        </w:rPr>
        <w:t xml:space="preserve"> MF- 26A developer. The developed grating was finally </w:t>
      </w:r>
      <w:r w:rsidRPr="006B644E">
        <w:rPr>
          <w:rFonts w:ascii="Times New Roman" w:hAnsi="Times New Roman" w:cs="Times New Roman"/>
          <w:color w:val="000000" w:themeColor="text1"/>
        </w:rPr>
        <w:t>hard baked</w:t>
      </w:r>
      <w:r w:rsidRPr="006B644E">
        <w:rPr>
          <w:rFonts w:ascii="Times New Roman" w:hAnsi="Times New Roman" w:cs="Times New Roman"/>
          <w:color w:val="000000" w:themeColor="text1"/>
        </w:rPr>
        <w:t xml:space="preserve"> at 90 °C for 60 s.</w:t>
      </w:r>
    </w:p>
    <w:p w14:paraId="0045C1F6" w14:textId="7EC0BA9D" w:rsidR="00D82295" w:rsidRPr="00D82295" w:rsidRDefault="00D82295" w:rsidP="00D82295">
      <w:pPr>
        <w:pStyle w:val="08SectionHeader3"/>
        <w:numPr>
          <w:ilvl w:val="0"/>
          <w:numId w:val="23"/>
        </w:numPr>
        <w:ind w:left="426"/>
        <w:jc w:val="both"/>
        <w:rPr>
          <w:rFonts w:cs="Arial"/>
        </w:rPr>
      </w:pPr>
      <w:r>
        <w:rPr>
          <w:rFonts w:cs="Arial"/>
        </w:rPr>
        <w:t>PDMS</w:t>
      </w:r>
      <w:r w:rsidRPr="00D82295">
        <w:rPr>
          <w:rFonts w:cs="Arial"/>
        </w:rPr>
        <w:t xml:space="preserve"> mold preparation</w:t>
      </w:r>
    </w:p>
    <w:p w14:paraId="70AA75E6" w14:textId="12425530" w:rsidR="0016703B" w:rsidRDefault="0016703B" w:rsidP="00D82295">
      <w:pPr>
        <w:pStyle w:val="08SectionHeader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D82295" w:rsidRPr="00D82295">
        <w:rPr>
          <w:rFonts w:ascii="Times New Roman" w:hAnsi="Times New Roman" w:cs="Times New Roman"/>
        </w:rPr>
        <w:t xml:space="preserve">he pressing </w:t>
      </w:r>
      <w:r w:rsidR="00D82295" w:rsidRPr="006B644E">
        <w:rPr>
          <w:rFonts w:ascii="Times New Roman" w:hAnsi="Times New Roman" w:cs="Times New Roman"/>
        </w:rPr>
        <w:t>mold</w:t>
      </w:r>
      <w:r w:rsidR="001F0C7D" w:rsidRPr="006B644E">
        <w:rPr>
          <w:rFonts w:ascii="Times New Roman" w:hAnsi="Times New Roman" w:cs="Times New Roman"/>
        </w:rPr>
        <w:t xml:space="preserve"> </w:t>
      </w:r>
      <w:r w:rsidR="00D82295" w:rsidRPr="006B644E">
        <w:rPr>
          <w:rFonts w:ascii="Times New Roman" w:hAnsi="Times New Roman" w:cs="Times New Roman"/>
        </w:rPr>
        <w:t xml:space="preserve">was </w:t>
      </w:r>
      <w:r w:rsidR="006B644E" w:rsidRPr="006B644E">
        <w:rPr>
          <w:rFonts w:ascii="Times New Roman" w:hAnsi="Times New Roman" w:cs="Times New Roman"/>
        </w:rPr>
        <w:t>casted</w:t>
      </w:r>
      <w:r w:rsidR="00D82295" w:rsidRPr="006B644E">
        <w:rPr>
          <w:rFonts w:ascii="Times New Roman" w:hAnsi="Times New Roman" w:cs="Times New Roman"/>
        </w:rPr>
        <w:t xml:space="preserve"> using</w:t>
      </w:r>
      <w:r w:rsidR="00D82295" w:rsidRPr="00D82295">
        <w:rPr>
          <w:rFonts w:ascii="Times New Roman" w:hAnsi="Times New Roman" w:cs="Times New Roman"/>
        </w:rPr>
        <w:t xml:space="preserve"> a polydimethylsiloxane (PDMS) elastomer (</w:t>
      </w:r>
      <w:proofErr w:type="spellStart"/>
      <w:r w:rsidR="00D82295" w:rsidRPr="00D82295">
        <w:rPr>
          <w:rFonts w:ascii="Times New Roman" w:hAnsi="Times New Roman" w:cs="Times New Roman"/>
        </w:rPr>
        <w:t>Sylgard</w:t>
      </w:r>
      <w:proofErr w:type="spellEnd"/>
      <w:r w:rsidR="00D82295" w:rsidRPr="00D82295">
        <w:rPr>
          <w:rFonts w:ascii="Times New Roman" w:hAnsi="Times New Roman" w:cs="Times New Roman"/>
        </w:rPr>
        <w:t xml:space="preserve"> 184 silicone elastomer from Dow </w:t>
      </w:r>
      <w:r w:rsidR="006B644E">
        <w:rPr>
          <w:rFonts w:ascii="Times New Roman" w:hAnsi="Times New Roman" w:cs="Times New Roman"/>
        </w:rPr>
        <w:t>C</w:t>
      </w:r>
      <w:r w:rsidR="00D82295" w:rsidRPr="00D82295">
        <w:rPr>
          <w:rFonts w:ascii="Times New Roman" w:hAnsi="Times New Roman" w:cs="Times New Roman"/>
        </w:rPr>
        <w:t>orning). The PDMS mixture of the prepolymer and curing agent with a volume ratio of 10:1 was first prepared. The mold-casting protocol was adopted in a vacuum desiccator to ensure that air bubbles were</w:t>
      </w:r>
      <w:r w:rsidR="006B644E">
        <w:rPr>
          <w:rFonts w:ascii="Times New Roman" w:hAnsi="Times New Roman" w:cs="Times New Roman"/>
        </w:rPr>
        <w:t xml:space="preserve"> </w:t>
      </w:r>
      <w:r w:rsidR="00D82295" w:rsidRPr="00D82295">
        <w:rPr>
          <w:rFonts w:ascii="Times New Roman" w:hAnsi="Times New Roman" w:cs="Times New Roman"/>
        </w:rPr>
        <w:t>completely</w:t>
      </w:r>
      <w:r w:rsidR="006B644E">
        <w:rPr>
          <w:rFonts w:ascii="Times New Roman" w:hAnsi="Times New Roman" w:cs="Times New Roman"/>
        </w:rPr>
        <w:t xml:space="preserve"> removed</w:t>
      </w:r>
      <w:r w:rsidR="00D82295" w:rsidRPr="00D82295">
        <w:rPr>
          <w:rFonts w:ascii="Times New Roman" w:hAnsi="Times New Roman" w:cs="Times New Roman"/>
        </w:rPr>
        <w:t>. Then, it was cured in an oven at 90 °C for 5 h</w:t>
      </w:r>
      <w:r w:rsidR="006B644E">
        <w:rPr>
          <w:rFonts w:ascii="Times New Roman" w:hAnsi="Times New Roman" w:cs="Times New Roman"/>
        </w:rPr>
        <w:t>ours</w:t>
      </w:r>
      <w:r w:rsidR="00D82295" w:rsidRPr="00D82295">
        <w:rPr>
          <w:rFonts w:ascii="Times New Roman" w:hAnsi="Times New Roman" w:cs="Times New Roman"/>
        </w:rPr>
        <w:t xml:space="preserve">. </w:t>
      </w:r>
    </w:p>
    <w:p w14:paraId="551926D3" w14:textId="5C1218C8" w:rsidR="0016703B" w:rsidRPr="0016703B" w:rsidRDefault="00D82295" w:rsidP="00D82295">
      <w:pPr>
        <w:pStyle w:val="08SectionHeader3"/>
        <w:numPr>
          <w:ilvl w:val="0"/>
          <w:numId w:val="23"/>
        </w:numPr>
        <w:ind w:left="426"/>
        <w:jc w:val="both"/>
        <w:rPr>
          <w:rFonts w:cs="Arial"/>
        </w:rPr>
      </w:pPr>
      <w:r>
        <w:rPr>
          <w:rFonts w:cs="Arial"/>
        </w:rPr>
        <w:t>Nanoimprint process</w:t>
      </w:r>
    </w:p>
    <w:p w14:paraId="4ADA8951" w14:textId="452B7209" w:rsidR="005A409B" w:rsidRPr="005C1E5F" w:rsidRDefault="0016703B" w:rsidP="005C1E5F">
      <w:pPr>
        <w:pStyle w:val="08SectionHeader3"/>
        <w:jc w:val="both"/>
        <w:rPr>
          <w:rFonts w:ascii="Times New Roman" w:hAnsi="Times New Roman" w:cs="Times New Roman"/>
        </w:rPr>
      </w:pPr>
      <w:r w:rsidRPr="001F0C7D">
        <w:rPr>
          <w:rFonts w:ascii="Times New Roman" w:hAnsi="Times New Roman" w:cs="Times New Roman"/>
        </w:rPr>
        <w:t>Spin-on-glass</w:t>
      </w:r>
      <w:r w:rsidR="006B644E">
        <w:rPr>
          <w:rFonts w:ascii="Times New Roman" w:hAnsi="Times New Roman" w:cs="Times New Roman"/>
        </w:rPr>
        <w:t xml:space="preserve"> (</w:t>
      </w:r>
      <w:r w:rsidRPr="001F0C7D">
        <w:rPr>
          <w:rFonts w:ascii="Times New Roman" w:hAnsi="Times New Roman" w:cs="Times New Roman"/>
        </w:rPr>
        <w:t>SOG</w:t>
      </w:r>
      <w:r w:rsidR="006B644E">
        <w:rPr>
          <w:rFonts w:ascii="Times New Roman" w:hAnsi="Times New Roman" w:cs="Times New Roman"/>
        </w:rPr>
        <w:t>)</w:t>
      </w:r>
      <w:r w:rsidRPr="001F0C7D">
        <w:rPr>
          <w:rFonts w:ascii="Times New Roman" w:hAnsi="Times New Roman" w:cs="Times New Roman"/>
        </w:rPr>
        <w:t xml:space="preserve"> with part number 400F from </w:t>
      </w:r>
      <w:proofErr w:type="spellStart"/>
      <w:r w:rsidRPr="001F0C7D">
        <w:rPr>
          <w:rFonts w:ascii="Times New Roman" w:hAnsi="Times New Roman" w:cs="Times New Roman"/>
        </w:rPr>
        <w:t>Filmtronics</w:t>
      </w:r>
      <w:proofErr w:type="spellEnd"/>
      <w:r w:rsidRPr="001F0C7D">
        <w:rPr>
          <w:rFonts w:ascii="Times New Roman" w:hAnsi="Times New Roman" w:cs="Times New Roman"/>
        </w:rPr>
        <w:t xml:space="preserve"> was used for thermal-curing nanoimprint resist. The SOG film was</w:t>
      </w:r>
      <w:r w:rsidR="001F0C7D">
        <w:rPr>
          <w:rFonts w:ascii="Times New Roman" w:hAnsi="Times New Roman" w:cs="Times New Roman"/>
        </w:rPr>
        <w:t xml:space="preserve"> first</w:t>
      </w:r>
      <w:r w:rsidRPr="001F0C7D">
        <w:rPr>
          <w:rFonts w:ascii="Times New Roman" w:hAnsi="Times New Roman" w:cs="Times New Roman"/>
        </w:rPr>
        <w:t xml:space="preserve"> spin-coated on a glass slide at 4000 rpm for 90 s. </w:t>
      </w:r>
      <w:r w:rsidR="00D82295" w:rsidRPr="001F0C7D">
        <w:rPr>
          <w:rFonts w:ascii="Times New Roman" w:hAnsi="Times New Roman" w:cs="Times New Roman"/>
        </w:rPr>
        <w:t xml:space="preserve">The PDMS grating replica </w:t>
      </w:r>
      <w:r w:rsidR="001F0C7D" w:rsidRPr="001F0C7D">
        <w:rPr>
          <w:rFonts w:ascii="Times New Roman" w:hAnsi="Times New Roman" w:cs="Times New Roman"/>
        </w:rPr>
        <w:t>are</w:t>
      </w:r>
      <w:r w:rsidR="001F0C7D">
        <w:rPr>
          <w:rFonts w:ascii="Times New Roman" w:hAnsi="Times New Roman" w:cs="Times New Roman"/>
        </w:rPr>
        <w:t xml:space="preserve"> later</w:t>
      </w:r>
      <w:r w:rsidR="001F0C7D" w:rsidRPr="001F0C7D">
        <w:rPr>
          <w:rFonts w:ascii="Times New Roman" w:hAnsi="Times New Roman" w:cs="Times New Roman"/>
        </w:rPr>
        <w:t xml:space="preserve"> </w:t>
      </w:r>
      <w:r w:rsidR="00D82295" w:rsidRPr="001F0C7D">
        <w:rPr>
          <w:rFonts w:ascii="Times New Roman" w:hAnsi="Times New Roman" w:cs="Times New Roman"/>
        </w:rPr>
        <w:t xml:space="preserve">pressed on the </w:t>
      </w:r>
      <w:r w:rsidR="001F0C7D">
        <w:rPr>
          <w:rFonts w:ascii="Times New Roman" w:hAnsi="Times New Roman" w:cs="Times New Roman"/>
        </w:rPr>
        <w:t xml:space="preserve">SOG film </w:t>
      </w:r>
      <w:r w:rsidR="00D82295" w:rsidRPr="001F0C7D">
        <w:rPr>
          <w:rFonts w:ascii="Times New Roman" w:hAnsi="Times New Roman" w:cs="Times New Roman"/>
        </w:rPr>
        <w:t>at an optimum force (0.176 kg/cm</w:t>
      </w:r>
      <w:r w:rsidR="00D82295" w:rsidRPr="001F0C7D">
        <w:rPr>
          <w:rFonts w:ascii="Times New Roman" w:hAnsi="Times New Roman" w:cs="Times New Roman"/>
          <w:vertAlign w:val="superscript"/>
        </w:rPr>
        <w:t>2</w:t>
      </w:r>
      <w:r w:rsidR="00D82295" w:rsidRPr="001F0C7D">
        <w:rPr>
          <w:rFonts w:ascii="Times New Roman" w:hAnsi="Times New Roman" w:cs="Times New Roman"/>
        </w:rPr>
        <w:t>) on a hotplate at 150 °C for 15 min</w:t>
      </w:r>
      <w:r w:rsidR="006B644E">
        <w:rPr>
          <w:rFonts w:ascii="Times New Roman" w:hAnsi="Times New Roman" w:cs="Times New Roman"/>
        </w:rPr>
        <w:t>utes</w:t>
      </w:r>
      <w:r w:rsidR="00D82295" w:rsidRPr="001F0C7D">
        <w:rPr>
          <w:rFonts w:ascii="Times New Roman" w:hAnsi="Times New Roman" w:cs="Times New Roman"/>
        </w:rPr>
        <w:t>.</w:t>
      </w:r>
    </w:p>
    <w:p w14:paraId="52A36E6A" w14:textId="5B095B39" w:rsidR="005A409B" w:rsidRPr="00002A36" w:rsidRDefault="005A409B" w:rsidP="005A409B">
      <w:pPr>
        <w:pStyle w:val="08SectionHeader3"/>
        <w:numPr>
          <w:ilvl w:val="0"/>
          <w:numId w:val="23"/>
        </w:numPr>
        <w:ind w:left="426"/>
        <w:jc w:val="both"/>
        <w:rPr>
          <w:rFonts w:cs="Arial"/>
        </w:rPr>
      </w:pPr>
      <w:r>
        <w:rPr>
          <w:rFonts w:cs="Arial"/>
        </w:rPr>
        <w:t xml:space="preserve">Film deposition by sputtering </w:t>
      </w:r>
    </w:p>
    <w:p w14:paraId="57AF390E" w14:textId="72B51162" w:rsidR="009D0827" w:rsidRPr="005C1E5F" w:rsidRDefault="001F0C7D" w:rsidP="005C1E5F">
      <w:pPr>
        <w:pStyle w:val="NormalWeb"/>
        <w:spacing w:before="120" w:beforeAutospacing="0"/>
        <w:contextualSpacing/>
        <w:jc w:val="both"/>
        <w:rPr>
          <w:sz w:val="20"/>
          <w:szCs w:val="20"/>
        </w:rPr>
      </w:pPr>
      <w:r w:rsidRPr="005A409B">
        <w:rPr>
          <w:sz w:val="20"/>
          <w:szCs w:val="20"/>
        </w:rPr>
        <w:t>T</w:t>
      </w:r>
      <w:r>
        <w:rPr>
          <w:sz w:val="20"/>
          <w:szCs w:val="20"/>
          <w:lang w:val="en-US"/>
        </w:rPr>
        <w:t>he t</w:t>
      </w:r>
      <w:r w:rsidR="005A409B" w:rsidRPr="005A409B">
        <w:rPr>
          <w:sz w:val="20"/>
          <w:szCs w:val="20"/>
        </w:rPr>
        <w:t>antalum (Ta: 99.995%) target with 2</w:t>
      </w:r>
      <w:r w:rsidR="006B644E">
        <w:rPr>
          <w:sz w:val="20"/>
          <w:szCs w:val="20"/>
          <w:lang w:val="en-US"/>
        </w:rPr>
        <w:t>-</w:t>
      </w:r>
      <w:r w:rsidR="005A409B" w:rsidRPr="005A409B">
        <w:rPr>
          <w:sz w:val="20"/>
          <w:szCs w:val="20"/>
        </w:rPr>
        <w:t>in</w:t>
      </w:r>
      <w:proofErr w:type="spellStart"/>
      <w:r>
        <w:rPr>
          <w:sz w:val="20"/>
          <w:szCs w:val="20"/>
          <w:lang w:val="en-US"/>
        </w:rPr>
        <w:t>ch</w:t>
      </w:r>
      <w:proofErr w:type="spellEnd"/>
      <w:r w:rsidR="006B644E">
        <w:rPr>
          <w:sz w:val="20"/>
          <w:szCs w:val="20"/>
          <w:lang w:val="en-US"/>
        </w:rPr>
        <w:t xml:space="preserve"> </w:t>
      </w:r>
      <w:r w:rsidR="005A409B" w:rsidRPr="005A409B">
        <w:rPr>
          <w:sz w:val="20"/>
          <w:szCs w:val="20"/>
        </w:rPr>
        <w:t xml:space="preserve">diameter </w:t>
      </w:r>
      <w:r>
        <w:rPr>
          <w:sz w:val="20"/>
          <w:szCs w:val="20"/>
          <w:lang w:val="en-US"/>
        </w:rPr>
        <w:t>was</w:t>
      </w:r>
      <w:r w:rsidR="005A409B" w:rsidRPr="005A409B">
        <w:rPr>
          <w:sz w:val="20"/>
          <w:szCs w:val="20"/>
        </w:rPr>
        <w:t xml:space="preserve"> sputtered by argon (Ar) atoms while flowing oxygen (</w:t>
      </w:r>
      <w:r w:rsidR="006B644E">
        <w:rPr>
          <w:sz w:val="20"/>
          <w:szCs w:val="20"/>
          <w:lang w:val="en-US"/>
        </w:rPr>
        <w:t>which</w:t>
      </w:r>
      <w:r w:rsidR="005A409B" w:rsidRPr="005A409B">
        <w:rPr>
          <w:sz w:val="20"/>
          <w:szCs w:val="20"/>
        </w:rPr>
        <w:t xml:space="preserve"> behaves as a reactive gas) into a sputtering chamber to generate an oxide film. The flow rates of Ar and O</w:t>
      </w:r>
      <w:r w:rsidR="005A409B" w:rsidRPr="001F0C7D">
        <w:rPr>
          <w:position w:val="-4"/>
          <w:sz w:val="20"/>
          <w:szCs w:val="20"/>
          <w:vertAlign w:val="subscript"/>
        </w:rPr>
        <w:t xml:space="preserve">2 </w:t>
      </w:r>
      <w:r w:rsidR="006B644E">
        <w:rPr>
          <w:sz w:val="20"/>
          <w:szCs w:val="20"/>
          <w:lang w:val="en-US"/>
        </w:rPr>
        <w:t xml:space="preserve">were </w:t>
      </w:r>
      <w:r w:rsidR="005A409B" w:rsidRPr="005A409B">
        <w:rPr>
          <w:sz w:val="20"/>
          <w:szCs w:val="20"/>
        </w:rPr>
        <w:t>adjusted using a mass flow controller at 15 sccm and 7 sccm, respectively.</w:t>
      </w:r>
    </w:p>
    <w:p w14:paraId="34B78304" w14:textId="77777777" w:rsidR="005C1E5F" w:rsidRDefault="005C1E5F">
      <w:pPr>
        <w:rPr>
          <w:rFonts w:ascii="Arial" w:hAnsi="Arial"/>
          <w:sz w:val="20"/>
        </w:rPr>
      </w:pPr>
      <w:r>
        <w:br w:type="page"/>
      </w:r>
    </w:p>
    <w:p w14:paraId="75FCE86F" w14:textId="04C92C5C" w:rsidR="00F31F9D" w:rsidRPr="00840BFA" w:rsidRDefault="00F31F9D" w:rsidP="00F31F9D">
      <w:pPr>
        <w:pStyle w:val="08SectionHeader3"/>
      </w:pPr>
      <w:r w:rsidRPr="00840BFA">
        <w:lastRenderedPageBreak/>
        <w:t>S</w:t>
      </w:r>
      <w:r w:rsidR="00D82295" w:rsidRPr="00840BFA">
        <w:t>2</w:t>
      </w:r>
      <w:r w:rsidRPr="00840BFA">
        <w:t xml:space="preserve">. Signal processing </w:t>
      </w:r>
      <w:r w:rsidR="000D06DA" w:rsidRPr="00840BFA">
        <w:t>algorithm</w:t>
      </w:r>
    </w:p>
    <w:p w14:paraId="00C94545" w14:textId="188F1FD9" w:rsidR="00C62833" w:rsidRPr="00840BFA" w:rsidRDefault="00C62833" w:rsidP="001F0C7D">
      <w:pPr>
        <w:pStyle w:val="10BodySubsequentParagraph"/>
        <w:ind w:firstLine="0"/>
        <w:rPr>
          <w:rFonts w:cs="Times New Roman"/>
          <w:noProof/>
          <w:color w:val="A6A6A6" w:themeColor="background1" w:themeShade="A6"/>
          <w:szCs w:val="20"/>
        </w:rPr>
      </w:pPr>
    </w:p>
    <w:p w14:paraId="493A4E30" w14:textId="75C3A3F5" w:rsidR="00F31F9D" w:rsidRPr="00840BFA" w:rsidRDefault="003E59C3" w:rsidP="00F31F9D">
      <w:pPr>
        <w:pStyle w:val="10BodySubsequentParagraph"/>
        <w:ind w:firstLine="0"/>
        <w:jc w:val="center"/>
        <w:rPr>
          <w:color w:val="A6A6A6" w:themeColor="background1" w:themeShade="A6"/>
        </w:rPr>
      </w:pPr>
      <w:r>
        <w:rPr>
          <w:noProof/>
          <w:color w:val="A6A6A6" w:themeColor="background1" w:themeShade="A6"/>
        </w:rPr>
        <w:drawing>
          <wp:inline distT="0" distB="0" distL="0" distR="0" wp14:anchorId="6D75E630" wp14:editId="405FE244">
            <wp:extent cx="4791710" cy="243903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FB09" w14:textId="7AEFF969" w:rsidR="00D05BF8" w:rsidRDefault="00F31F9D" w:rsidP="002F743B">
      <w:pPr>
        <w:pStyle w:val="12FigureCaptionShort"/>
      </w:pPr>
      <w:r w:rsidRPr="00840BFA">
        <w:t>Fig. S</w:t>
      </w:r>
      <w:r w:rsidR="00D82295" w:rsidRPr="00840BFA">
        <w:t>2</w:t>
      </w:r>
      <w:r w:rsidRPr="00840BFA">
        <w:t>. Flow chart of data processing algorithm</w:t>
      </w:r>
      <w:r w:rsidR="00EA50B7">
        <w:t>.</w:t>
      </w:r>
    </w:p>
    <w:p w14:paraId="662B4B23" w14:textId="784FF35D" w:rsidR="002F743B" w:rsidRDefault="002F743B" w:rsidP="002F743B">
      <w:pPr>
        <w:pStyle w:val="10BodySubsequentParagraph"/>
      </w:pPr>
    </w:p>
    <w:p w14:paraId="19F05504" w14:textId="6E8F189D" w:rsidR="00CE49AD" w:rsidRDefault="003D3A85" w:rsidP="009C3F93">
      <w:pPr>
        <w:pStyle w:val="08SectionHeader3"/>
      </w:pPr>
      <w:r>
        <w:t>S3. Sensor’s morphology</w:t>
      </w:r>
    </w:p>
    <w:p w14:paraId="725DA69E" w14:textId="2EDF2C9D" w:rsidR="006276FE" w:rsidRPr="00805867" w:rsidRDefault="006276FE" w:rsidP="009C3F93">
      <w:pPr>
        <w:pStyle w:val="10BodySubsequentParagraph"/>
        <w:ind w:firstLine="0"/>
        <w:jc w:val="center"/>
      </w:pPr>
      <w:r>
        <w:t xml:space="preserve"> </w:t>
      </w:r>
      <w:r w:rsidR="009C3F93">
        <w:rPr>
          <w:noProof/>
        </w:rPr>
        <w:drawing>
          <wp:inline distT="0" distB="0" distL="0" distR="0" wp14:anchorId="42BF3EE8" wp14:editId="04132C17">
            <wp:extent cx="4791710" cy="2435860"/>
            <wp:effectExtent l="0" t="0" r="0" b="2540"/>
            <wp:docPr id="8" name="Picture 8" descr="Websi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Websit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A883A" w14:textId="0966B08D" w:rsidR="00CE49AD" w:rsidRDefault="006276FE" w:rsidP="00CE49AD">
      <w:pPr>
        <w:pStyle w:val="12FigureCaptionShort"/>
      </w:pPr>
      <w:r w:rsidRPr="00805867">
        <w:t>Fig. S</w:t>
      </w:r>
      <w:r>
        <w:t>3</w:t>
      </w:r>
      <w:r w:rsidRPr="00805867">
        <w:t xml:space="preserve">. </w:t>
      </w:r>
      <w:r>
        <w:rPr>
          <w:lang w:bidi="th-TH"/>
        </w:rPr>
        <w:t>FE-</w:t>
      </w:r>
      <w:r>
        <w:t xml:space="preserve">SEM images (crossed section) of </w:t>
      </w:r>
      <w:r w:rsidR="00CE49AD">
        <w:t>the fabricated GO/</w:t>
      </w:r>
      <w:r>
        <w:t>TaO</w:t>
      </w:r>
      <w:r w:rsidRPr="00D72F17">
        <w:rPr>
          <w:vertAlign w:val="subscript"/>
        </w:rPr>
        <w:t>2</w:t>
      </w:r>
      <w:r>
        <w:t xml:space="preserve"> </w:t>
      </w:r>
      <w:r w:rsidR="00CE49AD">
        <w:t>GMR sensors</w:t>
      </w:r>
    </w:p>
    <w:p w14:paraId="7D718838" w14:textId="77777777" w:rsidR="00B9427D" w:rsidRPr="006A289F" w:rsidRDefault="00B9427D" w:rsidP="00B9427D">
      <w:pPr>
        <w:pStyle w:val="14TableCaption"/>
      </w:pPr>
      <w:r w:rsidRPr="006A289F">
        <w:t xml:space="preserve">Table </w:t>
      </w:r>
      <w:r>
        <w:t>S3</w:t>
      </w:r>
      <w:r w:rsidRPr="006A289F">
        <w:t xml:space="preserve">. </w:t>
      </w:r>
      <w:r w:rsidRPr="00CE49AD">
        <w:t>Dimensions of the</w:t>
      </w:r>
      <w:r>
        <w:t xml:space="preserve"> </w:t>
      </w:r>
      <w:r w:rsidRPr="00CE49AD">
        <w:t>fabricated GO/TaO2 GMR sensor</w:t>
      </w:r>
      <w:r>
        <w:t>s</w:t>
      </w:r>
    </w:p>
    <w:tbl>
      <w:tblPr>
        <w:tblW w:w="4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80"/>
        <w:gridCol w:w="810"/>
        <w:gridCol w:w="828"/>
        <w:gridCol w:w="792"/>
      </w:tblGrid>
      <w:tr w:rsidR="00B9427D" w14:paraId="51CF2E5F" w14:textId="77777777" w:rsidTr="005C1E5F">
        <w:trPr>
          <w:cantSplit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83C56E" w14:textId="77777777" w:rsidR="00B9427D" w:rsidRPr="00A03147" w:rsidRDefault="00B9427D">
            <w:pPr>
              <w:pStyle w:val="15TableBody"/>
              <w:jc w:val="center"/>
            </w:pPr>
            <w:r>
              <w:t>Sensor#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39D4D1" w14:textId="77777777" w:rsidR="00B9427D" w:rsidRPr="00EC4ACF" w:rsidRDefault="00B9427D">
            <w:pPr>
              <w:pStyle w:val="15TableBody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oMath>
            <w:r>
              <w:t xml:space="preserve"> (nm)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A6372E" w14:textId="77777777" w:rsidR="00B9427D" w:rsidRPr="00B9427D" w:rsidRDefault="00B9427D">
            <w:pPr>
              <w:pStyle w:val="15TableBody"/>
              <w:jc w:val="center"/>
            </w:pPr>
            <w:proofErr w:type="spellStart"/>
            <w:r w:rsidRPr="00B9427D">
              <w:t>t</w:t>
            </w:r>
            <w:r w:rsidRPr="00B9427D">
              <w:rPr>
                <w:vertAlign w:val="subscript"/>
              </w:rPr>
              <w:t>f</w:t>
            </w:r>
            <w:proofErr w:type="spellEnd"/>
            <w:r w:rsidRPr="00B9427D">
              <w:t xml:space="preserve"> (nm)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9FD712" w14:textId="77777777" w:rsidR="00B9427D" w:rsidRPr="00B9427D" w:rsidRDefault="00B9427D">
            <w:pPr>
              <w:pStyle w:val="15TableBody"/>
              <w:jc w:val="center"/>
            </w:pPr>
            <w:proofErr w:type="spellStart"/>
            <w:r w:rsidRPr="00B9427D">
              <w:t>t</w:t>
            </w:r>
            <w:r w:rsidRPr="00B9427D">
              <w:rPr>
                <w:vertAlign w:val="subscript"/>
              </w:rPr>
              <w:t>gf</w:t>
            </w:r>
            <w:proofErr w:type="spellEnd"/>
            <w:r w:rsidRPr="00B9427D">
              <w:t xml:space="preserve"> (nm)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0AB504" w14:textId="77777777" w:rsidR="00B9427D" w:rsidRPr="00B9427D" w:rsidRDefault="00B9427D">
            <w:pPr>
              <w:pStyle w:val="15TableBody"/>
              <w:jc w:val="center"/>
            </w:pPr>
            <w:proofErr w:type="spellStart"/>
            <w:r w:rsidRPr="00B9427D">
              <w:t>t</w:t>
            </w:r>
            <w:r w:rsidRPr="00B9427D">
              <w:rPr>
                <w:vertAlign w:val="subscript"/>
              </w:rPr>
              <w:t>g</w:t>
            </w:r>
            <w:proofErr w:type="spellEnd"/>
            <w:r w:rsidRPr="00B9427D">
              <w:t xml:space="preserve"> (nm)</w:t>
            </w:r>
          </w:p>
        </w:tc>
      </w:tr>
      <w:tr w:rsidR="00B9427D" w14:paraId="65623142" w14:textId="77777777" w:rsidTr="005C1E5F">
        <w:trPr>
          <w:cantSplit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32DD23" w14:textId="413CD786" w:rsidR="00B9427D" w:rsidRPr="00A03147" w:rsidRDefault="00B9427D">
            <w:pPr>
              <w:pStyle w:val="15TableBody"/>
              <w:jc w:val="center"/>
              <w:rPr>
                <w:lang w:bidi="th-TH"/>
              </w:rPr>
            </w:pPr>
            <w:r>
              <w:t>S2</w:t>
            </w:r>
            <w:r w:rsidR="005C1E5F">
              <w:t xml:space="preserve"> </w:t>
            </w:r>
            <w:r w:rsidR="005C1E5F">
              <w:rPr>
                <w:lang w:bidi="th-TH"/>
              </w:rPr>
              <w:t>(</w:t>
            </w:r>
            <w:r w:rsidR="00380F27">
              <w:rPr>
                <w:lang w:bidi="th-TH"/>
              </w:rPr>
              <w:t xml:space="preserve">GO </w:t>
            </w:r>
            <w:r>
              <w:rPr>
                <w:lang w:bidi="th-TH"/>
              </w:rPr>
              <w:t>1mg/m</w:t>
            </w:r>
            <w:r w:rsidR="009F210D">
              <w:rPr>
                <w:lang w:bidi="th-TH"/>
              </w:rPr>
              <w:t>L</w:t>
            </w:r>
            <w:r w:rsidR="005C1E5F">
              <w:rPr>
                <w:lang w:bidi="th-TH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5A4D65" w14:textId="4EBB6421" w:rsidR="00B9427D" w:rsidRPr="00A03147" w:rsidRDefault="00B9427D">
            <w:pPr>
              <w:pStyle w:val="15TableBody"/>
              <w:jc w:val="center"/>
              <w:rPr>
                <w:lang w:bidi="th-TH"/>
              </w:rPr>
            </w:pPr>
            <w:r>
              <w:t xml:space="preserve"> </w:t>
            </w:r>
            <w:r>
              <w:rPr>
                <w:lang w:bidi="th-TH"/>
              </w:rPr>
              <w:t>357</w:t>
            </w:r>
            <w:r>
              <w:rPr>
                <w:rFonts w:cs="Times New Roman"/>
                <w:lang w:bidi="th-TH"/>
              </w:rPr>
              <w:t>±</w:t>
            </w:r>
            <w:r>
              <w:rPr>
                <w:lang w:bidi="th-TH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58190B" w14:textId="77777777" w:rsidR="00B9427D" w:rsidRPr="00A03147" w:rsidRDefault="00B9427D">
            <w:pPr>
              <w:pStyle w:val="15TableBody"/>
              <w:jc w:val="center"/>
            </w:pPr>
            <w:r>
              <w:t>166</w:t>
            </w:r>
            <w:r>
              <w:rPr>
                <w:rFonts w:cs="Times New Roman"/>
                <w:lang w:bidi="th-TH"/>
              </w:rPr>
              <w:t>±6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C5B6DA" w14:textId="77777777" w:rsidR="00B9427D" w:rsidRPr="00A03147" w:rsidRDefault="00B9427D">
            <w:pPr>
              <w:pStyle w:val="15TableBody"/>
              <w:jc w:val="center"/>
            </w:pPr>
            <w:r>
              <w:t>370</w:t>
            </w:r>
            <w:r>
              <w:rPr>
                <w:rFonts w:cs="Times New Roman"/>
                <w:lang w:bidi="th-TH"/>
              </w:rPr>
              <w:t>±33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04ACB4" w14:textId="77777777" w:rsidR="00B9427D" w:rsidRPr="00A03147" w:rsidRDefault="00B9427D">
            <w:pPr>
              <w:pStyle w:val="15TableBody"/>
              <w:jc w:val="center"/>
            </w:pPr>
            <w:r>
              <w:t>81</w:t>
            </w:r>
            <w:r>
              <w:rPr>
                <w:rFonts w:cs="Times New Roman"/>
                <w:lang w:bidi="th-TH"/>
              </w:rPr>
              <w:t>±3</w:t>
            </w:r>
          </w:p>
        </w:tc>
      </w:tr>
      <w:tr w:rsidR="00B9427D" w14:paraId="015AB9F2" w14:textId="77777777" w:rsidTr="005C1E5F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88FD8" w14:textId="64CE71CA" w:rsidR="00B9427D" w:rsidRPr="00A03147" w:rsidRDefault="00B9427D">
            <w:pPr>
              <w:pStyle w:val="15TableBody"/>
              <w:jc w:val="center"/>
            </w:pPr>
            <w:r>
              <w:t>S3</w:t>
            </w:r>
            <w:r w:rsidR="005C1E5F">
              <w:t xml:space="preserve"> </w:t>
            </w:r>
            <w:r w:rsidR="005C1E5F">
              <w:rPr>
                <w:lang w:bidi="th-TH"/>
              </w:rPr>
              <w:t>(</w:t>
            </w:r>
            <w:r w:rsidR="00380F27">
              <w:rPr>
                <w:lang w:bidi="th-TH"/>
              </w:rPr>
              <w:t xml:space="preserve">GO </w:t>
            </w:r>
            <w:r>
              <w:rPr>
                <w:lang w:bidi="th-TH"/>
              </w:rPr>
              <w:t>2mg/m</w:t>
            </w:r>
            <w:r w:rsidR="009F210D">
              <w:rPr>
                <w:lang w:bidi="th-TH"/>
              </w:rPr>
              <w:t>L</w:t>
            </w:r>
            <w:r w:rsidR="005C1E5F">
              <w:rPr>
                <w:lang w:bidi="th-TH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2F3EF" w14:textId="77777777" w:rsidR="00B9427D" w:rsidRPr="00A03147" w:rsidRDefault="00B9427D">
            <w:pPr>
              <w:pStyle w:val="15TableBody"/>
              <w:jc w:val="center"/>
              <w:rPr>
                <w:cs/>
                <w:lang w:bidi="th-TH"/>
              </w:rPr>
            </w:pPr>
            <w:r>
              <w:rPr>
                <w:lang w:bidi="th-TH"/>
              </w:rPr>
              <w:t>349</w:t>
            </w:r>
            <w:r>
              <w:rPr>
                <w:rFonts w:cs="Times New Roman"/>
                <w:lang w:bidi="th-TH"/>
              </w:rPr>
              <w:t>±14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06F3" w14:textId="77777777" w:rsidR="00B9427D" w:rsidRPr="00A03147" w:rsidRDefault="00B9427D">
            <w:pPr>
              <w:pStyle w:val="15TableBody"/>
              <w:jc w:val="center"/>
            </w:pPr>
            <w:r>
              <w:t>159</w:t>
            </w:r>
            <w:r>
              <w:rPr>
                <w:rFonts w:cs="Times New Roman"/>
                <w:lang w:bidi="th-TH"/>
              </w:rPr>
              <w:t>±6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4AB4" w14:textId="77777777" w:rsidR="00B9427D" w:rsidRPr="00A03147" w:rsidRDefault="00B9427D">
            <w:pPr>
              <w:pStyle w:val="15TableBody"/>
              <w:jc w:val="center"/>
            </w:pPr>
            <w:r>
              <w:t>430</w:t>
            </w:r>
            <w:r>
              <w:rPr>
                <w:rFonts w:cs="Times New Roman"/>
                <w:lang w:bidi="th-TH"/>
              </w:rPr>
              <w:t>±13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BE99" w14:textId="77777777" w:rsidR="00B9427D" w:rsidRPr="00A03147" w:rsidRDefault="00B9427D">
            <w:pPr>
              <w:pStyle w:val="15TableBody"/>
              <w:jc w:val="center"/>
            </w:pPr>
            <w:r>
              <w:t>74</w:t>
            </w:r>
            <w:r>
              <w:rPr>
                <w:rFonts w:cs="Times New Roman"/>
                <w:lang w:bidi="th-TH"/>
              </w:rPr>
              <w:t>±15</w:t>
            </w:r>
          </w:p>
        </w:tc>
      </w:tr>
      <w:tr w:rsidR="00B9427D" w14:paraId="5FC091D0" w14:textId="77777777" w:rsidTr="005C1E5F">
        <w:trPr>
          <w:cantSplit/>
          <w:trHeight w:val="24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C1B89" w14:textId="42724F20" w:rsidR="00B9427D" w:rsidRPr="00A03147" w:rsidRDefault="00B9427D">
            <w:pPr>
              <w:pStyle w:val="15TableBody"/>
              <w:jc w:val="center"/>
            </w:pPr>
            <w:r>
              <w:t>S4</w:t>
            </w:r>
            <w:r w:rsidR="005C1E5F">
              <w:t xml:space="preserve"> </w:t>
            </w:r>
            <w:r w:rsidR="005C1E5F">
              <w:rPr>
                <w:lang w:bidi="th-TH"/>
              </w:rPr>
              <w:t>(</w:t>
            </w:r>
            <w:r w:rsidR="00380F27">
              <w:rPr>
                <w:lang w:bidi="th-TH"/>
              </w:rPr>
              <w:t xml:space="preserve">GO </w:t>
            </w:r>
            <w:r>
              <w:rPr>
                <w:lang w:bidi="th-TH"/>
              </w:rPr>
              <w:t>3mg/m</w:t>
            </w:r>
            <w:r w:rsidR="009F210D">
              <w:rPr>
                <w:lang w:bidi="th-TH"/>
              </w:rPr>
              <w:t>L</w:t>
            </w:r>
            <w:r w:rsidR="005C1E5F">
              <w:rPr>
                <w:lang w:bidi="th-TH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90719" w14:textId="77777777" w:rsidR="00B9427D" w:rsidRPr="00A03147" w:rsidRDefault="00B9427D">
            <w:pPr>
              <w:pStyle w:val="15TableBody"/>
              <w:jc w:val="center"/>
            </w:pPr>
            <w:r>
              <w:t>364</w:t>
            </w:r>
            <w:r>
              <w:rPr>
                <w:rFonts w:cs="Times New Roman"/>
                <w:lang w:bidi="th-TH"/>
              </w:rPr>
              <w:t>±16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2357E" w14:textId="77777777" w:rsidR="00B9427D" w:rsidRPr="00A03147" w:rsidRDefault="00B9427D">
            <w:pPr>
              <w:pStyle w:val="15TableBody"/>
              <w:jc w:val="center"/>
            </w:pPr>
            <w:r>
              <w:t>209</w:t>
            </w:r>
            <w:r>
              <w:rPr>
                <w:rFonts w:cs="Times New Roman"/>
                <w:lang w:bidi="th-TH"/>
              </w:rPr>
              <w:t>±9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AF80C" w14:textId="77777777" w:rsidR="00B9427D" w:rsidRPr="00A03147" w:rsidRDefault="00B9427D">
            <w:pPr>
              <w:pStyle w:val="15TableBody"/>
              <w:jc w:val="center"/>
            </w:pPr>
            <w:r>
              <w:t>214</w:t>
            </w:r>
            <w:r>
              <w:rPr>
                <w:rFonts w:cs="Times New Roman"/>
                <w:lang w:bidi="th-TH"/>
              </w:rPr>
              <w:t>±18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A8C98" w14:textId="77777777" w:rsidR="00B9427D" w:rsidRPr="00A03147" w:rsidRDefault="00B9427D">
            <w:pPr>
              <w:pStyle w:val="15TableBody"/>
              <w:jc w:val="center"/>
            </w:pPr>
            <w:r>
              <w:t>79</w:t>
            </w:r>
            <w:r>
              <w:rPr>
                <w:rFonts w:cs="Times New Roman"/>
                <w:lang w:bidi="th-TH"/>
              </w:rPr>
              <w:t>±9</w:t>
            </w:r>
          </w:p>
        </w:tc>
      </w:tr>
      <w:tr w:rsidR="00B9427D" w14:paraId="0C18B9B8" w14:textId="77777777" w:rsidTr="005C1E5F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6B64B" w14:textId="0751F68F" w:rsidR="00B9427D" w:rsidRPr="00A03147" w:rsidRDefault="00B9427D">
            <w:pPr>
              <w:pStyle w:val="15TableBody"/>
              <w:jc w:val="center"/>
            </w:pPr>
            <w:r>
              <w:t>S5</w:t>
            </w:r>
            <w:r w:rsidR="005C1E5F">
              <w:t xml:space="preserve"> (</w:t>
            </w:r>
            <w:r w:rsidR="00380F27">
              <w:rPr>
                <w:lang w:bidi="th-TH"/>
              </w:rPr>
              <w:t xml:space="preserve">GO </w:t>
            </w:r>
            <w:r>
              <w:rPr>
                <w:lang w:bidi="th-TH"/>
              </w:rPr>
              <w:t>4mg/m</w:t>
            </w:r>
            <w:r w:rsidR="009F210D">
              <w:rPr>
                <w:lang w:bidi="th-TH"/>
              </w:rPr>
              <w:t>L</w:t>
            </w:r>
            <w:r w:rsidR="005C1E5F">
              <w:rPr>
                <w:lang w:bidi="th-TH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C645E" w14:textId="77777777" w:rsidR="00B9427D" w:rsidRPr="00A03147" w:rsidRDefault="00B9427D">
            <w:pPr>
              <w:pStyle w:val="15TableBody"/>
              <w:jc w:val="center"/>
            </w:pPr>
            <w:r>
              <w:t>362</w:t>
            </w:r>
            <w:r>
              <w:rPr>
                <w:rFonts w:cs="Times New Roman"/>
                <w:lang w:bidi="th-TH"/>
              </w:rPr>
              <w:t>±13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2D35" w14:textId="77777777" w:rsidR="00B9427D" w:rsidRPr="00A03147" w:rsidRDefault="00B9427D">
            <w:pPr>
              <w:pStyle w:val="15TableBody"/>
              <w:jc w:val="center"/>
            </w:pPr>
            <w:r>
              <w:t>191</w:t>
            </w:r>
            <w:r>
              <w:rPr>
                <w:rFonts w:cs="Times New Roman"/>
                <w:lang w:bidi="th-TH"/>
              </w:rPr>
              <w:t>±7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A39E5" w14:textId="77777777" w:rsidR="00B9427D" w:rsidRPr="00A03147" w:rsidRDefault="00B9427D">
            <w:pPr>
              <w:pStyle w:val="15TableBody"/>
              <w:jc w:val="center"/>
            </w:pPr>
            <w:r>
              <w:t>302</w:t>
            </w:r>
            <w:r>
              <w:rPr>
                <w:rFonts w:cs="Times New Roman"/>
                <w:lang w:bidi="th-TH"/>
              </w:rPr>
              <w:t>±16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BF8E8" w14:textId="77777777" w:rsidR="00B9427D" w:rsidRPr="00A03147" w:rsidRDefault="00B9427D">
            <w:pPr>
              <w:pStyle w:val="15TableBody"/>
              <w:jc w:val="center"/>
            </w:pPr>
            <w:r>
              <w:t>81</w:t>
            </w:r>
            <w:r>
              <w:rPr>
                <w:rFonts w:cs="Times New Roman"/>
                <w:lang w:bidi="th-TH"/>
              </w:rPr>
              <w:t>±8</w:t>
            </w:r>
          </w:p>
        </w:tc>
      </w:tr>
      <w:tr w:rsidR="00B9427D" w14:paraId="543508D6" w14:textId="77777777" w:rsidTr="005C1E5F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998EBA" w14:textId="615A20ED" w:rsidR="00B9427D" w:rsidRPr="00A03147" w:rsidRDefault="00B9427D">
            <w:pPr>
              <w:pStyle w:val="15TableBody"/>
              <w:jc w:val="center"/>
            </w:pPr>
            <w:r>
              <w:t>S6</w:t>
            </w:r>
            <w:r w:rsidR="005C1E5F">
              <w:rPr>
                <w:lang w:bidi="th-TH"/>
              </w:rPr>
              <w:t xml:space="preserve"> (</w:t>
            </w:r>
            <w:r w:rsidR="00380F27">
              <w:rPr>
                <w:lang w:bidi="th-TH"/>
              </w:rPr>
              <w:t xml:space="preserve">GO </w:t>
            </w:r>
            <w:r>
              <w:rPr>
                <w:lang w:bidi="th-TH"/>
              </w:rPr>
              <w:t>5mg/m</w:t>
            </w:r>
            <w:r w:rsidR="009F210D">
              <w:rPr>
                <w:lang w:bidi="th-TH"/>
              </w:rPr>
              <w:t>L</w:t>
            </w:r>
            <w:r w:rsidR="005C1E5F">
              <w:rPr>
                <w:lang w:bidi="th-TH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548F7" w14:textId="77777777" w:rsidR="00B9427D" w:rsidRPr="00A03147" w:rsidRDefault="00B9427D">
            <w:pPr>
              <w:pStyle w:val="15TableBody"/>
              <w:jc w:val="center"/>
            </w:pPr>
            <w:r>
              <w:t>358</w:t>
            </w:r>
            <w:r>
              <w:rPr>
                <w:rFonts w:cs="Times New Roman"/>
                <w:lang w:bidi="th-TH"/>
              </w:rPr>
              <w:t>±10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D0BF1" w14:textId="77777777" w:rsidR="00B9427D" w:rsidRPr="00A03147" w:rsidRDefault="00B9427D">
            <w:pPr>
              <w:pStyle w:val="15TableBody"/>
              <w:jc w:val="center"/>
            </w:pPr>
            <w:r>
              <w:t>190</w:t>
            </w:r>
            <w:r>
              <w:rPr>
                <w:rFonts w:cs="Times New Roman"/>
                <w:lang w:bidi="th-TH"/>
              </w:rPr>
              <w:t>±13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FD8B7" w14:textId="77777777" w:rsidR="00B9427D" w:rsidRPr="00A03147" w:rsidRDefault="00B9427D">
            <w:pPr>
              <w:pStyle w:val="15TableBody"/>
              <w:jc w:val="center"/>
            </w:pPr>
            <w:r>
              <w:t>309</w:t>
            </w:r>
            <w:r>
              <w:rPr>
                <w:rFonts w:cs="Times New Roman"/>
                <w:lang w:bidi="th-TH"/>
              </w:rPr>
              <w:t>±28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9DF36" w14:textId="77777777" w:rsidR="00B9427D" w:rsidRPr="00A03147" w:rsidRDefault="00B9427D">
            <w:pPr>
              <w:pStyle w:val="15TableBody"/>
              <w:jc w:val="center"/>
            </w:pPr>
            <w:r>
              <w:t>83</w:t>
            </w:r>
            <w:r>
              <w:rPr>
                <w:rFonts w:cs="Times New Roman"/>
                <w:lang w:bidi="th-TH"/>
              </w:rPr>
              <w:t>±12</w:t>
            </w:r>
          </w:p>
        </w:tc>
      </w:tr>
    </w:tbl>
    <w:p w14:paraId="5E349655" w14:textId="0765353D" w:rsidR="00A33D83" w:rsidRPr="00004A78" w:rsidRDefault="00A33D83" w:rsidP="00A33D83">
      <w:pPr>
        <w:pStyle w:val="08SectionHeader3"/>
      </w:pPr>
      <w:r>
        <w:lastRenderedPageBreak/>
        <w:t>S</w:t>
      </w:r>
      <w:r w:rsidR="003D3A85">
        <w:t>4</w:t>
      </w:r>
      <w:r w:rsidR="009A063B">
        <w:t>.</w:t>
      </w:r>
      <w:r w:rsidR="009D0827">
        <w:t xml:space="preserve"> Resonance spectrum</w:t>
      </w:r>
    </w:p>
    <w:p w14:paraId="42650B5C" w14:textId="181B9941" w:rsidR="00805867" w:rsidRDefault="00805867" w:rsidP="006276FE">
      <w:pPr>
        <w:pStyle w:val="10BodySubsequentParagraph"/>
        <w:ind w:firstLine="0"/>
      </w:pPr>
    </w:p>
    <w:p w14:paraId="51A68F89" w14:textId="797CD6E0" w:rsidR="00805867" w:rsidRPr="00805867" w:rsidRDefault="009D3E3B" w:rsidP="005C1E5F">
      <w:pPr>
        <w:pStyle w:val="10BodySubsequentParagraph"/>
        <w:ind w:firstLine="0"/>
        <w:jc w:val="center"/>
      </w:pPr>
      <w:r>
        <w:rPr>
          <w:noProof/>
        </w:rPr>
        <w:drawing>
          <wp:inline distT="0" distB="0" distL="0" distR="0" wp14:anchorId="454C355A" wp14:editId="5CCC4D2D">
            <wp:extent cx="3045600" cy="2335660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881" cy="235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7C227" w14:textId="759E6188" w:rsidR="00805867" w:rsidRPr="00805867" w:rsidRDefault="00805867" w:rsidP="00805867">
      <w:pPr>
        <w:pStyle w:val="12FigureCaptionShort"/>
        <w:rPr>
          <w:lang w:bidi="th-TH"/>
        </w:rPr>
      </w:pPr>
      <w:r w:rsidRPr="00805867">
        <w:t>Fig. S</w:t>
      </w:r>
      <w:r w:rsidR="006276FE">
        <w:t>4</w:t>
      </w:r>
      <w:r w:rsidRPr="00805867">
        <w:t xml:space="preserve">. </w:t>
      </w:r>
      <w:r w:rsidR="006276FE">
        <w:t xml:space="preserve">Comparison of the </w:t>
      </w:r>
      <w:r w:rsidR="006276FE">
        <w:rPr>
          <w:lang w:bidi="th-TH"/>
        </w:rPr>
        <w:t>measured resonance spectrum of the fabricated sensors (TaO</w:t>
      </w:r>
      <w:r w:rsidR="006276FE" w:rsidRPr="00950722">
        <w:rPr>
          <w:vertAlign w:val="subscript"/>
          <w:lang w:bidi="th-TH"/>
        </w:rPr>
        <w:t>2</w:t>
      </w:r>
      <w:r w:rsidR="006276FE">
        <w:rPr>
          <w:lang w:bidi="th-TH"/>
        </w:rPr>
        <w:t>-GMR without and with GO coated at 1, 2, 3, 4, and 5 mg/m</w:t>
      </w:r>
      <w:r w:rsidR="00212D18">
        <w:rPr>
          <w:lang w:bidi="th-TH"/>
        </w:rPr>
        <w:t>L</w:t>
      </w:r>
      <w:r w:rsidR="006276FE">
        <w:rPr>
          <w:lang w:bidi="th-TH"/>
        </w:rPr>
        <w:t xml:space="preserve"> in air at room temperature.</w:t>
      </w:r>
    </w:p>
    <w:p w14:paraId="4F30C2B2" w14:textId="1CAA090C" w:rsidR="00A33D83" w:rsidRDefault="00A33D83" w:rsidP="00A33D83">
      <w:pPr>
        <w:pStyle w:val="10BodySubsequentParagraph"/>
      </w:pPr>
    </w:p>
    <w:p w14:paraId="0AFC7B97" w14:textId="101540CE" w:rsidR="00F70D47" w:rsidRDefault="00F70D47" w:rsidP="006E6D16">
      <w:pPr>
        <w:pStyle w:val="08SectionHeader3"/>
      </w:pPr>
      <w:r>
        <w:t>S5. VOC measurements</w:t>
      </w:r>
    </w:p>
    <w:p w14:paraId="65981AB4" w14:textId="2523B94C" w:rsidR="00950722" w:rsidRDefault="00950722" w:rsidP="00F70D47">
      <w:pPr>
        <w:pStyle w:val="10BodySubsequentParagraph"/>
        <w:jc w:val="center"/>
      </w:pPr>
    </w:p>
    <w:p w14:paraId="668871E2" w14:textId="5826D193" w:rsidR="006172E4" w:rsidRPr="00805867" w:rsidRDefault="009D3E3B" w:rsidP="006E6D16">
      <w:pPr>
        <w:pStyle w:val="10BodySubsequentParagraph"/>
        <w:ind w:firstLine="0"/>
        <w:jc w:val="center"/>
        <w:rPr>
          <w:cs/>
          <w:lang w:bidi="th-TH"/>
        </w:rPr>
      </w:pPr>
      <w:r>
        <w:rPr>
          <w:noProof/>
        </w:rPr>
        <w:drawing>
          <wp:inline distT="0" distB="0" distL="0" distR="0" wp14:anchorId="6442DF67" wp14:editId="02191D82">
            <wp:extent cx="3965533" cy="336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774" cy="337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DFD57" w14:textId="20ABE180" w:rsidR="00F70D47" w:rsidRPr="00805867" w:rsidRDefault="00F70D47" w:rsidP="00F70D47">
      <w:pPr>
        <w:pStyle w:val="12FigureCaptionShort"/>
        <w:rPr>
          <w:lang w:bidi="th-TH"/>
        </w:rPr>
      </w:pPr>
      <w:r w:rsidRPr="00805867">
        <w:t>Fig. S</w:t>
      </w:r>
      <w:r>
        <w:t>5</w:t>
      </w:r>
      <w:r w:rsidRPr="00805867">
        <w:t xml:space="preserve">. </w:t>
      </w:r>
      <w:r w:rsidR="006E6D16">
        <w:t xml:space="preserve">Compared </w:t>
      </w:r>
      <w:r w:rsidR="009777AA">
        <w:t xml:space="preserve">resonance </w:t>
      </w:r>
      <w:r w:rsidR="006E6D16">
        <w:t>time plot</w:t>
      </w:r>
      <w:r w:rsidR="009777AA">
        <w:t>s</w:t>
      </w:r>
      <w:r w:rsidR="006E6D16">
        <w:t xml:space="preserve"> </w:t>
      </w:r>
      <w:r w:rsidR="00950722">
        <w:t xml:space="preserve">of </w:t>
      </w:r>
      <w:r w:rsidR="006E6D16">
        <w:rPr>
          <w:lang w:bidi="th-TH"/>
        </w:rPr>
        <w:t>of six sensors under the individual measurement of</w:t>
      </w:r>
      <w:r w:rsidR="006E6D16" w:rsidRPr="007E3D6A">
        <w:t xml:space="preserve"> six VOC at fixed concentration of 5% and four measurement </w:t>
      </w:r>
      <w:r w:rsidR="006E6D16" w:rsidRPr="00752A65">
        <w:t>cycle</w:t>
      </w:r>
      <w:r w:rsidR="006E6D16" w:rsidRPr="00752A65">
        <w:rPr>
          <w:lang w:bidi="th-TH"/>
        </w:rPr>
        <w:t>s</w:t>
      </w:r>
      <w:r w:rsidR="006E6D16">
        <w:rPr>
          <w:lang w:bidi="th-TH"/>
        </w:rPr>
        <w:t xml:space="preserve"> (a) S1:no GO (b) S2: GO 1 mg/m</w:t>
      </w:r>
      <w:r w:rsidR="00212D18">
        <w:rPr>
          <w:lang w:bidi="th-TH"/>
        </w:rPr>
        <w:t>L</w:t>
      </w:r>
      <w:r w:rsidR="006E6D16">
        <w:rPr>
          <w:lang w:bidi="th-TH"/>
        </w:rPr>
        <w:t xml:space="preserve"> (c) S3: GO 2 mg/m</w:t>
      </w:r>
      <w:r w:rsidR="00212D18">
        <w:rPr>
          <w:lang w:bidi="th-TH"/>
        </w:rPr>
        <w:t>L</w:t>
      </w:r>
      <w:r w:rsidR="006E6D16">
        <w:rPr>
          <w:lang w:bidi="th-TH"/>
        </w:rPr>
        <w:t xml:space="preserve"> (d) S4: GO 3 mg/m</w:t>
      </w:r>
      <w:r w:rsidR="00212D18">
        <w:rPr>
          <w:lang w:bidi="th-TH"/>
        </w:rPr>
        <w:t>L</w:t>
      </w:r>
      <w:r w:rsidR="006E6D16">
        <w:rPr>
          <w:lang w:bidi="th-TH"/>
        </w:rPr>
        <w:t xml:space="preserve"> (e) S5: GO 4 mg/m</w:t>
      </w:r>
      <w:r w:rsidR="00212D18">
        <w:rPr>
          <w:lang w:bidi="th-TH"/>
        </w:rPr>
        <w:t>L</w:t>
      </w:r>
      <w:r w:rsidR="006E6D16">
        <w:rPr>
          <w:lang w:bidi="th-TH"/>
        </w:rPr>
        <w:t xml:space="preserve"> (f) S6: GO 5 mg/</w:t>
      </w:r>
      <w:proofErr w:type="spellStart"/>
      <w:r w:rsidR="006E6D16">
        <w:rPr>
          <w:lang w:bidi="th-TH"/>
        </w:rPr>
        <w:t>m</w:t>
      </w:r>
      <w:r w:rsidR="00212D18">
        <w:rPr>
          <w:lang w:bidi="th-TH"/>
        </w:rPr>
        <w:t>L</w:t>
      </w:r>
      <w:r w:rsidR="00EA50B7">
        <w:rPr>
          <w:lang w:bidi="th-TH"/>
        </w:rPr>
        <w:t>.</w:t>
      </w:r>
      <w:proofErr w:type="spellEnd"/>
    </w:p>
    <w:p w14:paraId="01350544" w14:textId="77777777" w:rsidR="00F70D47" w:rsidRDefault="00F70D47" w:rsidP="00A33D83">
      <w:pPr>
        <w:pStyle w:val="08SectionHeader3"/>
      </w:pPr>
    </w:p>
    <w:p w14:paraId="5A4856B1" w14:textId="6FF40F03" w:rsidR="00A33D83" w:rsidRPr="00004A78" w:rsidRDefault="00A33D83" w:rsidP="00A33D83">
      <w:pPr>
        <w:pStyle w:val="08SectionHeader3"/>
      </w:pPr>
      <w:r>
        <w:lastRenderedPageBreak/>
        <w:t>S</w:t>
      </w:r>
      <w:r w:rsidR="004B1A27">
        <w:t>6</w:t>
      </w:r>
      <w:r w:rsidR="009A063B">
        <w:t>.</w:t>
      </w:r>
      <w:r w:rsidRPr="00004A78">
        <w:t xml:space="preserve"> </w:t>
      </w:r>
      <w:r w:rsidR="007B03C3">
        <w:t xml:space="preserve">Physical properties of VOC </w:t>
      </w:r>
    </w:p>
    <w:p w14:paraId="4229D7CB" w14:textId="77777777" w:rsidR="00A33D83" w:rsidRPr="00A33D83" w:rsidRDefault="00A33D83" w:rsidP="00A33D83">
      <w:pPr>
        <w:pStyle w:val="10BodySubsequentParagraph"/>
      </w:pPr>
    </w:p>
    <w:p w14:paraId="3A2CCA27" w14:textId="20478F9C" w:rsidR="00A33D83" w:rsidRPr="005C1E5F" w:rsidRDefault="005C1E5F" w:rsidP="009A063B">
      <w:pPr>
        <w:pStyle w:val="10BodySubsequentParagraph"/>
        <w:ind w:firstLine="0"/>
      </w:pPr>
      <w:r w:rsidRPr="005C1E5F">
        <w:t xml:space="preserve">The graph in Fig. S6 shows the trend of the resonance shift </w:t>
      </w:r>
      <w:r w:rsidR="0075785F">
        <w:t xml:space="preserve">in comparison to the molecular weight of the measured VOC. As </w:t>
      </w:r>
      <w:r w:rsidR="00196D3E">
        <w:t>demonstrated, the resonance signal of the pure TaO</w:t>
      </w:r>
      <w:r w:rsidR="00196D3E" w:rsidRPr="00196D3E">
        <w:rPr>
          <w:vertAlign w:val="subscript"/>
        </w:rPr>
        <w:t>2</w:t>
      </w:r>
      <w:r w:rsidR="00196D3E">
        <w:t>-GMR sensor is shifted with the degree directly proportional</w:t>
      </w:r>
      <w:r w:rsidR="006B644E">
        <w:t xml:space="preserve"> to</w:t>
      </w:r>
      <w:r w:rsidR="00196D3E">
        <w:t xml:space="preserve"> the molecular weight of the measured VOC. It is worth noting here that although isopropanol alcohol and acetone have similar molecular weight, acetone has much higher vapor pressure</w:t>
      </w:r>
      <w:r w:rsidR="006B644E">
        <w:t xml:space="preserve"> which</w:t>
      </w:r>
      <w:r w:rsidR="00196D3E">
        <w:t xml:space="preserve"> justifies the </w:t>
      </w:r>
      <w:r w:rsidR="00EA50B7">
        <w:t xml:space="preserve">higher </w:t>
      </w:r>
      <w:r w:rsidR="00196D3E">
        <w:t>resonance</w:t>
      </w:r>
      <w:r w:rsidR="00EA50B7">
        <w:t xml:space="preserve"> shift in acetone. Nevertheless, the response of the other hybrid sensor (S4 and S6) does not significantly follow the physical properties of the measured VOC.</w:t>
      </w:r>
    </w:p>
    <w:p w14:paraId="70AE38C6" w14:textId="712D5507" w:rsidR="00805867" w:rsidRDefault="00805867" w:rsidP="009A063B">
      <w:pPr>
        <w:pStyle w:val="10BodySubsequentParagraph"/>
        <w:ind w:firstLine="0"/>
        <w:rPr>
          <w:color w:val="A6A6A6" w:themeColor="background1" w:themeShade="A6"/>
        </w:rPr>
      </w:pPr>
    </w:p>
    <w:p w14:paraId="5B2CA3C0" w14:textId="39F8D03D" w:rsidR="007B03C3" w:rsidRDefault="000670EA" w:rsidP="006172E4">
      <w:pPr>
        <w:pStyle w:val="10BodySubsequentParagraph"/>
        <w:ind w:firstLine="0"/>
        <w:jc w:val="center"/>
        <w:rPr>
          <w:color w:val="A6A6A6" w:themeColor="background1" w:themeShade="A6"/>
        </w:rPr>
      </w:pPr>
      <w:r>
        <w:rPr>
          <w:noProof/>
          <w:color w:val="A6A6A6" w:themeColor="background1" w:themeShade="A6"/>
        </w:rPr>
        <w:drawing>
          <wp:inline distT="0" distB="0" distL="0" distR="0" wp14:anchorId="19598217" wp14:editId="33C5096E">
            <wp:extent cx="3576774" cy="2880000"/>
            <wp:effectExtent l="0" t="0" r="5080" b="3175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77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133F" w14:textId="102315AF" w:rsidR="008C4119" w:rsidRDefault="008C4119" w:rsidP="008C4119">
      <w:pPr>
        <w:pStyle w:val="12FigureCaptionShort"/>
      </w:pPr>
      <w:r w:rsidRPr="00805867">
        <w:t>Fig. S</w:t>
      </w:r>
      <w:r w:rsidR="000B35BD">
        <w:t>6</w:t>
      </w:r>
      <w:r w:rsidRPr="00805867">
        <w:t xml:space="preserve">.  </w:t>
      </w:r>
      <w:r w:rsidR="007B03C3">
        <w:t xml:space="preserve">Comparison plot between VOC molecular weight and </w:t>
      </w:r>
      <w:r w:rsidR="00EA50B7">
        <w:t>measured resonance shift of S1 (No GO), S4 (GO 3mg/m</w:t>
      </w:r>
      <w:r w:rsidR="00212D18">
        <w:t>L</w:t>
      </w:r>
      <w:r w:rsidR="00EA50B7">
        <w:t>), and S6 (GO 5 mg/m</w:t>
      </w:r>
      <w:r w:rsidR="00212D18">
        <w:t>L</w:t>
      </w:r>
      <w:r w:rsidR="00EA50B7">
        <w:t>).</w:t>
      </w:r>
    </w:p>
    <w:p w14:paraId="13C5F4C7" w14:textId="1D8EF344" w:rsidR="00EA50B7" w:rsidRDefault="00EA50B7">
      <w:pPr>
        <w:rPr>
          <w:rFonts w:ascii="Times New Roman" w:hAnsi="Times New Roman"/>
          <w:color w:val="000000" w:themeColor="text1"/>
          <w:sz w:val="20"/>
        </w:rPr>
      </w:pPr>
      <w:r>
        <w:br w:type="page"/>
      </w:r>
    </w:p>
    <w:p w14:paraId="101739CB" w14:textId="77777777" w:rsidR="00A637E6" w:rsidRDefault="00A637E6" w:rsidP="00A637E6">
      <w:pPr>
        <w:pStyle w:val="10BodySubsequentParagraph"/>
        <w:rPr>
          <w:cs/>
          <w:lang w:bidi="th-TH"/>
        </w:rPr>
      </w:pPr>
    </w:p>
    <w:p w14:paraId="6A3D86A3" w14:textId="1C9C677D" w:rsidR="00A637E6" w:rsidRDefault="00A637E6" w:rsidP="00EA50B7">
      <w:pPr>
        <w:pStyle w:val="08SectionHeader3"/>
      </w:pPr>
      <w:r>
        <w:t>S</w:t>
      </w:r>
      <w:r w:rsidR="00954959">
        <w:t>7</w:t>
      </w:r>
      <w:r>
        <w:t>.</w:t>
      </w:r>
      <w:r w:rsidRPr="00004A78">
        <w:t xml:space="preserve"> </w:t>
      </w:r>
      <w:r w:rsidR="009C3F93">
        <w:t xml:space="preserve">Decision tree </w:t>
      </w:r>
      <w:r w:rsidR="002F273F">
        <w:t>algorithm</w:t>
      </w:r>
    </w:p>
    <w:p w14:paraId="4F439D6D" w14:textId="77777777" w:rsidR="00EA50B7" w:rsidRPr="00EA50B7" w:rsidRDefault="00EA50B7" w:rsidP="00EA50B7">
      <w:pPr>
        <w:pStyle w:val="09BodyFirstParagraph"/>
      </w:pPr>
    </w:p>
    <w:p w14:paraId="69E21929" w14:textId="13B91B9D" w:rsidR="009A063B" w:rsidRDefault="009A063B" w:rsidP="009A063B">
      <w:pPr>
        <w:pStyle w:val="10BodySubsequentParagraph"/>
        <w:ind w:firstLine="0"/>
      </w:pPr>
    </w:p>
    <w:p w14:paraId="3F651F51" w14:textId="416972D8" w:rsidR="00A637E6" w:rsidRDefault="00A637E6" w:rsidP="00A637E6">
      <w:pPr>
        <w:pStyle w:val="10BodySubsequentParagraph"/>
        <w:ind w:firstLine="0"/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35F619EA" wp14:editId="1D881DBF">
            <wp:extent cx="3426864" cy="4335189"/>
            <wp:effectExtent l="0" t="0" r="254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30" cy="436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31794" w14:textId="0021672A" w:rsidR="00A637E6" w:rsidRDefault="00A637E6" w:rsidP="009C3F93">
      <w:pPr>
        <w:pStyle w:val="12FigureCaptionShort"/>
      </w:pPr>
      <w:r w:rsidRPr="00805867">
        <w:t>Fig. S</w:t>
      </w:r>
      <w:r w:rsidR="00EA50B7">
        <w:t xml:space="preserve">7 </w:t>
      </w:r>
      <w:r w:rsidRPr="00805867">
        <w:t xml:space="preserve">  </w:t>
      </w:r>
      <w:r w:rsidR="002F7CBA">
        <w:t>Decision tree of depth 5</w:t>
      </w:r>
      <w:r w:rsidR="009C3F93">
        <w:t xml:space="preserve">, where </w:t>
      </w:r>
      <w:proofErr w:type="spellStart"/>
      <w:r w:rsidR="009C3F93">
        <w:t>deltaRaSi</w:t>
      </w:r>
      <w:proofErr w:type="spellEnd"/>
      <w:r w:rsidR="009C3F93">
        <w:t xml:space="preserve"> and </w:t>
      </w:r>
      <w:proofErr w:type="spellStart"/>
      <w:r w:rsidR="009C3F93">
        <w:t>RcSi</w:t>
      </w:r>
      <w:proofErr w:type="spellEnd"/>
      <w:r w:rsidR="009C3F93">
        <w:t xml:space="preserve"> (</w:t>
      </w:r>
      <w:proofErr w:type="spellStart"/>
      <w:r w:rsidR="009C3F93">
        <w:t>i</w:t>
      </w:r>
      <w:proofErr w:type="spellEnd"/>
      <w:r w:rsidR="009C3F93">
        <w:t>=</w:t>
      </w:r>
      <w:proofErr w:type="gramStart"/>
      <w:r w:rsidR="009C3F93">
        <w:t>1,2,...</w:t>
      </w:r>
      <w:proofErr w:type="gramEnd"/>
      <w:r w:rsidR="009C3F93">
        <w:t xml:space="preserve">,6)  refer to </w:t>
      </w:r>
      <m:oMath>
        <m:sSub>
          <m:sSubPr>
            <m:ctrlPr>
              <w:rPr>
                <w:rFonts w:ascii="Cambria Math" w:hAnsi="Cambria Math" w:cs="Times New Roman"/>
                <w:i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0"/>
              </w:rPr>
              <m:t>Δ</m:t>
            </m:r>
            <m:r>
              <w:rPr>
                <w:rFonts w:ascii="Cambria Math" w:hAnsi="Cambria Math" w:cs="Times New Roman"/>
                <w:szCs w:val="20"/>
              </w:rPr>
              <m:t>λ</m:t>
            </m:r>
          </m:e>
          <m:sub>
            <m:r>
              <w:rPr>
                <w:rFonts w:ascii="Cambria Math" w:hAnsi="Cambria Math" w:cs="Times New Roman"/>
                <w:szCs w:val="20"/>
              </w:rPr>
              <m:t>100%</m:t>
            </m:r>
          </m:sub>
        </m:sSub>
      </m:oMath>
      <w:r w:rsidR="009C3F93">
        <w:rPr>
          <w:szCs w:val="20"/>
        </w:rPr>
        <w:t xml:space="preserve"> 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9C3F93">
        <w:t xml:space="preserve"> </w:t>
      </w:r>
      <w:r w:rsidR="009C3F93">
        <w:rPr>
          <w:szCs w:val="20"/>
        </w:rPr>
        <w:t>of sensor S1 to S6, respectively.</w:t>
      </w:r>
    </w:p>
    <w:p w14:paraId="05679606" w14:textId="77777777" w:rsidR="00A637E6" w:rsidRDefault="00A637E6" w:rsidP="00A637E6">
      <w:pPr>
        <w:pStyle w:val="10BodySubsequentParagraph"/>
        <w:ind w:firstLine="0"/>
        <w:jc w:val="center"/>
      </w:pPr>
    </w:p>
    <w:p w14:paraId="35BCC42F" w14:textId="74452B61" w:rsidR="00C1651A" w:rsidRPr="000A29F1" w:rsidRDefault="00C1651A" w:rsidP="000A29F1">
      <w:pPr>
        <w:rPr>
          <w:rFonts w:ascii="Times New Roman" w:hAnsi="Times New Roman"/>
          <w:color w:val="000000" w:themeColor="text1"/>
          <w:sz w:val="20"/>
        </w:rPr>
      </w:pPr>
    </w:p>
    <w:p w14:paraId="18B67171" w14:textId="77777777" w:rsidR="00C1651A" w:rsidRPr="00C1651A" w:rsidRDefault="00C1651A" w:rsidP="00C1651A">
      <w:pPr>
        <w:pStyle w:val="07Copyright"/>
        <w:rPr>
          <w:rFonts w:ascii="Times New Roman" w:hAnsi="Times New Roman"/>
          <w:sz w:val="20"/>
        </w:rPr>
      </w:pPr>
    </w:p>
    <w:sectPr w:rsidR="00C1651A" w:rsidRPr="00C1651A" w:rsidSect="0081577A">
      <w:pgSz w:w="12240" w:h="15840"/>
      <w:pgMar w:top="1872" w:right="2347" w:bottom="1872" w:left="23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6C67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0469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AC4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432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FCE5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A686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B600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4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7C0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844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A33AD"/>
    <w:multiLevelType w:val="hybridMultilevel"/>
    <w:tmpl w:val="831E8016"/>
    <w:lvl w:ilvl="0" w:tplc="2AE4E9C6">
      <w:start w:val="1"/>
      <w:numFmt w:val="bullet"/>
      <w:pStyle w:val="17ListBullete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497324"/>
    <w:multiLevelType w:val="hybridMultilevel"/>
    <w:tmpl w:val="0E50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8C57920"/>
    <w:multiLevelType w:val="hybridMultilevel"/>
    <w:tmpl w:val="4F4C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72220"/>
    <w:multiLevelType w:val="hybridMultilevel"/>
    <w:tmpl w:val="4C54C734"/>
    <w:lvl w:ilvl="0" w:tplc="D04ED72E">
      <w:start w:val="1"/>
      <w:numFmt w:val="decimal"/>
      <w:pStyle w:val="24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18238D"/>
    <w:multiLevelType w:val="hybridMultilevel"/>
    <w:tmpl w:val="56961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7C90"/>
    <w:multiLevelType w:val="hybridMultilevel"/>
    <w:tmpl w:val="DEB6A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11591"/>
    <w:multiLevelType w:val="hybridMultilevel"/>
    <w:tmpl w:val="265E3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96179"/>
    <w:multiLevelType w:val="hybridMultilevel"/>
    <w:tmpl w:val="56961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929DE"/>
    <w:multiLevelType w:val="hybridMultilevel"/>
    <w:tmpl w:val="D6FE65AC"/>
    <w:lvl w:ilvl="0" w:tplc="FB5EEEB8">
      <w:start w:val="1"/>
      <w:numFmt w:val="decimal"/>
      <w:pStyle w:val="19ListNumber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BB6430"/>
    <w:multiLevelType w:val="hybridMultilevel"/>
    <w:tmpl w:val="2138B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02A0A"/>
    <w:multiLevelType w:val="hybridMultilevel"/>
    <w:tmpl w:val="5B621E72"/>
    <w:lvl w:ilvl="0" w:tplc="805A9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FB749C"/>
    <w:multiLevelType w:val="hybridMultilevel"/>
    <w:tmpl w:val="C0C860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B1349"/>
    <w:multiLevelType w:val="hybridMultilevel"/>
    <w:tmpl w:val="F906F310"/>
    <w:lvl w:ilvl="0" w:tplc="26A61E82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84BF4"/>
    <w:multiLevelType w:val="hybridMultilevel"/>
    <w:tmpl w:val="D6761426"/>
    <w:lvl w:ilvl="0" w:tplc="C3BE05EE">
      <w:start w:val="1"/>
      <w:numFmt w:val="lowerLetter"/>
      <w:pStyle w:val="19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3128112">
    <w:abstractNumId w:val="14"/>
  </w:num>
  <w:num w:numId="2" w16cid:durableId="1108965850">
    <w:abstractNumId w:val="21"/>
  </w:num>
  <w:num w:numId="3" w16cid:durableId="1414008347">
    <w:abstractNumId w:val="13"/>
  </w:num>
  <w:num w:numId="4" w16cid:durableId="1678268985">
    <w:abstractNumId w:val="16"/>
  </w:num>
  <w:num w:numId="5" w16cid:durableId="4942621">
    <w:abstractNumId w:val="12"/>
  </w:num>
  <w:num w:numId="6" w16cid:durableId="1601068274">
    <w:abstractNumId w:val="20"/>
  </w:num>
  <w:num w:numId="7" w16cid:durableId="1200897434">
    <w:abstractNumId w:val="19"/>
  </w:num>
  <w:num w:numId="8" w16cid:durableId="1866098345">
    <w:abstractNumId w:val="24"/>
  </w:num>
  <w:num w:numId="9" w16cid:durableId="2021081269">
    <w:abstractNumId w:val="10"/>
  </w:num>
  <w:num w:numId="10" w16cid:durableId="94710311">
    <w:abstractNumId w:val="9"/>
  </w:num>
  <w:num w:numId="11" w16cid:durableId="1928877141">
    <w:abstractNumId w:val="7"/>
  </w:num>
  <w:num w:numId="12" w16cid:durableId="136840268">
    <w:abstractNumId w:val="6"/>
  </w:num>
  <w:num w:numId="13" w16cid:durableId="1697193493">
    <w:abstractNumId w:val="5"/>
  </w:num>
  <w:num w:numId="14" w16cid:durableId="987630027">
    <w:abstractNumId w:val="4"/>
  </w:num>
  <w:num w:numId="15" w16cid:durableId="1408460505">
    <w:abstractNumId w:val="8"/>
  </w:num>
  <w:num w:numId="16" w16cid:durableId="1889949095">
    <w:abstractNumId w:val="3"/>
  </w:num>
  <w:num w:numId="17" w16cid:durableId="1475296419">
    <w:abstractNumId w:val="2"/>
  </w:num>
  <w:num w:numId="18" w16cid:durableId="665985287">
    <w:abstractNumId w:val="1"/>
  </w:num>
  <w:num w:numId="19" w16cid:durableId="100689110">
    <w:abstractNumId w:val="0"/>
  </w:num>
  <w:num w:numId="20" w16cid:durableId="1934774363">
    <w:abstractNumId w:val="23"/>
  </w:num>
  <w:num w:numId="21" w16cid:durableId="1497838940">
    <w:abstractNumId w:val="11"/>
  </w:num>
  <w:num w:numId="22" w16cid:durableId="1943106167">
    <w:abstractNumId w:val="17"/>
  </w:num>
  <w:num w:numId="23" w16cid:durableId="1144393764">
    <w:abstractNumId w:val="15"/>
  </w:num>
  <w:num w:numId="24" w16cid:durableId="1311783600">
    <w:abstractNumId w:val="22"/>
  </w:num>
  <w:num w:numId="25" w16cid:durableId="995844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63"/>
    <w:rsid w:val="00002A36"/>
    <w:rsid w:val="00002E70"/>
    <w:rsid w:val="00006CC2"/>
    <w:rsid w:val="00022A47"/>
    <w:rsid w:val="00025EED"/>
    <w:rsid w:val="00036639"/>
    <w:rsid w:val="000366A8"/>
    <w:rsid w:val="00057276"/>
    <w:rsid w:val="000615EE"/>
    <w:rsid w:val="00062D82"/>
    <w:rsid w:val="000670EA"/>
    <w:rsid w:val="00086BC8"/>
    <w:rsid w:val="00087757"/>
    <w:rsid w:val="000877BF"/>
    <w:rsid w:val="00092896"/>
    <w:rsid w:val="000A1A24"/>
    <w:rsid w:val="000A29F1"/>
    <w:rsid w:val="000B0402"/>
    <w:rsid w:val="000B35BD"/>
    <w:rsid w:val="000C5905"/>
    <w:rsid w:val="000D06DA"/>
    <w:rsid w:val="000F51EB"/>
    <w:rsid w:val="0012111D"/>
    <w:rsid w:val="0016703B"/>
    <w:rsid w:val="00176184"/>
    <w:rsid w:val="0018075C"/>
    <w:rsid w:val="00187D88"/>
    <w:rsid w:val="001920EE"/>
    <w:rsid w:val="00196D3E"/>
    <w:rsid w:val="001A28CD"/>
    <w:rsid w:val="001C1A8F"/>
    <w:rsid w:val="001E01C7"/>
    <w:rsid w:val="001F0C7D"/>
    <w:rsid w:val="0020118A"/>
    <w:rsid w:val="002020EE"/>
    <w:rsid w:val="00202C4F"/>
    <w:rsid w:val="00212D18"/>
    <w:rsid w:val="00225EE0"/>
    <w:rsid w:val="00241F85"/>
    <w:rsid w:val="00271DF7"/>
    <w:rsid w:val="00285F00"/>
    <w:rsid w:val="002A2E82"/>
    <w:rsid w:val="002A45D2"/>
    <w:rsid w:val="002B306B"/>
    <w:rsid w:val="002D1DFD"/>
    <w:rsid w:val="002D43D6"/>
    <w:rsid w:val="002E0DDB"/>
    <w:rsid w:val="002E2F1C"/>
    <w:rsid w:val="002F13BA"/>
    <w:rsid w:val="002F14ED"/>
    <w:rsid w:val="002F273F"/>
    <w:rsid w:val="002F389C"/>
    <w:rsid w:val="002F743B"/>
    <w:rsid w:val="002F7CBA"/>
    <w:rsid w:val="00311A9F"/>
    <w:rsid w:val="00331AB2"/>
    <w:rsid w:val="00333C67"/>
    <w:rsid w:val="00350965"/>
    <w:rsid w:val="0036209C"/>
    <w:rsid w:val="00380F27"/>
    <w:rsid w:val="00383428"/>
    <w:rsid w:val="00394FAA"/>
    <w:rsid w:val="003B1339"/>
    <w:rsid w:val="003D3A85"/>
    <w:rsid w:val="003E3547"/>
    <w:rsid w:val="003E59C3"/>
    <w:rsid w:val="003F2F9F"/>
    <w:rsid w:val="003F61AD"/>
    <w:rsid w:val="004048F5"/>
    <w:rsid w:val="004113A4"/>
    <w:rsid w:val="00416CDD"/>
    <w:rsid w:val="00421D65"/>
    <w:rsid w:val="00432E94"/>
    <w:rsid w:val="00435547"/>
    <w:rsid w:val="00436C54"/>
    <w:rsid w:val="0046510A"/>
    <w:rsid w:val="00472D1E"/>
    <w:rsid w:val="0048331C"/>
    <w:rsid w:val="00497360"/>
    <w:rsid w:val="004A005B"/>
    <w:rsid w:val="004B1A27"/>
    <w:rsid w:val="004D0E35"/>
    <w:rsid w:val="004D54AD"/>
    <w:rsid w:val="004E314F"/>
    <w:rsid w:val="004E5380"/>
    <w:rsid w:val="004F4788"/>
    <w:rsid w:val="004F6039"/>
    <w:rsid w:val="0052030D"/>
    <w:rsid w:val="00535347"/>
    <w:rsid w:val="00560F5B"/>
    <w:rsid w:val="00591164"/>
    <w:rsid w:val="00595A48"/>
    <w:rsid w:val="005A33E2"/>
    <w:rsid w:val="005A409B"/>
    <w:rsid w:val="005B641F"/>
    <w:rsid w:val="005C1E5F"/>
    <w:rsid w:val="005C5922"/>
    <w:rsid w:val="005D6ED6"/>
    <w:rsid w:val="005E7B1A"/>
    <w:rsid w:val="005F4008"/>
    <w:rsid w:val="005F63E4"/>
    <w:rsid w:val="006005DA"/>
    <w:rsid w:val="006172E4"/>
    <w:rsid w:val="006270B3"/>
    <w:rsid w:val="0062769E"/>
    <w:rsid w:val="006276FE"/>
    <w:rsid w:val="00643829"/>
    <w:rsid w:val="006508E1"/>
    <w:rsid w:val="00674706"/>
    <w:rsid w:val="006B1167"/>
    <w:rsid w:val="006B644E"/>
    <w:rsid w:val="006E0555"/>
    <w:rsid w:val="006E097B"/>
    <w:rsid w:val="006E3663"/>
    <w:rsid w:val="006E6D16"/>
    <w:rsid w:val="007157C5"/>
    <w:rsid w:val="007412F5"/>
    <w:rsid w:val="007417E4"/>
    <w:rsid w:val="0075785F"/>
    <w:rsid w:val="00762B85"/>
    <w:rsid w:val="007A717D"/>
    <w:rsid w:val="007B03C3"/>
    <w:rsid w:val="007B2071"/>
    <w:rsid w:val="007B32CD"/>
    <w:rsid w:val="007B6528"/>
    <w:rsid w:val="007D7494"/>
    <w:rsid w:val="007E1A52"/>
    <w:rsid w:val="007F35CC"/>
    <w:rsid w:val="0080185D"/>
    <w:rsid w:val="00804C9B"/>
    <w:rsid w:val="00805867"/>
    <w:rsid w:val="0081577A"/>
    <w:rsid w:val="00824C53"/>
    <w:rsid w:val="0082759D"/>
    <w:rsid w:val="00834CBF"/>
    <w:rsid w:val="00835569"/>
    <w:rsid w:val="00840BFA"/>
    <w:rsid w:val="00871AAE"/>
    <w:rsid w:val="00890D08"/>
    <w:rsid w:val="00894C5C"/>
    <w:rsid w:val="008C31CE"/>
    <w:rsid w:val="008C4119"/>
    <w:rsid w:val="008C57CE"/>
    <w:rsid w:val="008D49A2"/>
    <w:rsid w:val="008E4E83"/>
    <w:rsid w:val="00904609"/>
    <w:rsid w:val="00907C09"/>
    <w:rsid w:val="00950722"/>
    <w:rsid w:val="009508BC"/>
    <w:rsid w:val="00954959"/>
    <w:rsid w:val="00966FC9"/>
    <w:rsid w:val="00974BEF"/>
    <w:rsid w:val="009777AA"/>
    <w:rsid w:val="009909E8"/>
    <w:rsid w:val="00994199"/>
    <w:rsid w:val="009A063B"/>
    <w:rsid w:val="009B3270"/>
    <w:rsid w:val="009C3F93"/>
    <w:rsid w:val="009D0827"/>
    <w:rsid w:val="009D3E3B"/>
    <w:rsid w:val="009E1A9D"/>
    <w:rsid w:val="009E530D"/>
    <w:rsid w:val="009F210D"/>
    <w:rsid w:val="00A035D7"/>
    <w:rsid w:val="00A05A2A"/>
    <w:rsid w:val="00A06C24"/>
    <w:rsid w:val="00A23DB9"/>
    <w:rsid w:val="00A33D83"/>
    <w:rsid w:val="00A40EFB"/>
    <w:rsid w:val="00A430F8"/>
    <w:rsid w:val="00A52528"/>
    <w:rsid w:val="00A55B30"/>
    <w:rsid w:val="00A568B6"/>
    <w:rsid w:val="00A62764"/>
    <w:rsid w:val="00A637E6"/>
    <w:rsid w:val="00AD4FC6"/>
    <w:rsid w:val="00AE6551"/>
    <w:rsid w:val="00AF719D"/>
    <w:rsid w:val="00B071CB"/>
    <w:rsid w:val="00B12D9C"/>
    <w:rsid w:val="00B345AD"/>
    <w:rsid w:val="00B42950"/>
    <w:rsid w:val="00B93BAB"/>
    <w:rsid w:val="00B9427D"/>
    <w:rsid w:val="00B971C8"/>
    <w:rsid w:val="00BB73D5"/>
    <w:rsid w:val="00BC2EE5"/>
    <w:rsid w:val="00BC55D1"/>
    <w:rsid w:val="00BD2F0B"/>
    <w:rsid w:val="00BF64A9"/>
    <w:rsid w:val="00C1651A"/>
    <w:rsid w:val="00C202EA"/>
    <w:rsid w:val="00C2727C"/>
    <w:rsid w:val="00C34753"/>
    <w:rsid w:val="00C413BF"/>
    <w:rsid w:val="00C62833"/>
    <w:rsid w:val="00C8390B"/>
    <w:rsid w:val="00C90584"/>
    <w:rsid w:val="00CB0396"/>
    <w:rsid w:val="00CB10ED"/>
    <w:rsid w:val="00CD0466"/>
    <w:rsid w:val="00CE49AD"/>
    <w:rsid w:val="00CE587E"/>
    <w:rsid w:val="00D05BF8"/>
    <w:rsid w:val="00D07434"/>
    <w:rsid w:val="00D2683C"/>
    <w:rsid w:val="00D4248B"/>
    <w:rsid w:val="00D44604"/>
    <w:rsid w:val="00D5146A"/>
    <w:rsid w:val="00D82295"/>
    <w:rsid w:val="00D91A4A"/>
    <w:rsid w:val="00DD2514"/>
    <w:rsid w:val="00DF10EB"/>
    <w:rsid w:val="00DF6C2D"/>
    <w:rsid w:val="00DF6C7C"/>
    <w:rsid w:val="00E00665"/>
    <w:rsid w:val="00E71198"/>
    <w:rsid w:val="00E86B64"/>
    <w:rsid w:val="00EA0214"/>
    <w:rsid w:val="00EA50B7"/>
    <w:rsid w:val="00EB09BE"/>
    <w:rsid w:val="00EB38EC"/>
    <w:rsid w:val="00EC0262"/>
    <w:rsid w:val="00EC4ACF"/>
    <w:rsid w:val="00EC755F"/>
    <w:rsid w:val="00ED2C69"/>
    <w:rsid w:val="00EE2212"/>
    <w:rsid w:val="00EF09E8"/>
    <w:rsid w:val="00EF1EEE"/>
    <w:rsid w:val="00F31F9D"/>
    <w:rsid w:val="00F33E52"/>
    <w:rsid w:val="00F3556C"/>
    <w:rsid w:val="00F46BDB"/>
    <w:rsid w:val="00F5105D"/>
    <w:rsid w:val="00F56BCC"/>
    <w:rsid w:val="00F70D47"/>
    <w:rsid w:val="00F75B1B"/>
    <w:rsid w:val="00F9205A"/>
    <w:rsid w:val="00F92333"/>
    <w:rsid w:val="00F969F1"/>
    <w:rsid w:val="00FA1BFD"/>
    <w:rsid w:val="00FB1919"/>
    <w:rsid w:val="00FC10AC"/>
    <w:rsid w:val="00FC5DCC"/>
    <w:rsid w:val="00FD5E0D"/>
    <w:rsid w:val="00F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AA1FA"/>
  <w15:docId w15:val="{1905E4A8-AB6C-2E46-80D0-290CA9AC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EE2212"/>
  </w:style>
  <w:style w:type="paragraph" w:styleId="Heading1">
    <w:name w:val="heading 1"/>
    <w:basedOn w:val="Normal"/>
    <w:next w:val="Normal"/>
    <w:link w:val="Heading1Char"/>
    <w:uiPriority w:val="9"/>
    <w:rsid w:val="00627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Title">
    <w:name w:val="01. Title"/>
    <w:basedOn w:val="Normal"/>
    <w:next w:val="02Author"/>
    <w:qFormat/>
    <w:rsid w:val="000615EE"/>
    <w:pPr>
      <w:spacing w:after="0" w:line="240" w:lineRule="auto"/>
    </w:pPr>
    <w:rPr>
      <w:rFonts w:ascii="Arial" w:hAnsi="Arial"/>
      <w:b/>
      <w:spacing w:val="10"/>
      <w:kern w:val="32"/>
      <w:sz w:val="32"/>
    </w:rPr>
  </w:style>
  <w:style w:type="paragraph" w:customStyle="1" w:styleId="02Author-BOE">
    <w:name w:val="02. Author - BOE"/>
    <w:basedOn w:val="01Title"/>
    <w:next w:val="03AuthorAffiliation"/>
    <w:qFormat/>
    <w:rsid w:val="000615EE"/>
    <w:pPr>
      <w:spacing w:before="240" w:after="80"/>
    </w:pPr>
    <w:rPr>
      <w:smallCaps/>
      <w:color w:val="7C130E"/>
      <w:spacing w:val="0"/>
      <w:kern w:val="0"/>
      <w:sz w:val="24"/>
    </w:rPr>
  </w:style>
  <w:style w:type="paragraph" w:customStyle="1" w:styleId="10BodySubsequentParagraph">
    <w:name w:val="10. Body Subsequent Paragraph"/>
    <w:basedOn w:val="09BodyFirstParagraph"/>
    <w:link w:val="10BodySubsequentParagraphChar"/>
    <w:qFormat/>
    <w:rsid w:val="00A568B6"/>
    <w:pPr>
      <w:spacing w:before="0"/>
      <w:ind w:firstLine="288"/>
    </w:pPr>
  </w:style>
  <w:style w:type="paragraph" w:customStyle="1" w:styleId="03AuthorAffiliation">
    <w:name w:val="03. Author Affiliation"/>
    <w:basedOn w:val="NoSpacing"/>
    <w:next w:val="04Email"/>
    <w:qFormat/>
    <w:rsid w:val="00CE587E"/>
    <w:rPr>
      <w:rFonts w:ascii="Times New Roman" w:hAnsi="Times New Roman"/>
      <w:i/>
      <w:sz w:val="18"/>
    </w:rPr>
  </w:style>
  <w:style w:type="paragraph" w:customStyle="1" w:styleId="02Author-OE">
    <w:name w:val="02. Author - OE"/>
    <w:basedOn w:val="02Author-BOE"/>
    <w:next w:val="03AuthorAffiliation"/>
    <w:qFormat/>
    <w:rsid w:val="00CE587E"/>
    <w:rPr>
      <w:color w:val="943634"/>
    </w:rPr>
  </w:style>
  <w:style w:type="paragraph" w:styleId="NoSpacing">
    <w:name w:val="No Spacing"/>
    <w:uiPriority w:val="1"/>
    <w:rsid w:val="009909E8"/>
    <w:pPr>
      <w:spacing w:after="0" w:line="240" w:lineRule="auto"/>
    </w:pPr>
  </w:style>
  <w:style w:type="paragraph" w:customStyle="1" w:styleId="02Author-OME">
    <w:name w:val="02. Author - OME"/>
    <w:basedOn w:val="02Author-BOE"/>
    <w:next w:val="03AuthorAffiliation"/>
    <w:qFormat/>
    <w:rsid w:val="00416CDD"/>
    <w:rPr>
      <w:color w:val="1478B6"/>
    </w:rPr>
  </w:style>
  <w:style w:type="paragraph" w:customStyle="1" w:styleId="04Email">
    <w:name w:val="04. Email"/>
    <w:basedOn w:val="03AuthorAffiliation"/>
    <w:next w:val="06AbstractBody"/>
    <w:qFormat/>
    <w:rsid w:val="00416CDD"/>
    <w:rPr>
      <w:color w:val="2E2EB1"/>
    </w:rPr>
  </w:style>
  <w:style w:type="paragraph" w:customStyle="1" w:styleId="23ReferenceSectionHeader">
    <w:name w:val="23. Reference Section Header"/>
    <w:next w:val="24References"/>
    <w:qFormat/>
    <w:rsid w:val="007F35CC"/>
    <w:pPr>
      <w:spacing w:before="120" w:after="120" w:line="240" w:lineRule="auto"/>
    </w:pPr>
    <w:rPr>
      <w:rFonts w:ascii="Arial" w:hAnsi="Arial"/>
      <w:b/>
      <w:sz w:val="20"/>
    </w:rPr>
  </w:style>
  <w:style w:type="paragraph" w:customStyle="1" w:styleId="06AbstractBody">
    <w:name w:val="06. Abstract Body"/>
    <w:next w:val="07Copyright"/>
    <w:link w:val="06AbstractBodyChar"/>
    <w:qFormat/>
    <w:rsid w:val="00BF64A9"/>
    <w:pPr>
      <w:spacing w:before="240" w:after="0" w:line="240" w:lineRule="auto"/>
      <w:jc w:val="both"/>
    </w:pPr>
    <w:rPr>
      <w:rFonts w:ascii="Times New Roman" w:hAnsi="Times New Roman"/>
      <w:color w:val="000000" w:themeColor="text1"/>
      <w:sz w:val="20"/>
    </w:rPr>
  </w:style>
  <w:style w:type="paragraph" w:customStyle="1" w:styleId="07Copyright">
    <w:name w:val="07. Copyright"/>
    <w:basedOn w:val="06AbstractBody"/>
    <w:next w:val="08SectionHeader1"/>
    <w:qFormat/>
    <w:rsid w:val="0036209C"/>
    <w:pPr>
      <w:spacing w:after="240"/>
    </w:pPr>
    <w:rPr>
      <w:rFonts w:ascii="Arial" w:hAnsi="Arial"/>
      <w:sz w:val="16"/>
    </w:rPr>
  </w:style>
  <w:style w:type="paragraph" w:customStyle="1" w:styleId="24References">
    <w:name w:val="24. References"/>
    <w:qFormat/>
    <w:rsid w:val="00C90584"/>
    <w:pPr>
      <w:numPr>
        <w:numId w:val="1"/>
      </w:numPr>
      <w:spacing w:after="0" w:line="240" w:lineRule="auto"/>
    </w:pPr>
    <w:rPr>
      <w:rFonts w:ascii="Times New Roman" w:hAnsi="Times New Roman"/>
      <w:sz w:val="16"/>
    </w:rPr>
  </w:style>
  <w:style w:type="paragraph" w:customStyle="1" w:styleId="08SectionHeader1">
    <w:name w:val="08 Section Header 1"/>
    <w:next w:val="09BodyFirstParagraph"/>
    <w:qFormat/>
    <w:rsid w:val="00BF64A9"/>
    <w:pPr>
      <w:numPr>
        <w:numId w:val="5"/>
      </w:numPr>
      <w:spacing w:before="120" w:after="0" w:line="240" w:lineRule="auto"/>
    </w:pPr>
    <w:rPr>
      <w:rFonts w:ascii="Arial" w:hAnsi="Arial"/>
      <w:b/>
      <w:sz w:val="20"/>
    </w:rPr>
  </w:style>
  <w:style w:type="paragraph" w:customStyle="1" w:styleId="09BodyFirstParagraph">
    <w:name w:val="09. Body First Paragraph"/>
    <w:basedOn w:val="06AbstractBody"/>
    <w:next w:val="10BodySubsequentParagraph"/>
    <w:link w:val="09BodyFirstParagraphChar"/>
    <w:qFormat/>
    <w:rsid w:val="00BF64A9"/>
    <w:pPr>
      <w:spacing w:before="120"/>
    </w:pPr>
  </w:style>
  <w:style w:type="paragraph" w:customStyle="1" w:styleId="08SectionHeader2">
    <w:name w:val="08. Section Header 2"/>
    <w:basedOn w:val="08SectionHeader1"/>
    <w:next w:val="09BodyFirstParagraph"/>
    <w:qFormat/>
    <w:rsid w:val="00A568B6"/>
    <w:pPr>
      <w:numPr>
        <w:numId w:val="0"/>
      </w:numPr>
    </w:pPr>
    <w:rPr>
      <w:b w:val="0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5A3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E2"/>
    <w:rPr>
      <w:rFonts w:ascii="Tahoma" w:hAnsi="Tahoma" w:cs="Tahoma"/>
      <w:sz w:val="16"/>
      <w:szCs w:val="16"/>
    </w:rPr>
  </w:style>
  <w:style w:type="paragraph" w:customStyle="1" w:styleId="08SectionHeader3">
    <w:name w:val="08. Section Header 3"/>
    <w:basedOn w:val="08SectionHeader2"/>
    <w:next w:val="09BodyFirstParagraph"/>
    <w:qFormat/>
    <w:rsid w:val="005A33E2"/>
    <w:rPr>
      <w:i w:val="0"/>
    </w:rPr>
  </w:style>
  <w:style w:type="paragraph" w:customStyle="1" w:styleId="20FundingSectionHeader">
    <w:name w:val="20. Funding Section Header"/>
    <w:basedOn w:val="08SectionHeader1"/>
    <w:next w:val="09BodyFirstParagraph"/>
    <w:qFormat/>
    <w:rsid w:val="00A55B30"/>
    <w:pPr>
      <w:numPr>
        <w:numId w:val="0"/>
      </w:numPr>
      <w:spacing w:after="120"/>
      <w:ind w:left="360" w:hanging="360"/>
    </w:pPr>
  </w:style>
  <w:style w:type="paragraph" w:customStyle="1" w:styleId="21AcknowledgmentsSectionHeader">
    <w:name w:val="21. Acknowledgments Section Header"/>
    <w:basedOn w:val="20FundingSectionHeader"/>
    <w:next w:val="09BodyFirstParagraph"/>
    <w:qFormat/>
    <w:rsid w:val="00A55B30"/>
  </w:style>
  <w:style w:type="paragraph" w:customStyle="1" w:styleId="12FigureCaptionShort">
    <w:name w:val="12. Figure Caption Short"/>
    <w:basedOn w:val="09BodyFirstParagraph"/>
    <w:next w:val="10BodySubsequentParagraph"/>
    <w:qFormat/>
    <w:rsid w:val="00FD5E0D"/>
    <w:pPr>
      <w:spacing w:after="120"/>
      <w:ind w:left="720" w:right="720"/>
      <w:jc w:val="center"/>
    </w:pPr>
    <w:rPr>
      <w:sz w:val="16"/>
    </w:rPr>
  </w:style>
  <w:style w:type="paragraph" w:customStyle="1" w:styleId="12FigureCaptionLong">
    <w:name w:val="12. Figure Caption Long"/>
    <w:basedOn w:val="12FigureCaptionShort"/>
    <w:next w:val="10BodySubsequentParagraph"/>
    <w:qFormat/>
    <w:rsid w:val="00FD5E0D"/>
    <w:pPr>
      <w:jc w:val="both"/>
    </w:pPr>
  </w:style>
  <w:style w:type="paragraph" w:customStyle="1" w:styleId="14TableCaption">
    <w:name w:val="14. Table Caption"/>
    <w:basedOn w:val="09BodyFirstParagraph"/>
    <w:next w:val="15TableBody"/>
    <w:qFormat/>
    <w:rsid w:val="0048331C"/>
    <w:pPr>
      <w:spacing w:before="240" w:after="160"/>
      <w:jc w:val="center"/>
    </w:pPr>
    <w:rPr>
      <w:b/>
      <w:sz w:val="16"/>
    </w:rPr>
  </w:style>
  <w:style w:type="paragraph" w:customStyle="1" w:styleId="13Equation">
    <w:name w:val="13. Equation"/>
    <w:basedOn w:val="10BodySubsequentParagraph"/>
    <w:next w:val="10BodySubsequentParagraph"/>
    <w:link w:val="13EquationChar"/>
    <w:qFormat/>
    <w:rsid w:val="00176184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6TableFootnote">
    <w:name w:val="16. Table Footnote"/>
    <w:basedOn w:val="09BodyFirstParagraph"/>
    <w:next w:val="10BodySubsequentParagraph"/>
    <w:rsid w:val="00432E94"/>
    <w:pPr>
      <w:spacing w:after="120"/>
    </w:pPr>
    <w:rPr>
      <w:sz w:val="16"/>
    </w:rPr>
  </w:style>
  <w:style w:type="paragraph" w:customStyle="1" w:styleId="15TableBody">
    <w:name w:val="15. Table Body"/>
    <w:basedOn w:val="09BodyFirstParagraph"/>
    <w:next w:val="10BodySubsequentParagraph"/>
    <w:qFormat/>
    <w:rsid w:val="0048331C"/>
    <w:pPr>
      <w:spacing w:before="0" w:after="80"/>
    </w:pPr>
    <w:rPr>
      <w:sz w:val="16"/>
    </w:rPr>
  </w:style>
  <w:style w:type="paragraph" w:customStyle="1" w:styleId="19ListNumber1">
    <w:name w:val="19. List Number 1"/>
    <w:basedOn w:val="10BodySubsequentParagraph"/>
    <w:rsid w:val="00FC5DCC"/>
    <w:pPr>
      <w:numPr>
        <w:numId w:val="7"/>
      </w:numPr>
      <w:spacing w:before="120"/>
    </w:pPr>
  </w:style>
  <w:style w:type="paragraph" w:customStyle="1" w:styleId="05WebAddress">
    <w:name w:val="05. Web Address"/>
    <w:basedOn w:val="04Email"/>
    <w:next w:val="06AbstractBody"/>
    <w:rsid w:val="00CB0396"/>
  </w:style>
  <w:style w:type="paragraph" w:customStyle="1" w:styleId="11Figure">
    <w:name w:val="11. Figure"/>
    <w:basedOn w:val="09BodyFirstParagraph"/>
    <w:next w:val="12FigureCaptionLong"/>
    <w:qFormat/>
    <w:rsid w:val="00FD5E0D"/>
    <w:pPr>
      <w:jc w:val="center"/>
    </w:pPr>
    <w:rPr>
      <w:sz w:val="16"/>
    </w:rPr>
  </w:style>
  <w:style w:type="paragraph" w:customStyle="1" w:styleId="19ListNumber2">
    <w:name w:val="19. List Number 2"/>
    <w:basedOn w:val="19ListNumber1"/>
    <w:rsid w:val="00EC0262"/>
    <w:pPr>
      <w:numPr>
        <w:numId w:val="8"/>
      </w:numPr>
    </w:pPr>
  </w:style>
  <w:style w:type="paragraph" w:customStyle="1" w:styleId="18ListUnnumbered">
    <w:name w:val="18. List Unnumbered"/>
    <w:basedOn w:val="19ListNumber1"/>
    <w:rsid w:val="00062D82"/>
    <w:pPr>
      <w:numPr>
        <w:numId w:val="0"/>
      </w:numPr>
      <w:ind w:left="360"/>
    </w:pPr>
  </w:style>
  <w:style w:type="paragraph" w:customStyle="1" w:styleId="17ListBulleted">
    <w:name w:val="17. List Bulleted"/>
    <w:basedOn w:val="18ListUnnumbered"/>
    <w:rsid w:val="00A035D7"/>
    <w:pPr>
      <w:numPr>
        <w:numId w:val="9"/>
      </w:numPr>
    </w:pPr>
  </w:style>
  <w:style w:type="paragraph" w:customStyle="1" w:styleId="02Author-AO">
    <w:name w:val="02. Author - AO"/>
    <w:basedOn w:val="02Author-BOE"/>
    <w:next w:val="03AuthorAffiliation"/>
    <w:qFormat/>
    <w:rsid w:val="005F4008"/>
    <w:rPr>
      <w:color w:val="26428F"/>
    </w:rPr>
  </w:style>
  <w:style w:type="paragraph" w:customStyle="1" w:styleId="02Author-JOSAA">
    <w:name w:val="02. Author - JOSAA"/>
    <w:basedOn w:val="02Author-AO"/>
    <w:next w:val="03AuthorAffiliation"/>
    <w:qFormat/>
    <w:rsid w:val="005F4008"/>
    <w:rPr>
      <w:color w:val="4C265B"/>
    </w:rPr>
  </w:style>
  <w:style w:type="paragraph" w:customStyle="1" w:styleId="02Author-JOSAB">
    <w:name w:val="02. Author - JOSAB"/>
    <w:basedOn w:val="02Author-JOSAA"/>
    <w:next w:val="03AuthorAffiliation"/>
    <w:qFormat/>
    <w:rsid w:val="005F4008"/>
    <w:rPr>
      <w:color w:val="16A14C"/>
    </w:rPr>
  </w:style>
  <w:style w:type="paragraph" w:customStyle="1" w:styleId="02Author-Optica">
    <w:name w:val="02. Author - Optica"/>
    <w:basedOn w:val="02Author-JOSAA"/>
    <w:next w:val="03AuthorAffiliation"/>
    <w:qFormat/>
    <w:rsid w:val="005F4008"/>
    <w:rPr>
      <w:color w:val="007B4A"/>
    </w:rPr>
  </w:style>
  <w:style w:type="paragraph" w:customStyle="1" w:styleId="02Author-OL">
    <w:name w:val="02. Author - OL"/>
    <w:basedOn w:val="02Author-Optica"/>
    <w:next w:val="03AuthorAffiliation"/>
    <w:qFormat/>
    <w:rsid w:val="005F4008"/>
    <w:rPr>
      <w:color w:val="254982"/>
    </w:rPr>
  </w:style>
  <w:style w:type="paragraph" w:customStyle="1" w:styleId="22DisclosuresSectionHeader">
    <w:name w:val="22. Disclosures Section Header"/>
    <w:basedOn w:val="21AcknowledgmentsSectionHeader"/>
    <w:next w:val="09BodyFirstParagraph"/>
    <w:qFormat/>
    <w:rsid w:val="007F35CC"/>
  </w:style>
  <w:style w:type="character" w:customStyle="1" w:styleId="Heading1Char">
    <w:name w:val="Heading 1 Char"/>
    <w:basedOn w:val="DefaultParagraphFont"/>
    <w:link w:val="Heading1"/>
    <w:uiPriority w:val="9"/>
    <w:rsid w:val="00627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97360"/>
    <w:rPr>
      <w:color w:val="0000FF" w:themeColor="hyperlink"/>
      <w:u w:val="single"/>
    </w:rPr>
  </w:style>
  <w:style w:type="paragraph" w:customStyle="1" w:styleId="08SectionHeader10">
    <w:name w:val="08. Section Header 1"/>
    <w:next w:val="09BodyFirstParagraph"/>
    <w:qFormat/>
    <w:rsid w:val="00497360"/>
    <w:pPr>
      <w:spacing w:before="120" w:after="0" w:line="240" w:lineRule="auto"/>
      <w:ind w:left="360" w:hanging="360"/>
    </w:pPr>
    <w:rPr>
      <w:rFonts w:ascii="Arial" w:hAnsi="Arial"/>
      <w:b/>
      <w:sz w:val="20"/>
    </w:rPr>
  </w:style>
  <w:style w:type="table" w:styleId="TableGrid">
    <w:name w:val="Table Grid"/>
    <w:basedOn w:val="TableNormal"/>
    <w:uiPriority w:val="59"/>
    <w:rsid w:val="0099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-AOP">
    <w:name w:val="02. Author - AOP"/>
    <w:basedOn w:val="02Author-AO"/>
    <w:rsid w:val="00092896"/>
    <w:rPr>
      <w:color w:val="8F043A"/>
    </w:rPr>
  </w:style>
  <w:style w:type="paragraph" w:customStyle="1" w:styleId="02Author-PRJ">
    <w:name w:val="02. Author - PRJ"/>
    <w:basedOn w:val="02Author-Optica"/>
    <w:rsid w:val="00BD2F0B"/>
    <w:rPr>
      <w:color w:val="7E2C2E"/>
    </w:rPr>
  </w:style>
  <w:style w:type="paragraph" w:customStyle="1" w:styleId="02Author">
    <w:name w:val="02. Author"/>
    <w:basedOn w:val="02Author-AO"/>
    <w:next w:val="03AuthorAffiliation"/>
    <w:rsid w:val="00974BEF"/>
    <w:rPr>
      <w:color w:val="595959" w:themeColor="text1" w:themeTint="A6"/>
    </w:rPr>
  </w:style>
  <w:style w:type="paragraph" w:customStyle="1" w:styleId="02Author-OSAC">
    <w:name w:val="02. Author - OSAC"/>
    <w:basedOn w:val="02Author-OME"/>
    <w:next w:val="03AuthorAffiliation"/>
    <w:rsid w:val="00D07434"/>
    <w:rPr>
      <w:color w:val="006E90"/>
    </w:rPr>
  </w:style>
  <w:style w:type="paragraph" w:customStyle="1" w:styleId="MTDisplayEquation">
    <w:name w:val="MTDisplayEquation"/>
    <w:basedOn w:val="13Equation"/>
    <w:next w:val="Normal"/>
    <w:link w:val="MTDisplayEquationChar"/>
    <w:rsid w:val="00C1651A"/>
    <w:pPr>
      <w:tabs>
        <w:tab w:val="clear" w:pos="4320"/>
        <w:tab w:val="clear" w:pos="7560"/>
        <w:tab w:val="center" w:pos="3760"/>
        <w:tab w:val="right" w:pos="7540"/>
      </w:tabs>
    </w:pPr>
  </w:style>
  <w:style w:type="character" w:customStyle="1" w:styleId="06AbstractBodyChar">
    <w:name w:val="06. Abstract Body Char"/>
    <w:basedOn w:val="DefaultParagraphFont"/>
    <w:link w:val="06AbstractBody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09BodyFirstParagraphChar">
    <w:name w:val="09. Body First Paragraph Char"/>
    <w:basedOn w:val="06AbstractBodyChar"/>
    <w:link w:val="09BodyFirs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0BodySubsequentParagraphChar">
    <w:name w:val="10. Body Subsequent Paragraph Char"/>
    <w:basedOn w:val="09BodyFirstParagraphChar"/>
    <w:link w:val="10BodySubsequen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3EquationChar">
    <w:name w:val="13. Equation Char"/>
    <w:basedOn w:val="10BodySubsequentParagraphChar"/>
    <w:link w:val="13Equation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MTDisplayEquationChar">
    <w:name w:val="MTDisplayEquation Char"/>
    <w:basedOn w:val="13EquationChar"/>
    <w:link w:val="MTDisplayEquation"/>
    <w:rsid w:val="00C1651A"/>
    <w:rPr>
      <w:rFonts w:ascii="Times New Roman" w:hAnsi="Times New Roman"/>
      <w:color w:val="000000" w:themeColor="text1"/>
      <w:sz w:val="20"/>
    </w:rPr>
  </w:style>
  <w:style w:type="paragraph" w:customStyle="1" w:styleId="Body">
    <w:name w:val="Body"/>
    <w:rsid w:val="00C62833"/>
    <w:pPr>
      <w:pBdr>
        <w:top w:val="nil"/>
        <w:left w:val="nil"/>
        <w:bottom w:val="nil"/>
        <w:right w:val="nil"/>
        <w:between w:val="nil"/>
        <w:bar w:val="nil"/>
      </w:pBdr>
      <w:spacing w:after="120" w:line="360" w:lineRule="auto"/>
      <w:jc w:val="both"/>
    </w:pPr>
    <w:rPr>
      <w:rFonts w:ascii="Cordia New" w:eastAsia="Cordia New" w:hAnsi="Cordia New" w:cs="Cordia New"/>
      <w:color w:val="000000"/>
      <w:sz w:val="32"/>
      <w:szCs w:val="32"/>
      <w:u w:color="000000"/>
      <w:bdr w:val="nil"/>
      <w:lang w:bidi="th-TH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0877BF"/>
    <w:rPr>
      <w:color w:val="808080"/>
    </w:rPr>
  </w:style>
  <w:style w:type="paragraph" w:styleId="NormalWeb">
    <w:name w:val="Normal (Web)"/>
    <w:basedOn w:val="Normal"/>
    <w:uiPriority w:val="99"/>
    <w:unhideWhenUsed/>
    <w:rsid w:val="005A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H" w:bidi="th-TH"/>
    </w:rPr>
  </w:style>
  <w:style w:type="paragraph" w:customStyle="1" w:styleId="TableHead">
    <w:name w:val="TableHead"/>
    <w:basedOn w:val="Normal"/>
    <w:rsid w:val="00CE49AD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90" w:lineRule="exact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customStyle="1" w:styleId="TableBody">
    <w:name w:val="TableBody"/>
    <w:basedOn w:val="TableHead"/>
    <w:rsid w:val="00CE49AD"/>
  </w:style>
  <w:style w:type="paragraph" w:customStyle="1" w:styleId="Legend">
    <w:name w:val="Legend"/>
    <w:basedOn w:val="Normal"/>
    <w:rsid w:val="00CE4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B283-C98E-4592-AD3B-A8A4758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Mayfield</dc:creator>
  <cp:keywords/>
  <dc:description/>
  <cp:lastModifiedBy>Sakoolkan Boonruang</cp:lastModifiedBy>
  <cp:revision>2</cp:revision>
  <dcterms:created xsi:type="dcterms:W3CDTF">2023-04-03T03:57:00Z</dcterms:created>
  <dcterms:modified xsi:type="dcterms:W3CDTF">2023-04-03T03:57:00Z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