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BDC6D" w14:textId="77777777" w:rsidR="006D07DD" w:rsidRPr="00096E90" w:rsidRDefault="006D07DD" w:rsidP="00191912">
      <w:pPr>
        <w:spacing w:beforeLines="34" w:before="81" w:afterLines="80" w:after="192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52"/>
        </w:rPr>
      </w:pPr>
      <w:bookmarkStart w:id="0" w:name="_GoBack"/>
      <w:bookmarkEnd w:id="0"/>
      <w:r w:rsidRPr="00096E90">
        <w:rPr>
          <w:rFonts w:ascii="Times New Roman" w:hAnsi="Times New Roman" w:cs="Times New Roman"/>
          <w:b/>
          <w:color w:val="000000"/>
          <w:sz w:val="44"/>
          <w:szCs w:val="52"/>
        </w:rPr>
        <w:t>Supplementary Information</w:t>
      </w:r>
    </w:p>
    <w:p w14:paraId="0D4418D1" w14:textId="2DEE9241" w:rsidR="006D07DD" w:rsidRPr="00096E90" w:rsidRDefault="006D24EB" w:rsidP="00191912">
      <w:pPr>
        <w:spacing w:beforeLines="34" w:before="81" w:afterLines="80" w:after="192" w:line="240" w:lineRule="auto"/>
        <w:jc w:val="center"/>
        <w:rPr>
          <w:rFonts w:ascii="Times New Roman" w:hAnsi="Times New Roman" w:cs="Times New Roman"/>
          <w:color w:val="000000"/>
          <w:sz w:val="52"/>
          <w:szCs w:val="52"/>
        </w:rPr>
      </w:pPr>
      <w:r w:rsidRPr="006D24EB">
        <w:rPr>
          <w:rFonts w:ascii="Times New Roman" w:hAnsi="Times New Roman" w:cs="Times New Roman"/>
          <w:color w:val="000000"/>
          <w:sz w:val="52"/>
          <w:szCs w:val="52"/>
        </w:rPr>
        <w:t>A Non-Invasive Approach to the Resistive Switching Physical Model of Ultra-Thin Organic-Inorganic Dielectric-based RRAM</w:t>
      </w:r>
    </w:p>
    <w:p w14:paraId="0A9F63F9" w14:textId="77777777" w:rsidR="00356904" w:rsidRDefault="00356904" w:rsidP="00E14920">
      <w:pPr>
        <w:pStyle w:val="ad"/>
        <w:tabs>
          <w:tab w:val="left" w:leader="dot" w:pos="6614"/>
        </w:tabs>
        <w:spacing w:beforeLines="34" w:before="81" w:afterLines="80" w:after="192" w:line="482" w:lineRule="auto"/>
        <w:ind w:left="101" w:right="547" w:firstLine="374"/>
        <w:jc w:val="center"/>
      </w:pPr>
    </w:p>
    <w:p w14:paraId="7B9B00B0" w14:textId="52F13587" w:rsidR="006D24EB" w:rsidRPr="00DD75E2" w:rsidRDefault="006D24EB" w:rsidP="00191912">
      <w:pPr>
        <w:pStyle w:val="ad"/>
        <w:tabs>
          <w:tab w:val="left" w:leader="dot" w:pos="6614"/>
        </w:tabs>
        <w:spacing w:beforeLines="34" w:before="81" w:afterLines="80" w:after="192" w:line="482" w:lineRule="auto"/>
        <w:ind w:left="101" w:right="547" w:firstLine="374"/>
        <w:jc w:val="center"/>
      </w:pPr>
      <w:r>
        <w:t>Alba Martinez</w:t>
      </w:r>
      <w:r>
        <w:rPr>
          <w:vertAlign w:val="superscript"/>
        </w:rPr>
        <w:t>1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 xml:space="preserve">Byung </w:t>
      </w:r>
      <w:proofErr w:type="spellStart"/>
      <w:r>
        <w:rPr>
          <w:spacing w:val="-1"/>
        </w:rPr>
        <w:t>Jin</w:t>
      </w:r>
      <w:proofErr w:type="spellEnd"/>
      <w:r>
        <w:rPr>
          <w:spacing w:val="-1"/>
        </w:rPr>
        <w:t xml:space="preserve"> Cho</w:t>
      </w:r>
      <w:proofErr w:type="gramStart"/>
      <w:r>
        <w:rPr>
          <w:vertAlign w:val="superscript"/>
        </w:rPr>
        <w:t>2,*</w:t>
      </w:r>
      <w:proofErr w:type="gramEnd"/>
      <w:r>
        <w:t xml:space="preserve">, </w:t>
      </w:r>
      <w:r>
        <w:rPr>
          <w:spacing w:val="-1"/>
        </w:rPr>
        <w:t>Min Ju Kim</w:t>
      </w:r>
      <w:r w:rsidRPr="001F0F71">
        <w:rPr>
          <w:spacing w:val="-1"/>
          <w:vertAlign w:val="superscript"/>
        </w:rPr>
        <w:t>3</w:t>
      </w:r>
      <w:r>
        <w:rPr>
          <w:vertAlign w:val="superscript"/>
        </w:rPr>
        <w:t>,*</w:t>
      </w:r>
    </w:p>
    <w:p w14:paraId="04766670" w14:textId="77777777" w:rsidR="006D24EB" w:rsidRDefault="006D24EB" w:rsidP="00191912">
      <w:pPr>
        <w:pStyle w:val="ad"/>
        <w:tabs>
          <w:tab w:val="left" w:leader="dot" w:pos="6614"/>
        </w:tabs>
        <w:spacing w:beforeLines="34" w:before="81" w:afterLines="80" w:after="192" w:line="482" w:lineRule="auto"/>
        <w:ind w:left="86" w:right="547"/>
      </w:pPr>
      <w:r>
        <w:rPr>
          <w:spacing w:val="-58"/>
        </w:rPr>
        <w:t xml:space="preserve"> </w:t>
      </w:r>
      <w:r>
        <w:rPr>
          <w:vertAlign w:val="superscript"/>
        </w:rPr>
        <w:t>1</w:t>
      </w:r>
      <w:r>
        <w:rPr>
          <w:spacing w:val="-20"/>
        </w:rPr>
        <w:t xml:space="preserve"> </w:t>
      </w:r>
      <w:r w:rsidRPr="00DD75E2">
        <w:rPr>
          <w:color w:val="323232"/>
        </w:rPr>
        <w:t>Department of Materials Science Engineering, Korea Advanced Institute of Science and Technology, Daejeon, 34142, Republic of Korea</w:t>
      </w:r>
    </w:p>
    <w:p w14:paraId="4D448BF6" w14:textId="77777777" w:rsidR="006D24EB" w:rsidRDefault="006D24EB" w:rsidP="00191912">
      <w:pPr>
        <w:pStyle w:val="ad"/>
        <w:spacing w:beforeLines="34" w:before="81" w:afterLines="80" w:after="192" w:line="482" w:lineRule="auto"/>
        <w:ind w:left="101"/>
        <w:rPr>
          <w:color w:val="323232"/>
        </w:rPr>
      </w:pPr>
      <w:r>
        <w:rPr>
          <w:spacing w:val="-1"/>
          <w:vertAlign w:val="superscript"/>
        </w:rPr>
        <w:t>2</w:t>
      </w:r>
      <w:r>
        <w:rPr>
          <w:spacing w:val="-19"/>
        </w:rPr>
        <w:t xml:space="preserve"> </w:t>
      </w:r>
      <w:r>
        <w:rPr>
          <w:spacing w:val="-1"/>
        </w:rPr>
        <w:t xml:space="preserve">School of Electrical Engineering, </w:t>
      </w:r>
      <w:r w:rsidRPr="00DD75E2">
        <w:rPr>
          <w:color w:val="323232"/>
        </w:rPr>
        <w:t>Korea Advanced Institute of Science and Technology, Daejeon, 34142, Republic of Korea</w:t>
      </w:r>
    </w:p>
    <w:p w14:paraId="59BA3BD3" w14:textId="77777777" w:rsidR="006D24EB" w:rsidRPr="00DD75E2" w:rsidRDefault="006D24EB" w:rsidP="00191912">
      <w:pPr>
        <w:pStyle w:val="ad"/>
        <w:spacing w:beforeLines="34" w:before="81" w:afterLines="80" w:after="192" w:line="482" w:lineRule="auto"/>
        <w:ind w:left="101"/>
      </w:pPr>
      <w:r>
        <w:rPr>
          <w:color w:val="323232"/>
          <w:vertAlign w:val="superscript"/>
        </w:rPr>
        <w:t>3</w:t>
      </w:r>
      <w:r>
        <w:rPr>
          <w:color w:val="323232"/>
        </w:rPr>
        <w:t xml:space="preserve">School of Electronics and Electrical Engineering, </w:t>
      </w:r>
      <w:proofErr w:type="spellStart"/>
      <w:r>
        <w:rPr>
          <w:color w:val="323232"/>
        </w:rPr>
        <w:t>Dankook</w:t>
      </w:r>
      <w:proofErr w:type="spellEnd"/>
      <w:r>
        <w:rPr>
          <w:color w:val="323232"/>
        </w:rPr>
        <w:t xml:space="preserve"> University, Gyeonggi-do, 16890, Republic of Korea</w:t>
      </w:r>
    </w:p>
    <w:p w14:paraId="5895F73A" w14:textId="77777777" w:rsidR="006D24EB" w:rsidRPr="00191912" w:rsidRDefault="006D24EB" w:rsidP="00191912">
      <w:pPr>
        <w:pStyle w:val="a3"/>
        <w:widowControl w:val="0"/>
        <w:numPr>
          <w:ilvl w:val="0"/>
          <w:numId w:val="6"/>
        </w:numPr>
        <w:tabs>
          <w:tab w:val="left" w:pos="220"/>
        </w:tabs>
        <w:autoSpaceDE w:val="0"/>
        <w:autoSpaceDN w:val="0"/>
        <w:spacing w:beforeLines="34" w:before="81" w:afterLines="80" w:after="192" w:line="482" w:lineRule="auto"/>
        <w:ind w:left="220"/>
        <w:contextualSpacing w:val="0"/>
        <w:rPr>
          <w:rFonts w:ascii="Times New Roman" w:eastAsia="Times New Roman" w:hAnsi="Times New Roman" w:cs="Times New Roman"/>
          <w:color w:val="323232"/>
          <w:sz w:val="24"/>
          <w:szCs w:val="24"/>
          <w:lang w:eastAsia="en-US"/>
        </w:rPr>
      </w:pPr>
      <w:r w:rsidRPr="00191912">
        <w:rPr>
          <w:rFonts w:ascii="Times New Roman" w:eastAsia="Times New Roman" w:hAnsi="Times New Roman" w:cs="Times New Roman"/>
          <w:color w:val="323232"/>
          <w:sz w:val="24"/>
          <w:szCs w:val="24"/>
          <w:lang w:eastAsia="en-US"/>
        </w:rPr>
        <w:t>indicates the corresponding author</w:t>
      </w:r>
    </w:p>
    <w:p w14:paraId="1768FBA5" w14:textId="77777777" w:rsidR="006D24EB" w:rsidRPr="00191912" w:rsidRDefault="006D24EB" w:rsidP="00191912">
      <w:pPr>
        <w:pStyle w:val="a3"/>
        <w:widowControl w:val="0"/>
        <w:numPr>
          <w:ilvl w:val="0"/>
          <w:numId w:val="6"/>
        </w:numPr>
        <w:tabs>
          <w:tab w:val="left" w:pos="321"/>
        </w:tabs>
        <w:autoSpaceDE w:val="0"/>
        <w:autoSpaceDN w:val="0"/>
        <w:spacing w:beforeLines="34" w:before="81" w:afterLines="80" w:after="192" w:line="482" w:lineRule="auto"/>
        <w:ind w:right="368" w:firstLine="40"/>
        <w:contextualSpacing w:val="0"/>
        <w:rPr>
          <w:rFonts w:ascii="Times New Roman" w:eastAsia="Times New Roman" w:hAnsi="Times New Roman" w:cs="Times New Roman"/>
          <w:color w:val="323232"/>
          <w:sz w:val="24"/>
          <w:szCs w:val="24"/>
          <w:lang w:eastAsia="en-US"/>
        </w:rPr>
      </w:pPr>
      <w:r w:rsidRPr="00191912">
        <w:rPr>
          <w:rFonts w:ascii="Times New Roman" w:eastAsia="Times New Roman" w:hAnsi="Times New Roman" w:cs="Times New Roman"/>
          <w:color w:val="323232"/>
          <w:sz w:val="24"/>
          <w:szCs w:val="24"/>
          <w:lang w:eastAsia="en-US"/>
        </w:rPr>
        <w:t xml:space="preserve">Corresponding author: Byung </w:t>
      </w:r>
      <w:proofErr w:type="spellStart"/>
      <w:r w:rsidRPr="00191912">
        <w:rPr>
          <w:rFonts w:ascii="Times New Roman" w:eastAsia="Times New Roman" w:hAnsi="Times New Roman" w:cs="Times New Roman"/>
          <w:color w:val="323232"/>
          <w:sz w:val="24"/>
          <w:szCs w:val="24"/>
          <w:lang w:eastAsia="en-US"/>
        </w:rPr>
        <w:t>Jin</w:t>
      </w:r>
      <w:proofErr w:type="spellEnd"/>
      <w:r w:rsidRPr="00191912">
        <w:rPr>
          <w:rFonts w:ascii="Times New Roman" w:eastAsia="Times New Roman" w:hAnsi="Times New Roman" w:cs="Times New Roman"/>
          <w:color w:val="323232"/>
          <w:sz w:val="24"/>
          <w:szCs w:val="24"/>
          <w:lang w:eastAsia="en-US"/>
        </w:rPr>
        <w:t xml:space="preserve"> Cho, Min Ju Kim</w:t>
      </w:r>
    </w:p>
    <w:p w14:paraId="318AAA0E" w14:textId="77777777" w:rsidR="006D24EB" w:rsidRPr="00191912" w:rsidRDefault="006D24EB" w:rsidP="00191912">
      <w:pPr>
        <w:pStyle w:val="ad"/>
        <w:spacing w:beforeLines="34" w:before="81" w:afterLines="80" w:after="192" w:line="482" w:lineRule="auto"/>
        <w:ind w:left="100"/>
        <w:rPr>
          <w:color w:val="323232"/>
        </w:rPr>
      </w:pPr>
      <w:r w:rsidRPr="00191912">
        <w:rPr>
          <w:color w:val="323232"/>
        </w:rPr>
        <w:t xml:space="preserve">Tel.: </w:t>
      </w:r>
    </w:p>
    <w:p w14:paraId="2FAAAF02" w14:textId="77777777" w:rsidR="006D24EB" w:rsidRPr="00191912" w:rsidRDefault="006D24EB" w:rsidP="00191912">
      <w:pPr>
        <w:pStyle w:val="ad"/>
        <w:spacing w:beforeLines="34" w:before="81" w:afterLines="80" w:after="192" w:line="482" w:lineRule="auto"/>
        <w:rPr>
          <w:color w:val="323232"/>
        </w:rPr>
      </w:pPr>
    </w:p>
    <w:p w14:paraId="1F761683" w14:textId="11CF4178" w:rsidR="0043735D" w:rsidRDefault="006D24EB" w:rsidP="00191912">
      <w:pPr>
        <w:spacing w:beforeLines="34" w:before="81" w:afterLines="80" w:after="192" w:line="482" w:lineRule="auto"/>
        <w:jc w:val="center"/>
        <w:rPr>
          <w:rFonts w:ascii="Times New Roman" w:hAnsi="Times New Roman" w:cs="Times New Roman"/>
        </w:rPr>
      </w:pPr>
      <w:r w:rsidRPr="00191912">
        <w:rPr>
          <w:rFonts w:ascii="Times New Roman" w:eastAsia="Times New Roman" w:hAnsi="Times New Roman" w:cs="Times New Roman"/>
          <w:color w:val="323232"/>
          <w:sz w:val="24"/>
          <w:szCs w:val="24"/>
          <w:lang w:eastAsia="en-US"/>
        </w:rPr>
        <w:lastRenderedPageBreak/>
        <w:t xml:space="preserve">E-mail address: </w:t>
      </w:r>
      <w:hyperlink r:id="rId8" w:history="1">
        <w:r w:rsidRPr="00191912">
          <w:rPr>
            <w:rFonts w:ascii="Times New Roman" w:eastAsia="Times New Roman" w:hAnsi="Times New Roman" w:cs="Times New Roman"/>
            <w:color w:val="323232"/>
            <w:sz w:val="24"/>
            <w:szCs w:val="24"/>
            <w:lang w:eastAsia="en-US"/>
          </w:rPr>
          <w:t>bjcho@kaist.edu</w:t>
        </w:r>
      </w:hyperlink>
      <w:r w:rsidRPr="00191912">
        <w:rPr>
          <w:rFonts w:ascii="Times New Roman" w:eastAsia="Times New Roman" w:hAnsi="Times New Roman" w:cs="Times New Roman"/>
          <w:color w:val="323232"/>
          <w:sz w:val="24"/>
          <w:szCs w:val="24"/>
          <w:lang w:eastAsia="en-US"/>
        </w:rPr>
        <w:t xml:space="preserve">, </w:t>
      </w:r>
      <w:hyperlink r:id="rId9" w:history="1">
        <w:r w:rsidRPr="00191912">
          <w:rPr>
            <w:rFonts w:ascii="Times New Roman" w:eastAsia="Times New Roman" w:hAnsi="Times New Roman" w:cs="Times New Roman"/>
            <w:color w:val="323232"/>
            <w:sz w:val="24"/>
            <w:szCs w:val="24"/>
            <w:lang w:eastAsia="en-US"/>
          </w:rPr>
          <w:t>minju9062@dankook.ac.kr</w:t>
        </w:r>
      </w:hyperlink>
      <w:r w:rsidR="00FA075C">
        <w:rPr>
          <w:rFonts w:ascii="Times New Roman" w:hAnsi="Times New Roman" w:cs="Times New Roman"/>
          <w:noProof/>
        </w:rPr>
        <w:drawing>
          <wp:inline distT="0" distB="0" distL="0" distR="0" wp14:anchorId="2103C168" wp14:editId="64B7CD76">
            <wp:extent cx="4770783" cy="5754987"/>
            <wp:effectExtent l="0" t="0" r="0" b="0"/>
            <wp:docPr id="515517619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517619" name="Picture 3" descr="Char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66"/>
                    <a:stretch/>
                  </pic:blipFill>
                  <pic:spPr bwMode="auto">
                    <a:xfrm>
                      <a:off x="0" y="0"/>
                      <a:ext cx="4770942" cy="5755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58CA62" w14:textId="539DBA1F" w:rsidR="00676C2F" w:rsidRDefault="0043735D" w:rsidP="00191912">
      <w:pPr>
        <w:spacing w:beforeLines="34" w:before="81" w:afterLines="80" w:after="192" w:line="482" w:lineRule="auto"/>
        <w:jc w:val="both"/>
        <w:rPr>
          <w:rFonts w:ascii="Times New Roman" w:hAnsi="Times New Roman" w:cs="Times New Roman"/>
          <w:b/>
        </w:rPr>
      </w:pPr>
      <w:r w:rsidRPr="00096E90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1</w:t>
      </w:r>
      <w:r w:rsidRPr="00096E90">
        <w:rPr>
          <w:rFonts w:ascii="Times New Roman" w:hAnsi="Times New Roman" w:cs="Times New Roman"/>
          <w:b/>
        </w:rPr>
        <w:t>.</w:t>
      </w:r>
      <w:r w:rsidR="00A26960">
        <w:rPr>
          <w:rFonts w:ascii="Times New Roman" w:hAnsi="Times New Roman" w:cs="Times New Roman"/>
          <w:b/>
        </w:rPr>
        <w:t xml:space="preserve"> </w:t>
      </w:r>
      <w:r w:rsidR="00FA388B" w:rsidRPr="00766A13">
        <w:rPr>
          <w:rFonts w:ascii="Times New Roman" w:hAnsi="Times New Roman" w:cs="Times New Roman"/>
        </w:rPr>
        <w:t xml:space="preserve">(a) </w:t>
      </w:r>
      <w:r w:rsidR="00FA388B" w:rsidRPr="00305796">
        <w:rPr>
          <w:rFonts w:ascii="Times New Roman" w:hAnsi="Times New Roman" w:cs="Times New Roman"/>
        </w:rPr>
        <w:t xml:space="preserve">Schematic illustration of the organic-inorganic Hf hybrid film synthesis via </w:t>
      </w:r>
      <w:proofErr w:type="spellStart"/>
      <w:r w:rsidR="00FA388B" w:rsidRPr="00305796">
        <w:rPr>
          <w:rFonts w:ascii="Times New Roman" w:hAnsi="Times New Roman" w:cs="Times New Roman"/>
        </w:rPr>
        <w:t>iCVD</w:t>
      </w:r>
      <w:proofErr w:type="spellEnd"/>
      <w:r w:rsidR="00FA388B" w:rsidRPr="00305796">
        <w:rPr>
          <w:rFonts w:ascii="Times New Roman" w:hAnsi="Times New Roman" w:cs="Times New Roman"/>
        </w:rPr>
        <w:t xml:space="preserve"> process for the H-ReRAM matrix</w:t>
      </w:r>
      <w:r w:rsidR="00FA388B">
        <w:rPr>
          <w:rFonts w:ascii="Times New Roman" w:hAnsi="Times New Roman" w:cs="Times New Roman"/>
        </w:rPr>
        <w:t xml:space="preserve">. </w:t>
      </w:r>
      <w:r w:rsidR="00D63A7E">
        <w:rPr>
          <w:rFonts w:ascii="Times New Roman" w:hAnsi="Times New Roman" w:cs="Times New Roman"/>
        </w:rPr>
        <w:t xml:space="preserve">High-resolution </w:t>
      </w:r>
      <w:r w:rsidR="00A26960">
        <w:rPr>
          <w:rFonts w:ascii="Times New Roman" w:hAnsi="Times New Roman" w:cs="Times New Roman"/>
        </w:rPr>
        <w:t>XPS (</w:t>
      </w:r>
      <w:r w:rsidR="006F4CF9">
        <w:rPr>
          <w:rFonts w:ascii="Times New Roman" w:hAnsi="Times New Roman" w:cs="Times New Roman"/>
        </w:rPr>
        <w:t>b</w:t>
      </w:r>
      <w:r w:rsidR="00A26960">
        <w:rPr>
          <w:rFonts w:ascii="Times New Roman" w:hAnsi="Times New Roman" w:cs="Times New Roman"/>
        </w:rPr>
        <w:t>) survey, (</w:t>
      </w:r>
      <w:r w:rsidR="006F4CF9">
        <w:rPr>
          <w:rFonts w:ascii="Times New Roman" w:hAnsi="Times New Roman" w:cs="Times New Roman"/>
        </w:rPr>
        <w:t>c</w:t>
      </w:r>
      <w:r w:rsidR="00A26960">
        <w:rPr>
          <w:rFonts w:ascii="Times New Roman" w:hAnsi="Times New Roman" w:cs="Times New Roman"/>
        </w:rPr>
        <w:t xml:space="preserve">) </w:t>
      </w:r>
      <w:r w:rsidR="00D63A7E">
        <w:rPr>
          <w:rFonts w:ascii="Times New Roman" w:hAnsi="Times New Roman" w:cs="Times New Roman"/>
        </w:rPr>
        <w:t>C 1s, (</w:t>
      </w:r>
      <w:r w:rsidR="006F4CF9">
        <w:rPr>
          <w:rFonts w:ascii="Times New Roman" w:hAnsi="Times New Roman" w:cs="Times New Roman"/>
        </w:rPr>
        <w:t>d</w:t>
      </w:r>
      <w:r w:rsidR="00D63A7E">
        <w:rPr>
          <w:rFonts w:ascii="Times New Roman" w:hAnsi="Times New Roman" w:cs="Times New Roman"/>
        </w:rPr>
        <w:t>) N 1s, (</w:t>
      </w:r>
      <w:r w:rsidR="006F4CF9">
        <w:rPr>
          <w:rFonts w:ascii="Times New Roman" w:hAnsi="Times New Roman" w:cs="Times New Roman"/>
        </w:rPr>
        <w:t>e</w:t>
      </w:r>
      <w:r w:rsidR="00D63A7E">
        <w:rPr>
          <w:rFonts w:ascii="Times New Roman" w:hAnsi="Times New Roman" w:cs="Times New Roman"/>
        </w:rPr>
        <w:t xml:space="preserve">) O 1s, and </w:t>
      </w:r>
      <w:r w:rsidR="00D2698F">
        <w:rPr>
          <w:rFonts w:ascii="Times New Roman" w:hAnsi="Times New Roman" w:cs="Times New Roman"/>
        </w:rPr>
        <w:t>(</w:t>
      </w:r>
      <w:r w:rsidR="006F4CF9">
        <w:rPr>
          <w:rFonts w:ascii="Times New Roman" w:hAnsi="Times New Roman" w:cs="Times New Roman"/>
        </w:rPr>
        <w:t>f</w:t>
      </w:r>
      <w:r w:rsidR="00D2698F">
        <w:rPr>
          <w:rFonts w:ascii="Times New Roman" w:hAnsi="Times New Roman" w:cs="Times New Roman"/>
        </w:rPr>
        <w:t xml:space="preserve">) </w:t>
      </w:r>
      <w:r w:rsidR="00D63A7E">
        <w:rPr>
          <w:rFonts w:ascii="Times New Roman" w:hAnsi="Times New Roman" w:cs="Times New Roman"/>
        </w:rPr>
        <w:t>Hf 4f orbitals spectra of Hf hybrids.</w:t>
      </w:r>
    </w:p>
    <w:p w14:paraId="2971C730" w14:textId="60ADB31B" w:rsidR="00A26960" w:rsidRDefault="00A26960" w:rsidP="00E14920">
      <w:pPr>
        <w:spacing w:beforeLines="34" w:before="81" w:afterLines="80" w:after="192" w:line="482" w:lineRule="auto"/>
        <w:jc w:val="both"/>
        <w:rPr>
          <w:rFonts w:ascii="Times New Roman" w:hAnsi="Times New Roman" w:cs="Times New Roman"/>
        </w:rPr>
      </w:pPr>
    </w:p>
    <w:p w14:paraId="02BCF472" w14:textId="77777777" w:rsidR="00E14920" w:rsidRDefault="00E14920" w:rsidP="00191912">
      <w:pPr>
        <w:spacing w:beforeLines="34" w:before="81" w:afterLines="80" w:after="192" w:line="482" w:lineRule="auto"/>
        <w:jc w:val="both"/>
        <w:rPr>
          <w:rFonts w:ascii="Times New Roman" w:hAnsi="Times New Roman" w:cs="Times New Roman"/>
        </w:rPr>
      </w:pPr>
    </w:p>
    <w:p w14:paraId="79768E7B" w14:textId="78BFFA24" w:rsidR="00676C2F" w:rsidRPr="00A26960" w:rsidRDefault="00676C2F" w:rsidP="00191912">
      <w:pPr>
        <w:spacing w:beforeLines="34" w:before="81" w:afterLines="80" w:after="192" w:line="482" w:lineRule="auto"/>
        <w:jc w:val="both"/>
        <w:rPr>
          <w:rFonts w:ascii="Times New Roman" w:hAnsi="Times New Roman" w:cs="Times New Roman"/>
          <w:b/>
        </w:rPr>
      </w:pPr>
      <w:r w:rsidRPr="00A26960">
        <w:rPr>
          <w:rFonts w:ascii="Times New Roman" w:hAnsi="Times New Roman" w:cs="Times New Roman"/>
          <w:b/>
        </w:rPr>
        <w:lastRenderedPageBreak/>
        <w:t>1. Characterization of functionalities in the Hf hybrid</w:t>
      </w:r>
    </w:p>
    <w:p w14:paraId="5CDBE63D" w14:textId="7DD6C9C7" w:rsidR="00E14920" w:rsidRPr="00A26960" w:rsidRDefault="003500D3" w:rsidP="00191912">
      <w:pPr>
        <w:pStyle w:val="TAMainText"/>
        <w:spacing w:beforeLines="34" w:before="81" w:afterLines="80" w:after="192" w:line="482" w:lineRule="auto"/>
        <w:ind w:firstLine="288"/>
        <w:rPr>
          <w:rFonts w:ascii="Times New Roman" w:hAnsi="Times New Roman"/>
          <w:szCs w:val="24"/>
          <w:lang w:eastAsia="ko-KR"/>
        </w:rPr>
      </w:pPr>
      <w:r w:rsidRPr="00A26960">
        <w:rPr>
          <w:rFonts w:ascii="Times New Roman" w:hAnsi="Times New Roman"/>
        </w:rPr>
        <w:t>In C 1s high-resolution spectra</w:t>
      </w:r>
      <w:r w:rsidR="00D63A7E">
        <w:rPr>
          <w:rFonts w:ascii="Times New Roman" w:hAnsi="Times New Roman"/>
        </w:rPr>
        <w:t xml:space="preserve"> (Figure S1</w:t>
      </w:r>
      <w:r w:rsidR="009043D1">
        <w:rPr>
          <w:rFonts w:ascii="Times New Roman" w:hAnsi="Times New Roman"/>
        </w:rPr>
        <w:t>c</w:t>
      </w:r>
      <w:r w:rsidR="00D63A7E">
        <w:rPr>
          <w:rFonts w:ascii="Times New Roman" w:hAnsi="Times New Roman"/>
        </w:rPr>
        <w:t>)</w:t>
      </w:r>
      <w:r w:rsidRPr="00A26960">
        <w:rPr>
          <w:rFonts w:ascii="Times New Roman" w:hAnsi="Times New Roman"/>
        </w:rPr>
        <w:t xml:space="preserve">, the carbon bonding peaks </w:t>
      </w:r>
      <w:r w:rsidR="00C875B6" w:rsidRPr="00A26960">
        <w:rPr>
          <w:rFonts w:ascii="Times New Roman" w:hAnsi="Times New Roman"/>
        </w:rPr>
        <w:t>we</w:t>
      </w:r>
      <w:r w:rsidRPr="00A26960">
        <w:rPr>
          <w:rFonts w:ascii="Times New Roman" w:hAnsi="Times New Roman"/>
        </w:rPr>
        <w:t>re as follows; 289.0 (O-C*=O), 286.5 (C*-O/C*-O-H), 285.0 (C*-C/C*-C-O), 283.9 (C*-O-Hf), and 282.5 (C*-Hf) eV. The small amount of metallic C*-Hf bonding could be expected to assist the filament forming in the hybrid matrix. In N 1s high-resolution spectra</w:t>
      </w:r>
      <w:r w:rsidR="00D63A7E">
        <w:rPr>
          <w:rFonts w:ascii="Times New Roman" w:hAnsi="Times New Roman"/>
        </w:rPr>
        <w:t xml:space="preserve"> (Figure S1</w:t>
      </w:r>
      <w:r w:rsidR="009043D1">
        <w:rPr>
          <w:rFonts w:ascii="Times New Roman" w:hAnsi="Times New Roman"/>
        </w:rPr>
        <w:t>d</w:t>
      </w:r>
      <w:r w:rsidR="00D63A7E">
        <w:rPr>
          <w:rFonts w:ascii="Times New Roman" w:hAnsi="Times New Roman"/>
        </w:rPr>
        <w:t>)</w:t>
      </w:r>
      <w:r w:rsidRPr="00A26960">
        <w:rPr>
          <w:rFonts w:ascii="Times New Roman" w:hAnsi="Times New Roman"/>
        </w:rPr>
        <w:t xml:space="preserve">, the small amount of nitrogen-related peak </w:t>
      </w:r>
      <w:r w:rsidRPr="00A26960">
        <w:rPr>
          <w:rFonts w:ascii="Times New Roman" w:hAnsi="Times New Roman" w:hint="eastAsia"/>
        </w:rPr>
        <w:t>a</w:t>
      </w:r>
      <w:r w:rsidRPr="00A26960">
        <w:rPr>
          <w:rFonts w:ascii="Times New Roman" w:hAnsi="Times New Roman"/>
        </w:rPr>
        <w:t xml:space="preserve">ppeared at 400 eV (Hf-N*-C). </w:t>
      </w:r>
      <w:r w:rsidR="00C875B6" w:rsidRPr="00A26960">
        <w:rPr>
          <w:rFonts w:ascii="Times New Roman" w:hAnsi="Times New Roman"/>
        </w:rPr>
        <w:t>In O 1s high-resolution spectra</w:t>
      </w:r>
      <w:r w:rsidR="00D63A7E">
        <w:rPr>
          <w:rFonts w:ascii="Times New Roman" w:hAnsi="Times New Roman"/>
        </w:rPr>
        <w:t xml:space="preserve"> (Figure S1</w:t>
      </w:r>
      <w:r w:rsidR="009043D1">
        <w:rPr>
          <w:rFonts w:ascii="Times New Roman" w:hAnsi="Times New Roman"/>
        </w:rPr>
        <w:t>e</w:t>
      </w:r>
      <w:r w:rsidR="00D63A7E">
        <w:rPr>
          <w:rFonts w:ascii="Times New Roman" w:hAnsi="Times New Roman"/>
        </w:rPr>
        <w:t>)</w:t>
      </w:r>
      <w:r w:rsidR="00C875B6" w:rsidRPr="00A26960">
        <w:rPr>
          <w:rFonts w:ascii="Times New Roman" w:hAnsi="Times New Roman"/>
        </w:rPr>
        <w:t>, the oxygen bonding peaks were as follows</w:t>
      </w:r>
      <w:r w:rsidR="00D63A7E">
        <w:rPr>
          <w:rFonts w:ascii="Times New Roman" w:hAnsi="Times New Roman"/>
        </w:rPr>
        <w:t>:</w:t>
      </w:r>
      <w:r w:rsidR="00C875B6" w:rsidRPr="00A26960">
        <w:rPr>
          <w:rFonts w:ascii="Times New Roman" w:hAnsi="Times New Roman"/>
        </w:rPr>
        <w:t xml:space="preserve"> </w:t>
      </w:r>
      <w:r w:rsidRPr="00A26960">
        <w:rPr>
          <w:rFonts w:ascii="Times New Roman" w:hAnsi="Times New Roman"/>
        </w:rPr>
        <w:t xml:space="preserve">533.0 (O* in HEMA matrix), 531.9 (Hf-O*-H), 530.2 eV (Hf-O*). </w:t>
      </w:r>
      <w:r w:rsidRPr="00A26960">
        <w:rPr>
          <w:rFonts w:ascii="Times New Roman" w:hAnsi="Times New Roman"/>
          <w:szCs w:val="24"/>
        </w:rPr>
        <w:t>The Hf 4f spectra</w:t>
      </w:r>
      <w:r w:rsidR="00D63A7E">
        <w:rPr>
          <w:rFonts w:ascii="Times New Roman" w:hAnsi="Times New Roman"/>
          <w:szCs w:val="24"/>
        </w:rPr>
        <w:t xml:space="preserve"> (Figure S1</w:t>
      </w:r>
      <w:r w:rsidR="009043D1">
        <w:rPr>
          <w:rFonts w:ascii="Times New Roman" w:hAnsi="Times New Roman"/>
          <w:szCs w:val="24"/>
        </w:rPr>
        <w:t>f</w:t>
      </w:r>
      <w:r w:rsidR="00D63A7E">
        <w:rPr>
          <w:rFonts w:ascii="Times New Roman" w:hAnsi="Times New Roman"/>
          <w:szCs w:val="24"/>
        </w:rPr>
        <w:t>)</w:t>
      </w:r>
      <w:r w:rsidRPr="00A26960">
        <w:rPr>
          <w:rFonts w:ascii="Times New Roman" w:hAnsi="Times New Roman"/>
          <w:szCs w:val="24"/>
        </w:rPr>
        <w:t xml:space="preserve"> further revealed Hf-OH and Hf-O bonding, which also matched well with the FTIR analysis results</w:t>
      </w:r>
      <w:r w:rsidR="009043D1">
        <w:rPr>
          <w:rFonts w:ascii="Times New Roman" w:hAnsi="Times New Roman"/>
          <w:szCs w:val="24"/>
        </w:rPr>
        <w:t xml:space="preserve"> from Figure 2(b)</w:t>
      </w:r>
      <w:r w:rsidRPr="00A26960">
        <w:rPr>
          <w:rFonts w:ascii="Times New Roman" w:hAnsi="Times New Roman"/>
          <w:szCs w:val="24"/>
        </w:rPr>
        <w:t>. The Hf-O-H and Hf-O peaks in the Hf 4f spectra were fully consistent with –OH peak at 3400 cm</w:t>
      </w:r>
      <w:r w:rsidRPr="00A26960">
        <w:rPr>
          <w:rFonts w:ascii="Times New Roman" w:hAnsi="Times New Roman"/>
          <w:szCs w:val="24"/>
          <w:vertAlign w:val="superscript"/>
        </w:rPr>
        <w:t>-1</w:t>
      </w:r>
      <w:r w:rsidRPr="00A26960">
        <w:rPr>
          <w:rFonts w:ascii="Times New Roman" w:hAnsi="Times New Roman"/>
          <w:szCs w:val="24"/>
        </w:rPr>
        <w:t>, metal-OH vibration peak around 900 cm</w:t>
      </w:r>
      <w:r w:rsidRPr="00A26960">
        <w:rPr>
          <w:rFonts w:ascii="Times New Roman" w:hAnsi="Times New Roman"/>
          <w:szCs w:val="24"/>
          <w:vertAlign w:val="superscript"/>
        </w:rPr>
        <w:t>-1</w:t>
      </w:r>
      <w:r w:rsidRPr="00A26960">
        <w:rPr>
          <w:rFonts w:ascii="Times New Roman" w:hAnsi="Times New Roman"/>
          <w:szCs w:val="24"/>
        </w:rPr>
        <w:t xml:space="preserve">, and metal-O vibration peak around </w:t>
      </w:r>
      <w:r w:rsidR="00D12517">
        <w:rPr>
          <w:rFonts w:ascii="Times New Roman" w:hAnsi="Times New Roman"/>
          <w:szCs w:val="24"/>
        </w:rPr>
        <w:t>60</w:t>
      </w:r>
      <w:r w:rsidRPr="00A26960">
        <w:rPr>
          <w:rFonts w:ascii="Times New Roman" w:hAnsi="Times New Roman"/>
          <w:szCs w:val="24"/>
        </w:rPr>
        <w:t>0 cm</w:t>
      </w:r>
      <w:r w:rsidRPr="00A26960">
        <w:rPr>
          <w:rFonts w:ascii="Times New Roman" w:hAnsi="Times New Roman"/>
          <w:szCs w:val="24"/>
          <w:vertAlign w:val="superscript"/>
        </w:rPr>
        <w:t>-1</w:t>
      </w:r>
      <w:r w:rsidRPr="00A26960">
        <w:rPr>
          <w:rFonts w:ascii="Times New Roman" w:hAnsi="Times New Roman"/>
          <w:szCs w:val="24"/>
        </w:rPr>
        <w:t xml:space="preserve"> in FTIR spectra.</w:t>
      </w:r>
    </w:p>
    <w:p w14:paraId="1A787D86" w14:textId="4F8FF389" w:rsidR="006D07DD" w:rsidRPr="00096E90" w:rsidRDefault="007966E1" w:rsidP="00191912">
      <w:pPr>
        <w:spacing w:beforeLines="34" w:before="81" w:afterLines="80" w:after="192" w:line="482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44E22F" wp14:editId="746D2B17">
            <wp:extent cx="5891439" cy="667909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2.ti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79"/>
                    <a:stretch/>
                  </pic:blipFill>
                  <pic:spPr bwMode="auto">
                    <a:xfrm>
                      <a:off x="0" y="0"/>
                      <a:ext cx="5898831" cy="6687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8D6070" w14:textId="73CDEBBE" w:rsidR="006D07DD" w:rsidRPr="00096E90" w:rsidRDefault="006D07DD" w:rsidP="00191912">
      <w:pPr>
        <w:spacing w:beforeLines="34" w:before="81" w:afterLines="80" w:after="192" w:line="482" w:lineRule="auto"/>
        <w:jc w:val="center"/>
        <w:rPr>
          <w:rFonts w:ascii="Times New Roman" w:hAnsi="Times New Roman" w:cs="Times New Roman"/>
          <w:b/>
        </w:rPr>
      </w:pPr>
      <w:r w:rsidRPr="00096E90">
        <w:rPr>
          <w:rFonts w:ascii="Times New Roman" w:hAnsi="Times New Roman" w:cs="Times New Roman"/>
          <w:b/>
        </w:rPr>
        <w:t xml:space="preserve">Figure </w:t>
      </w:r>
      <w:r w:rsidR="004E1B18" w:rsidRPr="00096E90">
        <w:rPr>
          <w:rFonts w:ascii="Times New Roman" w:hAnsi="Times New Roman" w:cs="Times New Roman"/>
          <w:b/>
        </w:rPr>
        <w:t>S</w:t>
      </w:r>
      <w:r w:rsidR="00FD5DB2">
        <w:rPr>
          <w:rFonts w:ascii="Times New Roman" w:hAnsi="Times New Roman" w:cs="Times New Roman"/>
          <w:b/>
        </w:rPr>
        <w:t>2</w:t>
      </w:r>
      <w:r w:rsidRPr="00096E90">
        <w:rPr>
          <w:rFonts w:ascii="Times New Roman" w:hAnsi="Times New Roman" w:cs="Times New Roman"/>
          <w:b/>
        </w:rPr>
        <w:t>.</w:t>
      </w:r>
      <w:r w:rsidRPr="00096E90">
        <w:rPr>
          <w:rFonts w:ascii="Times New Roman" w:hAnsi="Times New Roman" w:cs="Times New Roman"/>
        </w:rPr>
        <w:t xml:space="preserve"> </w:t>
      </w:r>
      <w:r w:rsidR="00BB3876" w:rsidRPr="00096E90">
        <w:rPr>
          <w:rFonts w:ascii="Times New Roman" w:hAnsi="Times New Roman" w:cs="Times New Roman"/>
        </w:rPr>
        <w:t>RPS measurement of the switching resistance from LRS to HRS at every RPS-step for each V</w:t>
      </w:r>
      <w:r w:rsidR="00BB3876" w:rsidRPr="00096E90">
        <w:rPr>
          <w:rFonts w:ascii="Times New Roman" w:hAnsi="Times New Roman" w:cs="Times New Roman"/>
          <w:vertAlign w:val="subscript"/>
        </w:rPr>
        <w:t>START</w:t>
      </w:r>
      <w:r w:rsidR="00BB3876" w:rsidRPr="00096E90">
        <w:rPr>
          <w:rFonts w:ascii="Times New Roman" w:hAnsi="Times New Roman" w:cs="Times New Roman"/>
        </w:rPr>
        <w:t xml:space="preserve"> at </w:t>
      </w:r>
      <w:r w:rsidRPr="00096E90">
        <w:rPr>
          <w:rFonts w:ascii="Times New Roman" w:hAnsi="Times New Roman" w:cs="Times New Roman"/>
        </w:rPr>
        <w:t xml:space="preserve">(a) 500 </w:t>
      </w:r>
      <w:proofErr w:type="spellStart"/>
      <w:r w:rsidRPr="00096E90">
        <w:rPr>
          <w:rFonts w:ascii="Times New Roman" w:hAnsi="Times New Roman" w:cs="Times New Roman"/>
        </w:rPr>
        <w:t>ms</w:t>
      </w:r>
      <w:proofErr w:type="spellEnd"/>
      <w:r w:rsidRPr="00096E90">
        <w:rPr>
          <w:rFonts w:ascii="Times New Roman" w:hAnsi="Times New Roman" w:cs="Times New Roman"/>
        </w:rPr>
        <w:t>,</w:t>
      </w:r>
      <w:r w:rsidR="00115DB5" w:rsidRPr="00096E90">
        <w:rPr>
          <w:rFonts w:ascii="Times New Roman" w:hAnsi="Times New Roman" w:cs="Times New Roman"/>
        </w:rPr>
        <w:t xml:space="preserve"> and</w:t>
      </w:r>
      <w:r w:rsidRPr="00096E90">
        <w:rPr>
          <w:rFonts w:ascii="Times New Roman" w:hAnsi="Times New Roman" w:cs="Times New Roman"/>
        </w:rPr>
        <w:t xml:space="preserve"> (b) 100 ns pulse width</w:t>
      </w:r>
      <w:r w:rsidR="00BB3876" w:rsidRPr="00096E90">
        <w:rPr>
          <w:rFonts w:ascii="Times New Roman" w:hAnsi="Times New Roman" w:cs="Times New Roman"/>
        </w:rPr>
        <w:t>s.</w:t>
      </w:r>
      <w:r w:rsidR="006308F8">
        <w:rPr>
          <w:rFonts w:ascii="Times New Roman" w:hAnsi="Times New Roman" w:cs="Times New Roman"/>
        </w:rPr>
        <w:t xml:space="preserve"> </w:t>
      </w:r>
      <w:r w:rsidR="00475F16">
        <w:rPr>
          <w:rFonts w:ascii="Times New Roman" w:hAnsi="Times New Roman" w:cs="Times New Roman"/>
        </w:rPr>
        <w:t>Each color represents a new switching cycle, where V</w:t>
      </w:r>
      <w:r w:rsidR="00475F16">
        <w:rPr>
          <w:rFonts w:ascii="Times New Roman" w:hAnsi="Times New Roman" w:cs="Times New Roman"/>
          <w:vertAlign w:val="subscript"/>
        </w:rPr>
        <w:t>RESET</w:t>
      </w:r>
      <w:r w:rsidR="00475F16">
        <w:rPr>
          <w:rFonts w:ascii="Times New Roman" w:hAnsi="Times New Roman" w:cs="Times New Roman"/>
        </w:rPr>
        <w:t xml:space="preserve"> = 0V is the initial resistance state before applying the reset RPS bias, and every consecutive dot is </w:t>
      </w:r>
      <w:r w:rsidR="00475F16">
        <w:rPr>
          <w:rFonts w:ascii="Times New Roman" w:hAnsi="Times New Roman" w:cs="Times New Roman"/>
        </w:rPr>
        <w:lastRenderedPageBreak/>
        <w:t>a new step in the series from the corresponding V</w:t>
      </w:r>
      <w:r w:rsidR="00475F16">
        <w:rPr>
          <w:rFonts w:ascii="Times New Roman" w:hAnsi="Times New Roman" w:cs="Times New Roman"/>
          <w:vertAlign w:val="subscript"/>
        </w:rPr>
        <w:t xml:space="preserve">START </w:t>
      </w:r>
      <w:r w:rsidR="00475F16">
        <w:rPr>
          <w:rFonts w:ascii="Times New Roman" w:hAnsi="Times New Roman" w:cs="Times New Roman"/>
        </w:rPr>
        <w:t>to the final n</w:t>
      </w:r>
      <w:r w:rsidR="00475F16">
        <w:rPr>
          <w:rFonts w:ascii="Times New Roman" w:hAnsi="Times New Roman" w:cs="Times New Roman"/>
          <w:vertAlign w:val="superscript"/>
        </w:rPr>
        <w:t>th</w:t>
      </w:r>
      <w:r w:rsidR="00475F16">
        <w:rPr>
          <w:rFonts w:ascii="Times New Roman" w:hAnsi="Times New Roman" w:cs="Times New Roman"/>
        </w:rPr>
        <w:t xml:space="preserve"> </w:t>
      </w:r>
      <w:r w:rsidR="00475F16">
        <w:rPr>
          <w:rFonts w:ascii="Times New Roman" w:hAnsi="Times New Roman" w:cs="Times New Roman" w:hint="eastAsia"/>
        </w:rPr>
        <w:t>s</w:t>
      </w:r>
      <w:r w:rsidR="00475F16">
        <w:rPr>
          <w:rFonts w:ascii="Times New Roman" w:hAnsi="Times New Roman" w:cs="Times New Roman"/>
        </w:rPr>
        <w:t>tep, or V</w:t>
      </w:r>
      <w:r w:rsidR="00475F16">
        <w:rPr>
          <w:rFonts w:ascii="Times New Roman" w:hAnsi="Times New Roman" w:cs="Times New Roman"/>
        </w:rPr>
        <w:softHyphen/>
      </w:r>
      <w:r w:rsidR="00475F16">
        <w:rPr>
          <w:rFonts w:ascii="Times New Roman" w:hAnsi="Times New Roman" w:cs="Times New Roman"/>
          <w:vertAlign w:val="subscript"/>
        </w:rPr>
        <w:t>END</w:t>
      </w:r>
      <w:r w:rsidR="00475F16">
        <w:rPr>
          <w:rFonts w:ascii="Times New Roman" w:hAnsi="Times New Roman" w:cs="Times New Roman"/>
        </w:rPr>
        <w:t>.</w:t>
      </w:r>
      <w:r w:rsidR="007966E1">
        <w:rPr>
          <w:rFonts w:ascii="Times New Roman" w:hAnsi="Times New Roman" w:cs="Times New Roman"/>
          <w:b/>
          <w:noProof/>
        </w:rPr>
        <w:drawing>
          <wp:inline distT="0" distB="0" distL="0" distR="0" wp14:anchorId="5D998C7D" wp14:editId="0BAFA684">
            <wp:extent cx="5057029" cy="283435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3.ti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"/>
                    <a:stretch/>
                  </pic:blipFill>
                  <pic:spPr bwMode="auto">
                    <a:xfrm>
                      <a:off x="0" y="0"/>
                      <a:ext cx="5057535" cy="283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9B09C" w14:textId="7E64AAF4" w:rsidR="006D07DD" w:rsidRPr="00096E90" w:rsidRDefault="006D07DD" w:rsidP="00191912">
      <w:pPr>
        <w:spacing w:beforeLines="34" w:before="81" w:afterLines="80" w:after="192" w:line="482" w:lineRule="auto"/>
        <w:jc w:val="both"/>
        <w:rPr>
          <w:rFonts w:ascii="Times New Roman" w:hAnsi="Times New Roman" w:cs="Times New Roman"/>
        </w:rPr>
      </w:pPr>
      <w:r w:rsidRPr="00096E90">
        <w:rPr>
          <w:rFonts w:ascii="Times New Roman" w:hAnsi="Times New Roman" w:cs="Times New Roman"/>
          <w:b/>
        </w:rPr>
        <w:t xml:space="preserve">Figure </w:t>
      </w:r>
      <w:r w:rsidR="004E1B18" w:rsidRPr="00096E90">
        <w:rPr>
          <w:rFonts w:ascii="Times New Roman" w:hAnsi="Times New Roman" w:cs="Times New Roman"/>
          <w:b/>
        </w:rPr>
        <w:t>S</w:t>
      </w:r>
      <w:r w:rsidR="00FD5DB2">
        <w:rPr>
          <w:rFonts w:ascii="Times New Roman" w:hAnsi="Times New Roman" w:cs="Times New Roman"/>
          <w:b/>
        </w:rPr>
        <w:t>3</w:t>
      </w:r>
      <w:r w:rsidRPr="00096E90">
        <w:rPr>
          <w:rFonts w:ascii="Times New Roman" w:hAnsi="Times New Roman" w:cs="Times New Roman"/>
          <w:b/>
        </w:rPr>
        <w:t xml:space="preserve">. </w:t>
      </w:r>
      <w:r w:rsidR="00251A21" w:rsidRPr="00096E90">
        <w:rPr>
          <w:rFonts w:ascii="Times New Roman" w:hAnsi="Times New Roman" w:cs="Times New Roman"/>
        </w:rPr>
        <w:t>M</w:t>
      </w:r>
      <w:r w:rsidR="004346F9" w:rsidRPr="00096E90">
        <w:rPr>
          <w:rFonts w:ascii="Times New Roman" w:hAnsi="Times New Roman" w:cs="Times New Roman"/>
        </w:rPr>
        <w:t>easurement of V</w:t>
      </w:r>
      <w:r w:rsidR="004346F9" w:rsidRPr="00096E90">
        <w:rPr>
          <w:rFonts w:ascii="Times New Roman" w:hAnsi="Times New Roman" w:cs="Times New Roman"/>
          <w:vertAlign w:val="subscript"/>
        </w:rPr>
        <w:t>SET</w:t>
      </w:r>
      <w:r w:rsidR="004346F9" w:rsidRPr="00096E90">
        <w:rPr>
          <w:rFonts w:ascii="Times New Roman" w:hAnsi="Times New Roman" w:cs="Times New Roman"/>
        </w:rPr>
        <w:t xml:space="preserve"> </w:t>
      </w:r>
      <w:r w:rsidR="00251A21" w:rsidRPr="00096E90">
        <w:rPr>
          <w:rFonts w:ascii="Times New Roman" w:hAnsi="Times New Roman" w:cs="Times New Roman"/>
        </w:rPr>
        <w:t xml:space="preserve">after RPS-processed RESET </w:t>
      </w:r>
      <w:r w:rsidR="004346F9" w:rsidRPr="00096E90">
        <w:rPr>
          <w:rFonts w:ascii="Times New Roman" w:hAnsi="Times New Roman" w:cs="Times New Roman"/>
        </w:rPr>
        <w:t>for each V</w:t>
      </w:r>
      <w:r w:rsidR="004346F9" w:rsidRPr="00096E90">
        <w:rPr>
          <w:rFonts w:ascii="Times New Roman" w:hAnsi="Times New Roman" w:cs="Times New Roman"/>
          <w:vertAlign w:val="subscript"/>
        </w:rPr>
        <w:t>START</w:t>
      </w:r>
      <w:r w:rsidR="004346F9" w:rsidRPr="00096E90">
        <w:rPr>
          <w:rFonts w:ascii="Times New Roman" w:hAnsi="Times New Roman" w:cs="Times New Roman"/>
        </w:rPr>
        <w:t xml:space="preserve"> at </w:t>
      </w:r>
      <w:r w:rsidRPr="00096E90">
        <w:rPr>
          <w:rFonts w:ascii="Times New Roman" w:hAnsi="Times New Roman" w:cs="Times New Roman"/>
        </w:rPr>
        <w:t xml:space="preserve">(a) </w:t>
      </w:r>
      <w:r w:rsidR="004346F9" w:rsidRPr="00096E90">
        <w:rPr>
          <w:rFonts w:ascii="Times New Roman" w:hAnsi="Times New Roman" w:cs="Times New Roman"/>
        </w:rPr>
        <w:t>500 ms</w:t>
      </w:r>
      <w:r w:rsidR="00937ECE" w:rsidRPr="00096E90">
        <w:rPr>
          <w:rFonts w:ascii="Times New Roman" w:hAnsi="Times New Roman" w:cs="Times New Roman"/>
        </w:rPr>
        <w:t xml:space="preserve"> (in </w:t>
      </w:r>
      <w:r w:rsidR="00C02CBE">
        <w:rPr>
          <w:rFonts w:ascii="Times New Roman" w:hAnsi="Times New Roman" w:cs="Times New Roman"/>
        </w:rPr>
        <w:t>purple</w:t>
      </w:r>
      <w:r w:rsidR="00937ECE" w:rsidRPr="00096E90">
        <w:rPr>
          <w:rFonts w:ascii="Times New Roman" w:hAnsi="Times New Roman" w:cs="Times New Roman"/>
        </w:rPr>
        <w:t>, data referring to</w:t>
      </w:r>
      <w:r w:rsidR="004346F9" w:rsidRPr="00096E90">
        <w:rPr>
          <w:rFonts w:ascii="Times New Roman" w:hAnsi="Times New Roman" w:cs="Times New Roman"/>
        </w:rPr>
        <w:t xml:space="preserve"> </w:t>
      </w:r>
      <w:r w:rsidR="00937ECE" w:rsidRPr="00096E90">
        <w:rPr>
          <w:rFonts w:ascii="Times New Roman" w:hAnsi="Times New Roman" w:cs="Times New Roman"/>
        </w:rPr>
        <w:t xml:space="preserve">the non-RPS-processed case) </w:t>
      </w:r>
      <w:r w:rsidR="004346F9" w:rsidRPr="00096E90">
        <w:rPr>
          <w:rFonts w:ascii="Times New Roman" w:hAnsi="Times New Roman" w:cs="Times New Roman"/>
        </w:rPr>
        <w:t>and (b) 100 ns</w:t>
      </w:r>
      <w:r w:rsidR="00937ECE" w:rsidRPr="00096E90">
        <w:rPr>
          <w:rFonts w:ascii="Times New Roman" w:hAnsi="Times New Roman" w:cs="Times New Roman"/>
        </w:rPr>
        <w:t>.</w:t>
      </w:r>
    </w:p>
    <w:p w14:paraId="4D936F0A" w14:textId="16C21EAD" w:rsidR="00657C3F" w:rsidRDefault="00DD37AB" w:rsidP="00191912">
      <w:pPr>
        <w:spacing w:beforeLines="34" w:before="81" w:afterLines="80" w:after="192" w:line="482" w:lineRule="auto"/>
        <w:jc w:val="center"/>
        <w:rPr>
          <w:rFonts w:ascii="Times New Roman" w:hAnsi="Times New Roman" w:cs="Times New Roman"/>
          <w:b/>
        </w:rPr>
      </w:pPr>
      <w:r w:rsidRPr="00096E90">
        <w:rPr>
          <w:rFonts w:ascii="Times New Roman" w:hAnsi="Times New Roman" w:cs="Times New Roman"/>
          <w:color w:val="FF0000"/>
        </w:rPr>
        <w:br w:type="page"/>
      </w:r>
      <w:r w:rsidR="00435E6D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6BA65D3D" wp14:editId="5D40B5EF">
            <wp:extent cx="5909715" cy="294198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4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009" cy="295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AA2DD" w14:textId="7E266AE5" w:rsidR="00F95F13" w:rsidRPr="006F7491" w:rsidRDefault="00DD37AB" w:rsidP="00191912">
      <w:pPr>
        <w:spacing w:beforeLines="34" w:before="81" w:afterLines="80" w:after="192" w:line="482" w:lineRule="auto"/>
        <w:jc w:val="both"/>
        <w:rPr>
          <w:rFonts w:ascii="Times New Roman" w:hAnsi="Times New Roman" w:cs="Times New Roman"/>
        </w:rPr>
      </w:pPr>
      <w:r w:rsidRPr="00096E90">
        <w:rPr>
          <w:rFonts w:ascii="Times New Roman" w:hAnsi="Times New Roman" w:cs="Times New Roman"/>
          <w:b/>
        </w:rPr>
        <w:t>Figure S</w:t>
      </w:r>
      <w:r w:rsidR="00FD5DB2">
        <w:rPr>
          <w:rFonts w:ascii="Times New Roman" w:hAnsi="Times New Roman" w:cs="Times New Roman"/>
          <w:b/>
        </w:rPr>
        <w:t>4</w:t>
      </w:r>
      <w:r w:rsidRPr="00096E90">
        <w:rPr>
          <w:rFonts w:ascii="Times New Roman" w:hAnsi="Times New Roman" w:cs="Times New Roman"/>
          <w:b/>
        </w:rPr>
        <w:t>.</w:t>
      </w:r>
      <w:r w:rsidR="006F7491">
        <w:rPr>
          <w:rFonts w:ascii="Times New Roman" w:hAnsi="Times New Roman" w:cs="Times New Roman"/>
        </w:rPr>
        <w:t xml:space="preserve"> Illustration of leaky</w:t>
      </w:r>
      <w:r w:rsidR="00CA636A">
        <w:rPr>
          <w:rFonts w:ascii="Times New Roman" w:hAnsi="Times New Roman" w:cs="Times New Roman"/>
        </w:rPr>
        <w:t xml:space="preserve"> </w:t>
      </w:r>
      <w:r w:rsidR="006F7491">
        <w:rPr>
          <w:rFonts w:ascii="Times New Roman" w:hAnsi="Times New Roman" w:cs="Times New Roman"/>
        </w:rPr>
        <w:t>O</w:t>
      </w:r>
      <w:r w:rsidR="00CA636A">
        <w:rPr>
          <w:rFonts w:ascii="Times New Roman" w:hAnsi="Times New Roman" w:cs="Times New Roman"/>
        </w:rPr>
        <w:t>N-</w:t>
      </w:r>
      <w:r w:rsidR="006F7491">
        <w:rPr>
          <w:rFonts w:ascii="Times New Roman" w:hAnsi="Times New Roman" w:cs="Times New Roman"/>
        </w:rPr>
        <w:t>state filament dynamics in the Hf</w:t>
      </w:r>
      <w:r w:rsidR="00047BE6">
        <w:rPr>
          <w:rFonts w:ascii="Times New Roman" w:hAnsi="Times New Roman" w:cs="Times New Roman"/>
        </w:rPr>
        <w:t xml:space="preserve"> </w:t>
      </w:r>
      <w:r w:rsidR="00E56724">
        <w:rPr>
          <w:rFonts w:ascii="Times New Roman" w:hAnsi="Times New Roman" w:cs="Times New Roman"/>
        </w:rPr>
        <w:t>H-</w:t>
      </w:r>
      <w:r w:rsidR="006F7491">
        <w:rPr>
          <w:rFonts w:ascii="Times New Roman" w:hAnsi="Times New Roman" w:cs="Times New Roman"/>
        </w:rPr>
        <w:t xml:space="preserve">ReRAM devices under a forward-biased (FWD </w:t>
      </w:r>
      <w:proofErr w:type="spellStart"/>
      <w:r w:rsidR="006F7491">
        <w:rPr>
          <w:rFonts w:ascii="Times New Roman" w:hAnsi="Times New Roman" w:cs="Times New Roman"/>
        </w:rPr>
        <w:t>V</w:t>
      </w:r>
      <w:r w:rsidR="006F7491">
        <w:rPr>
          <w:rFonts w:ascii="Times New Roman" w:hAnsi="Times New Roman" w:cs="Times New Roman"/>
          <w:vertAlign w:val="subscript"/>
        </w:rPr>
        <w:t>f</w:t>
      </w:r>
      <w:proofErr w:type="spellEnd"/>
      <w:r w:rsidR="006F7491">
        <w:rPr>
          <w:rFonts w:ascii="Times New Roman" w:hAnsi="Times New Roman" w:cs="Times New Roman"/>
        </w:rPr>
        <w:t xml:space="preserve">) electroforming process, and the reverse bias-induced </w:t>
      </w:r>
      <w:r w:rsidR="00F36F39">
        <w:rPr>
          <w:rFonts w:ascii="Times New Roman" w:hAnsi="Times New Roman" w:cs="Times New Roman"/>
        </w:rPr>
        <w:t>restoring</w:t>
      </w:r>
      <w:r w:rsidR="006F7491">
        <w:rPr>
          <w:rFonts w:ascii="Times New Roman" w:hAnsi="Times New Roman" w:cs="Times New Roman"/>
        </w:rPr>
        <w:t xml:space="preserve"> of the filament (REV </w:t>
      </w:r>
      <w:proofErr w:type="spellStart"/>
      <w:r w:rsidR="006F7491">
        <w:rPr>
          <w:rFonts w:ascii="Times New Roman" w:hAnsi="Times New Roman" w:cs="Times New Roman"/>
        </w:rPr>
        <w:t>V</w:t>
      </w:r>
      <w:r w:rsidR="006F7491">
        <w:rPr>
          <w:rFonts w:ascii="Times New Roman" w:hAnsi="Times New Roman" w:cs="Times New Roman"/>
          <w:vertAlign w:val="subscript"/>
        </w:rPr>
        <w:t>f</w:t>
      </w:r>
      <w:proofErr w:type="spellEnd"/>
      <w:r w:rsidR="006F7491">
        <w:rPr>
          <w:rFonts w:ascii="Times New Roman" w:hAnsi="Times New Roman" w:cs="Times New Roman"/>
        </w:rPr>
        <w:t>).</w:t>
      </w:r>
    </w:p>
    <w:p w14:paraId="1FAA3441" w14:textId="77777777" w:rsidR="00DD37AB" w:rsidRPr="00096E90" w:rsidRDefault="00DD37AB" w:rsidP="00191912">
      <w:pPr>
        <w:spacing w:beforeLines="34" w:before="81" w:afterLines="80" w:after="192" w:line="482" w:lineRule="auto"/>
        <w:jc w:val="both"/>
        <w:rPr>
          <w:rFonts w:ascii="Times New Roman" w:hAnsi="Times New Roman" w:cs="Times New Roman"/>
        </w:rPr>
      </w:pPr>
    </w:p>
    <w:p w14:paraId="0C824DCD" w14:textId="22DFCA68" w:rsidR="00AF799B" w:rsidRDefault="00FD5DB2" w:rsidP="00191912">
      <w:pPr>
        <w:spacing w:beforeLines="34" w:before="81" w:afterLines="80" w:after="192" w:line="482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DD37AB" w:rsidRPr="00096E90">
        <w:rPr>
          <w:rFonts w:ascii="Times New Roman" w:hAnsi="Times New Roman" w:cs="Times New Roman"/>
          <w:b/>
        </w:rPr>
        <w:t xml:space="preserve">. </w:t>
      </w:r>
      <w:r w:rsidR="00164940">
        <w:rPr>
          <w:rFonts w:ascii="Times New Roman" w:hAnsi="Times New Roman" w:cs="Times New Roman"/>
          <w:b/>
        </w:rPr>
        <w:t>Failure</w:t>
      </w:r>
      <w:r w:rsidR="00E11AD7">
        <w:rPr>
          <w:rFonts w:ascii="Times New Roman" w:hAnsi="Times New Roman" w:cs="Times New Roman"/>
          <w:b/>
        </w:rPr>
        <w:t xml:space="preserve"> mechanism of leaky</w:t>
      </w:r>
      <w:r w:rsidR="00CA636A">
        <w:rPr>
          <w:rFonts w:ascii="Times New Roman" w:hAnsi="Times New Roman" w:cs="Times New Roman"/>
          <w:b/>
        </w:rPr>
        <w:t xml:space="preserve"> </w:t>
      </w:r>
      <w:r w:rsidR="00E11AD7">
        <w:rPr>
          <w:rFonts w:ascii="Times New Roman" w:hAnsi="Times New Roman" w:cs="Times New Roman"/>
          <w:b/>
        </w:rPr>
        <w:t>ON</w:t>
      </w:r>
      <w:r w:rsidR="00CA636A">
        <w:rPr>
          <w:rFonts w:ascii="Times New Roman" w:hAnsi="Times New Roman" w:cs="Times New Roman"/>
          <w:b/>
        </w:rPr>
        <w:t>-</w:t>
      </w:r>
      <w:r w:rsidR="00E11AD7">
        <w:rPr>
          <w:rFonts w:ascii="Times New Roman" w:hAnsi="Times New Roman" w:cs="Times New Roman"/>
          <w:b/>
        </w:rPr>
        <w:t>state CF during forward-biased electroforming</w:t>
      </w:r>
      <w:r w:rsidR="00DD37AB" w:rsidRPr="00096E90">
        <w:rPr>
          <w:rFonts w:ascii="Times New Roman" w:hAnsi="Times New Roman" w:cs="Times New Roman"/>
          <w:b/>
        </w:rPr>
        <w:t>.</w:t>
      </w:r>
    </w:p>
    <w:p w14:paraId="1FBFCD9C" w14:textId="0272F99C" w:rsidR="00186EE9" w:rsidRDefault="00AF799B" w:rsidP="00191912">
      <w:pPr>
        <w:spacing w:beforeLines="34" w:before="81" w:afterLines="80" w:after="192" w:line="48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strong applied forward bias the ReRAM device undergoes during</w:t>
      </w:r>
      <w:r w:rsidR="00E56724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electroforming </w:t>
      </w:r>
      <w:r w:rsidR="00E56724">
        <w:rPr>
          <w:rFonts w:ascii="Times New Roman" w:hAnsi="Times New Roman" w:cs="Times New Roman"/>
        </w:rPr>
        <w:t xml:space="preserve">process </w:t>
      </w:r>
      <w:r>
        <w:rPr>
          <w:rFonts w:ascii="Times New Roman" w:hAnsi="Times New Roman" w:cs="Times New Roman"/>
        </w:rPr>
        <w:t>drives the oxygen ions (</w:t>
      </w:r>
      <m:oMath>
        <m:sSup>
          <m:sSupPr>
            <m:ctrlPr>
              <w:rPr>
                <w:rFonts w:ascii="Cambria Math" w:hAnsi="Cambria Math" w:cs="Times New Roman"/>
                <w:sz w:val="21"/>
                <w:szCs w:val="21"/>
              </w:rPr>
            </m:ctrlPr>
          </m:sSupPr>
          <m:e>
            <m:r>
              <w:rPr>
                <w:rFonts w:ascii="Cambria Math" w:hAnsi="Cambria Math" w:cs="Times New Roman"/>
                <w:sz w:val="21"/>
                <w:szCs w:val="21"/>
              </w:rPr>
              <m:t>O</m:t>
            </m:r>
          </m:e>
          <m:sup>
            <m:r>
              <w:rPr>
                <w:rFonts w:ascii="Cambria Math" w:hAnsi="Cambria Math" w:cs="Times New Roman"/>
                <w:sz w:val="21"/>
                <w:szCs w:val="21"/>
              </w:rPr>
              <m:t>2-</m:t>
            </m:r>
          </m:sup>
        </m:sSup>
      </m:oMath>
      <w:r>
        <w:rPr>
          <w:rFonts w:ascii="Times New Roman" w:hAnsi="Times New Roman" w:cs="Times New Roman"/>
        </w:rPr>
        <w:t>) in the HfO</w:t>
      </w:r>
      <w:r>
        <w:rPr>
          <w:rFonts w:ascii="Times New Roman" w:hAnsi="Times New Roman" w:cs="Times New Roman"/>
          <w:vertAlign w:val="subscript"/>
        </w:rPr>
        <w:t>x</w:t>
      </w:r>
      <w:r>
        <w:rPr>
          <w:rFonts w:ascii="Times New Roman" w:hAnsi="Times New Roman" w:cs="Times New Roman"/>
        </w:rPr>
        <w:t xml:space="preserve"> dielectric towards the Al-TE, where they are oxidized into non-lattice oxygen atoms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O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>
        <w:rPr>
          <w:rFonts w:ascii="Times New Roman" w:hAnsi="Times New Roman" w:cs="Times New Roman"/>
        </w:rPr>
        <w:t>)</w:t>
      </w:r>
      <w:r w:rsidR="00435E6D">
        <w:rPr>
          <w:rFonts w:ascii="Times New Roman" w:hAnsi="Times New Roman" w:cs="Times New Roman"/>
        </w:rPr>
        <w:t xml:space="preserve"> (Figure S4, step 0)</w:t>
      </w:r>
      <w:r w:rsidR="002D471D">
        <w:rPr>
          <w:rFonts w:ascii="Times New Roman" w:hAnsi="Times New Roman" w:cs="Times New Roman"/>
        </w:rPr>
        <w:t xml:space="preserve">. This </w:t>
      </w:r>
      <w:r w:rsidR="00FD2078">
        <w:rPr>
          <w:rFonts w:ascii="Times New Roman" w:hAnsi="Times New Roman" w:cs="Times New Roman"/>
        </w:rPr>
        <w:t xml:space="preserve">now </w:t>
      </w:r>
      <w:r w:rsidR="002D471D">
        <w:rPr>
          <w:rFonts w:ascii="Times New Roman" w:hAnsi="Times New Roman" w:cs="Times New Roman"/>
        </w:rPr>
        <w:t>O-rich region</w:t>
      </w:r>
      <w:r w:rsidR="00FD2078">
        <w:rPr>
          <w:rFonts w:ascii="Times New Roman" w:hAnsi="Times New Roman" w:cs="Times New Roman"/>
        </w:rPr>
        <w:t xml:space="preserve"> is susceptible to forming an </w:t>
      </w:r>
      <w:proofErr w:type="spellStart"/>
      <w:r w:rsidR="00FD2078">
        <w:rPr>
          <w:rFonts w:ascii="Times New Roman" w:hAnsi="Times New Roman" w:cs="Times New Roman"/>
        </w:rPr>
        <w:t>AlO</w:t>
      </w:r>
      <w:r w:rsidR="00FD2078">
        <w:rPr>
          <w:rFonts w:ascii="Times New Roman" w:hAnsi="Times New Roman" w:cs="Times New Roman"/>
          <w:vertAlign w:val="subscript"/>
        </w:rPr>
        <w:t>x</w:t>
      </w:r>
      <w:proofErr w:type="spellEnd"/>
      <w:r w:rsidR="00FD2078">
        <w:rPr>
          <w:rFonts w:ascii="Times New Roman" w:hAnsi="Times New Roman" w:cs="Times New Roman"/>
        </w:rPr>
        <w:t xml:space="preserve"> interlayer in the Al-TE/Hf-dielectric interface which can passivate the formed CF</w:t>
      </w:r>
      <w:r w:rsidR="008C2E23">
        <w:rPr>
          <w:rFonts w:ascii="Times New Roman" w:hAnsi="Times New Roman" w:cs="Times New Roman"/>
        </w:rPr>
        <w:fldChar w:fldCharType="begin"/>
      </w:r>
      <w:r w:rsidR="008C2E23">
        <w:rPr>
          <w:rFonts w:ascii="Times New Roman" w:hAnsi="Times New Roman" w:cs="Times New Roman"/>
        </w:rPr>
        <w:instrText xml:space="preserve"> ADDIN EN.CITE &lt;EndNote&gt;&lt;Cite&gt;&lt;Author&gt;Yuan&lt;/Author&gt;&lt;Year&gt;2017&lt;/Year&gt;&lt;RecNum&gt;32&lt;/RecNum&gt;&lt;DisplayText&gt;&lt;style face="superscript"&gt;1&lt;/style&gt;&lt;/DisplayText&gt;&lt;record&gt;&lt;rec-number&gt;32&lt;/rec-number&gt;&lt;foreign-keys&gt;&lt;key app="EN" db-id="z2reta2zmf2szle0s2qxwavopf22zar5e0we" timestamp="1610092159" guid="45c0b1f4-3828-4aef-8561-ea2e75c3734c"&gt;32&lt;/key&gt;&lt;/foreign-keys&gt;&lt;ref-type name="Journal Article"&gt;17&lt;/ref-type&gt;&lt;contributors&gt;&lt;authors&gt;&lt;author&gt;Yuan, Fang-Yuan&lt;/author&gt;&lt;author&gt;Deng, Ning&lt;/author&gt;&lt;author&gt;Shih, Chih-Cheng&lt;/author&gt;&lt;author&gt;Tseng, Yi-Ting&lt;/author&gt;&lt;author&gt;Chang, Ting-Chang&lt;/author&gt;&lt;author&gt;Chang, Kuan-Chang&lt;/author&gt;&lt;author&gt;Wang, Ming-Hui&lt;/author&gt;&lt;author&gt;Chen, Wen-Chung&lt;/author&gt;&lt;author&gt;Zheng, Hao-Xuan&lt;/author&gt;&lt;author&gt;Wu, Huaqiang&lt;/author&gt;&lt;/authors&gt;&lt;/contributors&gt;&lt;titles&gt;&lt;title&gt;Conduction mechanism and improved endurance in HfO 2-based RRAM with nitridation treatment&lt;/title&gt;&lt;secondary-title&gt;Nanoscale research letters&lt;/secondary-title&gt;&lt;/titles&gt;&lt;pages&gt;574&lt;/pages&gt;&lt;volume&gt;12&lt;/volume&gt;&lt;number&gt;1&lt;/number&gt;&lt;dates&gt;&lt;year&gt;2017&lt;/year&gt;&lt;/dates&gt;&lt;isbn&gt;1931-7573&lt;/isbn&gt;&lt;urls&gt;&lt;/urls&gt;&lt;/record&gt;&lt;/Cite&gt;&lt;/EndNote&gt;</w:instrText>
      </w:r>
      <w:r w:rsidR="008C2E23">
        <w:rPr>
          <w:rFonts w:ascii="Times New Roman" w:hAnsi="Times New Roman" w:cs="Times New Roman"/>
        </w:rPr>
        <w:fldChar w:fldCharType="separate"/>
      </w:r>
      <w:r w:rsidR="008C2E23" w:rsidRPr="008C2E23">
        <w:rPr>
          <w:rFonts w:ascii="Times New Roman" w:hAnsi="Times New Roman" w:cs="Times New Roman"/>
          <w:noProof/>
          <w:vertAlign w:val="superscript"/>
        </w:rPr>
        <w:t>1</w:t>
      </w:r>
      <w:r w:rsidR="008C2E23">
        <w:rPr>
          <w:rFonts w:ascii="Times New Roman" w:hAnsi="Times New Roman" w:cs="Times New Roman"/>
        </w:rPr>
        <w:fldChar w:fldCharType="end"/>
      </w:r>
      <w:r w:rsidR="00435E6D">
        <w:rPr>
          <w:rFonts w:ascii="Times New Roman" w:hAnsi="Times New Roman" w:cs="Times New Roman"/>
        </w:rPr>
        <w:t xml:space="preserve"> (step 1)</w:t>
      </w:r>
      <w:r w:rsidR="008C2E23">
        <w:rPr>
          <w:rFonts w:ascii="Times New Roman" w:hAnsi="Times New Roman" w:cs="Times New Roman"/>
        </w:rPr>
        <w:t>.</w:t>
      </w:r>
      <w:r w:rsidR="00FD2078">
        <w:rPr>
          <w:rFonts w:ascii="Times New Roman" w:hAnsi="Times New Roman" w:cs="Times New Roman"/>
        </w:rPr>
        <w:t xml:space="preserve"> </w:t>
      </w:r>
      <w:r w:rsidR="00974C08">
        <w:rPr>
          <w:rFonts w:ascii="Times New Roman" w:hAnsi="Times New Roman" w:cs="Times New Roman"/>
        </w:rPr>
        <w:t>The leaky ON-states can then be realized by the tunneling of the electrons through the oxide</w:t>
      </w:r>
      <w:r w:rsidR="00435E6D">
        <w:rPr>
          <w:rFonts w:ascii="Times New Roman" w:hAnsi="Times New Roman" w:cs="Times New Roman"/>
        </w:rPr>
        <w:t xml:space="preserve"> passivation</w:t>
      </w:r>
      <w:r w:rsidR="00974C08">
        <w:rPr>
          <w:rFonts w:ascii="Times New Roman" w:hAnsi="Times New Roman" w:cs="Times New Roman"/>
        </w:rPr>
        <w:t xml:space="preserve"> layer and into the formed CF</w:t>
      </w:r>
      <w:r w:rsidR="008C2E23">
        <w:rPr>
          <w:rFonts w:ascii="Times New Roman" w:hAnsi="Times New Roman" w:cs="Times New Roman"/>
        </w:rPr>
        <w:fldChar w:fldCharType="begin"/>
      </w:r>
      <w:r w:rsidR="008C2E23">
        <w:rPr>
          <w:rFonts w:ascii="Times New Roman" w:hAnsi="Times New Roman" w:cs="Times New Roman"/>
        </w:rPr>
        <w:instrText xml:space="preserve"> ADDIN EN.CITE &lt;EndNote&gt;&lt;Cite&gt;&lt;Author&gt;Yu&lt;/Author&gt;&lt;Year&gt;2011&lt;/Year&gt;&lt;RecNum&gt;16&lt;/RecNum&gt;&lt;DisplayText&gt;&lt;style face="superscript"&gt;2, 3&lt;/style&gt;&lt;/DisplayText&gt;&lt;record&gt;&lt;rec-number&gt;16&lt;/rec-number&gt;&lt;foreign-keys&gt;&lt;key app="EN" db-id="z2reta2zmf2szle0s2qxwavopf22zar5e0we" timestamp="1610091390" guid="30839fd8-b92f-4d60-b692-1fd6fef1041a"&gt;16&lt;/key&gt;&lt;/foreign-keys&gt;&lt;ref-type name="Journal Article"&gt;17&lt;/ref-type&gt;&lt;contributors&gt;&lt;authors&gt;&lt;author&gt;Yu, Shimeng&lt;/author&gt;&lt;author&gt;Wu, Yi&lt;/author&gt;&lt;author&gt;Wong, H-S Philip&lt;/author&gt;&lt;/authors&gt;&lt;/contributors&gt;&lt;titles&gt;&lt;title&gt;Investigating the switching dynamics and multilevel capability of bipolar metal oxide resistive switching memory&lt;/title&gt;&lt;secondary-title&gt;Applied Physics Letters&lt;/secondary-title&gt;&lt;/titles&gt;&lt;pages&gt;103514&lt;/pages&gt;&lt;volume&gt;98&lt;/volume&gt;&lt;number&gt;10&lt;/number&gt;&lt;dates&gt;&lt;year&gt;2011&lt;/year&gt;&lt;/dates&gt;&lt;isbn&gt;0003-6951&lt;/isbn&gt;&lt;urls&gt;&lt;/urls&gt;&lt;/record&gt;&lt;/Cite&gt;&lt;Cite&gt;&lt;Author&gt;Chang&lt;/Author&gt;&lt;Year&gt;2015&lt;/Year&gt;&lt;RecNum&gt;37&lt;/RecNum&gt;&lt;record&gt;&lt;rec-number&gt;37&lt;/rec-number&gt;&lt;foreign-keys&gt;&lt;key app="EN" db-id="z2reta2zmf2szle0s2qxwavopf22zar5e0we" timestamp="1610413105" guid="a2af4b7b-3b93-4ae5-9d1b-50ed4d20b455"&gt;37&lt;/key&gt;&lt;/foreign-keys&gt;&lt;ref-type name="Journal Article"&gt;17&lt;/ref-type&gt;&lt;contributors&gt;&lt;authors&gt;&lt;author&gt;Chang, Kuan-Chang&lt;/author&gt;&lt;author&gt;Chang, Ting-Chang&lt;/author&gt;&lt;author&gt;Tsai, Tsung-Ming&lt;/author&gt;&lt;author&gt;Zhang, Rui&lt;/author&gt;&lt;author&gt;Hung, Ya-Chi&lt;/author&gt;&lt;author&gt;Syu, Yong-En&lt;/author&gt;&lt;author&gt;Chang, Yao-Feng&lt;/author&gt;&lt;author&gt;Chen, Min-Chen&lt;/author&gt;&lt;author&gt;Chu, Tian-Jian&lt;/author&gt;&lt;author&gt;Chen, Hsin-Lu&lt;/author&gt;&lt;/authors&gt;&lt;/contributors&gt;&lt;titles&gt;&lt;title&gt;Physical and chemical mechanisms in oxide-based resistance random access memory&lt;/title&gt;&lt;secondary-title&gt;Nanoscale research letters&lt;/secondary-title&gt;&lt;/titles&gt;&lt;pages&gt;1-27&lt;/pages&gt;&lt;volume&gt;10&lt;/volume&gt;&lt;number&gt;1&lt;/number&gt;&lt;dates&gt;&lt;year&gt;2015&lt;/year&gt;&lt;/dates&gt;&lt;isbn&gt;1556-276X&lt;/isbn&gt;&lt;urls&gt;&lt;/urls&gt;&lt;/record&gt;&lt;/Cite&gt;&lt;/EndNote&gt;</w:instrText>
      </w:r>
      <w:r w:rsidR="008C2E23">
        <w:rPr>
          <w:rFonts w:ascii="Times New Roman" w:hAnsi="Times New Roman" w:cs="Times New Roman"/>
        </w:rPr>
        <w:fldChar w:fldCharType="separate"/>
      </w:r>
      <w:r w:rsidR="008C2E23" w:rsidRPr="008C2E23">
        <w:rPr>
          <w:rFonts w:ascii="Times New Roman" w:hAnsi="Times New Roman" w:cs="Times New Roman"/>
          <w:noProof/>
          <w:vertAlign w:val="superscript"/>
        </w:rPr>
        <w:t>2, 3</w:t>
      </w:r>
      <w:r w:rsidR="008C2E23">
        <w:rPr>
          <w:rFonts w:ascii="Times New Roman" w:hAnsi="Times New Roman" w:cs="Times New Roman"/>
        </w:rPr>
        <w:fldChar w:fldCharType="end"/>
      </w:r>
      <w:r w:rsidR="00974C08">
        <w:rPr>
          <w:rFonts w:ascii="Times New Roman" w:hAnsi="Times New Roman" w:cs="Times New Roman"/>
        </w:rPr>
        <w:t xml:space="preserve"> (</w:t>
      </w:r>
      <w:r w:rsidR="00435E6D">
        <w:rPr>
          <w:rFonts w:ascii="Times New Roman" w:hAnsi="Times New Roman" w:cs="Times New Roman"/>
        </w:rPr>
        <w:t>step 2</w:t>
      </w:r>
      <w:r w:rsidR="00974C08">
        <w:rPr>
          <w:rFonts w:ascii="Times New Roman" w:hAnsi="Times New Roman" w:cs="Times New Roman"/>
        </w:rPr>
        <w:t>).</w:t>
      </w:r>
      <w:r w:rsidR="00CC0E31">
        <w:rPr>
          <w:rFonts w:ascii="Times New Roman" w:hAnsi="Times New Roman" w:cs="Times New Roman"/>
        </w:rPr>
        <w:t xml:space="preserve"> This could be confirmed upon applying a reverse-biased forming voltage</w:t>
      </w:r>
      <w:r w:rsidR="003313C2">
        <w:rPr>
          <w:rFonts w:ascii="Times New Roman" w:hAnsi="Times New Roman" w:cs="Times New Roman"/>
        </w:rPr>
        <w:t>, where the leaky ON-state could be removed</w:t>
      </w:r>
      <w:r w:rsidR="006F1896">
        <w:rPr>
          <w:rFonts w:ascii="Times New Roman" w:hAnsi="Times New Roman" w:cs="Times New Roman"/>
        </w:rPr>
        <w:t>,</w:t>
      </w:r>
      <w:r w:rsidR="003313C2">
        <w:rPr>
          <w:rFonts w:ascii="Times New Roman" w:hAnsi="Times New Roman" w:cs="Times New Roman"/>
        </w:rPr>
        <w:t xml:space="preserve"> showing well-connected electrodes. </w:t>
      </w:r>
      <w:r w:rsidR="006F1896">
        <w:rPr>
          <w:rFonts w:ascii="Times New Roman" w:hAnsi="Times New Roman" w:cs="Times New Roman"/>
        </w:rPr>
        <w:t xml:space="preserve">During the reverse bias, the </w:t>
      </w:r>
      <w:proofErr w:type="spellStart"/>
      <w:r w:rsidR="006F1896">
        <w:rPr>
          <w:rFonts w:ascii="Times New Roman" w:hAnsi="Times New Roman" w:cs="Times New Roman"/>
        </w:rPr>
        <w:t>AlO</w:t>
      </w:r>
      <w:r w:rsidR="006F1896">
        <w:rPr>
          <w:rFonts w:ascii="Times New Roman" w:hAnsi="Times New Roman" w:cs="Times New Roman"/>
          <w:vertAlign w:val="subscript"/>
        </w:rPr>
        <w:t>x</w:t>
      </w:r>
      <w:proofErr w:type="spellEnd"/>
      <w:r w:rsidR="006F1896">
        <w:rPr>
          <w:rFonts w:ascii="Times New Roman" w:hAnsi="Times New Roman" w:cs="Times New Roman"/>
        </w:rPr>
        <w:t xml:space="preserve"> interlayer dissociates into Al</w:t>
      </w:r>
      <w:r w:rsidR="006F1896">
        <w:rPr>
          <w:rFonts w:ascii="Times New Roman" w:hAnsi="Times New Roman" w:cs="Times New Roman"/>
          <w:vertAlign w:val="superscript"/>
        </w:rPr>
        <w:t>3+</w:t>
      </w:r>
      <w:r w:rsidR="006F1896">
        <w:rPr>
          <w:rFonts w:ascii="Times New Roman" w:hAnsi="Times New Roman" w:cs="Times New Roman"/>
        </w:rPr>
        <w:t xml:space="preserve"> and </w:t>
      </w:r>
      <m:oMath>
        <m:sSup>
          <m:sSupPr>
            <m:ctrlPr>
              <w:rPr>
                <w:rFonts w:ascii="Cambria Math" w:hAnsi="Cambria Math" w:cs="Times New Roman"/>
                <w:sz w:val="21"/>
                <w:szCs w:val="21"/>
              </w:rPr>
            </m:ctrlPr>
          </m:sSupPr>
          <m:e>
            <m:r>
              <w:rPr>
                <w:rFonts w:ascii="Cambria Math" w:hAnsi="Cambria Math" w:cs="Times New Roman"/>
                <w:sz w:val="21"/>
                <w:szCs w:val="21"/>
              </w:rPr>
              <m:t>O</m:t>
            </m:r>
          </m:e>
          <m:sup>
            <m:r>
              <w:rPr>
                <w:rFonts w:ascii="Cambria Math" w:hAnsi="Cambria Math" w:cs="Times New Roman"/>
                <w:sz w:val="21"/>
                <w:szCs w:val="21"/>
              </w:rPr>
              <m:t>2-</m:t>
            </m:r>
          </m:sup>
        </m:sSup>
      </m:oMath>
      <w:r w:rsidR="006F1896">
        <w:rPr>
          <w:rFonts w:ascii="Times New Roman" w:hAnsi="Times New Roman" w:cs="Times New Roman"/>
        </w:rPr>
        <w:t>, where the Al</w:t>
      </w:r>
      <w:r w:rsidR="006F1896">
        <w:rPr>
          <w:rFonts w:ascii="Times New Roman" w:hAnsi="Times New Roman" w:cs="Times New Roman"/>
          <w:vertAlign w:val="superscript"/>
        </w:rPr>
        <w:t>3+</w:t>
      </w:r>
      <w:r w:rsidR="006F1896">
        <w:rPr>
          <w:rFonts w:ascii="Times New Roman" w:hAnsi="Times New Roman" w:cs="Times New Roman"/>
        </w:rPr>
        <w:t xml:space="preserve"> diffuse into the negatively charged Al-TE and the </w:t>
      </w:r>
      <m:oMath>
        <m:sSup>
          <m:sSupPr>
            <m:ctrlPr>
              <w:rPr>
                <w:rFonts w:ascii="Cambria Math" w:hAnsi="Cambria Math" w:cs="Times New Roman"/>
                <w:sz w:val="21"/>
                <w:szCs w:val="21"/>
              </w:rPr>
            </m:ctrlPr>
          </m:sSupPr>
          <m:e>
            <m:r>
              <w:rPr>
                <w:rFonts w:ascii="Cambria Math" w:hAnsi="Cambria Math" w:cs="Times New Roman"/>
                <w:sz w:val="21"/>
                <w:szCs w:val="21"/>
              </w:rPr>
              <m:t>O</m:t>
            </m:r>
          </m:e>
          <m:sup>
            <m:r>
              <w:rPr>
                <w:rFonts w:ascii="Cambria Math" w:hAnsi="Cambria Math" w:cs="Times New Roman"/>
                <w:sz w:val="21"/>
                <w:szCs w:val="21"/>
              </w:rPr>
              <m:t>2-</m:t>
            </m:r>
          </m:sup>
        </m:sSup>
      </m:oMath>
      <w:r w:rsidR="007472F8">
        <w:rPr>
          <w:rFonts w:ascii="Times New Roman" w:hAnsi="Times New Roman" w:cs="Times New Roman"/>
          <w:sz w:val="21"/>
          <w:szCs w:val="21"/>
        </w:rPr>
        <w:t xml:space="preserve"> </w:t>
      </w:r>
      <w:r w:rsidR="006F1896">
        <w:rPr>
          <w:rFonts w:ascii="Times New Roman" w:hAnsi="Times New Roman" w:cs="Times New Roman"/>
        </w:rPr>
        <w:t>diffuse back into the dielectric</w:t>
      </w:r>
      <w:r w:rsidR="00435E6D">
        <w:rPr>
          <w:rFonts w:ascii="Times New Roman" w:hAnsi="Times New Roman" w:cs="Times New Roman"/>
        </w:rPr>
        <w:t xml:space="preserve"> (step 3)</w:t>
      </w:r>
      <w:r w:rsidR="006F1896">
        <w:rPr>
          <w:rFonts w:ascii="Times New Roman" w:hAnsi="Times New Roman" w:cs="Times New Roman"/>
        </w:rPr>
        <w:t xml:space="preserve">. Since the CF is a heated region, by </w:t>
      </w:r>
      <w:proofErr w:type="spellStart"/>
      <w:r w:rsidR="006F1896">
        <w:rPr>
          <w:rFonts w:ascii="Times New Roman" w:hAnsi="Times New Roman" w:cs="Times New Roman"/>
        </w:rPr>
        <w:t>Soret</w:t>
      </w:r>
      <w:proofErr w:type="spellEnd"/>
      <w:r w:rsidR="006F1896">
        <w:rPr>
          <w:rFonts w:ascii="Times New Roman" w:hAnsi="Times New Roman" w:cs="Times New Roman"/>
        </w:rPr>
        <w:t xml:space="preserve"> diffusion, the </w:t>
      </w:r>
      <w:r w:rsidR="001274D4">
        <w:rPr>
          <w:rFonts w:ascii="Times New Roman" w:hAnsi="Times New Roman" w:cs="Times New Roman"/>
        </w:rPr>
        <w:t xml:space="preserve">preferred recombining spots for the O-ions will correspond to the bulk </w:t>
      </w:r>
      <m:oMath>
        <m:sSubSup>
          <m:sSubSupPr>
            <m:ctrlPr>
              <w:rPr>
                <w:rFonts w:ascii="Cambria Math" w:hAnsi="Cambria Math" w:cs="Times New Roman"/>
                <w:i/>
                <w:sz w:val="21"/>
                <w:szCs w:val="21"/>
              </w:rPr>
            </m:ctrlPr>
          </m:sSubSupPr>
          <m:e>
            <m:r>
              <w:rPr>
                <w:rFonts w:ascii="Cambria Math" w:hAnsi="Cambria Math" w:cs="Times New Roman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cs="Times New Roman"/>
                <w:sz w:val="21"/>
                <w:szCs w:val="21"/>
              </w:rPr>
              <m:t>o</m:t>
            </m:r>
          </m:sub>
          <m:sup>
            <m:r>
              <w:rPr>
                <w:rFonts w:ascii="Cambria Math" w:hAnsi="Cambria Math" w:cs="Times New Roman"/>
                <w:sz w:val="21"/>
                <w:szCs w:val="21"/>
              </w:rPr>
              <m:t>2+</m:t>
            </m:r>
          </m:sup>
        </m:sSubSup>
      </m:oMath>
      <w:r w:rsidR="001274D4">
        <w:rPr>
          <w:rFonts w:ascii="Times New Roman" w:hAnsi="Times New Roman" w:cs="Times New Roman"/>
        </w:rPr>
        <w:t>. So</w:t>
      </w:r>
      <w:r w:rsidR="000548A1">
        <w:rPr>
          <w:rFonts w:ascii="Times New Roman" w:hAnsi="Times New Roman" w:cs="Times New Roman"/>
        </w:rPr>
        <w:t>,</w:t>
      </w:r>
      <w:r w:rsidR="001274D4">
        <w:rPr>
          <w:rFonts w:ascii="Times New Roman" w:hAnsi="Times New Roman" w:cs="Times New Roman"/>
        </w:rPr>
        <w:t xml:space="preserve"> the remaining </w:t>
      </w:r>
      <m:oMath>
        <m:sSubSup>
          <m:sSubSupPr>
            <m:ctrlPr>
              <w:rPr>
                <w:rFonts w:ascii="Cambria Math" w:hAnsi="Cambria Math" w:cs="Times New Roman"/>
                <w:i/>
                <w:sz w:val="21"/>
                <w:szCs w:val="21"/>
              </w:rPr>
            </m:ctrlPr>
          </m:sSubSupPr>
          <m:e>
            <m:r>
              <w:rPr>
                <w:rFonts w:ascii="Cambria Math" w:hAnsi="Cambria Math" w:cs="Times New Roman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cs="Times New Roman"/>
                <w:sz w:val="21"/>
                <w:szCs w:val="21"/>
              </w:rPr>
              <m:t>o</m:t>
            </m:r>
          </m:sub>
          <m:sup>
            <m:r>
              <w:rPr>
                <w:rFonts w:ascii="Cambria Math" w:hAnsi="Cambria Math" w:cs="Times New Roman"/>
                <w:sz w:val="21"/>
                <w:szCs w:val="21"/>
              </w:rPr>
              <m:t>2+</m:t>
            </m:r>
          </m:sup>
        </m:sSubSup>
      </m:oMath>
      <w:r w:rsidR="001274D4">
        <w:rPr>
          <w:rFonts w:ascii="Times New Roman" w:hAnsi="Times New Roman" w:cs="Times New Roman"/>
        </w:rPr>
        <w:t xml:space="preserve">@CF will drift </w:t>
      </w:r>
      <w:r w:rsidR="001274D4">
        <w:rPr>
          <w:rFonts w:ascii="Times New Roman" w:hAnsi="Times New Roman" w:cs="Times New Roman"/>
        </w:rPr>
        <w:lastRenderedPageBreak/>
        <w:t>towards the virtually negative Al-CF tip to fully connect the filament and bring the device to a complete ON-s</w:t>
      </w:r>
      <w:r w:rsidR="00B71236">
        <w:rPr>
          <w:rFonts w:ascii="Times New Roman" w:hAnsi="Times New Roman" w:cs="Times New Roman"/>
        </w:rPr>
        <w:t>t</w:t>
      </w:r>
      <w:r w:rsidR="001274D4">
        <w:rPr>
          <w:rFonts w:ascii="Times New Roman" w:hAnsi="Times New Roman" w:cs="Times New Roman"/>
        </w:rPr>
        <w:t>ate</w:t>
      </w:r>
      <w:r w:rsidR="00435E6D">
        <w:rPr>
          <w:rFonts w:ascii="Times New Roman" w:hAnsi="Times New Roman" w:cs="Times New Roman"/>
        </w:rPr>
        <w:t xml:space="preserve"> (step 4)</w:t>
      </w:r>
      <w:r w:rsidR="001274D4">
        <w:rPr>
          <w:rFonts w:ascii="Times New Roman" w:hAnsi="Times New Roman" w:cs="Times New Roman"/>
        </w:rPr>
        <w:t>.</w:t>
      </w:r>
    </w:p>
    <w:p w14:paraId="022EB2B6" w14:textId="77777777" w:rsidR="004E1B18" w:rsidRDefault="004E1B18" w:rsidP="00191912">
      <w:pPr>
        <w:spacing w:beforeLines="34" w:before="81" w:afterLines="80" w:after="192" w:line="482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A1E36F7" w14:textId="4E5E905C" w:rsidR="008C2E23" w:rsidRDefault="00FD5DB2" w:rsidP="00191912">
      <w:pPr>
        <w:spacing w:beforeLines="34" w:before="81" w:afterLines="80" w:after="192" w:line="482" w:lineRule="auto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D4F8A9" wp14:editId="315419B4">
            <wp:extent cx="5670939" cy="7386762"/>
            <wp:effectExtent l="0" t="0" r="635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2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288" cy="741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2C157" w14:textId="77777777" w:rsidR="0052597F" w:rsidRDefault="0052597F" w:rsidP="00191912">
      <w:pPr>
        <w:spacing w:beforeLines="34" w:before="81" w:afterLines="80" w:after="192" w:line="48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S1. Detailed resistive switching process steps for the (a) amplitude, (b) pulse width and (c) temperature modulated RPS tests.</w:t>
      </w:r>
    </w:p>
    <w:p w14:paraId="567437A2" w14:textId="77777777" w:rsidR="004E1B18" w:rsidRDefault="004E1B18" w:rsidP="00191912">
      <w:pPr>
        <w:spacing w:beforeLines="34" w:before="81" w:afterLines="80" w:after="192" w:line="482" w:lineRule="auto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lastRenderedPageBreak/>
        <w:br w:type="page"/>
      </w:r>
    </w:p>
    <w:p w14:paraId="52F79B63" w14:textId="6127FF26" w:rsidR="008C2E23" w:rsidRPr="00776795" w:rsidRDefault="008C2E23" w:rsidP="00191912">
      <w:pPr>
        <w:spacing w:beforeLines="34" w:before="81" w:afterLines="80" w:after="192" w:line="482" w:lineRule="auto"/>
        <w:rPr>
          <w:rFonts w:ascii="Times New Roman" w:hAnsi="Times New Roman" w:cs="Times New Roman"/>
          <w:b/>
          <w:bCs/>
          <w:szCs w:val="28"/>
        </w:rPr>
      </w:pPr>
      <w:r w:rsidRPr="00DD68CB">
        <w:rPr>
          <w:rFonts w:ascii="Times New Roman" w:hAnsi="Times New Roman" w:cs="Times New Roman"/>
          <w:b/>
          <w:bCs/>
          <w:szCs w:val="28"/>
        </w:rPr>
        <w:lastRenderedPageBreak/>
        <w:t>Reference</w:t>
      </w:r>
    </w:p>
    <w:p w14:paraId="4231C47C" w14:textId="77777777" w:rsidR="008C2E23" w:rsidRPr="00776795" w:rsidRDefault="00EB0AD4" w:rsidP="00191912">
      <w:pPr>
        <w:pStyle w:val="EndNoteBibliography"/>
        <w:spacing w:beforeLines="34" w:before="81" w:afterLines="80" w:after="192" w:line="482" w:lineRule="auto"/>
        <w:ind w:left="284" w:hanging="284"/>
        <w:rPr>
          <w:rFonts w:ascii="Times New Roman" w:hAnsi="Times New Roman" w:cs="Times New Roman"/>
        </w:rPr>
      </w:pPr>
      <w:r w:rsidRPr="008C2E23">
        <w:rPr>
          <w:rFonts w:ascii="Times New Roman" w:hAnsi="Times New Roman" w:cs="Times New Roman"/>
          <w:color w:val="FF0000"/>
        </w:rPr>
        <w:fldChar w:fldCharType="begin"/>
      </w:r>
      <w:r w:rsidRPr="008C2E23">
        <w:rPr>
          <w:rFonts w:ascii="Times New Roman" w:hAnsi="Times New Roman" w:cs="Times New Roman"/>
          <w:color w:val="FF0000"/>
        </w:rPr>
        <w:instrText xml:space="preserve"> ADDIN EN.REFLIST </w:instrText>
      </w:r>
      <w:r w:rsidRPr="008C2E23">
        <w:rPr>
          <w:rFonts w:ascii="Times New Roman" w:hAnsi="Times New Roman" w:cs="Times New Roman"/>
          <w:color w:val="FF0000"/>
        </w:rPr>
        <w:fldChar w:fldCharType="end"/>
      </w:r>
      <w:r w:rsidR="008C2E23" w:rsidRPr="00776795">
        <w:rPr>
          <w:rFonts w:ascii="Times New Roman" w:hAnsi="Times New Roman" w:cs="Times New Roman"/>
        </w:rPr>
        <w:t>1.</w:t>
      </w:r>
      <w:r w:rsidR="008C2E23" w:rsidRPr="00776795">
        <w:rPr>
          <w:rFonts w:ascii="Times New Roman" w:hAnsi="Times New Roman" w:cs="Times New Roman"/>
        </w:rPr>
        <w:tab/>
        <w:t xml:space="preserve">Yuan, F.-Y.;  Deng, N.;  Shih, C.-C.;  Tseng, Y.-T.;  Chang, T.-C.;  Chang, K.-C.;  Wang, M.-H.;  Chen, W.-C.;  Zheng, H.-X.; Wu, H., Conduction mechanism and improved endurance in HfO 2-based RRAM with nitridation treatment. </w:t>
      </w:r>
      <w:r w:rsidR="008C2E23" w:rsidRPr="00776795">
        <w:rPr>
          <w:rFonts w:ascii="Times New Roman" w:hAnsi="Times New Roman" w:cs="Times New Roman"/>
          <w:i/>
        </w:rPr>
        <w:t xml:space="preserve">Nanoscale research letters </w:t>
      </w:r>
      <w:r w:rsidR="008C2E23" w:rsidRPr="00776795">
        <w:rPr>
          <w:rFonts w:ascii="Times New Roman" w:hAnsi="Times New Roman" w:cs="Times New Roman"/>
          <w:b/>
        </w:rPr>
        <w:t>2017,</w:t>
      </w:r>
      <w:r w:rsidR="008C2E23" w:rsidRPr="00776795">
        <w:rPr>
          <w:rFonts w:ascii="Times New Roman" w:hAnsi="Times New Roman" w:cs="Times New Roman"/>
        </w:rPr>
        <w:t xml:space="preserve"> </w:t>
      </w:r>
      <w:r w:rsidR="008C2E23" w:rsidRPr="00776795">
        <w:rPr>
          <w:rFonts w:ascii="Times New Roman" w:hAnsi="Times New Roman" w:cs="Times New Roman"/>
          <w:i/>
        </w:rPr>
        <w:t>12</w:t>
      </w:r>
      <w:r w:rsidR="008C2E23" w:rsidRPr="00776795">
        <w:rPr>
          <w:rFonts w:ascii="Times New Roman" w:hAnsi="Times New Roman" w:cs="Times New Roman"/>
        </w:rPr>
        <w:t xml:space="preserve"> (1), 574.</w:t>
      </w:r>
    </w:p>
    <w:p w14:paraId="14FF15C2" w14:textId="77777777" w:rsidR="008C2E23" w:rsidRPr="00776795" w:rsidRDefault="008C2E23" w:rsidP="00191912">
      <w:pPr>
        <w:pStyle w:val="EndNoteBibliography"/>
        <w:spacing w:beforeLines="34" w:before="81" w:afterLines="80" w:after="192" w:line="482" w:lineRule="auto"/>
        <w:ind w:left="284" w:hanging="284"/>
        <w:rPr>
          <w:rFonts w:ascii="Times New Roman" w:hAnsi="Times New Roman" w:cs="Times New Roman"/>
        </w:rPr>
      </w:pPr>
      <w:r w:rsidRPr="00776795">
        <w:rPr>
          <w:rFonts w:ascii="Times New Roman" w:hAnsi="Times New Roman" w:cs="Times New Roman"/>
        </w:rPr>
        <w:t>2.</w:t>
      </w:r>
      <w:r w:rsidRPr="00776795">
        <w:rPr>
          <w:rFonts w:ascii="Times New Roman" w:hAnsi="Times New Roman" w:cs="Times New Roman"/>
        </w:rPr>
        <w:tab/>
        <w:t xml:space="preserve">Yu, S.;  Wu, Y.; Wong, H.-S. P., Investigating the switching dynamics and multilevel capability of bipolar metal oxide resistive switching memory. </w:t>
      </w:r>
      <w:r w:rsidRPr="00776795">
        <w:rPr>
          <w:rFonts w:ascii="Times New Roman" w:hAnsi="Times New Roman" w:cs="Times New Roman"/>
          <w:i/>
        </w:rPr>
        <w:t xml:space="preserve">Applied Physics Letters </w:t>
      </w:r>
      <w:r w:rsidRPr="00776795">
        <w:rPr>
          <w:rFonts w:ascii="Times New Roman" w:hAnsi="Times New Roman" w:cs="Times New Roman"/>
          <w:b/>
        </w:rPr>
        <w:t>2011,</w:t>
      </w:r>
      <w:r w:rsidRPr="00776795">
        <w:rPr>
          <w:rFonts w:ascii="Times New Roman" w:hAnsi="Times New Roman" w:cs="Times New Roman"/>
        </w:rPr>
        <w:t xml:space="preserve"> </w:t>
      </w:r>
      <w:r w:rsidRPr="00776795">
        <w:rPr>
          <w:rFonts w:ascii="Times New Roman" w:hAnsi="Times New Roman" w:cs="Times New Roman"/>
          <w:i/>
        </w:rPr>
        <w:t>98</w:t>
      </w:r>
      <w:r w:rsidRPr="00776795">
        <w:rPr>
          <w:rFonts w:ascii="Times New Roman" w:hAnsi="Times New Roman" w:cs="Times New Roman"/>
        </w:rPr>
        <w:t xml:space="preserve"> (10), 103514.</w:t>
      </w:r>
    </w:p>
    <w:p w14:paraId="1FDB31CE" w14:textId="0936B3F7" w:rsidR="00251A21" w:rsidRPr="00776795" w:rsidRDefault="008C2E23" w:rsidP="00191912">
      <w:pPr>
        <w:pStyle w:val="EndNoteBibliography"/>
        <w:spacing w:beforeLines="34" w:before="81" w:afterLines="80" w:after="192" w:line="482" w:lineRule="auto"/>
        <w:ind w:left="284" w:hanging="284"/>
        <w:rPr>
          <w:rFonts w:ascii="Times New Roman" w:hAnsi="Times New Roman" w:cs="Times New Roman"/>
        </w:rPr>
      </w:pPr>
      <w:r w:rsidRPr="00776795">
        <w:rPr>
          <w:rFonts w:ascii="Times New Roman" w:hAnsi="Times New Roman" w:cs="Times New Roman"/>
        </w:rPr>
        <w:t>3.</w:t>
      </w:r>
      <w:r w:rsidRPr="00776795">
        <w:rPr>
          <w:rFonts w:ascii="Times New Roman" w:hAnsi="Times New Roman" w:cs="Times New Roman"/>
        </w:rPr>
        <w:tab/>
        <w:t xml:space="preserve">Chang, K.-C.;  Chang, T.-C.;  Tsai, T.-M.;  Zhang, R.;  Hung, Y.-C.;  Syu, Y.-E.;  Chang, Y.-F.;  Chen, M.-C.;  Chu, T.-J.; Chen, H.-L., Physical and chemical mechanisms in oxide-based resistance random access memory. </w:t>
      </w:r>
      <w:r w:rsidRPr="00776795">
        <w:rPr>
          <w:rFonts w:ascii="Times New Roman" w:hAnsi="Times New Roman" w:cs="Times New Roman"/>
          <w:i/>
        </w:rPr>
        <w:t xml:space="preserve">Nanoscale research letters </w:t>
      </w:r>
      <w:r w:rsidRPr="00776795">
        <w:rPr>
          <w:rFonts w:ascii="Times New Roman" w:hAnsi="Times New Roman" w:cs="Times New Roman"/>
          <w:b/>
        </w:rPr>
        <w:t>2015,</w:t>
      </w:r>
      <w:r w:rsidRPr="00776795">
        <w:rPr>
          <w:rFonts w:ascii="Times New Roman" w:hAnsi="Times New Roman" w:cs="Times New Roman"/>
        </w:rPr>
        <w:t xml:space="preserve"> </w:t>
      </w:r>
      <w:r w:rsidRPr="00776795">
        <w:rPr>
          <w:rFonts w:ascii="Times New Roman" w:hAnsi="Times New Roman" w:cs="Times New Roman"/>
          <w:i/>
        </w:rPr>
        <w:t>10</w:t>
      </w:r>
      <w:r w:rsidRPr="00776795">
        <w:rPr>
          <w:rFonts w:ascii="Times New Roman" w:hAnsi="Times New Roman" w:cs="Times New Roman"/>
        </w:rPr>
        <w:t xml:space="preserve"> (1), 1-27.</w:t>
      </w:r>
    </w:p>
    <w:sectPr w:rsidR="00251A21" w:rsidRPr="00776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850D4" w14:textId="77777777" w:rsidR="00F53633" w:rsidRDefault="00F53633" w:rsidP="007E6ECD">
      <w:pPr>
        <w:spacing w:after="0" w:line="240" w:lineRule="auto"/>
      </w:pPr>
      <w:r>
        <w:separator/>
      </w:r>
    </w:p>
  </w:endnote>
  <w:endnote w:type="continuationSeparator" w:id="0">
    <w:p w14:paraId="3BD6A8AE" w14:textId="77777777" w:rsidR="00F53633" w:rsidRDefault="00F53633" w:rsidP="007E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264FC" w14:textId="77777777" w:rsidR="00F53633" w:rsidRDefault="00F53633" w:rsidP="007E6ECD">
      <w:pPr>
        <w:spacing w:after="0" w:line="240" w:lineRule="auto"/>
      </w:pPr>
      <w:r>
        <w:separator/>
      </w:r>
    </w:p>
  </w:footnote>
  <w:footnote w:type="continuationSeparator" w:id="0">
    <w:p w14:paraId="0B861CBB" w14:textId="77777777" w:rsidR="00F53633" w:rsidRDefault="00F53633" w:rsidP="007E6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858EB"/>
    <w:multiLevelType w:val="hybridMultilevel"/>
    <w:tmpl w:val="5ED4783C"/>
    <w:lvl w:ilvl="0" w:tplc="8384EBC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076F3"/>
    <w:multiLevelType w:val="hybridMultilevel"/>
    <w:tmpl w:val="7BE6BE5A"/>
    <w:lvl w:ilvl="0" w:tplc="0A62D1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F52B5"/>
    <w:multiLevelType w:val="hybridMultilevel"/>
    <w:tmpl w:val="9F422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505BF"/>
    <w:multiLevelType w:val="hybridMultilevel"/>
    <w:tmpl w:val="401257F4"/>
    <w:lvl w:ilvl="0" w:tplc="91B4186E">
      <w:numFmt w:val="bullet"/>
      <w:lvlText w:val="*"/>
      <w:lvlJc w:val="left"/>
      <w:pPr>
        <w:ind w:left="100" w:hanging="120"/>
      </w:pPr>
      <w:rPr>
        <w:rFonts w:hint="default"/>
        <w:w w:val="101"/>
        <w:lang w:val="en-US" w:eastAsia="en-US" w:bidi="ar-SA"/>
      </w:rPr>
    </w:lvl>
    <w:lvl w:ilvl="1" w:tplc="872878F4">
      <w:numFmt w:val="bullet"/>
      <w:lvlText w:val="•"/>
      <w:lvlJc w:val="left"/>
      <w:pPr>
        <w:ind w:left="1052" w:hanging="120"/>
      </w:pPr>
      <w:rPr>
        <w:rFonts w:hint="default"/>
        <w:lang w:val="en-US" w:eastAsia="en-US" w:bidi="ar-SA"/>
      </w:rPr>
    </w:lvl>
    <w:lvl w:ilvl="2" w:tplc="CF44D964">
      <w:numFmt w:val="bullet"/>
      <w:lvlText w:val="•"/>
      <w:lvlJc w:val="left"/>
      <w:pPr>
        <w:ind w:left="2004" w:hanging="120"/>
      </w:pPr>
      <w:rPr>
        <w:rFonts w:hint="default"/>
        <w:lang w:val="en-US" w:eastAsia="en-US" w:bidi="ar-SA"/>
      </w:rPr>
    </w:lvl>
    <w:lvl w:ilvl="3" w:tplc="61544A08">
      <w:numFmt w:val="bullet"/>
      <w:lvlText w:val="•"/>
      <w:lvlJc w:val="left"/>
      <w:pPr>
        <w:ind w:left="2956" w:hanging="120"/>
      </w:pPr>
      <w:rPr>
        <w:rFonts w:hint="default"/>
        <w:lang w:val="en-US" w:eastAsia="en-US" w:bidi="ar-SA"/>
      </w:rPr>
    </w:lvl>
    <w:lvl w:ilvl="4" w:tplc="689EEDE2">
      <w:numFmt w:val="bullet"/>
      <w:lvlText w:val="•"/>
      <w:lvlJc w:val="left"/>
      <w:pPr>
        <w:ind w:left="3908" w:hanging="120"/>
      </w:pPr>
      <w:rPr>
        <w:rFonts w:hint="default"/>
        <w:lang w:val="en-US" w:eastAsia="en-US" w:bidi="ar-SA"/>
      </w:rPr>
    </w:lvl>
    <w:lvl w:ilvl="5" w:tplc="77CAE88E">
      <w:numFmt w:val="bullet"/>
      <w:lvlText w:val="•"/>
      <w:lvlJc w:val="left"/>
      <w:pPr>
        <w:ind w:left="4860" w:hanging="120"/>
      </w:pPr>
      <w:rPr>
        <w:rFonts w:hint="default"/>
        <w:lang w:val="en-US" w:eastAsia="en-US" w:bidi="ar-SA"/>
      </w:rPr>
    </w:lvl>
    <w:lvl w:ilvl="6" w:tplc="3B6C25AE">
      <w:numFmt w:val="bullet"/>
      <w:lvlText w:val="•"/>
      <w:lvlJc w:val="left"/>
      <w:pPr>
        <w:ind w:left="5812" w:hanging="120"/>
      </w:pPr>
      <w:rPr>
        <w:rFonts w:hint="default"/>
        <w:lang w:val="en-US" w:eastAsia="en-US" w:bidi="ar-SA"/>
      </w:rPr>
    </w:lvl>
    <w:lvl w:ilvl="7" w:tplc="ECDEC972">
      <w:numFmt w:val="bullet"/>
      <w:lvlText w:val="•"/>
      <w:lvlJc w:val="left"/>
      <w:pPr>
        <w:ind w:left="6764" w:hanging="120"/>
      </w:pPr>
      <w:rPr>
        <w:rFonts w:hint="default"/>
        <w:lang w:val="en-US" w:eastAsia="en-US" w:bidi="ar-SA"/>
      </w:rPr>
    </w:lvl>
    <w:lvl w:ilvl="8" w:tplc="C548EF06">
      <w:numFmt w:val="bullet"/>
      <w:lvlText w:val="•"/>
      <w:lvlJc w:val="left"/>
      <w:pPr>
        <w:ind w:left="7716" w:hanging="120"/>
      </w:pPr>
      <w:rPr>
        <w:rFonts w:hint="default"/>
        <w:lang w:val="en-US" w:eastAsia="en-US" w:bidi="ar-SA"/>
      </w:rPr>
    </w:lvl>
  </w:abstractNum>
  <w:abstractNum w:abstractNumId="4" w15:restartNumberingAfterBreak="0">
    <w:nsid w:val="3C3F09CF"/>
    <w:multiLevelType w:val="hybridMultilevel"/>
    <w:tmpl w:val="539E4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85053"/>
    <w:multiLevelType w:val="hybridMultilevel"/>
    <w:tmpl w:val="2AFEB0B0"/>
    <w:lvl w:ilvl="0" w:tplc="E056FB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xMDIxM7Q0M7AwNjdQ0lEKTi0uzszPAymwqAUAqlZrV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2reta2zmf2szle0s2qxwavopf22zar5e0we&quot;&gt;My Thesis Library&lt;record-ids&gt;&lt;item&gt;16&lt;/item&gt;&lt;item&gt;32&lt;/item&gt;&lt;item&gt;37&lt;/item&gt;&lt;/record-ids&gt;&lt;/item&gt;&lt;/Libraries&gt;"/>
  </w:docVars>
  <w:rsids>
    <w:rsidRoot w:val="006D07DD"/>
    <w:rsid w:val="00031C11"/>
    <w:rsid w:val="0004160E"/>
    <w:rsid w:val="0004336B"/>
    <w:rsid w:val="00045B7E"/>
    <w:rsid w:val="00047BE6"/>
    <w:rsid w:val="000548A1"/>
    <w:rsid w:val="00060AC5"/>
    <w:rsid w:val="0006693F"/>
    <w:rsid w:val="00092607"/>
    <w:rsid w:val="00095D1C"/>
    <w:rsid w:val="00096E90"/>
    <w:rsid w:val="000A0EE4"/>
    <w:rsid w:val="000C3742"/>
    <w:rsid w:val="000C7E19"/>
    <w:rsid w:val="000E277B"/>
    <w:rsid w:val="001011D0"/>
    <w:rsid w:val="00115DB5"/>
    <w:rsid w:val="0012402E"/>
    <w:rsid w:val="001274D4"/>
    <w:rsid w:val="00131601"/>
    <w:rsid w:val="0014729A"/>
    <w:rsid w:val="0015420E"/>
    <w:rsid w:val="00156ADF"/>
    <w:rsid w:val="00164940"/>
    <w:rsid w:val="0017287C"/>
    <w:rsid w:val="0018018B"/>
    <w:rsid w:val="00186EE9"/>
    <w:rsid w:val="00191912"/>
    <w:rsid w:val="001959EA"/>
    <w:rsid w:val="001D6919"/>
    <w:rsid w:val="00211FC4"/>
    <w:rsid w:val="002408DA"/>
    <w:rsid w:val="002444D9"/>
    <w:rsid w:val="002459C8"/>
    <w:rsid w:val="00245F16"/>
    <w:rsid w:val="00246136"/>
    <w:rsid w:val="00251A21"/>
    <w:rsid w:val="00281B52"/>
    <w:rsid w:val="002B1244"/>
    <w:rsid w:val="002B3311"/>
    <w:rsid w:val="002B43E7"/>
    <w:rsid w:val="002B62AE"/>
    <w:rsid w:val="002C0D05"/>
    <w:rsid w:val="002D471D"/>
    <w:rsid w:val="002D7D94"/>
    <w:rsid w:val="002F42E6"/>
    <w:rsid w:val="00317C72"/>
    <w:rsid w:val="003313C2"/>
    <w:rsid w:val="00334317"/>
    <w:rsid w:val="003500D3"/>
    <w:rsid w:val="00356904"/>
    <w:rsid w:val="0035763C"/>
    <w:rsid w:val="0036306F"/>
    <w:rsid w:val="00397782"/>
    <w:rsid w:val="003C44E8"/>
    <w:rsid w:val="003D321D"/>
    <w:rsid w:val="00403684"/>
    <w:rsid w:val="00416BA5"/>
    <w:rsid w:val="00421725"/>
    <w:rsid w:val="004346F9"/>
    <w:rsid w:val="00435E6D"/>
    <w:rsid w:val="0043735D"/>
    <w:rsid w:val="00444230"/>
    <w:rsid w:val="00467585"/>
    <w:rsid w:val="00475F16"/>
    <w:rsid w:val="0048060C"/>
    <w:rsid w:val="00496824"/>
    <w:rsid w:val="004A0286"/>
    <w:rsid w:val="004C7D2A"/>
    <w:rsid w:val="004E1B18"/>
    <w:rsid w:val="004E7B1D"/>
    <w:rsid w:val="00513651"/>
    <w:rsid w:val="0052597F"/>
    <w:rsid w:val="00530F56"/>
    <w:rsid w:val="005350F4"/>
    <w:rsid w:val="005429B5"/>
    <w:rsid w:val="005704AD"/>
    <w:rsid w:val="00574000"/>
    <w:rsid w:val="0059099D"/>
    <w:rsid w:val="005A36FC"/>
    <w:rsid w:val="0060454A"/>
    <w:rsid w:val="0062443F"/>
    <w:rsid w:val="006308F8"/>
    <w:rsid w:val="00652396"/>
    <w:rsid w:val="00657C3F"/>
    <w:rsid w:val="00676C2F"/>
    <w:rsid w:val="006A2A47"/>
    <w:rsid w:val="006A5694"/>
    <w:rsid w:val="006B569B"/>
    <w:rsid w:val="006D07DD"/>
    <w:rsid w:val="006D24EB"/>
    <w:rsid w:val="006E6499"/>
    <w:rsid w:val="006F1896"/>
    <w:rsid w:val="006F4CF9"/>
    <w:rsid w:val="006F5C0C"/>
    <w:rsid w:val="006F7491"/>
    <w:rsid w:val="007129C0"/>
    <w:rsid w:val="00715B82"/>
    <w:rsid w:val="00734103"/>
    <w:rsid w:val="007472F8"/>
    <w:rsid w:val="00751BC4"/>
    <w:rsid w:val="00760AD8"/>
    <w:rsid w:val="00765AFC"/>
    <w:rsid w:val="00776795"/>
    <w:rsid w:val="0078120B"/>
    <w:rsid w:val="007905B0"/>
    <w:rsid w:val="00791583"/>
    <w:rsid w:val="007966E1"/>
    <w:rsid w:val="007A5175"/>
    <w:rsid w:val="007A72A3"/>
    <w:rsid w:val="007B0CE2"/>
    <w:rsid w:val="007D4F6F"/>
    <w:rsid w:val="007E6ECD"/>
    <w:rsid w:val="00803F1C"/>
    <w:rsid w:val="008156A4"/>
    <w:rsid w:val="00817B22"/>
    <w:rsid w:val="0083731B"/>
    <w:rsid w:val="00844890"/>
    <w:rsid w:val="00860061"/>
    <w:rsid w:val="0087109E"/>
    <w:rsid w:val="0088375A"/>
    <w:rsid w:val="008B0675"/>
    <w:rsid w:val="008C2E23"/>
    <w:rsid w:val="008E63B1"/>
    <w:rsid w:val="008F09BA"/>
    <w:rsid w:val="009043D1"/>
    <w:rsid w:val="00937ECE"/>
    <w:rsid w:val="0094328B"/>
    <w:rsid w:val="00974C08"/>
    <w:rsid w:val="00985010"/>
    <w:rsid w:val="009867C5"/>
    <w:rsid w:val="009B0949"/>
    <w:rsid w:val="009F220E"/>
    <w:rsid w:val="009F4880"/>
    <w:rsid w:val="00A26960"/>
    <w:rsid w:val="00A34156"/>
    <w:rsid w:val="00A36774"/>
    <w:rsid w:val="00A42635"/>
    <w:rsid w:val="00A47E97"/>
    <w:rsid w:val="00A71702"/>
    <w:rsid w:val="00A72303"/>
    <w:rsid w:val="00A85582"/>
    <w:rsid w:val="00A93B91"/>
    <w:rsid w:val="00AB3ABE"/>
    <w:rsid w:val="00AD4D8F"/>
    <w:rsid w:val="00AD7D1E"/>
    <w:rsid w:val="00AE255B"/>
    <w:rsid w:val="00AF799B"/>
    <w:rsid w:val="00B1275A"/>
    <w:rsid w:val="00B334E2"/>
    <w:rsid w:val="00B578C3"/>
    <w:rsid w:val="00B71236"/>
    <w:rsid w:val="00B72A50"/>
    <w:rsid w:val="00B82847"/>
    <w:rsid w:val="00B848A6"/>
    <w:rsid w:val="00B867C4"/>
    <w:rsid w:val="00BA77B1"/>
    <w:rsid w:val="00BB3876"/>
    <w:rsid w:val="00BD4BC2"/>
    <w:rsid w:val="00C01FCD"/>
    <w:rsid w:val="00C02CBE"/>
    <w:rsid w:val="00C2028C"/>
    <w:rsid w:val="00C31138"/>
    <w:rsid w:val="00C4289D"/>
    <w:rsid w:val="00C8365A"/>
    <w:rsid w:val="00C84991"/>
    <w:rsid w:val="00C868A2"/>
    <w:rsid w:val="00C875B6"/>
    <w:rsid w:val="00C970CA"/>
    <w:rsid w:val="00CA636A"/>
    <w:rsid w:val="00CA7E08"/>
    <w:rsid w:val="00CC0E31"/>
    <w:rsid w:val="00CD6D2C"/>
    <w:rsid w:val="00CE5DA6"/>
    <w:rsid w:val="00D06997"/>
    <w:rsid w:val="00D073C3"/>
    <w:rsid w:val="00D12517"/>
    <w:rsid w:val="00D2698F"/>
    <w:rsid w:val="00D44190"/>
    <w:rsid w:val="00D63A7E"/>
    <w:rsid w:val="00D823F0"/>
    <w:rsid w:val="00D827F0"/>
    <w:rsid w:val="00DC22B2"/>
    <w:rsid w:val="00DD37AB"/>
    <w:rsid w:val="00DE663F"/>
    <w:rsid w:val="00DF23FB"/>
    <w:rsid w:val="00E11AD7"/>
    <w:rsid w:val="00E14920"/>
    <w:rsid w:val="00E231E7"/>
    <w:rsid w:val="00E2600B"/>
    <w:rsid w:val="00E36B00"/>
    <w:rsid w:val="00E535E6"/>
    <w:rsid w:val="00E56724"/>
    <w:rsid w:val="00EB0AD4"/>
    <w:rsid w:val="00EC3F1C"/>
    <w:rsid w:val="00EE4481"/>
    <w:rsid w:val="00F12FB0"/>
    <w:rsid w:val="00F25CBA"/>
    <w:rsid w:val="00F36F39"/>
    <w:rsid w:val="00F47A62"/>
    <w:rsid w:val="00F53633"/>
    <w:rsid w:val="00F7124D"/>
    <w:rsid w:val="00F74FB3"/>
    <w:rsid w:val="00F95C14"/>
    <w:rsid w:val="00F95F13"/>
    <w:rsid w:val="00FA075C"/>
    <w:rsid w:val="00FA388B"/>
    <w:rsid w:val="00FB3362"/>
    <w:rsid w:val="00FC04A5"/>
    <w:rsid w:val="00FC6957"/>
    <w:rsid w:val="00FD2078"/>
    <w:rsid w:val="00FD26DC"/>
    <w:rsid w:val="00FD5DB2"/>
    <w:rsid w:val="00FF0688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C693A"/>
  <w15:chartTrackingRefBased/>
  <w15:docId w15:val="{762A52A4-4F1C-46A0-BAB2-D32D1DEE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0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D07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07DD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6D07DD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7E6EC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E6ECD"/>
  </w:style>
  <w:style w:type="paragraph" w:styleId="a6">
    <w:name w:val="footer"/>
    <w:basedOn w:val="a"/>
    <w:link w:val="Char0"/>
    <w:uiPriority w:val="99"/>
    <w:unhideWhenUsed/>
    <w:rsid w:val="007E6EC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E6ECD"/>
  </w:style>
  <w:style w:type="paragraph" w:customStyle="1" w:styleId="EndNoteBibliographyTitle">
    <w:name w:val="EndNote Bibliography Title"/>
    <w:basedOn w:val="a"/>
    <w:link w:val="EndNoteBibliographyTitleChar"/>
    <w:rsid w:val="00EB0AD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B0AD4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EB0AD4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EB0AD4"/>
    <w:rPr>
      <w:rFonts w:ascii="Calibri" w:hAnsi="Calibri" w:cs="Calibri"/>
      <w:noProof/>
    </w:rPr>
  </w:style>
  <w:style w:type="character" w:styleId="a7">
    <w:name w:val="annotation reference"/>
    <w:basedOn w:val="a0"/>
    <w:uiPriority w:val="99"/>
    <w:semiHidden/>
    <w:unhideWhenUsed/>
    <w:rsid w:val="00C8365A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C8365A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rsid w:val="00C8365A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C8365A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C8365A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C83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C8365A"/>
    <w:rPr>
      <w:rFonts w:ascii="Segoe UI" w:hAnsi="Segoe UI" w:cs="Segoe U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0C3742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8C2E23"/>
    <w:pPr>
      <w:spacing w:after="0" w:line="240" w:lineRule="auto"/>
    </w:pPr>
  </w:style>
  <w:style w:type="paragraph" w:customStyle="1" w:styleId="TAMainText">
    <w:name w:val="TA_Main_Text"/>
    <w:basedOn w:val="a"/>
    <w:link w:val="TAMainTextChar"/>
    <w:rsid w:val="002B43E7"/>
    <w:pPr>
      <w:spacing w:after="0" w:line="480" w:lineRule="auto"/>
      <w:ind w:firstLine="202"/>
      <w:jc w:val="both"/>
    </w:pPr>
    <w:rPr>
      <w:rFonts w:ascii="Times" w:hAnsi="Times" w:cs="Times New Roman"/>
      <w:sz w:val="24"/>
      <w:szCs w:val="20"/>
      <w:lang w:eastAsia="en-US"/>
    </w:rPr>
  </w:style>
  <w:style w:type="character" w:customStyle="1" w:styleId="TAMainTextChar">
    <w:name w:val="TA_Main_Text Char"/>
    <w:basedOn w:val="a0"/>
    <w:link w:val="TAMainText"/>
    <w:rsid w:val="002B43E7"/>
    <w:rPr>
      <w:rFonts w:ascii="Times" w:hAnsi="Times" w:cs="Times New Roman"/>
      <w:sz w:val="24"/>
      <w:szCs w:val="20"/>
      <w:lang w:eastAsia="en-US"/>
    </w:rPr>
  </w:style>
  <w:style w:type="paragraph" w:styleId="ad">
    <w:name w:val="Body Text"/>
    <w:basedOn w:val="a"/>
    <w:link w:val="Char4"/>
    <w:uiPriority w:val="1"/>
    <w:qFormat/>
    <w:rsid w:val="006D24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har4">
    <w:name w:val="본문 Char"/>
    <w:basedOn w:val="a0"/>
    <w:link w:val="ad"/>
    <w:uiPriority w:val="1"/>
    <w:rsid w:val="006D24EB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7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cho@kaist.edu" TargetMode="External"/><Relationship Id="rId13" Type="http://schemas.openxmlformats.org/officeDocument/2006/relationships/image" Target="media/image4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minju9062@dankook.ac.kr" TargetMode="External"/><Relationship Id="rId14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C27D6-2FED-430F-AAF6-A12768ED2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1180</Words>
  <Characters>6731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Martínez</dc:creator>
  <cp:keywords/>
  <dc:description/>
  <cp:lastModifiedBy>김민주</cp:lastModifiedBy>
  <cp:revision>9</cp:revision>
  <dcterms:created xsi:type="dcterms:W3CDTF">2023-03-28T07:40:00Z</dcterms:created>
  <dcterms:modified xsi:type="dcterms:W3CDTF">2023-04-03T04:46:00Z</dcterms:modified>
</cp:coreProperties>
</file>