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1B1D" w14:textId="4672FC85" w:rsidR="003C1C93" w:rsidRPr="00E8549D" w:rsidRDefault="003C1C93" w:rsidP="00E8549D">
      <w:pPr>
        <w:spacing w:line="480" w:lineRule="auto"/>
        <w:rPr>
          <w:rFonts w:ascii="Arial" w:hAnsi="Arial" w:cs="Arial"/>
          <w:b/>
          <w:bCs/>
          <w:sz w:val="28"/>
          <w:szCs w:val="32"/>
        </w:rPr>
      </w:pPr>
      <w:r w:rsidRPr="00E8549D">
        <w:rPr>
          <w:rFonts w:ascii="Arial" w:hAnsi="Arial" w:cs="Arial"/>
          <w:b/>
          <w:bCs/>
          <w:sz w:val="28"/>
          <w:szCs w:val="32"/>
        </w:rPr>
        <w:t>Supplementary information for</w:t>
      </w:r>
    </w:p>
    <w:p w14:paraId="40F975BB" w14:textId="77777777" w:rsidR="00E8549D" w:rsidRDefault="003C1C93" w:rsidP="00E8549D">
      <w:pPr>
        <w:spacing w:line="480" w:lineRule="auto"/>
        <w:rPr>
          <w:rFonts w:ascii="Arial" w:hAnsi="Arial" w:cs="Arial"/>
          <w:b/>
          <w:bCs/>
          <w:sz w:val="24"/>
          <w:szCs w:val="28"/>
        </w:rPr>
      </w:pPr>
      <w:r w:rsidRPr="00E8549D">
        <w:rPr>
          <w:rFonts w:ascii="Arial" w:hAnsi="Arial" w:cs="Arial"/>
          <w:b/>
          <w:bCs/>
          <w:sz w:val="24"/>
          <w:szCs w:val="28"/>
        </w:rPr>
        <w:t xml:space="preserve">Reg family proteins contribute to inflammation and pancreatic stellate cells activation in chronic </w:t>
      </w:r>
      <w:r w:rsidR="00E8549D" w:rsidRPr="00E8549D">
        <w:rPr>
          <w:rFonts w:ascii="Arial" w:hAnsi="Arial" w:cs="Arial"/>
          <w:b/>
          <w:bCs/>
          <w:sz w:val="24"/>
          <w:szCs w:val="28"/>
        </w:rPr>
        <w:t>pancreatitis</w:t>
      </w:r>
    </w:p>
    <w:p w14:paraId="6B8AA378" w14:textId="3D265D07" w:rsidR="003C1C93" w:rsidRPr="00E8549D" w:rsidRDefault="003C1C93" w:rsidP="00E8549D">
      <w:pPr>
        <w:spacing w:line="480" w:lineRule="auto"/>
        <w:rPr>
          <w:rFonts w:ascii="Arial" w:hAnsi="Arial" w:cs="Arial"/>
          <w:b/>
          <w:bCs/>
          <w:sz w:val="24"/>
          <w:szCs w:val="28"/>
        </w:rPr>
      </w:pPr>
      <w:r w:rsidRPr="00E8549D">
        <w:rPr>
          <w:rFonts w:ascii="Arial" w:hAnsi="Arial" w:cs="Arial"/>
        </w:rPr>
        <w:t xml:space="preserve">Wenting Chen, Mai Imasaka, Miyu Lee, </w:t>
      </w:r>
      <w:proofErr w:type="spellStart"/>
      <w:r w:rsidRPr="00E8549D">
        <w:rPr>
          <w:rFonts w:ascii="Arial" w:hAnsi="Arial" w:cs="Arial"/>
        </w:rPr>
        <w:t>Hirokazu</w:t>
      </w:r>
      <w:proofErr w:type="spellEnd"/>
      <w:r w:rsidRPr="00E8549D">
        <w:rPr>
          <w:rFonts w:ascii="Arial" w:hAnsi="Arial" w:cs="Arial"/>
        </w:rPr>
        <w:t xml:space="preserve"> Fukui, Hiroshi Nishiura, Masaki Ohmuraya</w:t>
      </w:r>
    </w:p>
    <w:p w14:paraId="6FEEEC72" w14:textId="77777777" w:rsidR="00E8549D" w:rsidRDefault="00E8549D" w:rsidP="00E8549D">
      <w:pPr>
        <w:spacing w:line="480" w:lineRule="auto"/>
        <w:rPr>
          <w:rFonts w:ascii="Arial" w:hAnsi="Arial" w:cs="Arial"/>
        </w:rPr>
      </w:pPr>
    </w:p>
    <w:p w14:paraId="1E9681F3" w14:textId="14F14435" w:rsidR="00E8549D" w:rsidRDefault="00E8549D" w:rsidP="00E8549D">
      <w:pPr>
        <w:spacing w:line="480" w:lineRule="auto"/>
        <w:rPr>
          <w:rFonts w:ascii="Arial" w:hAnsi="Arial" w:cs="Arial"/>
        </w:rPr>
      </w:pPr>
      <w:r w:rsidRPr="00E8549D">
        <w:rPr>
          <w:rFonts w:ascii="Arial" w:hAnsi="Arial" w:cs="Arial"/>
        </w:rPr>
        <w:t xml:space="preserve">Corresponding </w:t>
      </w:r>
      <w:r w:rsidRPr="00E8549D">
        <w:rPr>
          <w:rFonts w:ascii="Arial" w:hAnsi="Arial" w:cs="Arial"/>
        </w:rPr>
        <w:t>author</w:t>
      </w:r>
      <w:r>
        <w:rPr>
          <w:rFonts w:ascii="Arial" w:hAnsi="Arial" w:cs="Arial"/>
        </w:rPr>
        <w:t>:</w:t>
      </w:r>
      <w:r w:rsidRPr="00E8549D">
        <w:rPr>
          <w:rFonts w:ascii="Arial" w:hAnsi="Arial" w:cs="Arial"/>
        </w:rPr>
        <w:t xml:space="preserve"> Masaki</w:t>
      </w:r>
      <w:r w:rsidRPr="00E8549D">
        <w:rPr>
          <w:rFonts w:ascii="Arial" w:hAnsi="Arial" w:cs="Arial"/>
        </w:rPr>
        <w:t xml:space="preserve"> </w:t>
      </w:r>
      <w:r w:rsidRPr="00E8549D">
        <w:rPr>
          <w:rFonts w:ascii="Arial" w:hAnsi="Arial" w:cs="Arial"/>
        </w:rPr>
        <w:t>Ohmuraya</w:t>
      </w:r>
    </w:p>
    <w:p w14:paraId="474B48D6" w14:textId="20431851" w:rsidR="00E8549D" w:rsidRPr="00E8549D" w:rsidRDefault="00E8549D" w:rsidP="00E8549D">
      <w:pPr>
        <w:spacing w:line="480" w:lineRule="auto"/>
        <w:rPr>
          <w:rFonts w:ascii="Arial" w:hAnsi="Arial" w:cs="Arial" w:hint="eastAsia"/>
          <w:u w:val="single"/>
        </w:rPr>
      </w:pPr>
      <w:r>
        <w:rPr>
          <w:rFonts w:ascii="Arial" w:hAnsi="Arial" w:cs="Arial"/>
        </w:rPr>
        <w:t xml:space="preserve">Email: </w:t>
      </w:r>
      <w:r w:rsidRPr="00E8549D">
        <w:rPr>
          <w:rFonts w:ascii="Arial" w:hAnsi="Arial" w:cs="Arial"/>
          <w:u w:val="single"/>
        </w:rPr>
        <w:t>ohmuraya@hyo-med.ac.jp</w:t>
      </w:r>
    </w:p>
    <w:p w14:paraId="146B7ACA" w14:textId="77777777" w:rsidR="003C1C93" w:rsidRDefault="003C1C93">
      <w:pPr>
        <w:widowControl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D874FAD" w14:textId="00F00E91" w:rsidR="0061198C" w:rsidRPr="003C1C93" w:rsidRDefault="0061198C" w:rsidP="0061198C">
      <w:pPr>
        <w:rPr>
          <w:rFonts w:ascii="Arial" w:hAnsi="Arial" w:cs="Arial"/>
          <w:b/>
          <w:bCs/>
          <w:sz w:val="24"/>
          <w:szCs w:val="28"/>
        </w:rPr>
      </w:pPr>
      <w:r w:rsidRPr="003C1C93">
        <w:rPr>
          <w:rFonts w:ascii="Arial" w:hAnsi="Arial" w:cs="Arial"/>
          <w:b/>
          <w:bCs/>
          <w:sz w:val="24"/>
          <w:szCs w:val="28"/>
        </w:rPr>
        <w:lastRenderedPageBreak/>
        <w:t>Supplementary Table 1. Primer Sequences for qRT-PCR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3845"/>
        <w:gridCol w:w="3786"/>
      </w:tblGrid>
      <w:tr w:rsidR="0061198C" w14:paraId="7A5E2E7A" w14:textId="77777777" w:rsidTr="00D337E4">
        <w:trPr>
          <w:trHeight w:val="372"/>
        </w:trPr>
        <w:tc>
          <w:tcPr>
            <w:tcW w:w="1134" w:type="dxa"/>
          </w:tcPr>
          <w:p w14:paraId="4B0888AC" w14:textId="77777777" w:rsidR="0061198C" w:rsidRPr="000C5358" w:rsidRDefault="0061198C" w:rsidP="00D337E4">
            <w:pPr>
              <w:jc w:val="center"/>
              <w:rPr>
                <w:rFonts w:ascii="Arial" w:hAnsi="Arial" w:cs="Arial"/>
              </w:rPr>
            </w:pPr>
            <w:r w:rsidRPr="000C5358">
              <w:rPr>
                <w:rFonts w:ascii="Arial" w:hAnsi="Arial" w:cs="Arial" w:hint="eastAsia"/>
              </w:rPr>
              <w:t>Genes</w:t>
            </w:r>
          </w:p>
        </w:tc>
        <w:tc>
          <w:tcPr>
            <w:tcW w:w="4528" w:type="dxa"/>
            <w:tcBorders>
              <w:bottom w:val="single" w:sz="6" w:space="0" w:color="auto"/>
            </w:tcBorders>
          </w:tcPr>
          <w:p w14:paraId="21700CD2" w14:textId="77777777" w:rsidR="0061198C" w:rsidRPr="00102649" w:rsidRDefault="0061198C" w:rsidP="00D33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5358">
              <w:rPr>
                <w:rFonts w:ascii="Arial" w:hAnsi="Arial" w:cs="Arial" w:hint="eastAsia"/>
                <w:szCs w:val="21"/>
              </w:rPr>
              <w:t>Forward</w:t>
            </w:r>
            <w:r w:rsidRPr="000C5358">
              <w:rPr>
                <w:rFonts w:ascii="Arial" w:hAnsi="Arial" w:cs="Arial"/>
                <w:szCs w:val="21"/>
              </w:rPr>
              <w:t xml:space="preserve"> </w:t>
            </w:r>
            <w:r w:rsidRPr="000C5358">
              <w:rPr>
                <w:rFonts w:ascii="Arial" w:hAnsi="Arial" w:cs="Arial" w:hint="eastAsia"/>
                <w:szCs w:val="21"/>
              </w:rPr>
              <w:t>primer</w:t>
            </w:r>
            <w:r w:rsidRPr="000C5358">
              <w:rPr>
                <w:rFonts w:ascii="Arial" w:hAnsi="Arial" w:cs="Arial"/>
                <w:szCs w:val="21"/>
              </w:rPr>
              <w:t xml:space="preserve"> </w:t>
            </w:r>
            <w:r w:rsidRPr="000C5358">
              <w:rPr>
                <w:rFonts w:ascii="Arial" w:hAnsi="Arial" w:cs="Arial" w:hint="eastAsia"/>
                <w:szCs w:val="21"/>
              </w:rPr>
              <w:t>(</w:t>
            </w:r>
            <w:r w:rsidRPr="000C5358">
              <w:rPr>
                <w:rFonts w:ascii="Arial" w:hAnsi="Arial" w:cs="Arial"/>
                <w:szCs w:val="21"/>
              </w:rPr>
              <w:t>5′-3′)</w:t>
            </w:r>
          </w:p>
        </w:tc>
        <w:tc>
          <w:tcPr>
            <w:tcW w:w="2832" w:type="dxa"/>
            <w:tcBorders>
              <w:bottom w:val="single" w:sz="6" w:space="0" w:color="auto"/>
            </w:tcBorders>
          </w:tcPr>
          <w:p w14:paraId="62A8A210" w14:textId="77777777" w:rsidR="0061198C" w:rsidRDefault="0061198C" w:rsidP="00D337E4">
            <w:pPr>
              <w:jc w:val="center"/>
            </w:pPr>
            <w:r w:rsidRPr="000C5358">
              <w:rPr>
                <w:rFonts w:ascii="Arial" w:hAnsi="Arial" w:cs="Arial" w:hint="eastAsia"/>
              </w:rPr>
              <w:t>Reverse</w:t>
            </w:r>
            <w:r w:rsidRPr="000C5358">
              <w:rPr>
                <w:rFonts w:ascii="Arial" w:hAnsi="Arial" w:cs="Arial"/>
              </w:rPr>
              <w:t xml:space="preserve"> </w:t>
            </w:r>
            <w:r w:rsidRPr="000C5358">
              <w:rPr>
                <w:rFonts w:ascii="Arial" w:hAnsi="Arial" w:cs="Arial" w:hint="eastAsia"/>
              </w:rPr>
              <w:t>primer</w:t>
            </w:r>
            <w:r w:rsidRPr="000C5358">
              <w:rPr>
                <w:rFonts w:ascii="Arial" w:hAnsi="Arial" w:cs="Arial"/>
              </w:rPr>
              <w:t xml:space="preserve"> </w:t>
            </w:r>
            <w:r w:rsidRPr="000C5358">
              <w:rPr>
                <w:rFonts w:ascii="Arial" w:hAnsi="Arial" w:cs="Arial" w:hint="eastAsia"/>
                <w:szCs w:val="21"/>
              </w:rPr>
              <w:t>(</w:t>
            </w:r>
            <w:r w:rsidRPr="000C5358">
              <w:rPr>
                <w:rFonts w:ascii="Arial" w:hAnsi="Arial" w:cs="Arial"/>
                <w:szCs w:val="21"/>
              </w:rPr>
              <w:t>5′-3′)</w:t>
            </w:r>
          </w:p>
        </w:tc>
      </w:tr>
      <w:tr w:rsidR="0061198C" w:rsidRPr="000C5358" w14:paraId="02EF21AF" w14:textId="77777777" w:rsidTr="00D337E4">
        <w:tc>
          <w:tcPr>
            <w:tcW w:w="1134" w:type="dxa"/>
          </w:tcPr>
          <w:p w14:paraId="0A2A0964" w14:textId="77777777" w:rsidR="0061198C" w:rsidRPr="000C5358" w:rsidRDefault="0061198C" w:rsidP="00D337E4">
            <w:pPr>
              <w:spacing w:beforeLines="50" w:before="156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0C5358">
              <w:rPr>
                <w:rFonts w:ascii="Arial" w:hAnsi="Arial" w:cs="Arial"/>
                <w:i/>
                <w:iCs/>
                <w:szCs w:val="21"/>
              </w:rPr>
              <w:t>Il1</w:t>
            </w:r>
            <w:r w:rsidRPr="000C5358">
              <w:rPr>
                <w:rFonts w:ascii="Arial" w:hAnsi="Arial" w:cs="Arial" w:hint="eastAsia"/>
                <w:i/>
                <w:iCs/>
                <w:szCs w:val="21"/>
              </w:rPr>
              <w:t>b</w:t>
            </w:r>
          </w:p>
          <w:p w14:paraId="09B6F99A" w14:textId="77777777" w:rsidR="0061198C" w:rsidRPr="005C66C6" w:rsidRDefault="0061198C" w:rsidP="00D337E4">
            <w:pPr>
              <w:spacing w:beforeLines="50" w:before="156"/>
              <w:jc w:val="center"/>
              <w:rPr>
                <w:i/>
                <w:iCs/>
                <w:szCs w:val="21"/>
              </w:rPr>
            </w:pPr>
            <w:r w:rsidRPr="000C5358">
              <w:rPr>
                <w:rFonts w:ascii="Arial" w:hAnsi="Arial" w:cs="Arial"/>
                <w:i/>
                <w:iCs/>
                <w:szCs w:val="21"/>
              </w:rPr>
              <w:t>Il6</w:t>
            </w:r>
          </w:p>
          <w:p w14:paraId="4B924C3B" w14:textId="77777777" w:rsidR="0061198C" w:rsidRPr="000C5358" w:rsidRDefault="0061198C" w:rsidP="00D337E4">
            <w:pPr>
              <w:spacing w:beforeLines="50" w:before="156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0C5358">
              <w:rPr>
                <w:rFonts w:ascii="Arial" w:hAnsi="Arial" w:cs="Arial"/>
                <w:i/>
                <w:iCs/>
                <w:szCs w:val="21"/>
              </w:rPr>
              <w:t>Rps3</w:t>
            </w:r>
          </w:p>
          <w:p w14:paraId="4683519E" w14:textId="77777777" w:rsidR="0061198C" w:rsidRPr="000C5358" w:rsidRDefault="0061198C" w:rsidP="00D337E4">
            <w:pPr>
              <w:spacing w:beforeLines="50" w:before="156"/>
              <w:jc w:val="center"/>
              <w:rPr>
                <w:szCs w:val="21"/>
              </w:rPr>
            </w:pPr>
            <w:proofErr w:type="spellStart"/>
            <w:r w:rsidRPr="000C5358">
              <w:rPr>
                <w:rFonts w:ascii="Arial" w:hAnsi="Arial" w:cs="Arial"/>
                <w:i/>
                <w:iCs/>
                <w:szCs w:val="21"/>
              </w:rPr>
              <w:t>Tnf</w:t>
            </w:r>
            <w:r w:rsidRPr="000C5358">
              <w:rPr>
                <w:rFonts w:ascii="Arial" w:hAnsi="Arial" w:cs="Arial" w:hint="eastAsia"/>
                <w:i/>
                <w:iCs/>
                <w:szCs w:val="21"/>
              </w:rPr>
              <w:t>a</w:t>
            </w:r>
            <w:proofErr w:type="spellEnd"/>
          </w:p>
        </w:tc>
        <w:tc>
          <w:tcPr>
            <w:tcW w:w="4528" w:type="dxa"/>
            <w:tcBorders>
              <w:top w:val="single" w:sz="6" w:space="0" w:color="auto"/>
            </w:tcBorders>
          </w:tcPr>
          <w:p w14:paraId="36DF009A" w14:textId="77777777" w:rsidR="0061198C" w:rsidRDefault="0061198C" w:rsidP="00D337E4">
            <w:pPr>
              <w:spacing w:beforeLines="50" w:before="156"/>
              <w:jc w:val="center"/>
              <w:rPr>
                <w:rFonts w:ascii="Arial" w:hAnsi="Arial" w:cs="Arial"/>
              </w:rPr>
            </w:pPr>
            <w:r w:rsidRPr="000C4391">
              <w:rPr>
                <w:rFonts w:ascii="Arial" w:hAnsi="Arial" w:cs="Arial"/>
              </w:rPr>
              <w:t>AGGTCGCTCAGGGTCACAAG</w:t>
            </w:r>
          </w:p>
          <w:p w14:paraId="2426E47F" w14:textId="77777777" w:rsidR="0061198C" w:rsidRDefault="0061198C" w:rsidP="00D337E4">
            <w:pPr>
              <w:spacing w:beforeLines="50" w:before="156"/>
              <w:jc w:val="center"/>
              <w:rPr>
                <w:rFonts w:ascii="Arial" w:hAnsi="Arial" w:cs="Arial"/>
              </w:rPr>
            </w:pPr>
            <w:r w:rsidRPr="000C4391">
              <w:rPr>
                <w:rFonts w:ascii="Arial" w:hAnsi="Arial" w:cs="Arial"/>
              </w:rPr>
              <w:t>CCACTTCACAAGTCGGAGGCTTA</w:t>
            </w:r>
          </w:p>
          <w:p w14:paraId="031899BB" w14:textId="77777777" w:rsidR="0061198C" w:rsidRDefault="0061198C" w:rsidP="00D337E4">
            <w:pPr>
              <w:spacing w:beforeLines="50" w:before="156"/>
              <w:jc w:val="center"/>
              <w:rPr>
                <w:rFonts w:ascii="Arial" w:hAnsi="Arial" w:cs="Arial"/>
              </w:rPr>
            </w:pPr>
            <w:r w:rsidRPr="000C4391">
              <w:rPr>
                <w:rFonts w:ascii="Arial" w:hAnsi="Arial" w:cs="Arial"/>
              </w:rPr>
              <w:t>ATCAGAGAGTTGACCGCAGTTG</w:t>
            </w:r>
          </w:p>
          <w:p w14:paraId="61CE5A3F" w14:textId="77777777" w:rsidR="0061198C" w:rsidRPr="000C5358" w:rsidRDefault="0061198C" w:rsidP="00D337E4">
            <w:pPr>
              <w:spacing w:beforeLines="50" w:before="156" w:afterLines="50" w:after="156"/>
              <w:jc w:val="center"/>
              <w:rPr>
                <w:rFonts w:ascii="Arial" w:hAnsi="Arial" w:cs="Arial"/>
              </w:rPr>
            </w:pPr>
            <w:r w:rsidRPr="000C4391">
              <w:rPr>
                <w:rFonts w:ascii="Arial" w:hAnsi="Arial" w:cs="Arial"/>
              </w:rPr>
              <w:t>CATCTTCTCAAAATTCGAGTGACAA</w:t>
            </w:r>
          </w:p>
        </w:tc>
        <w:tc>
          <w:tcPr>
            <w:tcW w:w="2832" w:type="dxa"/>
            <w:tcBorders>
              <w:top w:val="single" w:sz="6" w:space="0" w:color="auto"/>
            </w:tcBorders>
          </w:tcPr>
          <w:p w14:paraId="44690F63" w14:textId="77777777" w:rsidR="0061198C" w:rsidRDefault="0061198C" w:rsidP="00D337E4">
            <w:pPr>
              <w:spacing w:beforeLines="50" w:before="156"/>
              <w:jc w:val="center"/>
              <w:rPr>
                <w:rFonts w:ascii="Arial" w:hAnsi="Arial" w:cs="Arial"/>
              </w:rPr>
            </w:pPr>
            <w:r w:rsidRPr="000C4391">
              <w:rPr>
                <w:rFonts w:ascii="Arial" w:hAnsi="Arial" w:cs="Arial"/>
              </w:rPr>
              <w:t>GTGCTGCCTAATGTCCCCTTGAATC</w:t>
            </w:r>
          </w:p>
          <w:p w14:paraId="0D80140C" w14:textId="77777777" w:rsidR="0061198C" w:rsidRDefault="0061198C" w:rsidP="00D337E4">
            <w:pPr>
              <w:spacing w:beforeLines="50" w:before="156"/>
              <w:jc w:val="center"/>
              <w:rPr>
                <w:rFonts w:ascii="Arial" w:hAnsi="Arial" w:cs="Arial"/>
              </w:rPr>
            </w:pPr>
            <w:r w:rsidRPr="000C4391">
              <w:rPr>
                <w:rFonts w:ascii="Arial" w:hAnsi="Arial" w:cs="Arial"/>
              </w:rPr>
              <w:t>GCAAGTGCATCATCGTTGTTCATAC</w:t>
            </w:r>
          </w:p>
          <w:p w14:paraId="058DC3FD" w14:textId="77777777" w:rsidR="0061198C" w:rsidRDefault="0061198C" w:rsidP="00D337E4">
            <w:pPr>
              <w:spacing w:beforeLines="50" w:before="156"/>
              <w:jc w:val="center"/>
              <w:rPr>
                <w:rFonts w:ascii="Arial" w:hAnsi="Arial" w:cs="Arial"/>
              </w:rPr>
            </w:pPr>
            <w:r w:rsidRPr="000C4391">
              <w:rPr>
                <w:rFonts w:ascii="Arial" w:hAnsi="Arial" w:cs="Arial"/>
              </w:rPr>
              <w:t>AATGAACCGAAGCACACCATAG</w:t>
            </w:r>
          </w:p>
          <w:p w14:paraId="2AA47A28" w14:textId="77777777" w:rsidR="0061198C" w:rsidRPr="000C5358" w:rsidRDefault="0061198C" w:rsidP="00D337E4">
            <w:pPr>
              <w:spacing w:beforeLines="50" w:before="156"/>
              <w:jc w:val="center"/>
              <w:rPr>
                <w:rFonts w:ascii="Arial" w:hAnsi="Arial" w:cs="Arial"/>
              </w:rPr>
            </w:pPr>
            <w:r w:rsidRPr="000C4391">
              <w:rPr>
                <w:rFonts w:ascii="Arial" w:hAnsi="Arial" w:cs="Arial"/>
              </w:rPr>
              <w:t>TGGGAGTAGACAAGGTACAACCC</w:t>
            </w:r>
          </w:p>
        </w:tc>
      </w:tr>
    </w:tbl>
    <w:p w14:paraId="2AEBDF30" w14:textId="77777777" w:rsidR="0061198C" w:rsidRDefault="0061198C" w:rsidP="0061198C">
      <w:pPr>
        <w:widowControl/>
        <w:jc w:val="left"/>
      </w:pPr>
    </w:p>
    <w:p w14:paraId="35DDF926" w14:textId="77777777" w:rsidR="0061198C" w:rsidRPr="0045710B" w:rsidRDefault="0061198C" w:rsidP="0061198C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</w:t>
      </w:r>
      <w:r w:rsidRPr="000C5358">
        <w:rPr>
          <w:rFonts w:ascii="Arial" w:hAnsi="Arial" w:cs="Arial"/>
          <w:b/>
          <w:bCs/>
        </w:rPr>
        <w:t xml:space="preserve"> Table 1. </w:t>
      </w:r>
      <w:r w:rsidRPr="0045710B">
        <w:rPr>
          <w:rFonts w:ascii="Arial" w:hAnsi="Arial" w:cs="Arial"/>
        </w:rPr>
        <w:t>Primer Sequences for qRT-PCR</w:t>
      </w:r>
      <w:r>
        <w:rPr>
          <w:rFonts w:ascii="Arial" w:hAnsi="Arial" w:cs="Arial"/>
        </w:rPr>
        <w:t>.</w:t>
      </w:r>
      <w:r w:rsidRPr="0045710B">
        <w:t xml:space="preserve"> </w:t>
      </w:r>
      <w:r>
        <w:rPr>
          <w:rFonts w:ascii="Arial" w:hAnsi="Arial" w:cs="Arial"/>
        </w:rPr>
        <w:t>I</w:t>
      </w:r>
      <w:r w:rsidRPr="0045710B">
        <w:rPr>
          <w:rFonts w:ascii="Arial" w:hAnsi="Arial" w:cs="Arial"/>
        </w:rPr>
        <w:t>nterleukin (</w:t>
      </w:r>
      <w:r w:rsidRPr="0045710B">
        <w:rPr>
          <w:rFonts w:ascii="Arial" w:hAnsi="Arial" w:cs="Arial"/>
          <w:i/>
          <w:iCs/>
        </w:rPr>
        <w:t>Il</w:t>
      </w:r>
      <w:r w:rsidRPr="0045710B">
        <w:rPr>
          <w:rFonts w:ascii="Arial" w:hAnsi="Arial" w:cs="Arial"/>
        </w:rPr>
        <w:t>), tumor necrosis factor (</w:t>
      </w:r>
      <w:r w:rsidRPr="0045710B">
        <w:rPr>
          <w:rFonts w:ascii="Arial" w:hAnsi="Arial" w:cs="Arial"/>
          <w:i/>
          <w:iCs/>
        </w:rPr>
        <w:t>Tnf</w:t>
      </w:r>
      <w:r w:rsidRPr="0045710B">
        <w:rPr>
          <w:rFonts w:ascii="Arial" w:hAnsi="Arial" w:cs="Arial"/>
        </w:rPr>
        <w:t xml:space="preserve">), </w:t>
      </w:r>
      <w:r w:rsidRPr="00BA2680">
        <w:rPr>
          <w:rFonts w:ascii="Arial" w:hAnsi="Arial" w:cs="Arial"/>
        </w:rPr>
        <w:t>ribosomal protein S (</w:t>
      </w:r>
      <w:proofErr w:type="spellStart"/>
      <w:r w:rsidRPr="009D562D">
        <w:rPr>
          <w:rFonts w:ascii="Arial" w:hAnsi="Arial" w:cs="Arial"/>
          <w:i/>
          <w:iCs/>
        </w:rPr>
        <w:t>Rps</w:t>
      </w:r>
      <w:proofErr w:type="spellEnd"/>
      <w:r w:rsidRPr="00BA26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45710B">
        <w:rPr>
          <w:rFonts w:ascii="Arial" w:hAnsi="Arial" w:cs="Arial"/>
        </w:rPr>
        <w:t xml:space="preserve"> </w:t>
      </w:r>
    </w:p>
    <w:p w14:paraId="1FAC06F1" w14:textId="77777777" w:rsidR="0061198C" w:rsidRDefault="0061198C" w:rsidP="0061198C">
      <w:pPr>
        <w:spacing w:line="480" w:lineRule="auto"/>
        <w:rPr>
          <w:rFonts w:ascii="Arial" w:hAnsi="Arial" w:cs="Arial"/>
        </w:rPr>
      </w:pPr>
    </w:p>
    <w:p w14:paraId="259300C0" w14:textId="77777777" w:rsidR="0061198C" w:rsidRDefault="0061198C" w:rsidP="0061198C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909E3E" w14:textId="77777777" w:rsidR="0061198C" w:rsidRPr="003C1C93" w:rsidRDefault="0061198C" w:rsidP="0061198C">
      <w:pPr>
        <w:rPr>
          <w:rFonts w:ascii="Arial" w:hAnsi="Arial" w:cs="Arial"/>
          <w:b/>
          <w:bCs/>
          <w:sz w:val="24"/>
          <w:szCs w:val="24"/>
        </w:rPr>
      </w:pPr>
      <w:r w:rsidRPr="003C1C93">
        <w:rPr>
          <w:rFonts w:ascii="Arial" w:hAnsi="Arial" w:cs="Arial"/>
          <w:b/>
          <w:bCs/>
          <w:sz w:val="24"/>
          <w:szCs w:val="24"/>
        </w:rPr>
        <w:lastRenderedPageBreak/>
        <w:t>Supplementary Figures and Figure legends</w:t>
      </w:r>
    </w:p>
    <w:p w14:paraId="2E1377DB" w14:textId="77777777" w:rsidR="0061198C" w:rsidRPr="001D1888" w:rsidRDefault="0061198C" w:rsidP="0061198C">
      <w:pPr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noProof/>
          <w:sz w:val="24"/>
          <w:szCs w:val="28"/>
        </w:rPr>
        <w:drawing>
          <wp:inline distT="0" distB="0" distL="0" distR="0" wp14:anchorId="509D6207" wp14:editId="40C688D9">
            <wp:extent cx="5398633" cy="1973811"/>
            <wp:effectExtent l="0" t="0" r="0" b="7620"/>
            <wp:docPr id="355" name="圖片 35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圖片 355" descr="一張含有 文字 的圖片&#10;&#10;自動產生的描述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3" b="70426"/>
                    <a:stretch/>
                  </pic:blipFill>
                  <pic:spPr bwMode="auto">
                    <a:xfrm>
                      <a:off x="0" y="0"/>
                      <a:ext cx="5400040" cy="197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9E367" w14:textId="77777777" w:rsidR="0061198C" w:rsidRPr="001D1888" w:rsidRDefault="0061198C" w:rsidP="0061198C">
      <w:pPr>
        <w:spacing w:line="480" w:lineRule="auto"/>
        <w:rPr>
          <w:rFonts w:ascii="Arial" w:hAnsi="Arial" w:cs="Arial"/>
          <w:szCs w:val="21"/>
        </w:rPr>
      </w:pPr>
      <w:bookmarkStart w:id="0" w:name="_Hlk129867877"/>
      <w:r w:rsidRPr="001D1888">
        <w:rPr>
          <w:rFonts w:ascii="Arial" w:hAnsi="Arial" w:cs="Arial" w:hint="eastAsia"/>
          <w:b/>
          <w:bCs/>
          <w:szCs w:val="21"/>
        </w:rPr>
        <w:t>S</w:t>
      </w:r>
      <w:r w:rsidRPr="001D1888">
        <w:rPr>
          <w:rFonts w:ascii="Arial" w:hAnsi="Arial" w:cs="Arial"/>
          <w:b/>
          <w:bCs/>
          <w:szCs w:val="21"/>
        </w:rPr>
        <w:t>upplementary Fig.1</w:t>
      </w:r>
      <w:bookmarkEnd w:id="0"/>
      <w:r w:rsidRPr="001D1888">
        <w:rPr>
          <w:rFonts w:ascii="Arial" w:hAnsi="Arial" w:cs="Arial"/>
          <w:b/>
          <w:bCs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Hematoxylin</w:t>
      </w:r>
      <w:r w:rsidRPr="001D1888">
        <w:rPr>
          <w:rFonts w:ascii="Arial" w:hAnsi="Arial" w:cs="Arial"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and</w:t>
      </w:r>
      <w:r w:rsidRPr="001D1888">
        <w:rPr>
          <w:rFonts w:ascii="Arial" w:hAnsi="Arial" w:cs="Arial"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eosin</w:t>
      </w:r>
      <w:r w:rsidRPr="001D1888">
        <w:rPr>
          <w:rFonts w:ascii="Arial" w:hAnsi="Arial" w:cs="Arial"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（</w:t>
      </w:r>
      <w:r w:rsidRPr="001D1888">
        <w:rPr>
          <w:rFonts w:ascii="Arial" w:hAnsi="Arial" w:cs="Arial" w:hint="eastAsia"/>
          <w:szCs w:val="21"/>
        </w:rPr>
        <w:t>H&amp;E</w:t>
      </w:r>
      <w:r w:rsidRPr="001D1888">
        <w:rPr>
          <w:rFonts w:ascii="Arial" w:hAnsi="Arial" w:cs="Arial" w:hint="eastAsia"/>
          <w:szCs w:val="21"/>
        </w:rPr>
        <w:t>）</w:t>
      </w:r>
      <w:r>
        <w:rPr>
          <w:rFonts w:ascii="Arial" w:hAnsi="Arial" w:cs="Arial" w:hint="eastAsia"/>
          <w:szCs w:val="21"/>
        </w:rPr>
        <w:t>o</w:t>
      </w:r>
      <w:r>
        <w:rPr>
          <w:rFonts w:ascii="Arial" w:hAnsi="Arial" w:cs="Arial"/>
          <w:szCs w:val="21"/>
        </w:rPr>
        <w:t xml:space="preserve">r Azan (for collagen) </w:t>
      </w:r>
      <w:r w:rsidRPr="001D1888">
        <w:rPr>
          <w:rFonts w:ascii="Arial" w:hAnsi="Arial" w:cs="Arial" w:hint="eastAsia"/>
          <w:szCs w:val="21"/>
        </w:rPr>
        <w:t>stained</w:t>
      </w:r>
      <w:r w:rsidRPr="001D1888">
        <w:rPr>
          <w:rFonts w:ascii="Arial" w:hAnsi="Arial" w:cs="Arial"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pancreatic tissue</w:t>
      </w:r>
      <w:r w:rsidRPr="001D1888">
        <w:rPr>
          <w:rFonts w:ascii="Arial" w:hAnsi="Arial" w:cs="Arial"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sections</w:t>
      </w:r>
      <w:r w:rsidRPr="001D1888">
        <w:rPr>
          <w:rFonts w:ascii="Arial" w:hAnsi="Arial" w:cs="Arial"/>
          <w:szCs w:val="21"/>
        </w:rPr>
        <w:t xml:space="preserve"> at 0.5 day after birth</w:t>
      </w:r>
      <w:r w:rsidRPr="001D1888">
        <w:rPr>
          <w:rFonts w:ascii="Arial" w:hAnsi="Arial" w:cs="Arial" w:hint="eastAsia"/>
          <w:szCs w:val="21"/>
        </w:rPr>
        <w:t>（</w:t>
      </w:r>
      <w:r w:rsidRPr="001D1888">
        <w:rPr>
          <w:rFonts w:ascii="Arial" w:hAnsi="Arial" w:cs="Arial" w:hint="eastAsia"/>
          <w:szCs w:val="21"/>
        </w:rPr>
        <w:t>P0</w:t>
      </w:r>
      <w:r w:rsidRPr="001D1888">
        <w:rPr>
          <w:rFonts w:ascii="Arial" w:hAnsi="Arial" w:cs="Arial"/>
          <w:szCs w:val="21"/>
        </w:rPr>
        <w:t>.5</w:t>
      </w:r>
      <w:r w:rsidRPr="001D1888">
        <w:rPr>
          <w:rFonts w:ascii="Arial" w:hAnsi="Arial" w:cs="Arial" w:hint="eastAsia"/>
          <w:szCs w:val="21"/>
        </w:rPr>
        <w:t>）</w:t>
      </w:r>
      <w:r w:rsidRPr="001D1888">
        <w:rPr>
          <w:rFonts w:ascii="Arial" w:hAnsi="Arial" w:cs="Arial" w:hint="eastAsia"/>
          <w:szCs w:val="21"/>
        </w:rPr>
        <w:t>from</w:t>
      </w:r>
      <w:r w:rsidRPr="001D1888">
        <w:rPr>
          <w:rFonts w:ascii="Arial" w:hAnsi="Arial" w:cs="Arial"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mice</w:t>
      </w:r>
      <w:r w:rsidRPr="001D1888">
        <w:rPr>
          <w:rFonts w:ascii="Arial" w:hAnsi="Arial" w:cs="Arial"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of indicated</w:t>
      </w:r>
      <w:r w:rsidRPr="001D1888">
        <w:rPr>
          <w:rFonts w:ascii="Arial" w:hAnsi="Arial" w:cs="Arial"/>
          <w:szCs w:val="21"/>
        </w:rPr>
        <w:t xml:space="preserve"> </w:t>
      </w:r>
      <w:r w:rsidRPr="001D1888">
        <w:rPr>
          <w:rFonts w:ascii="Arial" w:hAnsi="Arial" w:cs="Arial" w:hint="eastAsia"/>
          <w:szCs w:val="21"/>
        </w:rPr>
        <w:t>genotype</w:t>
      </w:r>
      <w:r>
        <w:rPr>
          <w:rFonts w:ascii="Arial" w:hAnsi="Arial" w:cs="Arial"/>
          <w:szCs w:val="21"/>
        </w:rPr>
        <w:t xml:space="preserve"> </w:t>
      </w:r>
      <w:r w:rsidRPr="009D562D">
        <w:rPr>
          <w:rFonts w:ascii="Arial" w:hAnsi="Arial" w:cs="Arial"/>
        </w:rPr>
        <w:t>(n=3-4 mice)</w:t>
      </w:r>
      <w:r w:rsidRPr="001D1888">
        <w:rPr>
          <w:rFonts w:ascii="Arial" w:hAnsi="Arial" w:cs="Arial" w:hint="eastAsia"/>
          <w:szCs w:val="21"/>
        </w:rPr>
        <w:t>.</w:t>
      </w:r>
      <w:r w:rsidRPr="001D1888">
        <w:rPr>
          <w:rFonts w:ascii="Arial" w:hAnsi="Arial" w:cs="Arial"/>
          <w:szCs w:val="21"/>
        </w:rPr>
        <w:t xml:space="preserve"> Scale bar:</w:t>
      </w:r>
      <w:r>
        <w:rPr>
          <w:rFonts w:ascii="Arial" w:hAnsi="Arial" w:cs="Arial"/>
          <w:szCs w:val="21"/>
        </w:rPr>
        <w:t>5</w:t>
      </w:r>
      <w:r w:rsidRPr="001D1888">
        <w:rPr>
          <w:rFonts w:ascii="Arial" w:hAnsi="Arial" w:cs="Arial"/>
          <w:szCs w:val="21"/>
        </w:rPr>
        <w:t>0</w:t>
      </w:r>
      <w:r w:rsidRPr="001D1888">
        <w:rPr>
          <w:rFonts w:ascii="Arial" w:hAnsi="Arial" w:cs="Arial" w:hint="eastAsia"/>
          <w:szCs w:val="21"/>
        </w:rPr>
        <w:t>μ</w:t>
      </w:r>
      <w:r w:rsidRPr="001D1888">
        <w:rPr>
          <w:rFonts w:ascii="Arial" w:hAnsi="Arial" w:cs="Arial" w:hint="eastAsia"/>
          <w:szCs w:val="21"/>
        </w:rPr>
        <w:t>m.</w:t>
      </w:r>
    </w:p>
    <w:p w14:paraId="16C5ADE7" w14:textId="77777777" w:rsidR="0061198C" w:rsidRPr="00243CAC" w:rsidRDefault="0061198C" w:rsidP="0061198C">
      <w:pPr>
        <w:spacing w:line="480" w:lineRule="auto"/>
        <w:rPr>
          <w:rFonts w:ascii="Arial" w:hAnsi="Arial" w:cs="Arial"/>
        </w:rPr>
      </w:pPr>
    </w:p>
    <w:p w14:paraId="38AD3556" w14:textId="77777777" w:rsidR="0061198C" w:rsidRDefault="0061198C" w:rsidP="0061198C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7E3E37B" w14:textId="77777777" w:rsidR="0061198C" w:rsidRDefault="0061198C" w:rsidP="0061198C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1B7CD2AA" wp14:editId="1EAA7177">
            <wp:extent cx="5399900" cy="3969212"/>
            <wp:effectExtent l="0" t="0" r="0" b="0"/>
            <wp:docPr id="356" name="圖片 356" descr="一張含有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圖片 356" descr="一張含有 圖表 的圖片&#10;&#10;自動產生的描述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2" b="42542"/>
                    <a:stretch/>
                  </pic:blipFill>
                  <pic:spPr bwMode="auto">
                    <a:xfrm>
                      <a:off x="0" y="0"/>
                      <a:ext cx="5400040" cy="3969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ACB37" w14:textId="77777777" w:rsidR="0061198C" w:rsidRPr="000307F3" w:rsidRDefault="0061198C" w:rsidP="0061198C">
      <w:pPr>
        <w:spacing w:line="480" w:lineRule="auto"/>
      </w:pPr>
      <w:r w:rsidRPr="001D1888">
        <w:rPr>
          <w:rFonts w:ascii="Arial" w:hAnsi="Arial" w:cs="Arial" w:hint="eastAsia"/>
          <w:b/>
          <w:bCs/>
          <w:szCs w:val="21"/>
        </w:rPr>
        <w:t>S</w:t>
      </w:r>
      <w:r w:rsidRPr="001D1888">
        <w:rPr>
          <w:rFonts w:ascii="Arial" w:hAnsi="Arial" w:cs="Arial"/>
          <w:b/>
          <w:bCs/>
          <w:szCs w:val="21"/>
        </w:rPr>
        <w:t>upplementary Fig.</w:t>
      </w:r>
      <w:r>
        <w:rPr>
          <w:rFonts w:ascii="Arial" w:hAnsi="Arial" w:cs="Arial"/>
          <w:b/>
          <w:bCs/>
          <w:szCs w:val="21"/>
        </w:rPr>
        <w:t>2</w:t>
      </w:r>
      <w:r w:rsidRPr="001D1888">
        <w:rPr>
          <w:rFonts w:ascii="Arial" w:hAnsi="Arial" w:cs="Arial"/>
          <w:b/>
          <w:bCs/>
          <w:szCs w:val="21"/>
        </w:rPr>
        <w:t xml:space="preserve"> </w:t>
      </w:r>
      <w:r w:rsidRPr="00BA2680">
        <w:rPr>
          <w:rFonts w:ascii="Arial" w:hAnsi="Arial" w:cs="Arial"/>
        </w:rPr>
        <w:t>(a)Immunofluorescence</w:t>
      </w:r>
      <w:r>
        <w:rPr>
          <w:rFonts w:ascii="Arial" w:hAnsi="Arial" w:cs="Arial"/>
        </w:rPr>
        <w:t xml:space="preserve"> </w:t>
      </w:r>
      <w:r w:rsidRPr="00BA2680">
        <w:rPr>
          <w:rFonts w:ascii="Arial" w:hAnsi="Arial" w:cs="Arial"/>
        </w:rPr>
        <w:t>analysis of alpha-smooth muscle actin (αSMA, an activated PSCs marker, red) in the pancreas sections of</w:t>
      </w:r>
      <w:r>
        <w:rPr>
          <w:rFonts w:ascii="Arial" w:hAnsi="Arial" w:cs="Arial"/>
        </w:rPr>
        <w:t xml:space="preserve"> </w:t>
      </w:r>
      <w:r w:rsidRPr="009D562D">
        <w:rPr>
          <w:rFonts w:ascii="Arial" w:hAnsi="Arial" w:cs="Arial"/>
        </w:rPr>
        <w:t>indicated genotypes at</w:t>
      </w:r>
      <w:r>
        <w:rPr>
          <w:rFonts w:ascii="Arial" w:hAnsi="Arial" w:cs="Arial"/>
        </w:rPr>
        <w:t xml:space="preserve"> 0.5 day after birth (P0.5) </w:t>
      </w:r>
      <w:r w:rsidRPr="009D562D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1 </w:t>
      </w:r>
      <w:r w:rsidRPr="009D562D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eek </w:t>
      </w:r>
      <w:r w:rsidRPr="009D562D">
        <w:rPr>
          <w:rFonts w:ascii="Arial" w:hAnsi="Arial" w:cs="Arial"/>
        </w:rPr>
        <w:t>(n=3-4 mice).</w:t>
      </w:r>
      <w:r w:rsidRPr="00BA2680">
        <w:rPr>
          <w:rFonts w:ascii="Arial" w:hAnsi="Arial" w:cs="Arial"/>
        </w:rPr>
        <w:t xml:space="preserve"> Nuclei were counterstained by DAPI (blue). (b)</w:t>
      </w:r>
      <w:r>
        <w:rPr>
          <w:rFonts w:ascii="Arial" w:hAnsi="Arial" w:cs="Arial"/>
        </w:rPr>
        <w:t>T</w:t>
      </w:r>
      <w:r w:rsidRPr="00BA2680">
        <w:rPr>
          <w:rFonts w:ascii="Arial" w:hAnsi="Arial" w:cs="Arial"/>
        </w:rPr>
        <w:t>he percentage of epithelial cell</w:t>
      </w:r>
      <w:r>
        <w:rPr>
          <w:rFonts w:ascii="Arial" w:hAnsi="Arial" w:cs="Arial"/>
        </w:rPr>
        <w:t>s</w:t>
      </w:r>
      <w:r w:rsidRPr="00BA2680">
        <w:rPr>
          <w:rFonts w:ascii="Arial" w:hAnsi="Arial" w:cs="Arial"/>
        </w:rPr>
        <w:t xml:space="preserve"> with αSMA positive signals. Results represent mean ± SEM (n=3-</w:t>
      </w:r>
      <w:r>
        <w:rPr>
          <w:rFonts w:ascii="Arial" w:hAnsi="Arial" w:cs="Arial"/>
        </w:rPr>
        <w:t>4</w:t>
      </w:r>
      <w:r w:rsidRPr="00BA2680">
        <w:rPr>
          <w:rFonts w:ascii="Arial" w:hAnsi="Arial" w:cs="Arial"/>
        </w:rPr>
        <w:t xml:space="preserve"> mice).</w:t>
      </w:r>
      <w:r w:rsidRPr="005B2897">
        <w:rPr>
          <w:rFonts w:ascii="Arial" w:hAnsi="Arial" w:cs="Arial"/>
        </w:rPr>
        <w:t xml:space="preserve"> </w:t>
      </w:r>
      <w:r w:rsidRPr="00BA2680">
        <w:rPr>
          <w:rFonts w:ascii="Arial" w:hAnsi="Arial" w:cs="Arial"/>
        </w:rPr>
        <w:t xml:space="preserve">Statistical analysis was performed by </w:t>
      </w:r>
      <w:r w:rsidRPr="00132842">
        <w:rPr>
          <w:rFonts w:ascii="Arial" w:hAnsi="Arial" w:cs="Arial"/>
        </w:rPr>
        <w:t>one-way ANOVA</w:t>
      </w:r>
      <w:r>
        <w:rPr>
          <w:rFonts w:ascii="Arial" w:hAnsi="Arial" w:cs="Arial"/>
        </w:rPr>
        <w:t xml:space="preserve"> </w:t>
      </w:r>
      <w:r w:rsidRPr="00C035FB">
        <w:rPr>
          <w:rFonts w:ascii="Arial" w:hAnsi="Arial" w:cs="Arial"/>
        </w:rPr>
        <w:t>with Tukey’s multiple comparison</w:t>
      </w:r>
      <w:r>
        <w:rPr>
          <w:rFonts w:ascii="Arial" w:hAnsi="Arial" w:cs="Arial"/>
        </w:rPr>
        <w:t xml:space="preserve"> tests among four groups.</w:t>
      </w:r>
      <w:r w:rsidRPr="00D8432D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ns: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not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significant</w:t>
      </w:r>
    </w:p>
    <w:p w14:paraId="3025AA06" w14:textId="1A55DDA6" w:rsidR="000F3735" w:rsidRDefault="0061198C">
      <w:pPr>
        <w:widowControl/>
        <w:jc w:val="left"/>
      </w:pPr>
      <w:r>
        <w:br w:type="page"/>
      </w:r>
    </w:p>
    <w:p w14:paraId="454B13D8" w14:textId="68762FF5" w:rsidR="00F924BD" w:rsidRDefault="000F3735">
      <w:r>
        <w:rPr>
          <w:noProof/>
        </w:rPr>
        <w:lastRenderedPageBreak/>
        <w:drawing>
          <wp:inline distT="0" distB="0" distL="0" distR="0" wp14:anchorId="191AAEA3" wp14:editId="4EFC7A23">
            <wp:extent cx="5400040" cy="764286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" b="944"/>
                    <a:stretch/>
                  </pic:blipFill>
                  <pic:spPr bwMode="auto">
                    <a:xfrm>
                      <a:off x="0" y="0"/>
                      <a:ext cx="5400040" cy="764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40B1A" w14:textId="347FD00D" w:rsidR="000F3735" w:rsidRDefault="000F3735" w:rsidP="000F3735">
      <w:pPr>
        <w:widowControl/>
        <w:jc w:val="left"/>
      </w:pPr>
      <w:r w:rsidRPr="000307F3">
        <w:rPr>
          <w:rFonts w:ascii="Arial" w:hAnsi="Arial" w:cs="Arial" w:hint="eastAsia"/>
          <w:b/>
          <w:bCs/>
          <w:szCs w:val="21"/>
        </w:rPr>
        <w:t>S</w:t>
      </w:r>
      <w:r w:rsidRPr="000307F3">
        <w:rPr>
          <w:rFonts w:ascii="Arial" w:hAnsi="Arial" w:cs="Arial"/>
          <w:b/>
          <w:bCs/>
          <w:szCs w:val="21"/>
        </w:rPr>
        <w:t xml:space="preserve">upplementary Fig.3 </w:t>
      </w:r>
      <w:r>
        <w:rPr>
          <w:rFonts w:ascii="Arial" w:hAnsi="Arial" w:cs="Arial"/>
        </w:rPr>
        <w:t>Images of the entire western blots for</w:t>
      </w:r>
      <w:r>
        <w:rPr>
          <w:rFonts w:ascii="Arial" w:hAnsi="Arial" w:cs="Arial"/>
        </w:rPr>
        <w:t xml:space="preserve"> Fig.5c</w:t>
      </w:r>
      <w:r>
        <w:rPr>
          <w:rFonts w:ascii="Arial" w:hAnsi="Arial" w:cs="Arial"/>
        </w:rPr>
        <w:t xml:space="preserve"> at P0.5. Dashed line indicated cropped part of each protein.</w:t>
      </w:r>
    </w:p>
    <w:p w14:paraId="2911C755" w14:textId="0336F97C" w:rsidR="000F3735" w:rsidRDefault="000F3735"/>
    <w:p w14:paraId="6F0DC0E2" w14:textId="40F16D4A" w:rsidR="000F3735" w:rsidRDefault="000F3735">
      <w:pPr>
        <w:widowControl/>
        <w:jc w:val="left"/>
      </w:pPr>
      <w:r>
        <w:br w:type="page"/>
      </w:r>
      <w:r w:rsidR="00FB076D">
        <w:rPr>
          <w:noProof/>
        </w:rPr>
        <w:lastRenderedPageBreak/>
        <w:drawing>
          <wp:inline distT="0" distB="0" distL="0" distR="0" wp14:anchorId="08FA7E56" wp14:editId="78D5D564">
            <wp:extent cx="5400040" cy="780034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45D95" w14:textId="07B53BE2" w:rsidR="00055E95" w:rsidRDefault="000F3735" w:rsidP="00055E95">
      <w:pPr>
        <w:widowControl/>
        <w:jc w:val="left"/>
      </w:pPr>
      <w:r w:rsidRPr="000307F3">
        <w:rPr>
          <w:rFonts w:ascii="Arial" w:hAnsi="Arial" w:cs="Arial" w:hint="eastAsia"/>
          <w:b/>
          <w:bCs/>
          <w:szCs w:val="21"/>
        </w:rPr>
        <w:t>S</w:t>
      </w:r>
      <w:r w:rsidRPr="000307F3">
        <w:rPr>
          <w:rFonts w:ascii="Arial" w:hAnsi="Arial" w:cs="Arial"/>
          <w:b/>
          <w:bCs/>
          <w:szCs w:val="21"/>
        </w:rPr>
        <w:t>upplementary Fig.</w:t>
      </w:r>
      <w:r>
        <w:rPr>
          <w:rFonts w:ascii="Arial" w:hAnsi="Arial" w:cs="Arial"/>
          <w:b/>
          <w:bCs/>
          <w:szCs w:val="21"/>
        </w:rPr>
        <w:t>4</w:t>
      </w:r>
      <w:r w:rsidRPr="000307F3">
        <w:rPr>
          <w:rFonts w:ascii="Arial" w:hAnsi="Arial" w:cs="Arial"/>
          <w:b/>
          <w:bCs/>
          <w:szCs w:val="21"/>
        </w:rPr>
        <w:t xml:space="preserve"> </w:t>
      </w:r>
      <w:r w:rsidR="00055E95">
        <w:rPr>
          <w:rFonts w:ascii="Arial" w:hAnsi="Arial" w:cs="Arial"/>
        </w:rPr>
        <w:t xml:space="preserve">Images of the entire western blots for Fig.5c at </w:t>
      </w:r>
      <w:r w:rsidR="00055E95">
        <w:rPr>
          <w:rFonts w:ascii="Arial" w:hAnsi="Arial" w:cs="Arial"/>
        </w:rPr>
        <w:t>1w</w:t>
      </w:r>
      <w:r w:rsidR="00055E95">
        <w:rPr>
          <w:rFonts w:ascii="Arial" w:hAnsi="Arial" w:cs="Arial"/>
        </w:rPr>
        <w:t>. Dashed line indicated cropped part of each protein.</w:t>
      </w:r>
    </w:p>
    <w:p w14:paraId="35A15C7B" w14:textId="0196DA20" w:rsidR="000F3735" w:rsidRDefault="000F3735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6AFF474" wp14:editId="4DB741C5">
            <wp:extent cx="5400040" cy="741426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0"/>
                    <a:stretch/>
                  </pic:blipFill>
                  <pic:spPr bwMode="auto">
                    <a:xfrm>
                      <a:off x="0" y="0"/>
                      <a:ext cx="5400040" cy="741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C07C5" w14:textId="29B601E7" w:rsidR="00055E95" w:rsidRDefault="000F3735" w:rsidP="00055E95">
      <w:pPr>
        <w:widowControl/>
        <w:jc w:val="left"/>
      </w:pPr>
      <w:r w:rsidRPr="000307F3">
        <w:rPr>
          <w:rFonts w:ascii="Arial" w:hAnsi="Arial" w:cs="Arial" w:hint="eastAsia"/>
          <w:b/>
          <w:bCs/>
          <w:szCs w:val="21"/>
        </w:rPr>
        <w:t>S</w:t>
      </w:r>
      <w:r w:rsidRPr="000307F3">
        <w:rPr>
          <w:rFonts w:ascii="Arial" w:hAnsi="Arial" w:cs="Arial"/>
          <w:b/>
          <w:bCs/>
          <w:szCs w:val="21"/>
        </w:rPr>
        <w:t>upplementary Fig.</w:t>
      </w:r>
      <w:r>
        <w:rPr>
          <w:rFonts w:ascii="Arial" w:hAnsi="Arial" w:cs="Arial"/>
          <w:b/>
          <w:bCs/>
          <w:szCs w:val="21"/>
        </w:rPr>
        <w:t>5</w:t>
      </w:r>
      <w:r w:rsidRPr="000307F3">
        <w:rPr>
          <w:rFonts w:ascii="Arial" w:hAnsi="Arial" w:cs="Arial"/>
          <w:b/>
          <w:bCs/>
          <w:szCs w:val="21"/>
        </w:rPr>
        <w:t xml:space="preserve"> </w:t>
      </w:r>
      <w:r w:rsidR="00055E95">
        <w:rPr>
          <w:rFonts w:ascii="Arial" w:hAnsi="Arial" w:cs="Arial"/>
        </w:rPr>
        <w:t xml:space="preserve">Images of the entire western blots for Fig.5c at </w:t>
      </w:r>
      <w:r w:rsidR="00055E95">
        <w:rPr>
          <w:rFonts w:ascii="Arial" w:hAnsi="Arial" w:cs="Arial"/>
        </w:rPr>
        <w:t>4w</w:t>
      </w:r>
      <w:r w:rsidR="00055E95">
        <w:rPr>
          <w:rFonts w:ascii="Arial" w:hAnsi="Arial" w:cs="Arial"/>
        </w:rPr>
        <w:t>. Dashed line indicated cropped part of each protein.</w:t>
      </w:r>
    </w:p>
    <w:p w14:paraId="04B3DD21" w14:textId="4242F712" w:rsidR="000F3735" w:rsidRDefault="000F3735" w:rsidP="00055E95">
      <w:pPr>
        <w:widowControl/>
        <w:jc w:val="left"/>
      </w:pPr>
    </w:p>
    <w:p w14:paraId="63A85AB1" w14:textId="77777777" w:rsidR="000F3735" w:rsidRDefault="000F3735">
      <w:pPr>
        <w:widowControl/>
        <w:jc w:val="left"/>
      </w:pPr>
      <w:r>
        <w:br w:type="page"/>
      </w:r>
    </w:p>
    <w:p w14:paraId="4C82DEE9" w14:textId="058AA3D7" w:rsidR="000F3735" w:rsidRDefault="000F3735">
      <w:r>
        <w:rPr>
          <w:rFonts w:hint="eastAsia"/>
          <w:noProof/>
        </w:rPr>
        <w:lastRenderedPageBreak/>
        <w:drawing>
          <wp:inline distT="0" distB="0" distL="0" distR="0" wp14:anchorId="32BC31A5" wp14:editId="5F67BB4B">
            <wp:extent cx="5400040" cy="642366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4" b="15304"/>
                    <a:stretch/>
                  </pic:blipFill>
                  <pic:spPr bwMode="auto">
                    <a:xfrm>
                      <a:off x="0" y="0"/>
                      <a:ext cx="5400040" cy="642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86258" w14:textId="40F0C8B5" w:rsidR="00055E95" w:rsidRDefault="000F3735" w:rsidP="00055E95">
      <w:pPr>
        <w:widowControl/>
        <w:jc w:val="left"/>
      </w:pPr>
      <w:r w:rsidRPr="000307F3">
        <w:rPr>
          <w:rFonts w:ascii="Arial" w:hAnsi="Arial" w:cs="Arial" w:hint="eastAsia"/>
          <w:b/>
          <w:bCs/>
          <w:szCs w:val="21"/>
        </w:rPr>
        <w:t>S</w:t>
      </w:r>
      <w:r w:rsidRPr="000307F3">
        <w:rPr>
          <w:rFonts w:ascii="Arial" w:hAnsi="Arial" w:cs="Arial"/>
          <w:b/>
          <w:bCs/>
          <w:szCs w:val="21"/>
        </w:rPr>
        <w:t>upplementary Fig.</w:t>
      </w:r>
      <w:r>
        <w:rPr>
          <w:rFonts w:ascii="Arial" w:hAnsi="Arial" w:cs="Arial"/>
          <w:b/>
          <w:bCs/>
          <w:szCs w:val="21"/>
        </w:rPr>
        <w:t>6</w:t>
      </w:r>
      <w:r w:rsidRPr="000307F3">
        <w:rPr>
          <w:rFonts w:ascii="Arial" w:hAnsi="Arial" w:cs="Arial"/>
          <w:b/>
          <w:bCs/>
          <w:szCs w:val="21"/>
        </w:rPr>
        <w:t xml:space="preserve"> </w:t>
      </w:r>
      <w:r w:rsidR="00055E95">
        <w:rPr>
          <w:rFonts w:ascii="Arial" w:hAnsi="Arial" w:cs="Arial"/>
        </w:rPr>
        <w:t>Images of the entire western blots for Fig.</w:t>
      </w:r>
      <w:r w:rsidR="00055E95">
        <w:rPr>
          <w:rFonts w:ascii="Arial" w:hAnsi="Arial" w:cs="Arial"/>
        </w:rPr>
        <w:t>6c</w:t>
      </w:r>
      <w:r w:rsidR="00055E95">
        <w:rPr>
          <w:rFonts w:ascii="Arial" w:hAnsi="Arial" w:cs="Arial"/>
        </w:rPr>
        <w:t>. Dashed line indicated cropped part of each protein.</w:t>
      </w:r>
    </w:p>
    <w:p w14:paraId="0D5E7642" w14:textId="59D1B065" w:rsidR="000F3735" w:rsidRPr="00055E95" w:rsidRDefault="000F3735" w:rsidP="00055E95">
      <w:pPr>
        <w:widowControl/>
        <w:jc w:val="left"/>
        <w:rPr>
          <w:rFonts w:hint="eastAsia"/>
        </w:rPr>
      </w:pPr>
    </w:p>
    <w:sectPr w:rsidR="000F3735" w:rsidRPr="00055E95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EC01B" w14:textId="77777777" w:rsidR="008F5803" w:rsidRDefault="008F5803" w:rsidP="000F3735">
      <w:r>
        <w:separator/>
      </w:r>
    </w:p>
  </w:endnote>
  <w:endnote w:type="continuationSeparator" w:id="0">
    <w:p w14:paraId="2F9A744F" w14:textId="77777777" w:rsidR="008F5803" w:rsidRDefault="008F5803" w:rsidP="000F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717F" w14:textId="77777777" w:rsidR="008F5803" w:rsidRDefault="008F5803" w:rsidP="000F3735">
      <w:r>
        <w:separator/>
      </w:r>
    </w:p>
  </w:footnote>
  <w:footnote w:type="continuationSeparator" w:id="0">
    <w:p w14:paraId="25653596" w14:textId="77777777" w:rsidR="008F5803" w:rsidRDefault="008F5803" w:rsidP="000F3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8C"/>
    <w:rsid w:val="00055E95"/>
    <w:rsid w:val="000F3735"/>
    <w:rsid w:val="003C1C93"/>
    <w:rsid w:val="005D0623"/>
    <w:rsid w:val="0061198C"/>
    <w:rsid w:val="008F5803"/>
    <w:rsid w:val="00E8549D"/>
    <w:rsid w:val="00F924BD"/>
    <w:rsid w:val="00FB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BE313"/>
  <w15:chartTrackingRefBased/>
  <w15:docId w15:val="{EC9565AC-7B2D-43FD-B470-884102CC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9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 新"/>
    <w:basedOn w:val="a1"/>
    <w:uiPriority w:val="99"/>
    <w:rsid w:val="005D0623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611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3735"/>
    <w:pPr>
      <w:pBdr>
        <w:bottom w:val="single" w:sz="6" w:space="1" w:color="auto"/>
      </w:pBdr>
      <w:tabs>
        <w:tab w:val="center" w:pos="4252"/>
        <w:tab w:val="right" w:pos="8504"/>
      </w:tabs>
      <w:snapToGrid w:val="0"/>
      <w:jc w:val="center"/>
    </w:pPr>
    <w:rPr>
      <w:sz w:val="18"/>
      <w:szCs w:val="18"/>
    </w:rPr>
  </w:style>
  <w:style w:type="character" w:customStyle="1" w:styleId="a6">
    <w:name w:val="頁首 字元"/>
    <w:basedOn w:val="a0"/>
    <w:link w:val="a5"/>
    <w:uiPriority w:val="99"/>
    <w:rsid w:val="000F373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F3735"/>
    <w:pPr>
      <w:tabs>
        <w:tab w:val="center" w:pos="4252"/>
        <w:tab w:val="right" w:pos="8504"/>
      </w:tabs>
      <w:snapToGrid w:val="0"/>
      <w:jc w:val="left"/>
    </w:pPr>
    <w:rPr>
      <w:sz w:val="18"/>
      <w:szCs w:val="18"/>
    </w:rPr>
  </w:style>
  <w:style w:type="character" w:customStyle="1" w:styleId="a8">
    <w:name w:val="頁尾 字元"/>
    <w:basedOn w:val="a0"/>
    <w:link w:val="a7"/>
    <w:uiPriority w:val="99"/>
    <w:rsid w:val="000F37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陳文婷</dc:creator>
  <cp:keywords/>
  <dc:description/>
  <cp:lastModifiedBy>陳文婷</cp:lastModifiedBy>
  <cp:revision>4</cp:revision>
  <dcterms:created xsi:type="dcterms:W3CDTF">2023-04-03T00:46:00Z</dcterms:created>
  <dcterms:modified xsi:type="dcterms:W3CDTF">2023-04-07T07:55:00Z</dcterms:modified>
</cp:coreProperties>
</file>