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Supplementary </w:t>
      </w:r>
      <w:r w:rsidDel="00000000" w:rsidR="00000000" w:rsidRPr="00000000">
        <w:rPr>
          <w:b w:val="1"/>
          <w:rtl w:val="0"/>
        </w:rPr>
        <w:t xml:space="preserve">Table 1. </w:t>
      </w:r>
      <w:r w:rsidDel="00000000" w:rsidR="00000000" w:rsidRPr="00000000">
        <w:rPr>
          <w:rtl w:val="0"/>
        </w:rPr>
        <w:t xml:space="preserve">Characteristics of Patients with COVID-19 and ARDS requiring ECMO.</w:t>
      </w:r>
    </w:p>
    <w:p w:rsidR="00000000" w:rsidDel="00000000" w:rsidP="00000000" w:rsidRDefault="00000000" w:rsidRPr="00000000" w14:paraId="00000002">
      <w:pPr>
        <w:spacing w:after="0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57.0" w:type="dxa"/>
        <w:jc w:val="left"/>
        <w:tblInd w:w="-4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45"/>
        <w:gridCol w:w="1685"/>
        <w:gridCol w:w="1559"/>
        <w:gridCol w:w="1560"/>
        <w:gridCol w:w="708"/>
        <w:tblGridChange w:id="0">
          <w:tblGrid>
            <w:gridCol w:w="3945"/>
            <w:gridCol w:w="1685"/>
            <w:gridCol w:w="1559"/>
            <w:gridCol w:w="1560"/>
            <w:gridCol w:w="70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3">
            <w:pPr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Characteristics</w:t>
            </w:r>
          </w:p>
          <w:p w:rsidR="00000000" w:rsidDel="00000000" w:rsidP="00000000" w:rsidRDefault="00000000" w:rsidRPr="00000000" w14:paraId="00000005">
            <w:pPr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All patients</w:t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ECMO 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survivors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ECMO non-survivors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(n=72)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n=36 (50%)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n=36 (50%)</w:t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 , yr, mean (SD)</w:t>
            </w:r>
          </w:p>
          <w:p w:rsidR="00000000" w:rsidDel="00000000" w:rsidP="00000000" w:rsidRDefault="00000000" w:rsidRPr="00000000" w14:paraId="00000014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Sex, M, n (%)</w:t>
            </w:r>
          </w:p>
          <w:p w:rsidR="00000000" w:rsidDel="00000000" w:rsidP="00000000" w:rsidRDefault="00000000" w:rsidRPr="00000000" w14:paraId="00000015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Body mass index, kg/m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,mean (SD)</w:t>
            </w:r>
          </w:p>
          <w:p w:rsidR="00000000" w:rsidDel="00000000" w:rsidP="00000000" w:rsidRDefault="00000000" w:rsidRPr="00000000" w14:paraId="00000016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SOFA at ICU admission, median (IQR)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53 (8)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 (80.5) 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31.8 (6)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(5 -9)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50.4 (9)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 (80.5)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32.0 (6)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6.5 (4 - 8)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55.8 (7)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 (77.8)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31.5 (6)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(4 - 8)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0.01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Pandemic waves, n (%) 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    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irst (March-May 2020)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Rest 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15 (20.8)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57 (79.2)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9 (60)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27 (47.4)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6 (40)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30 (52.6)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</w:t>
            </w:r>
          </w:p>
        </w:tc>
      </w:tr>
      <w:tr>
        <w:trPr>
          <w:cantSplit w:val="0"/>
          <w:trHeight w:val="961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Pre-ECMO comorbidities, n (%)</w:t>
            </w:r>
          </w:p>
          <w:p w:rsidR="00000000" w:rsidDel="00000000" w:rsidP="00000000" w:rsidRDefault="00000000" w:rsidRPr="00000000" w14:paraId="00000039">
            <w:pPr>
              <w:ind w:left="128" w:firstLine="14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Hypertension</w:t>
            </w:r>
          </w:p>
          <w:p w:rsidR="00000000" w:rsidDel="00000000" w:rsidP="00000000" w:rsidRDefault="00000000" w:rsidRPr="00000000" w14:paraId="0000003A">
            <w:pPr>
              <w:ind w:left="128" w:firstLine="14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Diabetes mellitus</w:t>
            </w:r>
          </w:p>
          <w:p w:rsidR="00000000" w:rsidDel="00000000" w:rsidP="00000000" w:rsidRDefault="00000000" w:rsidRPr="00000000" w14:paraId="0000003B">
            <w:pPr>
              <w:ind w:left="128" w:firstLine="14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Chronic pulmonary disease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 (40.3)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 (22.2)</w:t>
            </w:r>
          </w:p>
          <w:p w:rsidR="00000000" w:rsidDel="00000000" w:rsidP="00000000" w:rsidRDefault="00000000" w:rsidRPr="00000000" w14:paraId="0000003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(6.9)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 (36.1)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(19.4)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(0)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 (44.4)</w:t>
            </w:r>
          </w:p>
          <w:p w:rsidR="00000000" w:rsidDel="00000000" w:rsidP="00000000" w:rsidRDefault="00000000" w:rsidRPr="00000000" w14:paraId="0000004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(25)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(6.9)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</w:t>
            </w:r>
          </w:p>
          <w:p w:rsidR="00000000" w:rsidDel="00000000" w:rsidP="00000000" w:rsidRDefault="00000000" w:rsidRPr="00000000" w14:paraId="0000004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Pre-ECMO treatments, n (%)</w:t>
            </w:r>
          </w:p>
          <w:p w:rsidR="00000000" w:rsidDel="00000000" w:rsidP="00000000" w:rsidRDefault="00000000" w:rsidRPr="00000000" w14:paraId="0000004D">
            <w:pPr>
              <w:ind w:left="128" w:firstLine="14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Prono positioning</w:t>
            </w:r>
          </w:p>
          <w:p w:rsidR="00000000" w:rsidDel="00000000" w:rsidP="00000000" w:rsidRDefault="00000000" w:rsidRPr="00000000" w14:paraId="0000004E">
            <w:pPr>
              <w:ind w:left="128" w:firstLine="142"/>
              <w:jc w:val="both"/>
              <w:rPr>
                <w:color w:val="21212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highlight w:val="white"/>
                <w:rtl w:val="0"/>
              </w:rPr>
              <w:t xml:space="preserve">Neuromuscular blockade</w:t>
            </w:r>
          </w:p>
          <w:p w:rsidR="00000000" w:rsidDel="00000000" w:rsidP="00000000" w:rsidRDefault="00000000" w:rsidRPr="00000000" w14:paraId="0000004F">
            <w:pPr>
              <w:ind w:left="128" w:firstLine="14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Inhaled nitric oxide</w:t>
            </w:r>
          </w:p>
          <w:p w:rsidR="00000000" w:rsidDel="00000000" w:rsidP="00000000" w:rsidRDefault="00000000" w:rsidRPr="00000000" w14:paraId="00000050">
            <w:pPr>
              <w:ind w:left="128" w:firstLine="142"/>
              <w:jc w:val="both"/>
              <w:rPr>
                <w:color w:val="21212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highlight w:val="white"/>
                <w:rtl w:val="0"/>
              </w:rPr>
              <w:t xml:space="preserve">Corticosteroids </w:t>
            </w:r>
          </w:p>
          <w:p w:rsidR="00000000" w:rsidDel="00000000" w:rsidP="00000000" w:rsidRDefault="00000000" w:rsidRPr="00000000" w14:paraId="00000051">
            <w:pPr>
              <w:ind w:left="128" w:firstLine="142"/>
              <w:jc w:val="both"/>
              <w:rPr>
                <w:color w:val="21212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highlight w:val="white"/>
                <w:rtl w:val="0"/>
              </w:rPr>
              <w:t xml:space="preserve">Tocilizumab</w:t>
            </w:r>
          </w:p>
          <w:p w:rsidR="00000000" w:rsidDel="00000000" w:rsidP="00000000" w:rsidRDefault="00000000" w:rsidRPr="00000000" w14:paraId="00000052">
            <w:pPr>
              <w:ind w:left="128" w:firstLine="142"/>
              <w:jc w:val="both"/>
              <w:rPr>
                <w:color w:val="21212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highlight w:val="white"/>
                <w:rtl w:val="0"/>
              </w:rPr>
              <w:t xml:space="preserve">Anticoagulation</w:t>
            </w:r>
          </w:p>
          <w:p w:rsidR="00000000" w:rsidDel="00000000" w:rsidP="00000000" w:rsidRDefault="00000000" w:rsidRPr="00000000" w14:paraId="00000053">
            <w:pPr>
              <w:ind w:left="128" w:firstLine="142"/>
              <w:jc w:val="both"/>
              <w:rPr>
                <w:color w:val="21212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highlight w:val="white"/>
                <w:rtl w:val="0"/>
              </w:rPr>
              <w:t xml:space="preserve">Vasopressors</w:t>
            </w:r>
          </w:p>
        </w:tc>
        <w:tc>
          <w:tcPr>
            <w:tcBorders>
              <w:bottom w:color="212121" w:space="0" w:sz="4" w:val="single"/>
            </w:tcBorders>
          </w:tcPr>
          <w:p w:rsidR="00000000" w:rsidDel="00000000" w:rsidP="00000000" w:rsidRDefault="00000000" w:rsidRPr="00000000" w14:paraId="0000005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66 (92)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67 (45)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 (46)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65 (91.5)</w:t>
            </w:r>
          </w:p>
          <w:p w:rsidR="00000000" w:rsidDel="00000000" w:rsidP="00000000" w:rsidRDefault="00000000" w:rsidRPr="00000000" w14:paraId="0000005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(41.7)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 (26.7)</w:t>
            </w:r>
          </w:p>
          <w:p w:rsidR="00000000" w:rsidDel="00000000" w:rsidP="00000000" w:rsidRDefault="00000000" w:rsidRPr="00000000" w14:paraId="0000005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 (29)</w:t>
            </w:r>
          </w:p>
        </w:tc>
        <w:tc>
          <w:tcPr>
            <w:tcBorders>
              <w:bottom w:color="212121" w:space="0" w:sz="4" w:val="single"/>
            </w:tcBorders>
          </w:tcPr>
          <w:p w:rsidR="00000000" w:rsidDel="00000000" w:rsidP="00000000" w:rsidRDefault="00000000" w:rsidRPr="00000000" w14:paraId="0000005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(94)</w:t>
            </w:r>
          </w:p>
          <w:p w:rsidR="00000000" w:rsidDel="00000000" w:rsidP="00000000" w:rsidRDefault="00000000" w:rsidRPr="00000000" w14:paraId="0000005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 (92)</w:t>
            </w:r>
          </w:p>
          <w:p w:rsidR="00000000" w:rsidDel="00000000" w:rsidP="00000000" w:rsidRDefault="00000000" w:rsidRPr="00000000" w14:paraId="0000005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15(42)</w:t>
            </w:r>
          </w:p>
          <w:p w:rsidR="00000000" w:rsidDel="00000000" w:rsidP="00000000" w:rsidRDefault="00000000" w:rsidRPr="00000000" w14:paraId="0000006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(94)</w:t>
            </w:r>
          </w:p>
          <w:p w:rsidR="00000000" w:rsidDel="00000000" w:rsidP="00000000" w:rsidRDefault="00000000" w:rsidRPr="00000000" w14:paraId="0000006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(42)</w:t>
            </w:r>
          </w:p>
          <w:p w:rsidR="00000000" w:rsidDel="00000000" w:rsidP="00000000" w:rsidRDefault="00000000" w:rsidRPr="00000000" w14:paraId="0000006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 (39)</w:t>
            </w:r>
          </w:p>
          <w:p w:rsidR="00000000" w:rsidDel="00000000" w:rsidP="00000000" w:rsidRDefault="00000000" w:rsidRPr="00000000" w14:paraId="0000006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(25)</w:t>
            </w:r>
          </w:p>
        </w:tc>
        <w:tc>
          <w:tcPr>
            <w:tcBorders>
              <w:bottom w:color="212121" w:space="0" w:sz="4" w:val="single"/>
            </w:tcBorders>
          </w:tcPr>
          <w:p w:rsidR="00000000" w:rsidDel="00000000" w:rsidP="00000000" w:rsidRDefault="00000000" w:rsidRPr="00000000" w14:paraId="0000006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 (89)</w:t>
            </w:r>
          </w:p>
          <w:p w:rsidR="00000000" w:rsidDel="00000000" w:rsidP="00000000" w:rsidRDefault="00000000" w:rsidRPr="00000000" w14:paraId="0000006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(94.4)</w:t>
            </w:r>
          </w:p>
          <w:p w:rsidR="00000000" w:rsidDel="00000000" w:rsidP="00000000" w:rsidRDefault="00000000" w:rsidRPr="00000000" w14:paraId="0000006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(50)</w:t>
            </w:r>
          </w:p>
          <w:p w:rsidR="00000000" w:rsidDel="00000000" w:rsidP="00000000" w:rsidRDefault="00000000" w:rsidRPr="00000000" w14:paraId="0000006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  (86)</w:t>
            </w:r>
          </w:p>
          <w:p w:rsidR="00000000" w:rsidDel="00000000" w:rsidP="00000000" w:rsidRDefault="00000000" w:rsidRPr="00000000" w14:paraId="0000006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(42)</w:t>
            </w:r>
          </w:p>
          <w:p w:rsidR="00000000" w:rsidDel="00000000" w:rsidP="00000000" w:rsidRDefault="00000000" w:rsidRPr="00000000" w14:paraId="0000006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(14)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(33)</w:t>
            </w:r>
          </w:p>
        </w:tc>
        <w:tc>
          <w:tcPr>
            <w:tcBorders>
              <w:bottom w:color="212121" w:space="0" w:sz="4" w:val="single"/>
            </w:tcBorders>
          </w:tcPr>
          <w:p w:rsidR="00000000" w:rsidDel="00000000" w:rsidP="00000000" w:rsidRDefault="00000000" w:rsidRPr="00000000" w14:paraId="0000006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6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</w:t>
            </w:r>
          </w:p>
          <w:p w:rsidR="00000000" w:rsidDel="00000000" w:rsidP="00000000" w:rsidRDefault="00000000" w:rsidRPr="00000000" w14:paraId="0000007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</w:t>
            </w:r>
          </w:p>
          <w:p w:rsidR="00000000" w:rsidDel="00000000" w:rsidP="00000000" w:rsidRDefault="00000000" w:rsidRPr="00000000" w14:paraId="0000007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</w:t>
            </w:r>
          </w:p>
          <w:p w:rsidR="00000000" w:rsidDel="00000000" w:rsidP="00000000" w:rsidRDefault="00000000" w:rsidRPr="00000000" w14:paraId="0000007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212121" w:space="0" w:sz="4" w:val="single"/>
            </w:tcBorders>
          </w:tcPr>
          <w:p w:rsidR="00000000" w:rsidDel="00000000" w:rsidP="00000000" w:rsidRDefault="00000000" w:rsidRPr="00000000" w14:paraId="0000007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Pre-ECMO ventilatory support, n (%)</w:t>
            </w:r>
          </w:p>
          <w:p w:rsidR="00000000" w:rsidDel="00000000" w:rsidP="00000000" w:rsidRDefault="00000000" w:rsidRPr="00000000" w14:paraId="00000075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HFNC  </w:t>
            </w:r>
          </w:p>
          <w:p w:rsidR="00000000" w:rsidDel="00000000" w:rsidP="00000000" w:rsidRDefault="00000000" w:rsidRPr="00000000" w14:paraId="00000076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CPAP/BIPAP</w:t>
            </w:r>
          </w:p>
          <w:p w:rsidR="00000000" w:rsidDel="00000000" w:rsidP="00000000" w:rsidRDefault="00000000" w:rsidRPr="00000000" w14:paraId="00000077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NIV</w:t>
            </w:r>
          </w:p>
          <w:p w:rsidR="00000000" w:rsidDel="00000000" w:rsidP="00000000" w:rsidRDefault="00000000" w:rsidRPr="00000000" w14:paraId="00000078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ETI without NIV</w:t>
            </w:r>
          </w:p>
          <w:p w:rsidR="00000000" w:rsidDel="00000000" w:rsidP="00000000" w:rsidRDefault="00000000" w:rsidRPr="00000000" w14:paraId="00000079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IMV</w:t>
            </w:r>
          </w:p>
          <w:p w:rsidR="00000000" w:rsidDel="00000000" w:rsidP="00000000" w:rsidRDefault="00000000" w:rsidRPr="00000000" w14:paraId="0000007A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PEEP (IMV), cm H</w:t>
            </w:r>
            <w:r w:rsidDel="00000000" w:rsidR="00000000" w:rsidRPr="00000000">
              <w:rPr>
                <w:sz w:val="20"/>
                <w:szCs w:val="2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O, median (IQR)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7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53 (73.6)</w:t>
            </w:r>
          </w:p>
          <w:p w:rsidR="00000000" w:rsidDel="00000000" w:rsidP="00000000" w:rsidRDefault="00000000" w:rsidRPr="00000000" w14:paraId="0000007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 (55.5)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 (83.3)</w:t>
            </w:r>
          </w:p>
          <w:p w:rsidR="00000000" w:rsidDel="00000000" w:rsidP="00000000" w:rsidRDefault="00000000" w:rsidRPr="00000000" w14:paraId="0000007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(16.7)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 (97.2)</w:t>
            </w:r>
          </w:p>
          <w:p w:rsidR="00000000" w:rsidDel="00000000" w:rsidP="00000000" w:rsidRDefault="00000000" w:rsidRPr="00000000" w14:paraId="0000008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(8-14)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8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 (67)</w:t>
            </w:r>
          </w:p>
          <w:p w:rsidR="00000000" w:rsidDel="00000000" w:rsidP="00000000" w:rsidRDefault="00000000" w:rsidRPr="00000000" w14:paraId="0000008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(50)</w:t>
            </w:r>
          </w:p>
          <w:p w:rsidR="00000000" w:rsidDel="00000000" w:rsidP="00000000" w:rsidRDefault="00000000" w:rsidRPr="00000000" w14:paraId="0000008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 (78)</w:t>
            </w:r>
          </w:p>
          <w:p w:rsidR="00000000" w:rsidDel="00000000" w:rsidP="00000000" w:rsidRDefault="00000000" w:rsidRPr="00000000" w14:paraId="0000008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 (22)</w:t>
            </w:r>
          </w:p>
          <w:p w:rsidR="00000000" w:rsidDel="00000000" w:rsidP="00000000" w:rsidRDefault="00000000" w:rsidRPr="00000000" w14:paraId="0000008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 (100)</w:t>
            </w:r>
          </w:p>
          <w:p w:rsidR="00000000" w:rsidDel="00000000" w:rsidP="00000000" w:rsidRDefault="00000000" w:rsidRPr="00000000" w14:paraId="0000008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(10-15)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8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 (81)</w:t>
            </w:r>
          </w:p>
          <w:p w:rsidR="00000000" w:rsidDel="00000000" w:rsidP="00000000" w:rsidRDefault="00000000" w:rsidRPr="00000000" w14:paraId="0000008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 (61)</w:t>
            </w:r>
          </w:p>
          <w:p w:rsidR="00000000" w:rsidDel="00000000" w:rsidP="00000000" w:rsidRDefault="00000000" w:rsidRPr="00000000" w14:paraId="0000008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 (89)</w:t>
            </w:r>
          </w:p>
          <w:p w:rsidR="00000000" w:rsidDel="00000000" w:rsidP="00000000" w:rsidRDefault="00000000" w:rsidRPr="00000000" w14:paraId="0000008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(11)</w:t>
            </w:r>
          </w:p>
          <w:p w:rsidR="00000000" w:rsidDel="00000000" w:rsidP="00000000" w:rsidRDefault="00000000" w:rsidRPr="00000000" w14:paraId="0000008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(94)</w:t>
            </w:r>
          </w:p>
          <w:p w:rsidR="00000000" w:rsidDel="00000000" w:rsidP="00000000" w:rsidRDefault="00000000" w:rsidRPr="00000000" w14:paraId="0000008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(6-12)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9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</w:t>
            </w:r>
          </w:p>
          <w:p w:rsidR="00000000" w:rsidDel="00000000" w:rsidP="00000000" w:rsidRDefault="00000000" w:rsidRPr="00000000" w14:paraId="0000009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</w:t>
            </w:r>
          </w:p>
          <w:p w:rsidR="00000000" w:rsidDel="00000000" w:rsidP="00000000" w:rsidRDefault="00000000" w:rsidRPr="00000000" w14:paraId="0000009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</w:t>
            </w:r>
          </w:p>
          <w:p w:rsidR="00000000" w:rsidDel="00000000" w:rsidP="00000000" w:rsidRDefault="00000000" w:rsidRPr="00000000" w14:paraId="0000009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</w:t>
            </w:r>
          </w:p>
          <w:p w:rsidR="00000000" w:rsidDel="00000000" w:rsidP="00000000" w:rsidRDefault="00000000" w:rsidRPr="00000000" w14:paraId="0000009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</w:t>
            </w:r>
          </w:p>
          <w:p w:rsidR="00000000" w:rsidDel="00000000" w:rsidP="00000000" w:rsidRDefault="00000000" w:rsidRPr="00000000" w14:paraId="0000009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0.01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212121" w:space="0" w:sz="4" w:val="single"/>
            </w:tcBorders>
          </w:tcPr>
          <w:p w:rsidR="00000000" w:rsidDel="00000000" w:rsidP="00000000" w:rsidRDefault="00000000" w:rsidRPr="00000000" w14:paraId="0000009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Scores ECMO initiation , median (IQR)</w:t>
            </w:r>
          </w:p>
          <w:p w:rsidR="00000000" w:rsidDel="00000000" w:rsidP="00000000" w:rsidRDefault="00000000" w:rsidRPr="00000000" w14:paraId="00000098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SOFA </w:t>
            </w:r>
          </w:p>
          <w:p w:rsidR="00000000" w:rsidDel="00000000" w:rsidP="00000000" w:rsidRDefault="00000000" w:rsidRPr="00000000" w14:paraId="00000099">
            <w:pPr>
              <w:ind w:left="27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 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9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 (4-7)</w:t>
            </w:r>
          </w:p>
          <w:p w:rsidR="00000000" w:rsidDel="00000000" w:rsidP="00000000" w:rsidRDefault="00000000" w:rsidRPr="00000000" w14:paraId="0000009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(0-3)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9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5.5 (4.3-7)</w:t>
            </w:r>
          </w:p>
          <w:p w:rsidR="00000000" w:rsidDel="00000000" w:rsidP="00000000" w:rsidRDefault="00000000" w:rsidRPr="00000000" w14:paraId="0000009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(1-3)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A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 (4-7)</w:t>
            </w:r>
          </w:p>
          <w:p w:rsidR="00000000" w:rsidDel="00000000" w:rsidP="00000000" w:rsidRDefault="00000000" w:rsidRPr="00000000" w14:paraId="000000A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(-1-2)</w:t>
            </w:r>
          </w:p>
        </w:tc>
        <w:tc>
          <w:tcPr>
            <w:tcBorders>
              <w:top w:color="212121" w:space="0" w:sz="4" w:val="single"/>
              <w:left w:color="212121" w:space="0" w:sz="4" w:val="single"/>
              <w:bottom w:color="212121" w:space="0" w:sz="4" w:val="single"/>
              <w:right w:color="212121" w:space="0" w:sz="4" w:val="single"/>
            </w:tcBorders>
          </w:tcPr>
          <w:p w:rsidR="00000000" w:rsidDel="00000000" w:rsidP="00000000" w:rsidRDefault="00000000" w:rsidRPr="00000000" w14:paraId="000000A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</w:t>
            </w:r>
          </w:p>
          <w:p w:rsidR="00000000" w:rsidDel="00000000" w:rsidP="00000000" w:rsidRDefault="00000000" w:rsidRPr="00000000" w14:paraId="000000A5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0.003</w:t>
            </w:r>
          </w:p>
        </w:tc>
      </w:tr>
      <w:tr>
        <w:trPr>
          <w:cantSplit w:val="0"/>
          <w:trHeight w:val="2047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 values at ECMO initiation</w:t>
            </w:r>
          </w:p>
          <w:p w:rsidR="00000000" w:rsidDel="00000000" w:rsidP="00000000" w:rsidRDefault="00000000" w:rsidRPr="00000000" w14:paraId="000000A7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paO</w:t>
            </w:r>
            <w:r w:rsidDel="00000000" w:rsidR="00000000" w:rsidRPr="00000000">
              <w:rPr>
                <w:sz w:val="20"/>
                <w:szCs w:val="2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/FIO</w:t>
            </w:r>
            <w:r w:rsidDel="00000000" w:rsidR="00000000" w:rsidRPr="00000000">
              <w:rPr>
                <w:sz w:val="20"/>
                <w:szCs w:val="2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ratio, mean (SD)</w:t>
            </w:r>
          </w:p>
          <w:p w:rsidR="00000000" w:rsidDel="00000000" w:rsidP="00000000" w:rsidRDefault="00000000" w:rsidRPr="00000000" w14:paraId="000000A8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pH, mean (SD)</w:t>
            </w:r>
          </w:p>
          <w:p w:rsidR="00000000" w:rsidDel="00000000" w:rsidP="00000000" w:rsidRDefault="00000000" w:rsidRPr="00000000" w14:paraId="000000A9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paCO</w:t>
            </w:r>
            <w:r w:rsidDel="00000000" w:rsidR="00000000" w:rsidRPr="00000000">
              <w:rPr>
                <w:sz w:val="20"/>
                <w:szCs w:val="20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mmHg, mean (SD)</w:t>
            </w:r>
          </w:p>
          <w:p w:rsidR="00000000" w:rsidDel="00000000" w:rsidP="00000000" w:rsidRDefault="00000000" w:rsidRPr="00000000" w14:paraId="000000AA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D-Dimer, µg/L, median (IQR)</w:t>
            </w:r>
          </w:p>
          <w:p w:rsidR="00000000" w:rsidDel="00000000" w:rsidP="00000000" w:rsidRDefault="00000000" w:rsidRPr="00000000" w14:paraId="000000AB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Creatinine , mg/dL, mean (SD)</w:t>
            </w:r>
          </w:p>
          <w:p w:rsidR="00000000" w:rsidDel="00000000" w:rsidP="00000000" w:rsidRDefault="00000000" w:rsidRPr="00000000" w14:paraId="000000AC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Bilirubin, mg/dL, mean (SD)</w:t>
            </w:r>
          </w:p>
          <w:p w:rsidR="00000000" w:rsidDel="00000000" w:rsidP="00000000" w:rsidRDefault="00000000" w:rsidRPr="00000000" w14:paraId="000000AD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Platelets, x10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9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/L, mean (SD)</w:t>
            </w:r>
          </w:p>
          <w:p w:rsidR="00000000" w:rsidDel="00000000" w:rsidP="00000000" w:rsidRDefault="00000000" w:rsidRPr="00000000" w14:paraId="000000AE">
            <w:pPr>
              <w:ind w:firstLine="2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Lactate, mmol/L, median (IQR)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66 (18)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7.31 (0.1)</w:t>
            </w:r>
          </w:p>
          <w:p w:rsidR="00000000" w:rsidDel="00000000" w:rsidP="00000000" w:rsidRDefault="00000000" w:rsidRPr="00000000" w14:paraId="000000B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63 (20)</w:t>
            </w:r>
          </w:p>
          <w:p w:rsidR="00000000" w:rsidDel="00000000" w:rsidP="00000000" w:rsidRDefault="00000000" w:rsidRPr="00000000" w14:paraId="000000B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1939 (826-3240)</w:t>
            </w:r>
          </w:p>
          <w:p w:rsidR="00000000" w:rsidDel="00000000" w:rsidP="00000000" w:rsidRDefault="00000000" w:rsidRPr="00000000" w14:paraId="000000B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0.70 (0.7)</w:t>
            </w:r>
          </w:p>
          <w:p w:rsidR="00000000" w:rsidDel="00000000" w:rsidP="00000000" w:rsidRDefault="00000000" w:rsidRPr="00000000" w14:paraId="000000B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0.44 (0.8)</w:t>
            </w:r>
          </w:p>
          <w:p w:rsidR="00000000" w:rsidDel="00000000" w:rsidP="00000000" w:rsidRDefault="00000000" w:rsidRPr="00000000" w14:paraId="000000B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259 (119)</w:t>
            </w:r>
          </w:p>
          <w:p w:rsidR="00000000" w:rsidDel="00000000" w:rsidP="00000000" w:rsidRDefault="00000000" w:rsidRPr="00000000" w14:paraId="000000B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(1.3-2.6)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 (19)</w:t>
            </w:r>
          </w:p>
          <w:p w:rsidR="00000000" w:rsidDel="00000000" w:rsidP="00000000" w:rsidRDefault="00000000" w:rsidRPr="00000000" w14:paraId="000000B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7.29 (0.1)</w:t>
            </w:r>
          </w:p>
          <w:p w:rsidR="00000000" w:rsidDel="00000000" w:rsidP="00000000" w:rsidRDefault="00000000" w:rsidRPr="00000000" w14:paraId="000000B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65.7 (20)</w:t>
            </w:r>
          </w:p>
          <w:p w:rsidR="00000000" w:rsidDel="00000000" w:rsidP="00000000" w:rsidRDefault="00000000" w:rsidRPr="00000000" w14:paraId="000000B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2371 (972-3437)</w:t>
            </w:r>
          </w:p>
          <w:p w:rsidR="00000000" w:rsidDel="00000000" w:rsidP="00000000" w:rsidRDefault="00000000" w:rsidRPr="00000000" w14:paraId="000000B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0.99 (0.7)</w:t>
            </w:r>
          </w:p>
          <w:p w:rsidR="00000000" w:rsidDel="00000000" w:rsidP="00000000" w:rsidRDefault="00000000" w:rsidRPr="00000000" w14:paraId="000000B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 (1.1)</w:t>
            </w:r>
          </w:p>
          <w:p w:rsidR="00000000" w:rsidDel="00000000" w:rsidP="00000000" w:rsidRDefault="00000000" w:rsidRPr="00000000" w14:paraId="000000B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287 (131)</w:t>
            </w:r>
          </w:p>
          <w:p w:rsidR="00000000" w:rsidDel="00000000" w:rsidP="00000000" w:rsidRDefault="00000000" w:rsidRPr="00000000" w14:paraId="000000C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 (1.2-2.6)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63 (16)</w:t>
            </w:r>
          </w:p>
          <w:p w:rsidR="00000000" w:rsidDel="00000000" w:rsidP="00000000" w:rsidRDefault="00000000" w:rsidRPr="00000000" w14:paraId="000000C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7.31 (0.1)</w:t>
            </w:r>
          </w:p>
          <w:p w:rsidR="00000000" w:rsidDel="00000000" w:rsidP="00000000" w:rsidRDefault="00000000" w:rsidRPr="00000000" w14:paraId="000000C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68.6 (20)</w:t>
            </w:r>
          </w:p>
          <w:p w:rsidR="00000000" w:rsidDel="00000000" w:rsidP="00000000" w:rsidRDefault="00000000" w:rsidRPr="00000000" w14:paraId="000000C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1707 (556-3029)</w:t>
            </w:r>
          </w:p>
          <w:p w:rsidR="00000000" w:rsidDel="00000000" w:rsidP="00000000" w:rsidRDefault="00000000" w:rsidRPr="00000000" w14:paraId="000000C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0.92 (0.6)</w:t>
            </w:r>
          </w:p>
          <w:p w:rsidR="00000000" w:rsidDel="00000000" w:rsidP="00000000" w:rsidRDefault="00000000" w:rsidRPr="00000000" w14:paraId="000000C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 (0.5)</w:t>
            </w:r>
          </w:p>
          <w:p w:rsidR="00000000" w:rsidDel="00000000" w:rsidP="00000000" w:rsidRDefault="00000000" w:rsidRPr="00000000" w14:paraId="000000C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286 (109)</w:t>
            </w:r>
          </w:p>
          <w:p w:rsidR="00000000" w:rsidDel="00000000" w:rsidP="00000000" w:rsidRDefault="00000000" w:rsidRPr="00000000" w14:paraId="000000C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 (1.5-3.5)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0.08</w:t>
            </w:r>
          </w:p>
          <w:p w:rsidR="00000000" w:rsidDel="00000000" w:rsidP="00000000" w:rsidRDefault="00000000" w:rsidRPr="00000000" w14:paraId="000000C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</w:t>
            </w:r>
          </w:p>
          <w:p w:rsidR="00000000" w:rsidDel="00000000" w:rsidP="00000000" w:rsidRDefault="00000000" w:rsidRPr="00000000" w14:paraId="000000C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</w:t>
            </w:r>
          </w:p>
          <w:p w:rsidR="00000000" w:rsidDel="00000000" w:rsidP="00000000" w:rsidRDefault="00000000" w:rsidRPr="00000000" w14:paraId="000000CE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0.05</w:t>
            </w:r>
          </w:p>
          <w:p w:rsidR="00000000" w:rsidDel="00000000" w:rsidP="00000000" w:rsidRDefault="00000000" w:rsidRPr="00000000" w14:paraId="000000C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</w:t>
            </w:r>
          </w:p>
          <w:p w:rsidR="00000000" w:rsidDel="00000000" w:rsidP="00000000" w:rsidRDefault="00000000" w:rsidRPr="00000000" w14:paraId="000000D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</w:t>
            </w:r>
          </w:p>
          <w:p w:rsidR="00000000" w:rsidDel="00000000" w:rsidP="00000000" w:rsidRDefault="00000000" w:rsidRPr="00000000" w14:paraId="000000D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</w:t>
            </w:r>
          </w:p>
          <w:p w:rsidR="00000000" w:rsidDel="00000000" w:rsidP="00000000" w:rsidRDefault="00000000" w:rsidRPr="00000000" w14:paraId="000000D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Days Hospital - ICU, median (IQR)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(0 - 4.8)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(0 - 4.8)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(0.3 - 4.8)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Days Hospital - ECMO, median (IQR)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9.5 (6 - 15.8)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8.5 (5.3 - 14)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12.5 (7 - 18.5)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Days NIV - ICU, median (IQR)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(0 - 2)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(0 - 2)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(0 - 3)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Days NIV -ECMO, median (IQR)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(5 - 14.5)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7.5 (5 - 13)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9 (6 - 15.5)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0.08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Days ETI-ECMO, median (IQR)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(2.3 - 9)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4 (3 - 6)</w:t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4 (2 - 10.8)</w:t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both"/>
              <w:rPr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sz w:val="20"/>
                <w:szCs w:val="20"/>
                <w:rtl w:val="0"/>
              </w:rPr>
              <w:t xml:space="preserve">0.3</w:t>
            </w:r>
          </w:p>
        </w:tc>
      </w:tr>
    </w:tbl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Definition of abbreviations: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SOFA Sepsis-related Organ Failure Assessment, ICU Intensive Care Unit,ECMO Extracorporeal Membrane Oxygenation,   HFNC High Flow Nasal Cannula, CPAP Continous Positive Airway Pressure  ,BIPAP Bilevel Positive Airway Pressure , NIV Non Invasive Ventilation , IMV  Invasive Mechanical Ventilation,  PEEP Positive end Expiratory Pressure, RESP  Respiratory ECMO Survival Prediction, ET</w:t>
      </w:r>
      <w:r w:rsidDel="00000000" w:rsidR="00000000" w:rsidRPr="00000000">
        <w:rPr>
          <w:sz w:val="20"/>
          <w:szCs w:val="20"/>
          <w:rtl w:val="0"/>
        </w:rPr>
        <w:t xml:space="preserve">I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Endotracheal </w:t>
      </w:r>
      <w:r w:rsidDel="00000000" w:rsidR="00000000" w:rsidRPr="00000000">
        <w:rPr>
          <w:sz w:val="20"/>
          <w:szCs w:val="20"/>
          <w:rtl w:val="0"/>
        </w:rPr>
        <w:t xml:space="preserve">Intubation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jc w:val="both"/>
        <w:rPr/>
      </w:pPr>
      <w:bookmarkStart w:colFirst="0" w:colLast="0" w:name="_heading=h.12zug8wmx1n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Rule="auto"/>
        <w:jc w:val="both"/>
        <w:rPr/>
      </w:pPr>
      <w:bookmarkStart w:colFirst="0" w:colLast="0" w:name="_heading=h.rvjro7392zir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Tipusde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dellista">
    <w:name w:val="List Paragraph"/>
    <w:basedOn w:val="Normal"/>
    <w:uiPriority w:val="34"/>
    <w:qFormat w:val="1"/>
    <w:rsid w:val="00D12573"/>
    <w:pPr>
      <w:ind w:left="720"/>
      <w:contextualSpacing w:val="1"/>
    </w:pPr>
  </w:style>
  <w:style w:type="paragraph" w:styleId="Subttol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ulaambquadrcula">
    <w:name w:val="Table Grid"/>
    <w:basedOn w:val="Taulanormal"/>
    <w:uiPriority w:val="39"/>
    <w:rsid w:val="009A02A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4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Web">
    <w:name w:val="Normal (Web)"/>
    <w:basedOn w:val="Normal"/>
    <w:uiPriority w:val="99"/>
    <w:unhideWhenUsed w:val="1"/>
    <w:rsid w:val="00A36E8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ca-ES"/>
    </w:rPr>
  </w:style>
  <w:style w:type="table" w:styleId="a0" w:customStyle="1">
    <w:basedOn w:val="TableNormal3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3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Enlla">
    <w:name w:val="Hyperlink"/>
    <w:basedOn w:val="Tipusdelletraperdefectedelpargraf"/>
    <w:uiPriority w:val="99"/>
    <w:unhideWhenUsed w:val="1"/>
    <w:rsid w:val="00170E44"/>
    <w:rPr>
      <w:color w:val="0000ff" w:themeColor="hyperlink"/>
      <w:u w:val="single"/>
    </w:rPr>
  </w:style>
  <w:style w:type="table" w:styleId="a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Textennegreta">
    <w:name w:val="Strong"/>
    <w:basedOn w:val="Tipusdelletraperdefectedelpargraf"/>
    <w:uiPriority w:val="22"/>
    <w:qFormat w:val="1"/>
    <w:rsid w:val="00F7219B"/>
    <w:rPr>
      <w:b w:val="1"/>
      <w:bCs w:val="1"/>
    </w:rPr>
  </w:style>
  <w:style w:type="paragraph" w:styleId="Revisi">
    <w:name w:val="Revision"/>
    <w:hidden w:val="1"/>
    <w:uiPriority w:val="99"/>
    <w:semiHidden w:val="1"/>
    <w:rsid w:val="00BC65AE"/>
    <w:pPr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 w:val="1"/>
    <w:unhideWhenUsed w:val="1"/>
    <w:rsid w:val="00E71B3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deglobusCar" w:customStyle="1">
    <w:name w:val="Text de globus Car"/>
    <w:basedOn w:val="Tipusdelletraperdefectedelpargraf"/>
    <w:link w:val="Textdeglobus"/>
    <w:uiPriority w:val="99"/>
    <w:semiHidden w:val="1"/>
    <w:rsid w:val="00E71B36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1V2BBZOIvfoY9ZrcdGeWbvdBxw==">AMUW2mVVncooGLW3Al7i/gXNp1sjbWJQ08Hr0FBSjMCzF+wUwAnO4OAiAgb3cQOhxCtwhOGkm2z88w8LQSavpEPkxc6Nl2iHSZa54sq81ghDv4RTV+pDs2Hu1PInM/NxG5zGwVvRBcN7IQ/0SuHnaM2o3hhwufC00ryUp5XyYXPhj7NiLycOPMs=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2022-11-16T00:18:00Z</dcterms:created>
  <dc:creator>Perez Fernandez, Jose Luis</dc:creator>
</cp:coreProperties>
</file>