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ED0A3" w14:textId="520A1E92" w:rsidR="00457E8B" w:rsidRPr="00BC3BD2" w:rsidRDefault="00BC3BD2" w:rsidP="00BC3BD2">
      <w:pPr>
        <w:jc w:val="center"/>
        <w:rPr>
          <w:b/>
          <w:lang w:val="en-CA"/>
        </w:rPr>
      </w:pPr>
      <w:r w:rsidRPr="00BC3BD2">
        <w:rPr>
          <w:b/>
          <w:lang w:val="en-CA"/>
        </w:rPr>
        <w:t xml:space="preserve">Appendix </w:t>
      </w:r>
      <w:r w:rsidR="00283E5B">
        <w:rPr>
          <w:b/>
          <w:lang w:val="en-CA"/>
        </w:rPr>
        <w:t>A</w:t>
      </w:r>
    </w:p>
    <w:p w14:paraId="10E6F088" w14:textId="77777777" w:rsidR="00BC3BD2" w:rsidRDefault="00BC3BD2" w:rsidP="00BC3BD2">
      <w:pPr>
        <w:jc w:val="center"/>
        <w:rPr>
          <w:b/>
          <w:lang w:val="en-CA"/>
        </w:rPr>
      </w:pPr>
      <w:r w:rsidRPr="00BC3BD2">
        <w:rPr>
          <w:b/>
          <w:lang w:val="en-CA"/>
        </w:rPr>
        <w:t xml:space="preserve">Symmetric Concentric Ring </w:t>
      </w:r>
      <w:r>
        <w:rPr>
          <w:b/>
          <w:lang w:val="en-CA"/>
        </w:rPr>
        <w:t xml:space="preserve">Frequency Diverse </w:t>
      </w:r>
      <w:r w:rsidRPr="00BC3BD2">
        <w:rPr>
          <w:b/>
          <w:lang w:val="en-CA"/>
        </w:rPr>
        <w:t>Array</w:t>
      </w:r>
    </w:p>
    <w:p w14:paraId="06A659CA" w14:textId="77777777" w:rsidR="00BC3BD2" w:rsidRPr="00BC3BD2" w:rsidRDefault="00BC3BD2" w:rsidP="00BC3BD2">
      <w:pPr>
        <w:rPr>
          <w:rFonts w:ascii="Times New Roman" w:hAnsi="Times New Roman" w:cs="Times New Roman"/>
          <w:lang w:val="en-CA"/>
        </w:rPr>
      </w:pPr>
      <w:r w:rsidRPr="00BC3BD2">
        <w:rPr>
          <w:rFonts w:ascii="Times New Roman" w:hAnsi="Times New Roman" w:cs="Times New Roman"/>
          <w:lang w:val="en-CA"/>
        </w:rPr>
        <w:t xml:space="preserve">For </w:t>
      </w:r>
      <w:r>
        <w:rPr>
          <w:rFonts w:ascii="Times New Roman" w:hAnsi="Times New Roman" w:cs="Times New Roman"/>
          <w:lang w:val="en-CA"/>
        </w:rPr>
        <w:t xml:space="preserve">the </w:t>
      </w:r>
      <w:r w:rsidRPr="00BC3BD2">
        <w:rPr>
          <w:rFonts w:ascii="Times New Roman" w:hAnsi="Times New Roman" w:cs="Times New Roman"/>
          <w:i/>
          <w:lang w:val="en-CA"/>
        </w:rPr>
        <w:t>M</w:t>
      </w:r>
      <w:r w:rsidRPr="00BC3BD2">
        <w:rPr>
          <w:rFonts w:ascii="Times New Roman" w:hAnsi="Times New Roman" w:cs="Times New Roman"/>
          <w:lang w:val="en-CA"/>
        </w:rPr>
        <w:t xml:space="preserve"> ring array</w:t>
      </w:r>
      <w:r>
        <w:rPr>
          <w:rFonts w:ascii="Times New Roman" w:hAnsi="Times New Roman" w:cs="Times New Roman"/>
          <w:lang w:val="en-CA"/>
        </w:rPr>
        <w:t>,</w:t>
      </w:r>
      <w:r w:rsidRPr="00BC3BD2">
        <w:rPr>
          <w:rFonts w:ascii="Times New Roman" w:hAnsi="Times New Roman" w:cs="Times New Roman"/>
          <w:lang w:val="en-CA"/>
        </w:rPr>
        <w:t xml:space="preserve"> each ring </w:t>
      </w:r>
      <w:proofErr w:type="spellStart"/>
      <w:r w:rsidRPr="00BC3BD2">
        <w:rPr>
          <w:rFonts w:ascii="Times New Roman" w:hAnsi="Times New Roman" w:cs="Times New Roman"/>
          <w:i/>
          <w:lang w:val="en-CA"/>
        </w:rPr>
        <w:t>i</w:t>
      </w:r>
      <w:proofErr w:type="spellEnd"/>
      <w:r w:rsidRPr="00BC3BD2">
        <w:rPr>
          <w:rFonts w:ascii="Times New Roman" w:hAnsi="Times New Roman" w:cs="Times New Roman"/>
          <w:lang w:val="en-CA"/>
        </w:rPr>
        <w:t xml:space="preserve"> has </w:t>
      </w:r>
      <w:r w:rsidRPr="00BC3BD2">
        <w:rPr>
          <w:rFonts w:ascii="Times New Roman" w:hAnsi="Times New Roman" w:cs="Times New Roman"/>
          <w:i/>
          <w:lang w:val="en-CA"/>
        </w:rPr>
        <w:t>N</w:t>
      </w:r>
      <w:r w:rsidRPr="00BC3BD2">
        <w:rPr>
          <w:rFonts w:ascii="Times New Roman" w:hAnsi="Times New Roman" w:cs="Times New Roman"/>
          <w:i/>
          <w:vertAlign w:val="superscript"/>
          <w:lang w:val="en-CA"/>
        </w:rPr>
        <w:t>i</w:t>
      </w:r>
      <w:r w:rsidRPr="00BC3BD2">
        <w:rPr>
          <w:rFonts w:ascii="Times New Roman" w:hAnsi="Times New Roman" w:cs="Times New Roman"/>
          <w:lang w:val="en-CA"/>
        </w:rPr>
        <w:t xml:space="preserve"> elements</w:t>
      </w:r>
      <w:r>
        <w:rPr>
          <w:rFonts w:ascii="Times New Roman" w:hAnsi="Times New Roman" w:cs="Times New Roman"/>
          <w:lang w:val="en-CA"/>
        </w:rPr>
        <w:t xml:space="preserve"> with the central element being </w:t>
      </w:r>
      <w:proofErr w:type="spellStart"/>
      <w:r w:rsidRPr="00BC3BD2">
        <w:rPr>
          <w:rFonts w:ascii="Times New Roman" w:hAnsi="Times New Roman" w:cs="Times New Roman"/>
          <w:i/>
          <w:lang w:val="en-CA"/>
        </w:rPr>
        <w:t>i</w:t>
      </w:r>
      <w:proofErr w:type="spellEnd"/>
      <w:r w:rsidRPr="00BC3BD2">
        <w:rPr>
          <w:rFonts w:ascii="Times New Roman" w:hAnsi="Times New Roman" w:cs="Times New Roman"/>
          <w:i/>
          <w:lang w:val="en-CA"/>
        </w:rPr>
        <w:t xml:space="preserve"> </w:t>
      </w:r>
      <w:r>
        <w:rPr>
          <w:rFonts w:ascii="Times New Roman" w:hAnsi="Times New Roman" w:cs="Times New Roman"/>
          <w:lang w:val="en-CA"/>
        </w:rPr>
        <w:t>= 0, has the array factor</w:t>
      </w:r>
    </w:p>
    <w:p w14:paraId="36CF5FB1" w14:textId="039E32AE" w:rsidR="00BC3BD2" w:rsidRPr="007371D2" w:rsidRDefault="00BC3BD2" w:rsidP="00BC3BD2">
      <w:pPr>
        <w:widowControl w:val="0"/>
        <w:pBdr>
          <w:top w:val="nil"/>
          <w:left w:val="nil"/>
          <w:bottom w:val="nil"/>
          <w:right w:val="nil"/>
          <w:between w:val="nil"/>
        </w:pBdr>
        <w:spacing w:line="252" w:lineRule="auto"/>
        <w:ind w:firstLine="202"/>
        <w:jc w:val="both"/>
      </w:pPr>
      <w:r w:rsidRPr="007371D2">
        <w:rPr>
          <w:position w:val="-26"/>
        </w:rPr>
        <w:object w:dxaOrig="2900" w:dyaOrig="620" w14:anchorId="5E7058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39.6pt" o:ole="">
            <v:imagedata r:id="rId5" o:title=""/>
          </v:shape>
          <o:OLEObject Type="Embed" ProgID="Equation.DSMT4" ShapeID="_x0000_i1025" DrawAspect="Content" ObjectID="_1741909727" r:id="rId6"/>
        </w:object>
      </w:r>
      <w:r w:rsidRPr="007371D2">
        <w:tab/>
        <w:t xml:space="preserve">        </w:t>
      </w:r>
      <w:r w:rsidRPr="007371D2">
        <w:tab/>
        <w:t xml:space="preserve">      </w:t>
      </w:r>
      <w:r>
        <w:t xml:space="preserve">  </w:t>
      </w:r>
      <w:r w:rsidR="00283E5B">
        <w:tab/>
      </w:r>
      <w:r w:rsidR="00283E5B">
        <w:tab/>
      </w:r>
      <w:r w:rsidR="00283E5B">
        <w:tab/>
      </w:r>
      <w:r w:rsidR="00283E5B">
        <w:tab/>
      </w:r>
      <w:r w:rsidR="00283E5B">
        <w:tab/>
      </w:r>
      <w:r w:rsidRPr="007371D2">
        <w:t>(</w:t>
      </w:r>
      <w:r w:rsidR="00283E5B">
        <w:t>A</w:t>
      </w:r>
      <w:r w:rsidRPr="007371D2">
        <w:t>1)</w:t>
      </w:r>
    </w:p>
    <w:p w14:paraId="4C96E3D0" w14:textId="670B0178" w:rsidR="00BC3BD2" w:rsidRPr="007371D2" w:rsidRDefault="00BC3BD2" w:rsidP="00BC3BD2">
      <w:pPr>
        <w:widowControl w:val="0"/>
        <w:pBdr>
          <w:top w:val="nil"/>
          <w:left w:val="nil"/>
          <w:bottom w:val="nil"/>
          <w:right w:val="nil"/>
          <w:between w:val="nil"/>
        </w:pBdr>
        <w:jc w:val="both"/>
        <w:rPr>
          <w:rtl/>
          <w:lang w:bidi="fa-IR"/>
        </w:rPr>
      </w:pPr>
      <w:r>
        <w:t>w</w:t>
      </w:r>
      <w:r w:rsidRPr="007371D2">
        <w:t xml:space="preserve">here </w:t>
      </w:r>
      <w:r w:rsidRPr="00B867CD">
        <w:rPr>
          <w:position w:val="-10"/>
        </w:rPr>
        <w:object w:dxaOrig="260" w:dyaOrig="300" w14:anchorId="170A1F96">
          <v:shape id="_x0000_i1026" type="#_x0000_t75" style="width:13.2pt;height:15.6pt" o:ole="">
            <v:imagedata r:id="rId7" o:title=""/>
          </v:shape>
          <o:OLEObject Type="Embed" ProgID="Equation.DSMT4" ShapeID="_x0000_i1026" DrawAspect="Content" ObjectID="_1741909728" r:id="rId8"/>
        </w:object>
      </w:r>
      <w:r w:rsidRPr="007371D2">
        <w:t xml:space="preserve">is the position vector of the observation point and </w:t>
      </w:r>
      <w:r w:rsidRPr="007371D2">
        <w:rPr>
          <w:position w:val="-10"/>
        </w:rPr>
        <w:object w:dxaOrig="220" w:dyaOrig="320" w14:anchorId="7A6A82CC">
          <v:shape id="_x0000_i1027" type="#_x0000_t75" style="width:11.4pt;height:18.6pt" o:ole="">
            <v:imagedata r:id="rId9" o:title=""/>
          </v:shape>
          <o:OLEObject Type="Embed" ProgID="Equation.DSMT4" ShapeID="_x0000_i1027" DrawAspect="Content" ObjectID="_1741909729" r:id="rId10"/>
        </w:object>
      </w:r>
      <w:r w:rsidRPr="007371D2">
        <w:t xml:space="preserve">is the </w:t>
      </w:r>
      <w:r w:rsidRPr="00BC3BD2">
        <w:rPr>
          <w:i/>
        </w:rPr>
        <w:t>n</w:t>
      </w:r>
      <w:r w:rsidRPr="007371D2">
        <w:rPr>
          <w:vertAlign w:val="superscript"/>
        </w:rPr>
        <w:t>th</w:t>
      </w:r>
      <w:r w:rsidRPr="007371D2">
        <w:t xml:space="preserve"> element position in the </w:t>
      </w:r>
      <w:proofErr w:type="spellStart"/>
      <w:r w:rsidRPr="00BC3BD2">
        <w:rPr>
          <w:i/>
        </w:rPr>
        <w:t>i</w:t>
      </w:r>
      <w:r w:rsidRPr="007371D2">
        <w:rPr>
          <w:vertAlign w:val="superscript"/>
        </w:rPr>
        <w:t>th</w:t>
      </w:r>
      <w:proofErr w:type="spellEnd"/>
      <w:r w:rsidRPr="007371D2">
        <w:t xml:space="preserve"> ring. In the far-field, Equation (</w:t>
      </w:r>
      <w:r w:rsidR="00283E5B">
        <w:t>A</w:t>
      </w:r>
      <w:r w:rsidRPr="007371D2">
        <w:t>1) can be written as</w:t>
      </w:r>
    </w:p>
    <w:bookmarkStart w:id="0" w:name="_Hlk98429206"/>
    <w:p w14:paraId="53AE8C96" w14:textId="5787AEFF" w:rsidR="00BC3BD2" w:rsidRDefault="00BC3BD2" w:rsidP="00BC3BD2">
      <w:pPr>
        <w:widowControl w:val="0"/>
        <w:pBdr>
          <w:top w:val="nil"/>
          <w:left w:val="nil"/>
          <w:bottom w:val="nil"/>
          <w:right w:val="nil"/>
          <w:between w:val="nil"/>
        </w:pBdr>
        <w:spacing w:line="252" w:lineRule="auto"/>
        <w:ind w:firstLine="202"/>
        <w:rPr>
          <w:rFonts w:ascii="Times-Roman" w:hAnsi="Times-Roman" w:cs="Times-Roman"/>
          <w:sz w:val="18"/>
          <w:szCs w:val="18"/>
        </w:rPr>
      </w:pPr>
      <w:r w:rsidRPr="004351CC">
        <w:rPr>
          <w:position w:val="-26"/>
        </w:rPr>
        <w:object w:dxaOrig="2740" w:dyaOrig="660" w14:anchorId="6328CCFC">
          <v:shape id="_x0000_i1028" type="#_x0000_t75" style="width:159.6pt;height:37.2pt" o:ole="">
            <v:imagedata r:id="rId11" o:title=""/>
          </v:shape>
          <o:OLEObject Type="Embed" ProgID="Equation.DSMT4" ShapeID="_x0000_i1028" DrawAspect="Content" ObjectID="_1741909730" r:id="rId12"/>
        </w:object>
      </w:r>
      <w:bookmarkEnd w:id="0"/>
      <w:r>
        <w:tab/>
      </w:r>
      <w:r>
        <w:tab/>
        <w:t xml:space="preserve">          </w:t>
      </w:r>
      <w:r w:rsidR="00283E5B">
        <w:tab/>
      </w:r>
      <w:r w:rsidR="00283E5B">
        <w:tab/>
      </w:r>
      <w:r w:rsidR="00283E5B">
        <w:tab/>
      </w:r>
      <w:r w:rsidR="00283E5B">
        <w:tab/>
      </w:r>
      <w:r w:rsidR="00283E5B">
        <w:tab/>
      </w:r>
      <w:r w:rsidR="00283E5B">
        <w:tab/>
      </w:r>
      <w:r>
        <w:rPr>
          <w:rFonts w:ascii="Times-Roman" w:hAnsi="Times-Roman" w:cs="Times-Roman"/>
          <w:sz w:val="18"/>
          <w:szCs w:val="18"/>
        </w:rPr>
        <w:t>(</w:t>
      </w:r>
      <w:r w:rsidR="00283E5B">
        <w:rPr>
          <w:rFonts w:ascii="Times-Roman" w:hAnsi="Times-Roman" w:cs="Times-Roman"/>
          <w:sz w:val="18"/>
          <w:szCs w:val="18"/>
        </w:rPr>
        <w:t>A</w:t>
      </w:r>
      <w:r>
        <w:rPr>
          <w:rFonts w:ascii="Times-Roman" w:hAnsi="Times-Roman" w:cs="Times-Roman"/>
          <w:sz w:val="18"/>
          <w:szCs w:val="18"/>
        </w:rPr>
        <w:t>2)</w:t>
      </w:r>
    </w:p>
    <w:p w14:paraId="6A543127" w14:textId="77777777" w:rsidR="00BC3BD2" w:rsidRDefault="00BC3BD2" w:rsidP="00BC3BD2">
      <w:pPr>
        <w:widowControl w:val="0"/>
        <w:pBdr>
          <w:top w:val="nil"/>
          <w:left w:val="nil"/>
          <w:bottom w:val="nil"/>
          <w:right w:val="nil"/>
          <w:between w:val="nil"/>
        </w:pBdr>
        <w:jc w:val="both"/>
      </w:pPr>
      <w:r>
        <w:rPr>
          <w:rFonts w:ascii="Times-Roman" w:hAnsi="Times-Roman" w:cs="Times-Roman"/>
        </w:rPr>
        <w:t>Using</w:t>
      </w:r>
      <w:bookmarkStart w:id="1" w:name="_Hlk98429260"/>
      <w:r>
        <w:rPr>
          <w:rFonts w:ascii="Times-Roman" w:hAnsi="Times-Roman" w:cs="Times-Roman"/>
        </w:rPr>
        <w:t xml:space="preserve"> </w:t>
      </w:r>
      <w:r w:rsidRPr="001C1227">
        <w:rPr>
          <w:position w:val="-10"/>
        </w:rPr>
        <w:object w:dxaOrig="2079" w:dyaOrig="320" w14:anchorId="2F4CC992">
          <v:shape id="_x0000_i1029" type="#_x0000_t75" style="width:100.8pt;height:18.6pt" o:ole="">
            <v:imagedata r:id="rId13" o:title=""/>
          </v:shape>
          <o:OLEObject Type="Embed" ProgID="Equation.DSMT4" ShapeID="_x0000_i1029" DrawAspect="Content" ObjectID="_1741909731" r:id="rId14"/>
        </w:object>
      </w:r>
      <w:bookmarkEnd w:id="1"/>
      <w:r>
        <w:t xml:space="preserve"> and</w:t>
      </w:r>
      <w:bookmarkStart w:id="2" w:name="_Hlk98429291"/>
      <w:r w:rsidRPr="001C1227">
        <w:rPr>
          <w:position w:val="-10"/>
        </w:rPr>
        <w:object w:dxaOrig="1160" w:dyaOrig="320" w14:anchorId="2FDDC0B4">
          <v:shape id="_x0000_i1030" type="#_x0000_t75" style="width:60.6pt;height:18.6pt" o:ole="">
            <v:imagedata r:id="rId15" o:title=""/>
          </v:shape>
          <o:OLEObject Type="Embed" ProgID="Equation.DSMT4" ShapeID="_x0000_i1030" DrawAspect="Content" ObjectID="_1741909732" r:id="rId16"/>
        </w:object>
      </w:r>
      <w:bookmarkEnd w:id="2"/>
      <w:r>
        <w:t xml:space="preserve">with </w:t>
      </w:r>
      <w:r w:rsidRPr="00F92788">
        <w:rPr>
          <w:position w:val="-10"/>
        </w:rPr>
        <w:object w:dxaOrig="820" w:dyaOrig="320" w14:anchorId="69368AFC">
          <v:shape id="_x0000_i1031" type="#_x0000_t75" style="width:43.2pt;height:18.6pt" o:ole="">
            <v:imagedata r:id="rId17" o:title=""/>
          </v:shape>
          <o:OLEObject Type="Embed" ProgID="Equation.DSMT4" ShapeID="_x0000_i1031" DrawAspect="Content" ObjectID="_1741909733" r:id="rId18"/>
        </w:object>
      </w:r>
      <w:r>
        <w:t xml:space="preserve">, and </w:t>
      </w:r>
    </w:p>
    <w:p w14:paraId="3AEE9D21" w14:textId="77777777" w:rsidR="00BC3BD2" w:rsidRDefault="00BC3BD2" w:rsidP="00BC3BD2">
      <w:pPr>
        <w:widowControl w:val="0"/>
        <w:pBdr>
          <w:top w:val="nil"/>
          <w:left w:val="nil"/>
          <w:bottom w:val="nil"/>
          <w:right w:val="nil"/>
          <w:between w:val="nil"/>
        </w:pBdr>
        <w:jc w:val="both"/>
      </w:pPr>
      <w:r w:rsidRPr="001F1AB8">
        <w:rPr>
          <w:position w:val="-64"/>
        </w:rPr>
        <w:object w:dxaOrig="4040" w:dyaOrig="1400" w14:anchorId="6C7EDE54">
          <v:shape id="_x0000_i1032" type="#_x0000_t75" style="width:221.4pt;height:76.2pt" o:ole="">
            <v:imagedata r:id="rId19" o:title=""/>
          </v:shape>
          <o:OLEObject Type="Embed" ProgID="Equation.DSMT4" ShapeID="_x0000_i1032" DrawAspect="Content" ObjectID="_1741909734" r:id="rId20"/>
        </w:object>
      </w:r>
    </w:p>
    <w:p w14:paraId="6F0ECD68" w14:textId="77777777" w:rsidR="00BC3BD2" w:rsidRDefault="00BC3BD2" w:rsidP="00BC3BD2">
      <w:pPr>
        <w:widowControl w:val="0"/>
        <w:pBdr>
          <w:top w:val="nil"/>
          <w:left w:val="nil"/>
          <w:bottom w:val="nil"/>
          <w:right w:val="nil"/>
          <w:between w:val="nil"/>
        </w:pBdr>
        <w:jc w:val="both"/>
      </w:pPr>
      <w:r>
        <w:t xml:space="preserve">Then </w:t>
      </w:r>
    </w:p>
    <w:p w14:paraId="25EB077E" w14:textId="77777777" w:rsidR="00BC3BD2" w:rsidRDefault="00BC3BD2" w:rsidP="00BC3BD2">
      <w:pPr>
        <w:widowControl w:val="0"/>
        <w:pBdr>
          <w:top w:val="nil"/>
          <w:left w:val="nil"/>
          <w:bottom w:val="nil"/>
          <w:right w:val="nil"/>
          <w:between w:val="nil"/>
        </w:pBdr>
        <w:jc w:val="both"/>
      </w:pPr>
      <w:r w:rsidRPr="004351CC">
        <w:rPr>
          <w:position w:val="-26"/>
        </w:rPr>
        <w:object w:dxaOrig="3760" w:dyaOrig="660" w14:anchorId="5A243539">
          <v:shape id="_x0000_i1033" type="#_x0000_t75" style="width:219pt;height:37.2pt" o:ole="">
            <v:imagedata r:id="rId21" o:title=""/>
          </v:shape>
          <o:OLEObject Type="Embed" ProgID="Equation.DSMT4" ShapeID="_x0000_i1033" DrawAspect="Content" ObjectID="_1741909735" r:id="rId22"/>
        </w:object>
      </w:r>
    </w:p>
    <w:p w14:paraId="448B383A" w14:textId="77777777" w:rsidR="00BC3BD2" w:rsidRDefault="00BC3BD2" w:rsidP="00BC3BD2">
      <w:pPr>
        <w:widowControl w:val="0"/>
        <w:pBdr>
          <w:top w:val="nil"/>
          <w:left w:val="nil"/>
          <w:bottom w:val="nil"/>
          <w:right w:val="nil"/>
          <w:between w:val="nil"/>
        </w:pBdr>
        <w:jc w:val="both"/>
      </w:pPr>
      <w:r w:rsidRPr="00BC3BD2">
        <w:rPr>
          <w:position w:val="-78"/>
        </w:rPr>
        <w:object w:dxaOrig="4720" w:dyaOrig="1700" w14:anchorId="3A1ABD86">
          <v:shape id="_x0000_i1034" type="#_x0000_t75" style="width:235.8pt;height:85.2pt" o:ole="">
            <v:imagedata r:id="rId23" o:title=""/>
          </v:shape>
          <o:OLEObject Type="Embed" ProgID="Equation.DSMT4" ShapeID="_x0000_i1034" DrawAspect="Content" ObjectID="_1741909736" r:id="rId24"/>
        </w:object>
      </w:r>
    </w:p>
    <w:bookmarkStart w:id="3" w:name="_Hlk98429226"/>
    <w:p w14:paraId="2BF8DF8A" w14:textId="77777777" w:rsidR="00BC3BD2" w:rsidRDefault="00BC3BD2" w:rsidP="00BC3BD2">
      <w:pPr>
        <w:widowControl w:val="0"/>
        <w:pBdr>
          <w:top w:val="nil"/>
          <w:left w:val="nil"/>
          <w:bottom w:val="nil"/>
          <w:right w:val="nil"/>
          <w:between w:val="nil"/>
        </w:pBdr>
        <w:spacing w:line="252" w:lineRule="auto"/>
        <w:jc w:val="both"/>
      </w:pPr>
      <w:r w:rsidRPr="004351CC">
        <w:rPr>
          <w:position w:val="-26"/>
        </w:rPr>
        <w:object w:dxaOrig="4700" w:dyaOrig="760" w14:anchorId="2EE59426">
          <v:shape id="_x0000_i1035" type="#_x0000_t75" style="width:253.8pt;height:42pt" o:ole="">
            <v:imagedata r:id="rId25" o:title=""/>
          </v:shape>
          <o:OLEObject Type="Embed" ProgID="Equation.DSMT4" ShapeID="_x0000_i1035" DrawAspect="Content" ObjectID="_1741909737" r:id="rId26"/>
        </w:object>
      </w:r>
      <w:bookmarkEnd w:id="3"/>
      <w:r>
        <w:tab/>
      </w:r>
    </w:p>
    <w:p w14:paraId="05A47C24" w14:textId="77777777" w:rsidR="00BC3BD2" w:rsidRDefault="00BC3BD2" w:rsidP="00BC3BD2">
      <w:pPr>
        <w:widowControl w:val="0"/>
        <w:pBdr>
          <w:top w:val="nil"/>
          <w:left w:val="nil"/>
          <w:bottom w:val="nil"/>
          <w:right w:val="nil"/>
          <w:between w:val="nil"/>
        </w:pBdr>
        <w:spacing w:line="252" w:lineRule="auto"/>
        <w:jc w:val="both"/>
      </w:pPr>
      <w:r w:rsidRPr="004351CC">
        <w:rPr>
          <w:position w:val="-26"/>
        </w:rPr>
        <w:object w:dxaOrig="4340" w:dyaOrig="760" w14:anchorId="387140CF">
          <v:shape id="_x0000_i1036" type="#_x0000_t75" style="width:254.4pt;height:45pt" o:ole="">
            <v:imagedata r:id="rId27" o:title=""/>
          </v:shape>
          <o:OLEObject Type="Embed" ProgID="Equation.DSMT4" ShapeID="_x0000_i1036" DrawAspect="Content" ObjectID="_1741909738" r:id="rId28"/>
        </w:object>
      </w:r>
    </w:p>
    <w:p w14:paraId="123B1DBD" w14:textId="3DF4CE2A" w:rsidR="00BC3BD2" w:rsidRDefault="00283E5B" w:rsidP="00BC3BD2">
      <w:pPr>
        <w:widowControl w:val="0"/>
        <w:pBdr>
          <w:top w:val="nil"/>
          <w:left w:val="nil"/>
          <w:bottom w:val="nil"/>
          <w:right w:val="nil"/>
          <w:between w:val="nil"/>
        </w:pBdr>
        <w:jc w:val="both"/>
      </w:pPr>
      <w:r>
        <w:t>T</w:t>
      </w:r>
      <w:r w:rsidR="00BC3BD2">
        <w:t xml:space="preserve">he AF after normalization to </w:t>
      </w:r>
      <w:r w:rsidR="00BC3BD2" w:rsidRPr="00F92788">
        <w:rPr>
          <w:position w:val="-20"/>
        </w:rPr>
        <w:object w:dxaOrig="1660" w:dyaOrig="540" w14:anchorId="6BD01838">
          <v:shape id="_x0000_i1037" type="#_x0000_t75" style="width:85.2pt;height:30pt" o:ole="">
            <v:imagedata r:id="rId29" o:title=""/>
          </v:shape>
          <o:OLEObject Type="Embed" ProgID="Equation.DSMT4" ShapeID="_x0000_i1037" DrawAspect="Content" ObjectID="_1741909739" r:id="rId30"/>
        </w:object>
      </w:r>
      <w:r w:rsidR="00BC3BD2">
        <w:t xml:space="preserve"> becomes </w:t>
      </w:r>
    </w:p>
    <w:p w14:paraId="00F09908" w14:textId="77777777" w:rsidR="00BC3BD2" w:rsidRDefault="00BC3BD2" w:rsidP="00BC3BD2">
      <w:pPr>
        <w:widowControl w:val="0"/>
        <w:pBdr>
          <w:top w:val="nil"/>
          <w:left w:val="nil"/>
          <w:bottom w:val="nil"/>
          <w:right w:val="nil"/>
          <w:between w:val="nil"/>
        </w:pBdr>
        <w:spacing w:line="252" w:lineRule="auto"/>
        <w:ind w:firstLine="202"/>
        <w:jc w:val="both"/>
      </w:pPr>
    </w:p>
    <w:p w14:paraId="292B7251" w14:textId="09ED16EB" w:rsidR="00BC3BD2" w:rsidRDefault="00BC3BD2" w:rsidP="00BC3BD2">
      <w:pPr>
        <w:widowControl w:val="0"/>
        <w:pBdr>
          <w:top w:val="nil"/>
          <w:left w:val="nil"/>
          <w:bottom w:val="nil"/>
          <w:right w:val="nil"/>
          <w:between w:val="nil"/>
        </w:pBdr>
        <w:spacing w:line="252" w:lineRule="auto"/>
        <w:ind w:firstLine="202"/>
        <w:jc w:val="both"/>
      </w:pPr>
      <w:r w:rsidRPr="00BC3BD2">
        <w:rPr>
          <w:position w:val="-24"/>
        </w:rPr>
        <w:object w:dxaOrig="3640" w:dyaOrig="639" w14:anchorId="293E0013">
          <v:shape id="_x0000_i1038" type="#_x0000_t75" style="width:213pt;height:38.4pt" o:ole="">
            <v:imagedata r:id="rId31" o:title=""/>
          </v:shape>
          <o:OLEObject Type="Embed" ProgID="Equation.DSMT4" ShapeID="_x0000_i1038" DrawAspect="Content" ObjectID="_1741909740" r:id="rId32"/>
        </w:object>
      </w:r>
      <w:r>
        <w:t xml:space="preserve">      </w:t>
      </w:r>
      <w:r w:rsidR="00F8390F">
        <w:tab/>
      </w:r>
      <w:r w:rsidR="00F8390F">
        <w:tab/>
      </w:r>
      <w:r w:rsidR="00F8390F">
        <w:tab/>
      </w:r>
      <w:r>
        <w:t xml:space="preserve"> </w:t>
      </w:r>
      <w:r w:rsidR="00283E5B">
        <w:tab/>
      </w:r>
      <w:r w:rsidR="00283E5B">
        <w:tab/>
      </w:r>
      <w:r w:rsidR="00283E5B">
        <w:tab/>
      </w:r>
      <w:r>
        <w:t>(</w:t>
      </w:r>
      <w:r w:rsidR="00283E5B">
        <w:t>A</w:t>
      </w:r>
      <w:r>
        <w:t>3)</w:t>
      </w:r>
    </w:p>
    <w:p w14:paraId="02CD5FED" w14:textId="77777777" w:rsidR="00BC3BD2" w:rsidRPr="00CC2AF3" w:rsidRDefault="00BC3BD2" w:rsidP="00BC3BD2">
      <w:pPr>
        <w:widowControl w:val="0"/>
        <w:pBdr>
          <w:top w:val="nil"/>
          <w:left w:val="nil"/>
          <w:bottom w:val="nil"/>
          <w:right w:val="nil"/>
          <w:between w:val="nil"/>
        </w:pBdr>
        <w:spacing w:line="252" w:lineRule="auto"/>
        <w:jc w:val="both"/>
        <w:rPr>
          <w:rFonts w:asciiTheme="majorBidi" w:eastAsiaTheme="minorEastAsia" w:hAnsiTheme="majorBidi" w:cstheme="majorBidi"/>
        </w:rPr>
      </w:pPr>
      <w:r w:rsidRPr="0040344E">
        <w:rPr>
          <w:rFonts w:ascii="Times-Roman" w:eastAsiaTheme="minorEastAsia" w:hAnsi="Times-Roman" w:cs="Times-Roman"/>
        </w:rPr>
        <w:t>For conventional arrays</w:t>
      </w:r>
      <w:r>
        <w:rPr>
          <w:rFonts w:ascii="Times-Roman" w:eastAsiaTheme="minorEastAsia" w:hAnsi="Times-Roman" w:cs="Times-Roman"/>
        </w:rPr>
        <w:t>, in which</w:t>
      </w:r>
      <w:r w:rsidRPr="0040344E">
        <w:rPr>
          <w:rFonts w:ascii="Times-Roman" w:eastAsiaTheme="minorEastAsia" w:hAnsi="Times-Roman" w:cs="Times-Roman"/>
        </w:rPr>
        <w:t xml:space="preserve"> the frequency</w:t>
      </w:r>
      <w:r>
        <w:rPr>
          <w:rFonts w:ascii="Times-Roman" w:eastAsiaTheme="minorEastAsia" w:hAnsi="Times-Roman" w:cs="Times-Roman"/>
        </w:rPr>
        <w:t>-</w:t>
      </w:r>
      <w:r w:rsidRPr="009A05CE">
        <w:rPr>
          <w:rFonts w:ascii="Times-Roman" w:eastAsiaTheme="minorEastAsia" w:hAnsi="Times-Roman" w:cs="Times-Roman"/>
        </w:rPr>
        <w:t xml:space="preserve">dependent </w:t>
      </w:r>
      <w:r w:rsidRPr="003615B9">
        <w:rPr>
          <w:rFonts w:ascii="Times-Roman" w:eastAsiaTheme="minorEastAsia" w:hAnsi="Times-Roman" w:cs="Times-Roman"/>
        </w:rPr>
        <w:t xml:space="preserve">term turns to zero, the </w:t>
      </w:r>
      <w:r>
        <w:rPr>
          <w:rFonts w:ascii="Times-Roman" w:eastAsiaTheme="minorEastAsia" w:hAnsi="Times-Roman" w:cs="Times-Roman"/>
        </w:rPr>
        <w:t>AF</w:t>
      </w:r>
      <w:r w:rsidRPr="003615B9">
        <w:rPr>
          <w:rFonts w:ascii="Times-Roman" w:eastAsiaTheme="minorEastAsia" w:hAnsi="Times-Roman" w:cs="Times-Roman"/>
        </w:rPr>
        <w:t xml:space="preserve"> can be expressed in other forms [</w:t>
      </w:r>
      <w:r>
        <w:rPr>
          <w:rFonts w:ascii="Times-Roman" w:eastAsiaTheme="minorEastAsia" w:hAnsi="Times-Roman" w:cs="Times-Roman"/>
        </w:rPr>
        <w:t>6</w:t>
      </w:r>
      <w:r w:rsidRPr="003615B9">
        <w:rPr>
          <w:rFonts w:ascii="Times-Roman" w:eastAsiaTheme="minorEastAsia" w:hAnsi="Times-Roman" w:cs="Times-Roman"/>
        </w:rPr>
        <w:t>], [</w:t>
      </w:r>
      <w:r>
        <w:rPr>
          <w:rFonts w:ascii="Times-Roman" w:eastAsiaTheme="minorEastAsia" w:hAnsi="Times-Roman" w:cs="Times-Roman"/>
        </w:rPr>
        <w:t>24</w:t>
      </w:r>
      <w:r w:rsidRPr="003615B9">
        <w:rPr>
          <w:rFonts w:ascii="Times-Roman" w:eastAsiaTheme="minorEastAsia" w:hAnsi="Times-Roman" w:cs="Times-Roman"/>
        </w:rPr>
        <w:t>]</w:t>
      </w:r>
      <w:r>
        <w:rPr>
          <w:rFonts w:ascii="Times-Roman" w:eastAsiaTheme="minorEastAsia" w:hAnsi="Times-Roman" w:cs="Times-Roman"/>
        </w:rPr>
        <w:t>; b</w:t>
      </w:r>
      <w:r w:rsidRPr="003615B9">
        <w:rPr>
          <w:rFonts w:ascii="Times-Roman" w:eastAsiaTheme="minorEastAsia" w:hAnsi="Times-Roman" w:cs="Times-Roman"/>
        </w:rPr>
        <w:t>y defining</w:t>
      </w:r>
      <w:r>
        <w:rPr>
          <w:rFonts w:ascii="Times-Roman" w:eastAsiaTheme="minorEastAsia" w:hAnsi="Times-Roman" w:cs="Times-Roman"/>
        </w:rPr>
        <w:t xml:space="preserve"> </w:t>
      </w:r>
      <w:r w:rsidRPr="00CD3F81">
        <w:rPr>
          <w:position w:val="-20"/>
        </w:rPr>
        <w:object w:dxaOrig="840" w:dyaOrig="540" w14:anchorId="4A95A9C0">
          <v:shape id="_x0000_i1039" type="#_x0000_t75" style="width:43.8pt;height:30pt" o:ole="">
            <v:imagedata r:id="rId33" o:title=""/>
          </v:shape>
          <o:OLEObject Type="Embed" ProgID="Equation.DSMT4" ShapeID="_x0000_i1039" DrawAspect="Content" ObjectID="_1741909741" r:id="rId34"/>
        </w:object>
      </w:r>
      <w:r>
        <w:t>and</w:t>
      </w:r>
      <w:r w:rsidRPr="00B221CC">
        <w:rPr>
          <w:position w:val="-20"/>
        </w:rPr>
        <w:object w:dxaOrig="1560" w:dyaOrig="560" w14:anchorId="6A9E0436">
          <v:shape id="_x0000_i1040" type="#_x0000_t75" style="width:79.8pt;height:31.8pt" o:ole="">
            <v:imagedata r:id="rId35" o:title=""/>
          </v:shape>
          <o:OLEObject Type="Embed" ProgID="Equation.DSMT4" ShapeID="_x0000_i1040" DrawAspect="Content" ObjectID="_1741909742" r:id="rId36"/>
        </w:object>
      </w:r>
      <w:r>
        <w:t xml:space="preserve">, </w:t>
      </w:r>
      <w:r>
        <w:rPr>
          <w:rFonts w:asciiTheme="majorBidi" w:eastAsiaTheme="minorEastAsia" w:hAnsiTheme="majorBidi" w:cstheme="majorBidi"/>
        </w:rPr>
        <w:t>the AF</w:t>
      </w:r>
      <w:r w:rsidRPr="00AD2654">
        <w:rPr>
          <w:rFonts w:asciiTheme="majorBidi" w:eastAsiaTheme="minorEastAsia" w:hAnsiTheme="majorBidi" w:cstheme="majorBidi"/>
        </w:rPr>
        <w:t xml:space="preserve"> </w:t>
      </w:r>
      <w:r>
        <w:rPr>
          <w:rFonts w:asciiTheme="majorBidi" w:eastAsiaTheme="minorEastAsia" w:hAnsiTheme="majorBidi" w:cstheme="majorBidi"/>
        </w:rPr>
        <w:t>becomes:</w:t>
      </w:r>
    </w:p>
    <w:bookmarkStart w:id="4" w:name="_Hlk98429311"/>
    <w:p w14:paraId="1BE5C58E" w14:textId="0EA7B031" w:rsidR="00BC3BD2" w:rsidRDefault="00BC3BD2" w:rsidP="00BC3BD2">
      <w:pPr>
        <w:widowControl w:val="0"/>
        <w:pBdr>
          <w:top w:val="nil"/>
          <w:left w:val="nil"/>
          <w:bottom w:val="nil"/>
          <w:right w:val="nil"/>
          <w:between w:val="nil"/>
        </w:pBdr>
        <w:spacing w:line="252" w:lineRule="auto"/>
        <w:ind w:firstLine="202"/>
        <w:jc w:val="both"/>
        <w:rPr>
          <w:rFonts w:ascii="Times-Roman" w:hAnsi="Times-Roman" w:cs="Times-Roman"/>
        </w:rPr>
      </w:pPr>
      <w:r w:rsidRPr="001C1227">
        <w:rPr>
          <w:position w:val="-24"/>
        </w:rPr>
        <w:object w:dxaOrig="3120" w:dyaOrig="600" w14:anchorId="4B14872C">
          <v:shape id="_x0000_i1041" type="#_x0000_t75" style="width:221.4pt;height:42pt" o:ole="">
            <v:imagedata r:id="rId37" o:title=""/>
          </v:shape>
          <o:OLEObject Type="Embed" ProgID="Equation.DSMT4" ShapeID="_x0000_i1041" DrawAspect="Content" ObjectID="_1741909743" r:id="rId38"/>
        </w:object>
      </w:r>
      <w:bookmarkEnd w:id="4"/>
      <w:r>
        <w:tab/>
      </w:r>
      <w:r>
        <w:tab/>
        <w:t xml:space="preserve">         </w:t>
      </w:r>
      <w:r w:rsidR="00F8390F">
        <w:tab/>
      </w:r>
      <w:r w:rsidR="00F8390F">
        <w:tab/>
      </w:r>
      <w:r w:rsidR="00283E5B">
        <w:tab/>
      </w:r>
      <w:r w:rsidR="00283E5B">
        <w:tab/>
      </w:r>
      <w:r>
        <w:t>(</w:t>
      </w:r>
      <w:r w:rsidR="00283E5B">
        <w:t>A</w:t>
      </w:r>
      <w:r>
        <w:t>4)</w:t>
      </w:r>
    </w:p>
    <w:p w14:paraId="58D88821" w14:textId="0F6BF0F9" w:rsidR="00BC3BD2" w:rsidRDefault="00BC3BD2" w:rsidP="00BC3BD2">
      <w:pPr>
        <w:widowControl w:val="0"/>
        <w:pBdr>
          <w:top w:val="nil"/>
          <w:left w:val="nil"/>
          <w:bottom w:val="nil"/>
          <w:right w:val="nil"/>
          <w:between w:val="nil"/>
        </w:pBdr>
        <w:spacing w:line="252" w:lineRule="auto"/>
        <w:jc w:val="both"/>
        <w:rPr>
          <w:rFonts w:ascii="Times-Roman" w:hAnsi="Times-Roman" w:cs="Times-Roman"/>
        </w:rPr>
      </w:pPr>
      <w:r>
        <w:rPr>
          <w:rFonts w:ascii="Times-Roman" w:hAnsi="Times-Roman" w:cs="Times-Roman"/>
        </w:rPr>
        <w:t xml:space="preserve">The first term represents spatial behavior, and the second describes </w:t>
      </w:r>
      <w:r w:rsidR="00283E5B">
        <w:rPr>
          <w:rFonts w:ascii="Times-Roman" w:hAnsi="Times-Roman" w:cs="Times-Roman"/>
        </w:rPr>
        <w:t xml:space="preserve">the </w:t>
      </w:r>
      <w:r>
        <w:rPr>
          <w:rFonts w:ascii="Times-Roman" w:hAnsi="Times-Roman" w:cs="Times-Roman"/>
        </w:rPr>
        <w:t>time behavior</w:t>
      </w:r>
      <w:r w:rsidR="0019426A">
        <w:rPr>
          <w:rFonts w:ascii="Times-Roman" w:hAnsi="Times-Roman" w:cs="Times-Roman"/>
        </w:rPr>
        <w:t xml:space="preserve"> of the array</w:t>
      </w:r>
      <w:r>
        <w:rPr>
          <w:rFonts w:ascii="Times-Roman" w:hAnsi="Times-Roman" w:cs="Times-Roman"/>
        </w:rPr>
        <w:t xml:space="preserve">. In this formulation, the number of terms equals the number of the array elements. </w:t>
      </w:r>
      <w:r w:rsidR="00283E5B">
        <w:rPr>
          <w:rFonts w:ascii="Times-Roman" w:hAnsi="Times-Roman" w:cs="Times-Roman"/>
        </w:rPr>
        <w:t>We tried to define some symmetry rules to reduce the number of independent term</w:t>
      </w:r>
      <w:r>
        <w:rPr>
          <w:rFonts w:ascii="Times-Roman" w:hAnsi="Times-Roman" w:cs="Times-Roman"/>
        </w:rPr>
        <w:t>s. If we choose an even number for each ring and place the elements uniformly on the ring, the placement will have symmetry along the x- and y-axis.</w:t>
      </w:r>
    </w:p>
    <w:p w14:paraId="05EB4148" w14:textId="4B537944" w:rsidR="00BC3BD2" w:rsidRPr="002710A1" w:rsidRDefault="00BC3BD2" w:rsidP="00BC3BD2">
      <w:pPr>
        <w:widowControl w:val="0"/>
        <w:pBdr>
          <w:top w:val="nil"/>
          <w:left w:val="nil"/>
          <w:bottom w:val="nil"/>
          <w:right w:val="nil"/>
          <w:between w:val="nil"/>
        </w:pBdr>
        <w:spacing w:line="252" w:lineRule="auto"/>
        <w:ind w:firstLine="202"/>
        <w:jc w:val="both"/>
      </w:pPr>
      <w:r>
        <w:rPr>
          <w:rFonts w:ascii="Times-Roman" w:hAnsi="Times-Roman" w:cs="Times-Roman"/>
        </w:rPr>
        <w:t xml:space="preserve"> </w:t>
      </w:r>
      <w:bookmarkStart w:id="5" w:name="_Hlk98429328"/>
      <w:r w:rsidRPr="00F52D3B">
        <w:rPr>
          <w:position w:val="-20"/>
        </w:rPr>
        <w:object w:dxaOrig="3140" w:dyaOrig="520" w14:anchorId="6D9290FA">
          <v:shape id="_x0000_i1042" type="#_x0000_t75" style="width:155.4pt;height:24pt" o:ole="">
            <v:imagedata r:id="rId39" o:title=""/>
          </v:shape>
          <o:OLEObject Type="Embed" ProgID="Equation.DSMT4" ShapeID="_x0000_i1042" DrawAspect="Content" ObjectID="_1741909744" r:id="rId40"/>
        </w:object>
      </w:r>
      <w:bookmarkEnd w:id="5"/>
      <w:r>
        <w:t xml:space="preserve">               </w:t>
      </w:r>
      <w:r>
        <w:tab/>
        <w:t xml:space="preserve">     </w:t>
      </w:r>
      <w:r w:rsidR="00F8390F">
        <w:tab/>
      </w:r>
      <w:r w:rsidR="00F8390F">
        <w:tab/>
      </w:r>
      <w:r w:rsidR="00F8390F">
        <w:tab/>
      </w:r>
      <w:r w:rsidR="00F8390F">
        <w:tab/>
      </w:r>
      <w:r>
        <w:t xml:space="preserve">  </w:t>
      </w:r>
      <w:r w:rsidR="00283E5B">
        <w:tab/>
      </w:r>
      <w:r w:rsidR="00283E5B">
        <w:tab/>
      </w:r>
      <w:r>
        <w:t xml:space="preserve"> (</w:t>
      </w:r>
      <w:r w:rsidR="00283E5B">
        <w:t>A</w:t>
      </w:r>
      <w:r>
        <w:t xml:space="preserve">5)   </w:t>
      </w:r>
    </w:p>
    <w:p w14:paraId="2D341683" w14:textId="163F1D99" w:rsidR="00BC3BD2" w:rsidRDefault="00BC3BD2" w:rsidP="00BC3BD2">
      <w:pPr>
        <w:widowControl w:val="0"/>
        <w:pBdr>
          <w:top w:val="nil"/>
          <w:left w:val="nil"/>
          <w:bottom w:val="nil"/>
          <w:right w:val="nil"/>
          <w:between w:val="nil"/>
        </w:pBdr>
        <w:spacing w:line="252" w:lineRule="auto"/>
        <w:jc w:val="both"/>
        <w:rPr>
          <w:rFonts w:ascii="Times-Roman" w:hAnsi="Times-Roman" w:cs="Times-Roman"/>
        </w:rPr>
      </w:pPr>
      <w:bookmarkStart w:id="6" w:name="_Hlk105279436"/>
      <w:r>
        <w:rPr>
          <w:rFonts w:ascii="Times-Roman" w:hAnsi="Times-Roman" w:cs="Times-Roman"/>
          <w:kern w:val="36"/>
          <w:lang w:eastAsia="en-CA" w:bidi="fa-IR"/>
        </w:rPr>
        <w:t>w</w:t>
      </w:r>
      <w:r w:rsidRPr="00EB2355">
        <w:rPr>
          <w:rFonts w:ascii="Times-Roman" w:hAnsi="Times-Roman" w:cs="Times-Roman"/>
          <w:kern w:val="36"/>
          <w:lang w:eastAsia="en-CA" w:bidi="fa-IR"/>
        </w:rPr>
        <w:t>her</w:t>
      </w:r>
      <w:r>
        <w:rPr>
          <w:rFonts w:ascii="Times-Roman" w:hAnsi="Times-Roman" w:cs="Times-Roman"/>
          <w:kern w:val="36"/>
          <w:lang w:eastAsia="en-CA" w:bidi="fa-IR"/>
        </w:rPr>
        <w:t xml:space="preserve">e </w:t>
      </w:r>
      <w:r w:rsidRPr="00B867CD">
        <w:rPr>
          <w:position w:val="-10"/>
        </w:rPr>
        <w:object w:dxaOrig="240" w:dyaOrig="320" w14:anchorId="2AD0B98A">
          <v:shape id="_x0000_i1043" type="#_x0000_t75" style="width:11.4pt;height:15pt" o:ole="">
            <v:imagedata r:id="rId41" o:title=""/>
          </v:shape>
          <o:OLEObject Type="Embed" ProgID="Equation.DSMT4" ShapeID="_x0000_i1043" DrawAspect="Content" ObjectID="_1741909745" r:id="rId42"/>
        </w:object>
      </w:r>
      <w:r>
        <w:rPr>
          <w:rFonts w:ascii="Times-Roman" w:hAnsi="Times-Roman" w:cs="Times-Roman"/>
        </w:rPr>
        <w:t xml:space="preserve">determines the location of the first element in the ring </w:t>
      </w:r>
      <w:proofErr w:type="spellStart"/>
      <w:r w:rsidRPr="00BC3BD2">
        <w:rPr>
          <w:rFonts w:ascii="Times-Roman" w:hAnsi="Times-Roman" w:cs="Times-Roman"/>
          <w:i/>
        </w:rPr>
        <w:t>i</w:t>
      </w:r>
      <w:proofErr w:type="spellEnd"/>
      <w:r>
        <w:rPr>
          <w:rFonts w:ascii="Times-Roman" w:hAnsi="Times-Roman" w:cs="Times-Roman"/>
        </w:rPr>
        <w:t xml:space="preserve"> of the array. </w:t>
      </w:r>
      <w:r w:rsidR="00573FF5">
        <w:rPr>
          <w:rFonts w:ascii="Times-Roman" w:hAnsi="Times-Roman" w:cs="Times-Roman"/>
        </w:rPr>
        <w:t xml:space="preserve">Here, we have four possibilities. First, </w:t>
      </w:r>
      <w:r w:rsidRPr="00B867CD">
        <w:rPr>
          <w:position w:val="-10"/>
        </w:rPr>
        <w:object w:dxaOrig="560" w:dyaOrig="320" w14:anchorId="246A9A35">
          <v:shape id="_x0000_i1044" type="#_x0000_t75" style="width:27.6pt;height:15pt" o:ole="">
            <v:imagedata r:id="rId43" o:title=""/>
          </v:shape>
          <o:OLEObject Type="Embed" ProgID="Equation.DSMT4" ShapeID="_x0000_i1044" DrawAspect="Content" ObjectID="_1741909746" r:id="rId44"/>
        </w:object>
      </w:r>
      <w:r w:rsidR="00573FF5">
        <w:t xml:space="preserve">, </w:t>
      </w:r>
      <w:r>
        <w:rPr>
          <w:rFonts w:ascii="Times-Roman" w:hAnsi="Times-Roman" w:cs="Times-Roman"/>
        </w:rPr>
        <w:t xml:space="preserve"> the first element of ring </w:t>
      </w:r>
      <w:proofErr w:type="spellStart"/>
      <w:r w:rsidRPr="00BC3BD2">
        <w:rPr>
          <w:rFonts w:ascii="Times-Roman" w:hAnsi="Times-Roman" w:cs="Times-Roman"/>
          <w:i/>
        </w:rPr>
        <w:t>i</w:t>
      </w:r>
      <w:proofErr w:type="spellEnd"/>
      <w:r>
        <w:rPr>
          <w:rFonts w:ascii="Times-Roman" w:hAnsi="Times-Roman" w:cs="Times-Roman"/>
        </w:rPr>
        <w:t xml:space="preserve"> is located on the x-axis</w:t>
      </w:r>
      <w:r w:rsidR="00283E5B">
        <w:rPr>
          <w:rFonts w:ascii="Times-Roman" w:hAnsi="Times-Roman" w:cs="Times-Roman"/>
        </w:rPr>
        <w:t>,</w:t>
      </w:r>
      <w:r w:rsidR="00573FF5">
        <w:rPr>
          <w:rFonts w:ascii="Times-Roman" w:hAnsi="Times-Roman" w:cs="Times-Roman"/>
        </w:rPr>
        <w:t xml:space="preserve"> and no elements on the y-axis</w:t>
      </w:r>
      <w:r>
        <w:rPr>
          <w:rFonts w:ascii="Times-Roman" w:hAnsi="Times-Roman" w:cs="Times-Roman"/>
        </w:rPr>
        <w:t>.</w:t>
      </w:r>
      <w:r w:rsidR="00573FF5">
        <w:rPr>
          <w:rFonts w:ascii="Times-Roman" w:hAnsi="Times-Roman" w:cs="Times-Roman"/>
        </w:rPr>
        <w:t xml:space="preserve"> Second, </w:t>
      </w:r>
      <w:r w:rsidR="00573FF5" w:rsidRPr="00B867CD">
        <w:rPr>
          <w:position w:val="-10"/>
        </w:rPr>
        <w:object w:dxaOrig="560" w:dyaOrig="320" w14:anchorId="28AAAA23">
          <v:shape id="_x0000_i1045" type="#_x0000_t75" style="width:27.6pt;height:15pt" o:ole="">
            <v:imagedata r:id="rId43" o:title=""/>
          </v:shape>
          <o:OLEObject Type="Embed" ProgID="Equation.DSMT4" ShapeID="_x0000_i1045" DrawAspect="Content" ObjectID="_1741909747" r:id="rId45"/>
        </w:object>
      </w:r>
      <w:r w:rsidR="00573FF5">
        <w:t xml:space="preserve">and elements on the y-axis. Third, </w:t>
      </w:r>
      <w:r w:rsidR="00573FF5" w:rsidRPr="00B867CD">
        <w:rPr>
          <w:position w:val="-10"/>
        </w:rPr>
        <w:object w:dxaOrig="560" w:dyaOrig="320" w14:anchorId="364DD41C">
          <v:shape id="_x0000_i1046" type="#_x0000_t75" style="width:27.6pt;height:15pt" o:ole="">
            <v:imagedata r:id="rId46" o:title=""/>
          </v:shape>
          <o:OLEObject Type="Embed" ProgID="Equation.DSMT4" ShapeID="_x0000_i1046" DrawAspect="Content" ObjectID="_1741909748" r:id="rId47"/>
        </w:object>
      </w:r>
      <w:r w:rsidR="00573FF5">
        <w:t xml:space="preserve">and elements on the y-axis. Fourth, </w:t>
      </w:r>
      <w:r w:rsidR="00573FF5" w:rsidRPr="00B867CD">
        <w:rPr>
          <w:position w:val="-10"/>
        </w:rPr>
        <w:object w:dxaOrig="560" w:dyaOrig="320" w14:anchorId="62CF1661">
          <v:shape id="_x0000_i1047" type="#_x0000_t75" style="width:27.6pt;height:15pt" o:ole="">
            <v:imagedata r:id="rId46" o:title=""/>
          </v:shape>
          <o:OLEObject Type="Embed" ProgID="Equation.DSMT4" ShapeID="_x0000_i1047" DrawAspect="Content" ObjectID="_1741909749" r:id="rId48"/>
        </w:object>
      </w:r>
      <w:r w:rsidR="00573FF5">
        <w:t xml:space="preserve">and no elements on the y-axis. </w:t>
      </w:r>
      <w:r>
        <w:rPr>
          <w:rFonts w:ascii="Times-Roman" w:hAnsi="Times-Roman" w:cs="Times-Roman"/>
        </w:rPr>
        <w:t xml:space="preserve">To relate spatially symmetrical elements, the frequencies of these elements are also considered symmetrically. </w:t>
      </w:r>
      <w:r w:rsidR="00573FF5">
        <w:rPr>
          <w:rFonts w:ascii="Times-Roman" w:hAnsi="Times-Roman" w:cs="Times-Roman"/>
        </w:rPr>
        <w:t xml:space="preserve">Thus, the number of elements on each ring is even except </w:t>
      </w:r>
      <w:r w:rsidR="00283E5B">
        <w:rPr>
          <w:rFonts w:ascii="Times-Roman" w:hAnsi="Times-Roman" w:cs="Times-Roman"/>
        </w:rPr>
        <w:t xml:space="preserve">for </w:t>
      </w:r>
      <w:r w:rsidR="00573FF5">
        <w:rPr>
          <w:rFonts w:ascii="Times-Roman" w:hAnsi="Times-Roman" w:cs="Times-Roman"/>
        </w:rPr>
        <w:t xml:space="preserve">the center element. </w:t>
      </w:r>
      <w:r>
        <w:rPr>
          <w:rFonts w:ascii="Times-Roman" w:hAnsi="Times-Roman" w:cs="Times-Roman"/>
        </w:rPr>
        <w:t xml:space="preserve">Thus, the number of individual terms is reduced to </w:t>
      </w:r>
      <w:r w:rsidR="00573FF5">
        <w:rPr>
          <w:rFonts w:ascii="Times-Roman" w:hAnsi="Times-Roman" w:cs="Times-Roman"/>
        </w:rPr>
        <w:t xml:space="preserve">elements </w:t>
      </w:r>
      <w:r w:rsidR="00283E5B">
        <w:rPr>
          <w:rFonts w:ascii="Times-Roman" w:hAnsi="Times-Roman" w:cs="Times-Roman"/>
        </w:rPr>
        <w:t>i</w:t>
      </w:r>
      <w:r w:rsidR="00573FF5">
        <w:rPr>
          <w:rFonts w:ascii="Times-Roman" w:hAnsi="Times-Roman" w:cs="Times-Roman"/>
        </w:rPr>
        <w:t>n the first quarter, including those on the axes.</w:t>
      </w:r>
      <w:r>
        <w:rPr>
          <w:rFonts w:ascii="Times-Roman" w:hAnsi="Times-Roman" w:cs="Times-Roman"/>
        </w:rPr>
        <w:t xml:space="preserve"> If we define the frequencies of the elements to be evenly symmetrical with the x-axis and oddly symmetrical with the y-</w:t>
      </w:r>
      <w:r w:rsidRPr="00AB405D">
        <w:rPr>
          <w:rFonts w:ascii="Times-Roman" w:hAnsi="Times-Roman" w:cs="Times-Roman"/>
        </w:rPr>
        <w:t>axis</w:t>
      </w:r>
      <w:r>
        <w:rPr>
          <w:rFonts w:ascii="Times-Roman" w:hAnsi="Times-Roman" w:cs="Times-Roman"/>
        </w:rPr>
        <w:t xml:space="preserve">, then half of the number of each ring </w:t>
      </w:r>
      <w:proofErr w:type="spellStart"/>
      <w:r w:rsidRPr="00BC3BD2">
        <w:rPr>
          <w:rFonts w:ascii="Times-Roman" w:hAnsi="Times-Roman" w:cs="Times-Roman"/>
          <w:i/>
        </w:rPr>
        <w:t>i</w:t>
      </w:r>
      <w:proofErr w:type="spellEnd"/>
      <w:r>
        <w:rPr>
          <w:rFonts w:ascii="Times-Roman" w:hAnsi="Times-Roman" w:cs="Times-Roman"/>
        </w:rPr>
        <w:t xml:space="preserve"> is </w:t>
      </w:r>
      <w:r w:rsidRPr="00CD3F81">
        <w:rPr>
          <w:position w:val="-10"/>
        </w:rPr>
        <w:object w:dxaOrig="980" w:dyaOrig="320" w14:anchorId="3D9A69C5">
          <v:shape id="_x0000_i1048" type="#_x0000_t75" style="width:49.2pt;height:15pt" o:ole="">
            <v:imagedata r:id="rId49" o:title=""/>
          </v:shape>
          <o:OLEObject Type="Embed" ProgID="Equation.DSMT4" ShapeID="_x0000_i1048" DrawAspect="Content" ObjectID="_1741909750" r:id="rId50"/>
        </w:object>
      </w:r>
      <w:r>
        <w:t xml:space="preserve">, </w:t>
      </w:r>
      <w:r>
        <w:rPr>
          <w:rFonts w:ascii="Times-Roman" w:hAnsi="Times-Roman" w:cs="Times-Roman"/>
        </w:rPr>
        <w:t>we have</w:t>
      </w:r>
    </w:p>
    <w:bookmarkStart w:id="7" w:name="_Hlk105281502"/>
    <w:bookmarkEnd w:id="6"/>
    <w:p w14:paraId="425071A3" w14:textId="0B02DEB3" w:rsidR="00BC3BD2" w:rsidRDefault="00E60ED2" w:rsidP="00BC3BD2">
      <w:pPr>
        <w:widowControl w:val="0"/>
        <w:pBdr>
          <w:top w:val="nil"/>
          <w:left w:val="nil"/>
          <w:bottom w:val="nil"/>
          <w:right w:val="nil"/>
          <w:between w:val="nil"/>
        </w:pBdr>
        <w:spacing w:line="252" w:lineRule="auto"/>
        <w:jc w:val="both"/>
        <w:rPr>
          <w:rFonts w:ascii="Times-Roman" w:hAnsi="Times-Roman"/>
          <w:lang w:bidi="fa-IR"/>
        </w:rPr>
      </w:pPr>
      <w:r w:rsidRPr="00E60ED2">
        <w:rPr>
          <w:position w:val="-34"/>
        </w:rPr>
        <w:object w:dxaOrig="5600" w:dyaOrig="780" w14:anchorId="67D87EEF">
          <v:shape id="_x0000_i1049" type="#_x0000_t75" style="width:281.4pt;height:39pt" o:ole="">
            <v:imagedata r:id="rId51" o:title=""/>
          </v:shape>
          <o:OLEObject Type="Embed" ProgID="Equation.DSMT4" ShapeID="_x0000_i1049" DrawAspect="Content" ObjectID="_1741909751" r:id="rId52"/>
        </w:object>
      </w:r>
      <w:r w:rsidR="00BC3BD2">
        <w:tab/>
      </w:r>
      <w:r w:rsidR="00F8390F">
        <w:tab/>
      </w:r>
      <w:r w:rsidR="00F8390F">
        <w:tab/>
      </w:r>
      <w:r w:rsidR="00283E5B">
        <w:tab/>
      </w:r>
      <w:r w:rsidR="00283E5B">
        <w:tab/>
      </w:r>
      <w:r w:rsidR="00BC3BD2">
        <w:t>(</w:t>
      </w:r>
      <w:r w:rsidR="00283E5B">
        <w:t>A</w:t>
      </w:r>
      <w:r w:rsidR="00BC3BD2">
        <w:t>6a)</w:t>
      </w:r>
    </w:p>
    <w:p w14:paraId="23245016" w14:textId="63328357" w:rsidR="00BC3BD2" w:rsidRDefault="00E60ED2" w:rsidP="00BC3BD2">
      <w:pPr>
        <w:widowControl w:val="0"/>
        <w:pBdr>
          <w:top w:val="nil"/>
          <w:left w:val="nil"/>
          <w:bottom w:val="nil"/>
          <w:right w:val="nil"/>
          <w:between w:val="nil"/>
        </w:pBdr>
        <w:spacing w:line="252" w:lineRule="auto"/>
        <w:jc w:val="both"/>
        <w:rPr>
          <w:rFonts w:ascii="Times-Roman" w:hAnsi="Times-Roman"/>
          <w:lang w:bidi="fa-IR"/>
        </w:rPr>
      </w:pPr>
      <w:r w:rsidRPr="00D31057">
        <w:rPr>
          <w:position w:val="-34"/>
        </w:rPr>
        <w:object w:dxaOrig="5280" w:dyaOrig="780" w14:anchorId="778A84E4">
          <v:shape id="_x0000_i1050" type="#_x0000_t75" style="width:265.2pt;height:39pt" o:ole="">
            <v:imagedata r:id="rId53" o:title=""/>
          </v:shape>
          <o:OLEObject Type="Embed" ProgID="Equation.DSMT4" ShapeID="_x0000_i1050" DrawAspect="Content" ObjectID="_1741909752" r:id="rId54"/>
        </w:object>
      </w:r>
      <w:r w:rsidR="00BC3BD2">
        <w:tab/>
      </w:r>
      <w:r w:rsidR="00F8390F">
        <w:tab/>
      </w:r>
      <w:r w:rsidR="00F8390F">
        <w:tab/>
      </w:r>
      <w:r w:rsidR="00283E5B">
        <w:tab/>
      </w:r>
      <w:r w:rsidR="00283E5B">
        <w:tab/>
      </w:r>
      <w:r w:rsidR="00BC3BD2">
        <w:t>(</w:t>
      </w:r>
      <w:r w:rsidR="00283E5B">
        <w:t>A</w:t>
      </w:r>
      <w:r w:rsidR="00BC3BD2">
        <w:t>6b)</w:t>
      </w:r>
    </w:p>
    <w:bookmarkEnd w:id="7"/>
    <w:p w14:paraId="4321159D" w14:textId="77777777" w:rsidR="00BC3BD2" w:rsidRDefault="00BC3BD2" w:rsidP="00BC3BD2">
      <w:pPr>
        <w:widowControl w:val="0"/>
        <w:pBdr>
          <w:top w:val="nil"/>
          <w:left w:val="nil"/>
          <w:bottom w:val="nil"/>
          <w:right w:val="nil"/>
          <w:between w:val="nil"/>
        </w:pBdr>
        <w:spacing w:line="252" w:lineRule="auto"/>
        <w:jc w:val="both"/>
        <w:rPr>
          <w:rFonts w:ascii="Times-Roman" w:hAnsi="Times-Roman" w:cs="Times-Roman"/>
        </w:rPr>
      </w:pPr>
      <w:r>
        <w:rPr>
          <w:rFonts w:ascii="Times-Roman" w:hAnsi="Times-Roman" w:cs="Times-Roman"/>
        </w:rPr>
        <w:t xml:space="preserve">Where </w:t>
      </w:r>
    </w:p>
    <w:bookmarkStart w:id="8" w:name="_Hlk105372440"/>
    <w:p w14:paraId="6746F5A9" w14:textId="77777777" w:rsidR="00E60ED2" w:rsidRDefault="00FC1DC3" w:rsidP="00BC3BD2">
      <w:pPr>
        <w:widowControl w:val="0"/>
        <w:pBdr>
          <w:top w:val="nil"/>
          <w:left w:val="nil"/>
          <w:bottom w:val="nil"/>
          <w:right w:val="nil"/>
          <w:between w:val="nil"/>
        </w:pBdr>
        <w:spacing w:line="252" w:lineRule="auto"/>
        <w:jc w:val="both"/>
      </w:pPr>
      <w:r w:rsidRPr="00FC1DC3">
        <w:rPr>
          <w:position w:val="-60"/>
        </w:rPr>
        <w:object w:dxaOrig="3080" w:dyaOrig="1300" w14:anchorId="18191884">
          <v:shape id="_x0000_i1051" type="#_x0000_t75" style="width:154.2pt;height:66.6pt" o:ole="">
            <v:imagedata r:id="rId55" o:title=""/>
          </v:shape>
          <o:OLEObject Type="Embed" ProgID="Equation.DSMT4" ShapeID="_x0000_i1051" DrawAspect="Content" ObjectID="_1741909753" r:id="rId56"/>
        </w:object>
      </w:r>
      <w:bookmarkEnd w:id="8"/>
    </w:p>
    <w:p w14:paraId="284B3521" w14:textId="5F6CC191" w:rsidR="00BC3BD2" w:rsidRDefault="00BC3BD2" w:rsidP="00BC3BD2">
      <w:pPr>
        <w:widowControl w:val="0"/>
        <w:pBdr>
          <w:top w:val="nil"/>
          <w:left w:val="nil"/>
          <w:bottom w:val="nil"/>
          <w:right w:val="nil"/>
          <w:between w:val="nil"/>
        </w:pBdr>
        <w:spacing w:line="252" w:lineRule="auto"/>
        <w:jc w:val="both"/>
        <w:rPr>
          <w:rFonts w:ascii="Times-Roman" w:hAnsi="Times-Roman"/>
          <w:lang w:bidi="fa-IR"/>
        </w:rPr>
      </w:pPr>
      <w:bookmarkStart w:id="9" w:name="_Hlk105281603"/>
      <w:r w:rsidRPr="00573CA4">
        <w:rPr>
          <w:rFonts w:ascii="Times-Roman" w:hAnsi="Times-Roman" w:cs="Times-Roman"/>
        </w:rPr>
        <w:t>Fig</w:t>
      </w:r>
      <w:r>
        <w:rPr>
          <w:rFonts w:ascii="Times-Roman" w:hAnsi="Times-Roman" w:cs="Times-Roman"/>
        </w:rPr>
        <w:t>.</w:t>
      </w:r>
      <w:r w:rsidRPr="00573CA4">
        <w:rPr>
          <w:rFonts w:ascii="Times-Roman" w:hAnsi="Times-Roman" w:cs="Times-Roman"/>
        </w:rPr>
        <w:t xml:space="preserve"> 1</w:t>
      </w:r>
      <w:r>
        <w:rPr>
          <w:rFonts w:ascii="Times-Roman" w:hAnsi="Times-Roman" w:cs="Times-Roman"/>
        </w:rPr>
        <w:t>a</w:t>
      </w:r>
      <w:r w:rsidRPr="00573CA4">
        <w:rPr>
          <w:rFonts w:ascii="Times-Roman" w:hAnsi="Times-Roman" w:cs="Times-Roman"/>
        </w:rPr>
        <w:t xml:space="preserve"> illustrates the</w:t>
      </w:r>
      <w:r>
        <w:rPr>
          <w:rFonts w:ascii="Times-Roman" w:hAnsi="Times-Roman" w:cs="Times-Roman"/>
        </w:rPr>
        <w:t xml:space="preserve"> elements’ locations of the first quarter of</w:t>
      </w:r>
      <w:r w:rsidRPr="00573CA4">
        <w:rPr>
          <w:rFonts w:ascii="Times-Roman" w:hAnsi="Times-Roman" w:cs="Times-Roman"/>
        </w:rPr>
        <w:t xml:space="preserve"> </w:t>
      </w:r>
      <w:r>
        <w:rPr>
          <w:rFonts w:ascii="Times-Roman" w:hAnsi="Times-Roman" w:cs="Times-Roman"/>
        </w:rPr>
        <w:t xml:space="preserve">the </w:t>
      </w:r>
      <w:r w:rsidRPr="00573CA4">
        <w:rPr>
          <w:rFonts w:ascii="Times-Roman" w:hAnsi="Times-Roman" w:cs="Times-Roman"/>
        </w:rPr>
        <w:t xml:space="preserve">proposed </w:t>
      </w:r>
      <w:r>
        <w:rPr>
          <w:rFonts w:ascii="Times-Roman" w:hAnsi="Times-Roman" w:cs="Times-Roman"/>
        </w:rPr>
        <w:t>discular</w:t>
      </w:r>
      <w:r w:rsidRPr="00573CA4">
        <w:rPr>
          <w:rFonts w:ascii="Times-Roman" w:hAnsi="Times-Roman" w:cs="Times-Roman"/>
        </w:rPr>
        <w:t xml:space="preserve"> planar FDA. In this configuration</w:t>
      </w:r>
      <w:r>
        <w:rPr>
          <w:rFonts w:ascii="Times-Roman" w:hAnsi="Times-Roman" w:cs="Times-Roman"/>
        </w:rPr>
        <w:t>,</w:t>
      </w:r>
      <w:r w:rsidRPr="00573CA4">
        <w:rPr>
          <w:rFonts w:ascii="Times-Roman" w:hAnsi="Times-Roman" w:cs="Times-Roman"/>
        </w:rPr>
        <w:t xml:space="preserve"> elements are distributed symmetrically </w:t>
      </w:r>
      <w:r w:rsidRPr="00573CA4">
        <w:rPr>
          <w:rFonts w:ascii="Times-Roman" w:hAnsi="Times-Roman"/>
          <w:lang w:bidi="fa-IR"/>
        </w:rPr>
        <w:t>a</w:t>
      </w:r>
      <w:r>
        <w:rPr>
          <w:rFonts w:ascii="Times-Roman" w:hAnsi="Times-Roman"/>
          <w:lang w:bidi="fa-IR"/>
        </w:rPr>
        <w:t>round</w:t>
      </w:r>
      <w:r w:rsidRPr="00573CA4">
        <w:rPr>
          <w:rFonts w:ascii="Times-Roman" w:hAnsi="Times-Roman"/>
          <w:lang w:bidi="fa-IR"/>
        </w:rPr>
        <w:t xml:space="preserve"> the x- and y-axis. Once </w:t>
      </w:r>
      <w:r>
        <w:rPr>
          <w:rFonts w:ascii="Times-Roman" w:hAnsi="Times-Roman"/>
          <w:lang w:bidi="fa-IR"/>
        </w:rPr>
        <w:t xml:space="preserve">the </w:t>
      </w:r>
      <w:r w:rsidRPr="00573CA4">
        <w:rPr>
          <w:rFonts w:ascii="Times-Roman" w:hAnsi="Times-Roman"/>
          <w:lang w:bidi="fa-IR"/>
        </w:rPr>
        <w:t xml:space="preserve">frequency and location of elements located in </w:t>
      </w:r>
      <w:r>
        <w:rPr>
          <w:rFonts w:ascii="Times-Roman" w:hAnsi="Times-Roman"/>
          <w:lang w:bidi="fa-IR"/>
        </w:rPr>
        <w:t xml:space="preserve">the first </w:t>
      </w:r>
      <w:r w:rsidRPr="00573CA4">
        <w:rPr>
          <w:rFonts w:ascii="Times-Roman" w:hAnsi="Times-Roman"/>
          <w:lang w:bidi="fa-IR"/>
        </w:rPr>
        <w:t xml:space="preserve">quarter </w:t>
      </w:r>
      <w:r>
        <w:rPr>
          <w:rFonts w:ascii="Times-Roman" w:hAnsi="Times-Roman"/>
          <w:lang w:bidi="fa-IR"/>
        </w:rPr>
        <w:t>are</w:t>
      </w:r>
      <w:r w:rsidRPr="00573CA4">
        <w:rPr>
          <w:rFonts w:ascii="Times-Roman" w:hAnsi="Times-Roman"/>
          <w:lang w:bidi="fa-IR"/>
        </w:rPr>
        <w:t xml:space="preserve"> designed</w:t>
      </w:r>
      <w:r>
        <w:rPr>
          <w:rFonts w:ascii="Times-Roman" w:hAnsi="Times-Roman"/>
          <w:lang w:bidi="fa-IR"/>
        </w:rPr>
        <w:t>,</w:t>
      </w:r>
      <w:r w:rsidRPr="00573CA4">
        <w:rPr>
          <w:rFonts w:ascii="Times-Roman" w:hAnsi="Times-Roman"/>
          <w:lang w:bidi="fa-IR"/>
        </w:rPr>
        <w:t xml:space="preserve"> other </w:t>
      </w:r>
      <w:r w:rsidRPr="003615B9">
        <w:rPr>
          <w:rFonts w:ascii="Times-Roman" w:hAnsi="Times-Roman"/>
          <w:lang w:bidi="fa-IR"/>
        </w:rPr>
        <w:t xml:space="preserve">elements' frequency and location can be calculated. </w:t>
      </w:r>
      <w:r w:rsidR="00353A3D">
        <w:rPr>
          <w:rFonts w:ascii="Times-Roman" w:hAnsi="Times-Roman"/>
          <w:lang w:bidi="fa-IR"/>
        </w:rPr>
        <w:t>T</w:t>
      </w:r>
      <w:r w:rsidRPr="003615B9">
        <w:rPr>
          <w:rFonts w:ascii="Times-Roman" w:hAnsi="Times-Roman"/>
          <w:lang w:bidi="fa-IR"/>
        </w:rPr>
        <w:t>he defined symmetrical conditions were applied</w:t>
      </w:r>
      <w:r w:rsidR="004F7F2F">
        <w:rPr>
          <w:rFonts w:ascii="Times-Roman" w:hAnsi="Times-Roman"/>
          <w:lang w:bidi="fa-IR"/>
        </w:rPr>
        <w:t xml:space="preserve"> in many studies</w:t>
      </w:r>
      <w:r w:rsidRPr="003615B9">
        <w:rPr>
          <w:rFonts w:ascii="Times-Roman" w:hAnsi="Times-Roman"/>
          <w:lang w:bidi="fa-IR"/>
        </w:rPr>
        <w:t xml:space="preserve"> </w:t>
      </w:r>
      <w:r w:rsidR="004F7F2F">
        <w:rPr>
          <w:rFonts w:ascii="Times-Roman" w:hAnsi="Times-Roman"/>
          <w:lang w:bidi="fa-IR"/>
        </w:rPr>
        <w:t>like</w:t>
      </w:r>
      <w:r w:rsidRPr="003615B9">
        <w:rPr>
          <w:rFonts w:ascii="Times-Roman" w:hAnsi="Times-Roman"/>
          <w:lang w:bidi="fa-IR"/>
        </w:rPr>
        <w:t xml:space="preserve"> [</w:t>
      </w:r>
      <w:r>
        <w:rPr>
          <w:rFonts w:ascii="Times-Roman" w:hAnsi="Times-Roman"/>
          <w:lang w:bidi="fa-IR"/>
        </w:rPr>
        <w:t>7</w:t>
      </w:r>
      <w:r w:rsidRPr="003615B9">
        <w:rPr>
          <w:rFonts w:ascii="Times-Roman" w:hAnsi="Times-Roman"/>
          <w:lang w:bidi="fa-IR"/>
        </w:rPr>
        <w:t>]-[</w:t>
      </w:r>
      <w:r>
        <w:rPr>
          <w:rFonts w:ascii="Times-Roman" w:hAnsi="Times-Roman"/>
          <w:lang w:bidi="fa-IR"/>
        </w:rPr>
        <w:t>26</w:t>
      </w:r>
      <w:r w:rsidRPr="003615B9">
        <w:rPr>
          <w:rFonts w:ascii="Times-Roman" w:hAnsi="Times-Roman"/>
          <w:lang w:bidi="fa-IR"/>
        </w:rPr>
        <w:t>]. Linear or sinusoidal frequency distribution also satisfies</w:t>
      </w:r>
      <w:r w:rsidRPr="00573CA4">
        <w:rPr>
          <w:rFonts w:ascii="Times-Roman" w:hAnsi="Times-Roman"/>
          <w:lang w:bidi="fa-IR"/>
        </w:rPr>
        <w:t xml:space="preserve"> these symmetrical rules. </w:t>
      </w:r>
      <w:r>
        <w:rPr>
          <w:rFonts w:ascii="Times-Roman" w:hAnsi="Times-Roman"/>
          <w:lang w:bidi="fa-IR"/>
        </w:rPr>
        <w:t>Equations (</w:t>
      </w:r>
      <w:r w:rsidR="00283E5B">
        <w:rPr>
          <w:rFonts w:ascii="Times-Roman" w:hAnsi="Times-Roman"/>
          <w:lang w:bidi="fa-IR"/>
        </w:rPr>
        <w:t>A</w:t>
      </w:r>
      <w:r>
        <w:rPr>
          <w:rFonts w:ascii="Times-Roman" w:hAnsi="Times-Roman"/>
          <w:lang w:bidi="fa-IR"/>
        </w:rPr>
        <w:t>7) and (</w:t>
      </w:r>
      <w:r w:rsidR="00283E5B">
        <w:rPr>
          <w:rFonts w:ascii="Times-Roman" w:hAnsi="Times-Roman"/>
          <w:lang w:bidi="fa-IR"/>
        </w:rPr>
        <w:t>A</w:t>
      </w:r>
      <w:r>
        <w:rPr>
          <w:rFonts w:ascii="Times-Roman" w:hAnsi="Times-Roman"/>
          <w:lang w:bidi="fa-IR"/>
        </w:rPr>
        <w:t>8) describe the</w:t>
      </w:r>
      <w:r w:rsidR="004F7F2F">
        <w:rPr>
          <w:rFonts w:ascii="Times-Roman" w:hAnsi="Times-Roman"/>
          <w:lang w:bidi="fa-IR"/>
        </w:rPr>
        <w:t xml:space="preserve"> proposed</w:t>
      </w:r>
      <w:r>
        <w:rPr>
          <w:rFonts w:ascii="Times-Roman" w:hAnsi="Times-Roman"/>
          <w:lang w:bidi="fa-IR"/>
        </w:rPr>
        <w:t xml:space="preserve"> linear and cosine distributions.</w:t>
      </w:r>
    </w:p>
    <w:p w14:paraId="6841F992" w14:textId="013E3873" w:rsidR="00BC3BD2" w:rsidRDefault="00573FF5" w:rsidP="00BC3BD2">
      <w:pPr>
        <w:widowControl w:val="0"/>
        <w:pBdr>
          <w:top w:val="nil"/>
          <w:left w:val="nil"/>
          <w:bottom w:val="nil"/>
          <w:right w:val="nil"/>
          <w:between w:val="nil"/>
        </w:pBdr>
        <w:spacing w:line="252" w:lineRule="auto"/>
        <w:jc w:val="both"/>
      </w:pPr>
      <w:r w:rsidRPr="00F92788">
        <w:rPr>
          <w:position w:val="-20"/>
        </w:rPr>
        <w:object w:dxaOrig="2500" w:dyaOrig="520" w14:anchorId="15CE32D5">
          <v:shape id="_x0000_i1052" type="#_x0000_t75" style="width:124.8pt;height:25.8pt" o:ole="">
            <v:imagedata r:id="rId57" o:title=""/>
          </v:shape>
          <o:OLEObject Type="Embed" ProgID="Equation.DSMT4" ShapeID="_x0000_i1052" DrawAspect="Content" ObjectID="_1741909754" r:id="rId58"/>
        </w:object>
      </w:r>
      <w:r w:rsidR="00BC3BD2">
        <w:t xml:space="preserve">       (</w:t>
      </w:r>
      <w:proofErr w:type="gramStart"/>
      <w:r w:rsidR="00BC3BD2">
        <w:t xml:space="preserve">Linear)   </w:t>
      </w:r>
      <w:proofErr w:type="gramEnd"/>
      <w:r w:rsidR="00BC3BD2">
        <w:t xml:space="preserve">           </w:t>
      </w:r>
      <w:r w:rsidR="00E60ED2">
        <w:tab/>
      </w:r>
      <w:r w:rsidR="00E60ED2">
        <w:tab/>
      </w:r>
      <w:r w:rsidR="00E60ED2">
        <w:tab/>
      </w:r>
      <w:r w:rsidR="00BC3BD2">
        <w:t xml:space="preserve"> </w:t>
      </w:r>
      <w:r w:rsidR="00283E5B">
        <w:tab/>
      </w:r>
      <w:r w:rsidR="00283E5B">
        <w:tab/>
      </w:r>
      <w:r w:rsidR="00283E5B">
        <w:tab/>
      </w:r>
      <w:r w:rsidR="00283E5B">
        <w:tab/>
      </w:r>
      <w:r w:rsidR="00BC3BD2">
        <w:t>(</w:t>
      </w:r>
      <w:r w:rsidR="00283E5B">
        <w:t>A</w:t>
      </w:r>
      <w:r w:rsidR="00BC3BD2">
        <w:t>7)</w:t>
      </w:r>
    </w:p>
    <w:p w14:paraId="461033ED" w14:textId="0206D7AC" w:rsidR="00BC3BD2" w:rsidRDefault="00573FF5" w:rsidP="00BC3BD2">
      <w:pPr>
        <w:widowControl w:val="0"/>
        <w:pBdr>
          <w:top w:val="nil"/>
          <w:left w:val="nil"/>
          <w:bottom w:val="nil"/>
          <w:right w:val="nil"/>
          <w:between w:val="nil"/>
        </w:pBdr>
        <w:spacing w:line="252" w:lineRule="auto"/>
        <w:jc w:val="both"/>
        <w:rPr>
          <w:rFonts w:ascii="Times-Roman" w:hAnsi="Times-Roman"/>
          <w:lang w:bidi="fa-IR"/>
        </w:rPr>
      </w:pPr>
      <w:r w:rsidRPr="00F92788">
        <w:rPr>
          <w:position w:val="-10"/>
        </w:rPr>
        <w:object w:dxaOrig="2240" w:dyaOrig="320" w14:anchorId="2280D5AB">
          <v:shape id="_x0000_i1053" type="#_x0000_t75" style="width:112.2pt;height:15pt" o:ole="">
            <v:imagedata r:id="rId59" o:title=""/>
          </v:shape>
          <o:OLEObject Type="Embed" ProgID="Equation.DSMT4" ShapeID="_x0000_i1053" DrawAspect="Content" ObjectID="_1741909755" r:id="rId60"/>
        </w:object>
      </w:r>
      <w:r w:rsidR="00BC3BD2">
        <w:t xml:space="preserve">            (Cosine)</w:t>
      </w:r>
      <w:r w:rsidR="00BC3BD2">
        <w:tab/>
        <w:t xml:space="preserve">     </w:t>
      </w:r>
      <w:r>
        <w:t xml:space="preserve">        </w:t>
      </w:r>
      <w:r w:rsidR="00E60ED2">
        <w:tab/>
      </w:r>
      <w:r w:rsidR="00E60ED2">
        <w:tab/>
      </w:r>
      <w:r w:rsidR="00E60ED2">
        <w:tab/>
      </w:r>
      <w:r w:rsidR="00BC3BD2">
        <w:t xml:space="preserve"> </w:t>
      </w:r>
      <w:r w:rsidR="00283E5B">
        <w:tab/>
      </w:r>
      <w:r w:rsidR="00283E5B">
        <w:tab/>
      </w:r>
      <w:r w:rsidR="00283E5B">
        <w:tab/>
      </w:r>
      <w:r w:rsidR="00283E5B">
        <w:tab/>
      </w:r>
      <w:r w:rsidR="00BC3BD2">
        <w:t>(</w:t>
      </w:r>
      <w:r w:rsidR="00283E5B">
        <w:t>A</w:t>
      </w:r>
      <w:r w:rsidR="00BC3BD2">
        <w:t xml:space="preserve">8) </w:t>
      </w:r>
    </w:p>
    <w:bookmarkEnd w:id="9"/>
    <w:p w14:paraId="76A4D56C" w14:textId="2644E30B" w:rsidR="00BC3BD2" w:rsidRDefault="00BC3BD2" w:rsidP="00BC3BD2">
      <w:pPr>
        <w:widowControl w:val="0"/>
        <w:pBdr>
          <w:top w:val="nil"/>
          <w:left w:val="nil"/>
          <w:bottom w:val="nil"/>
          <w:right w:val="nil"/>
          <w:between w:val="nil"/>
        </w:pBdr>
        <w:spacing w:line="252" w:lineRule="auto"/>
        <w:jc w:val="both"/>
        <w:rPr>
          <w:rFonts w:ascii="Times-Roman" w:hAnsi="Times-Roman"/>
          <w:lang w:bidi="fa-IR"/>
        </w:rPr>
      </w:pPr>
      <w:r w:rsidRPr="003D068B">
        <w:rPr>
          <w:rFonts w:ascii="Times-Roman" w:hAnsi="Times-Roman"/>
          <w:lang w:bidi="fa-IR"/>
        </w:rPr>
        <w:t xml:space="preserve">In which </w:t>
      </w:r>
      <m:oMath>
        <m:sSub>
          <m:sSubPr>
            <m:ctrlPr>
              <w:rPr>
                <w:rFonts w:ascii="Cambria Math" w:hAnsi="Cambria Math"/>
                <w:i/>
                <w:lang w:bidi="fa-IR"/>
              </w:rPr>
            </m:ctrlPr>
          </m:sSubPr>
          <m:e>
            <m:r>
              <w:rPr>
                <w:rFonts w:ascii="Cambria Math" w:hAnsi="Cambria Math"/>
                <w:lang w:bidi="fa-IR"/>
              </w:rPr>
              <m:t>ω</m:t>
            </m:r>
          </m:e>
          <m:sub>
            <m:r>
              <w:rPr>
                <w:rFonts w:ascii="Cambria Math" w:hAnsi="Cambria Math"/>
                <w:lang w:bidi="fa-IR"/>
              </w:rPr>
              <m:t>b</m:t>
            </m:r>
          </m:sub>
        </m:sSub>
      </m:oMath>
      <w:r w:rsidRPr="003D068B">
        <w:rPr>
          <w:rFonts w:ascii="Times-Roman" w:hAnsi="Times-Roman"/>
          <w:lang w:bidi="fa-IR"/>
        </w:rPr>
        <w:t xml:space="preserve"> is the fundamental beat frequency of the </w:t>
      </w:r>
      <w:r>
        <w:rPr>
          <w:rFonts w:ascii="Times-Roman" w:hAnsi="Times-Roman"/>
          <w:lang w:bidi="fa-IR"/>
        </w:rPr>
        <w:t>array</w:t>
      </w:r>
      <w:r w:rsidRPr="003D068B">
        <w:rPr>
          <w:rFonts w:ascii="Times-Roman" w:hAnsi="Times-Roman"/>
          <w:lang w:bidi="fa-IR"/>
        </w:rPr>
        <w:t>.</w:t>
      </w:r>
      <w:r>
        <w:rPr>
          <w:rFonts w:ascii="Times-Roman" w:hAnsi="Times-Roman"/>
          <w:lang w:bidi="fa-IR"/>
        </w:rPr>
        <w:t xml:space="preserve"> </w:t>
      </w:r>
      <w:r w:rsidR="00573FF5">
        <w:rPr>
          <w:rFonts w:ascii="Times-Roman" w:hAnsi="Times-Roman"/>
          <w:lang w:bidi="fa-IR"/>
        </w:rPr>
        <w:t>Notice that the elements on the y-axis ha</w:t>
      </w:r>
      <w:r w:rsidR="00283E5B">
        <w:rPr>
          <w:rFonts w:ascii="Times-Roman" w:hAnsi="Times-Roman"/>
          <w:lang w:bidi="fa-IR"/>
        </w:rPr>
        <w:t>ve</w:t>
      </w:r>
      <w:r w:rsidR="00573FF5">
        <w:rPr>
          <w:rFonts w:ascii="Times-Roman" w:hAnsi="Times-Roman"/>
          <w:lang w:bidi="fa-IR"/>
        </w:rPr>
        <w:t xml:space="preserve"> </w:t>
      </w:r>
      <w:r w:rsidR="00573FF5" w:rsidRPr="00B867CD">
        <w:rPr>
          <w:position w:val="-10"/>
        </w:rPr>
        <w:object w:dxaOrig="680" w:dyaOrig="320" w14:anchorId="4391D51E">
          <v:shape id="_x0000_i1054" type="#_x0000_t75" style="width:33.6pt;height:15pt" o:ole="">
            <v:imagedata r:id="rId61" o:title=""/>
          </v:shape>
          <o:OLEObject Type="Embed" ProgID="Equation.DSMT4" ShapeID="_x0000_i1054" DrawAspect="Content" ObjectID="_1741909756" r:id="rId62"/>
        </w:object>
      </w:r>
      <w:r w:rsidR="00573FF5">
        <w:rPr>
          <w:rFonts w:ascii="Times-Roman" w:hAnsi="Times-Roman"/>
          <w:lang w:bidi="fa-IR"/>
        </w:rPr>
        <w:t xml:space="preserve">. </w:t>
      </w:r>
      <w:r w:rsidR="004F79F0">
        <w:rPr>
          <w:rFonts w:ascii="Times-Roman" w:hAnsi="Times-Roman"/>
          <w:lang w:bidi="fa-IR"/>
        </w:rPr>
        <w:t xml:space="preserve">The adjusting factor to generalize the AF expression is </w:t>
      </w:r>
      <w:proofErr w:type="gramStart"/>
      <w:r w:rsidR="004F79F0">
        <w:rPr>
          <w:rFonts w:ascii="Times-Roman" w:hAnsi="Times-Roman"/>
          <w:lang w:bidi="fa-IR"/>
        </w:rPr>
        <w:t>for  elements</w:t>
      </w:r>
      <w:proofErr w:type="gramEnd"/>
      <w:r w:rsidR="004F79F0">
        <w:rPr>
          <w:rFonts w:ascii="Times-Roman" w:hAnsi="Times-Roman"/>
          <w:lang w:bidi="fa-IR"/>
        </w:rPr>
        <w:t xml:space="preserve"> (not on </w:t>
      </w:r>
      <w:r w:rsidR="00283E5B">
        <w:rPr>
          <w:rFonts w:ascii="Times-Roman" w:hAnsi="Times-Roman"/>
          <w:lang w:bidi="fa-IR"/>
        </w:rPr>
        <w:t xml:space="preserve">the </w:t>
      </w:r>
      <w:r w:rsidR="004F79F0">
        <w:rPr>
          <w:rFonts w:ascii="Times-Roman" w:hAnsi="Times-Roman"/>
          <w:lang w:bidi="fa-IR"/>
        </w:rPr>
        <w:t xml:space="preserve">x- or y-axis or only on one of them, CF= 0, but with elements on both x- and y-axis CF= 1,  </w:t>
      </w:r>
      <w:r w:rsidR="004F79F0" w:rsidRPr="00B867CD">
        <w:rPr>
          <w:position w:val="-10"/>
        </w:rPr>
        <w:object w:dxaOrig="560" w:dyaOrig="320" w14:anchorId="4CA9AB20">
          <v:shape id="_x0000_i1055" type="#_x0000_t75" style="width:27.6pt;height:15pt" o:ole="">
            <v:imagedata r:id="rId43" o:title=""/>
          </v:shape>
          <o:OLEObject Type="Embed" ProgID="Equation.DSMT4" ShapeID="_x0000_i1055" DrawAspect="Content" ObjectID="_1741909757" r:id="rId63"/>
        </w:object>
      </w:r>
      <w:r>
        <w:rPr>
          <w:rFonts w:ascii="Times-Roman" w:hAnsi="Times-Roman"/>
          <w:lang w:bidi="fa-IR"/>
        </w:rPr>
        <w:t xml:space="preserve">Collecting </w:t>
      </w:r>
      <w:r w:rsidR="00E60ED2">
        <w:rPr>
          <w:rFonts w:ascii="Times-Roman" w:hAnsi="Times-Roman"/>
          <w:lang w:bidi="fa-IR"/>
        </w:rPr>
        <w:t xml:space="preserve">the upper </w:t>
      </w:r>
      <w:r w:rsidR="00573FF5">
        <w:rPr>
          <w:rFonts w:ascii="Times-Roman" w:hAnsi="Times-Roman"/>
          <w:lang w:bidi="fa-IR"/>
        </w:rPr>
        <w:t xml:space="preserve">half of the elements </w:t>
      </w:r>
      <w:r w:rsidR="00E60ED2">
        <w:rPr>
          <w:rFonts w:ascii="Times-Roman" w:hAnsi="Times-Roman"/>
          <w:lang w:bidi="fa-IR"/>
        </w:rPr>
        <w:t>plus those on the axes</w:t>
      </w:r>
      <w:r>
        <w:rPr>
          <w:rFonts w:ascii="Times-Roman" w:hAnsi="Times-Roman"/>
          <w:lang w:bidi="fa-IR"/>
        </w:rPr>
        <w:t xml:space="preserve">: </w:t>
      </w:r>
    </w:p>
    <w:p w14:paraId="2C9C97A2" w14:textId="48100337" w:rsidR="00F0006A" w:rsidRDefault="00F0006A" w:rsidP="00F0006A">
      <w:pPr>
        <w:widowControl w:val="0"/>
        <w:pBdr>
          <w:top w:val="nil"/>
          <w:left w:val="nil"/>
          <w:bottom w:val="nil"/>
          <w:right w:val="nil"/>
          <w:between w:val="nil"/>
        </w:pBdr>
        <w:spacing w:line="252" w:lineRule="auto"/>
        <w:jc w:val="both"/>
      </w:pPr>
      <w:r>
        <w:t>Usin</w:t>
      </w:r>
      <w:r w:rsidR="00283E5B">
        <w:t>g</w:t>
      </w:r>
      <w:r>
        <w:t xml:space="preserve"> </w:t>
      </w:r>
      <w:r w:rsidRPr="00B867CD">
        <w:rPr>
          <w:position w:val="-10"/>
        </w:rPr>
        <w:object w:dxaOrig="2260" w:dyaOrig="320" w14:anchorId="2416D28D">
          <v:shape id="_x0000_i1056" type="#_x0000_t75" style="width:112.8pt;height:15pt" o:ole="">
            <v:imagedata r:id="rId64" o:title=""/>
          </v:shape>
          <o:OLEObject Type="Embed" ProgID="Equation.DSMT4" ShapeID="_x0000_i1056" DrawAspect="Content" ObjectID="_1741909758" r:id="rId65"/>
        </w:object>
      </w:r>
      <w:r>
        <w:t xml:space="preserve"> and </w:t>
      </w:r>
      <w:r w:rsidRPr="00B867CD">
        <w:rPr>
          <w:position w:val="-10"/>
        </w:rPr>
        <w:object w:dxaOrig="2320" w:dyaOrig="320" w14:anchorId="1A984297">
          <v:shape id="_x0000_i1057" type="#_x0000_t75" style="width:116.4pt;height:15pt" o:ole="">
            <v:imagedata r:id="rId66" o:title=""/>
          </v:shape>
          <o:OLEObject Type="Embed" ProgID="Equation.DSMT4" ShapeID="_x0000_i1057" DrawAspect="Content" ObjectID="_1741909759" r:id="rId67"/>
        </w:object>
      </w:r>
    </w:p>
    <w:p w14:paraId="0E71DE06" w14:textId="77777777" w:rsidR="00573FF5" w:rsidRDefault="00E60ED2" w:rsidP="00573FF5">
      <w:pPr>
        <w:widowControl w:val="0"/>
        <w:pBdr>
          <w:top w:val="nil"/>
          <w:left w:val="nil"/>
          <w:bottom w:val="nil"/>
          <w:right w:val="nil"/>
          <w:between w:val="nil"/>
        </w:pBdr>
        <w:spacing w:line="252" w:lineRule="auto"/>
        <w:jc w:val="both"/>
      </w:pPr>
      <w:r w:rsidRPr="00E60ED2">
        <w:rPr>
          <w:position w:val="-24"/>
        </w:rPr>
        <w:object w:dxaOrig="6000" w:dyaOrig="620" w14:anchorId="5E3F6CC0">
          <v:shape id="_x0000_i1058" type="#_x0000_t75" style="width:299.4pt;height:31.2pt" o:ole="">
            <v:imagedata r:id="rId68" o:title=""/>
          </v:shape>
          <o:OLEObject Type="Embed" ProgID="Equation.DSMT4" ShapeID="_x0000_i1058" DrawAspect="Content" ObjectID="_1741909760" r:id="rId69"/>
        </w:object>
      </w:r>
    </w:p>
    <w:p w14:paraId="415F3A30" w14:textId="77777777" w:rsidR="00E60ED2" w:rsidRDefault="00F0006A" w:rsidP="00573FF5">
      <w:pPr>
        <w:widowControl w:val="0"/>
        <w:pBdr>
          <w:top w:val="nil"/>
          <w:left w:val="nil"/>
          <w:bottom w:val="nil"/>
          <w:right w:val="nil"/>
          <w:between w:val="nil"/>
        </w:pBdr>
        <w:spacing w:line="252" w:lineRule="auto"/>
        <w:jc w:val="both"/>
      </w:pPr>
      <w:r w:rsidRPr="00E60ED2">
        <w:rPr>
          <w:position w:val="-56"/>
        </w:rPr>
        <w:object w:dxaOrig="6860" w:dyaOrig="1219" w14:anchorId="423BF00B">
          <v:shape id="_x0000_i1059" type="#_x0000_t75" style="width:342.6pt;height:61.2pt" o:ole="">
            <v:imagedata r:id="rId70" o:title=""/>
          </v:shape>
          <o:OLEObject Type="Embed" ProgID="Equation.DSMT4" ShapeID="_x0000_i1059" DrawAspect="Content" ObjectID="_1741909761" r:id="rId71"/>
        </w:object>
      </w:r>
    </w:p>
    <w:p w14:paraId="7D480B24" w14:textId="77777777" w:rsidR="00E60ED2" w:rsidRDefault="00F0006A" w:rsidP="00573FF5">
      <w:pPr>
        <w:widowControl w:val="0"/>
        <w:pBdr>
          <w:top w:val="nil"/>
          <w:left w:val="nil"/>
          <w:bottom w:val="nil"/>
          <w:right w:val="nil"/>
          <w:between w:val="nil"/>
        </w:pBdr>
        <w:spacing w:line="252" w:lineRule="auto"/>
        <w:jc w:val="both"/>
        <w:rPr>
          <w:rFonts w:ascii="Times-Roman" w:hAnsi="Times-Roman"/>
          <w:lang w:bidi="fa-IR"/>
        </w:rPr>
      </w:pPr>
      <w:r w:rsidRPr="00E60ED2">
        <w:rPr>
          <w:position w:val="-56"/>
        </w:rPr>
        <w:object w:dxaOrig="6860" w:dyaOrig="1219" w14:anchorId="1074BE39">
          <v:shape id="_x0000_i1060" type="#_x0000_t75" style="width:342.6pt;height:61.2pt" o:ole="">
            <v:imagedata r:id="rId72" o:title=""/>
          </v:shape>
          <o:OLEObject Type="Embed" ProgID="Equation.DSMT4" ShapeID="_x0000_i1060" DrawAspect="Content" ObjectID="_1741909762" r:id="rId73"/>
        </w:object>
      </w:r>
    </w:p>
    <w:p w14:paraId="4FE05DC3" w14:textId="77777777" w:rsidR="00573FF5" w:rsidRDefault="00573FF5" w:rsidP="00BC3BD2">
      <w:pPr>
        <w:widowControl w:val="0"/>
        <w:pBdr>
          <w:top w:val="nil"/>
          <w:left w:val="nil"/>
          <w:bottom w:val="nil"/>
          <w:right w:val="nil"/>
          <w:between w:val="nil"/>
        </w:pBdr>
        <w:spacing w:line="252" w:lineRule="auto"/>
        <w:jc w:val="both"/>
      </w:pPr>
      <w:r>
        <w:rPr>
          <w:rFonts w:ascii="Times-Roman" w:hAnsi="Times-Roman"/>
          <w:lang w:bidi="fa-IR"/>
        </w:rPr>
        <w:t xml:space="preserve">Using (6a) and </w:t>
      </w:r>
      <w:r w:rsidRPr="00B867CD">
        <w:rPr>
          <w:position w:val="-10"/>
        </w:rPr>
        <w:object w:dxaOrig="3560" w:dyaOrig="300" w14:anchorId="69B25D95">
          <v:shape id="_x0000_i1061" type="#_x0000_t75" style="width:177.6pt;height:15.6pt" o:ole="">
            <v:imagedata r:id="rId74" o:title=""/>
          </v:shape>
          <o:OLEObject Type="Embed" ProgID="Equation.DSMT4" ShapeID="_x0000_i1061" DrawAspect="Content" ObjectID="_1741909763" r:id="rId75"/>
        </w:object>
      </w:r>
      <w:r w:rsidR="00F0006A">
        <w:t xml:space="preserve"> the odd characteristic of the offset frequencies, then </w:t>
      </w:r>
    </w:p>
    <w:p w14:paraId="6D79DB14" w14:textId="4B083738" w:rsidR="00F0006A" w:rsidRDefault="00F0006A" w:rsidP="00BC3BD2">
      <w:pPr>
        <w:widowControl w:val="0"/>
        <w:pBdr>
          <w:top w:val="nil"/>
          <w:left w:val="nil"/>
          <w:bottom w:val="nil"/>
          <w:right w:val="nil"/>
          <w:between w:val="nil"/>
        </w:pBdr>
        <w:spacing w:line="252" w:lineRule="auto"/>
        <w:jc w:val="both"/>
      </w:pPr>
      <w:r w:rsidRPr="00F0006A">
        <w:rPr>
          <w:position w:val="-52"/>
        </w:rPr>
        <w:object w:dxaOrig="6780" w:dyaOrig="1140" w14:anchorId="7ABD04E7">
          <v:shape id="_x0000_i1062" type="#_x0000_t75" style="width:340.2pt;height:57pt" o:ole="">
            <v:imagedata r:id="rId76" o:title=""/>
          </v:shape>
          <o:OLEObject Type="Embed" ProgID="Equation.DSMT4" ShapeID="_x0000_i1062" DrawAspect="Content" ObjectID="_1741909764" r:id="rId77"/>
        </w:object>
      </w:r>
      <w:r w:rsidR="00641478">
        <w:tab/>
      </w:r>
      <w:r w:rsidR="00641478">
        <w:tab/>
      </w:r>
      <w:r w:rsidR="00641478">
        <w:tab/>
        <w:t>(</w:t>
      </w:r>
      <w:r w:rsidR="00283E5B">
        <w:t>A</w:t>
      </w:r>
      <w:r w:rsidR="00641478">
        <w:t>9)</w:t>
      </w:r>
    </w:p>
    <w:bookmarkStart w:id="10" w:name="_Hlk105281816"/>
    <w:p w14:paraId="76D674EA" w14:textId="77777777" w:rsidR="00F0006A" w:rsidRDefault="00F0006A" w:rsidP="00BC3BD2">
      <w:pPr>
        <w:widowControl w:val="0"/>
        <w:pBdr>
          <w:top w:val="nil"/>
          <w:left w:val="nil"/>
          <w:bottom w:val="nil"/>
          <w:right w:val="nil"/>
          <w:between w:val="nil"/>
        </w:pBdr>
        <w:spacing w:line="252" w:lineRule="auto"/>
        <w:jc w:val="both"/>
      </w:pPr>
      <w:r w:rsidRPr="00F0006A">
        <w:rPr>
          <w:position w:val="-24"/>
        </w:rPr>
        <w:object w:dxaOrig="6920" w:dyaOrig="639" w14:anchorId="407201B6">
          <v:shape id="_x0000_i1063" type="#_x0000_t75" style="width:346.2pt;height:31.8pt" o:ole="">
            <v:imagedata r:id="rId78" o:title=""/>
          </v:shape>
          <o:OLEObject Type="Embed" ProgID="Equation.DSMT4" ShapeID="_x0000_i1063" DrawAspect="Content" ObjectID="_1741909765" r:id="rId79"/>
        </w:object>
      </w:r>
      <w:bookmarkEnd w:id="10"/>
    </w:p>
    <w:p w14:paraId="1C502F85" w14:textId="77777777" w:rsidR="00BC3BD2" w:rsidRDefault="00BC3BD2" w:rsidP="00BC3BD2">
      <w:pPr>
        <w:widowControl w:val="0"/>
        <w:pBdr>
          <w:top w:val="nil"/>
          <w:left w:val="nil"/>
          <w:bottom w:val="nil"/>
          <w:right w:val="nil"/>
          <w:between w:val="nil"/>
        </w:pBdr>
        <w:spacing w:line="252" w:lineRule="auto"/>
        <w:jc w:val="both"/>
        <w:rPr>
          <w:rFonts w:ascii="Times-Roman" w:hAnsi="Times-Roman"/>
        </w:rPr>
      </w:pPr>
      <w:r>
        <w:rPr>
          <w:rFonts w:ascii="Times-Roman" w:hAnsi="Times-Roman"/>
        </w:rPr>
        <w:t>a</w:t>
      </w:r>
      <w:r w:rsidRPr="0095244C">
        <w:rPr>
          <w:rFonts w:ascii="Times-Roman" w:hAnsi="Times-Roman"/>
        </w:rPr>
        <w:t xml:space="preserve">nd for </w:t>
      </w:r>
      <w:r w:rsidR="00F0006A">
        <w:rPr>
          <w:rFonts w:ascii="Times-Roman" w:hAnsi="Times-Roman"/>
        </w:rPr>
        <w:t xml:space="preserve">the remaining </w:t>
      </w:r>
      <w:r w:rsidRPr="0095244C">
        <w:rPr>
          <w:rFonts w:ascii="Times-Roman" w:hAnsi="Times-Roman"/>
        </w:rPr>
        <w:t xml:space="preserve">elements located </w:t>
      </w:r>
      <w:r>
        <w:rPr>
          <w:rFonts w:ascii="Times-Roman" w:hAnsi="Times-Roman"/>
        </w:rPr>
        <w:t xml:space="preserve">below </w:t>
      </w:r>
      <w:r w:rsidRPr="0095244C">
        <w:rPr>
          <w:rFonts w:ascii="Times-Roman" w:hAnsi="Times-Roman"/>
        </w:rPr>
        <w:t>the x-axis</w:t>
      </w:r>
      <w:r>
        <w:rPr>
          <w:rFonts w:ascii="Times-Roman" w:hAnsi="Times-Roman"/>
        </w:rPr>
        <w:t>,</w:t>
      </w:r>
      <w:r w:rsidRPr="0095244C">
        <w:rPr>
          <w:rFonts w:ascii="Times-Roman" w:hAnsi="Times-Roman"/>
        </w:rPr>
        <w:t xml:space="preserve"> we have: </w:t>
      </w:r>
    </w:p>
    <w:p w14:paraId="4B3BB431" w14:textId="77777777" w:rsidR="00BC3BD2" w:rsidRDefault="00000000" w:rsidP="00BC3BD2">
      <w:pPr>
        <w:widowControl w:val="0"/>
        <w:pBdr>
          <w:top w:val="nil"/>
          <w:left w:val="nil"/>
          <w:bottom w:val="nil"/>
          <w:right w:val="nil"/>
          <w:between w:val="nil"/>
        </w:pBdr>
        <w:spacing w:line="252" w:lineRule="auto"/>
        <w:jc w:val="both"/>
      </w:pPr>
      <w:r>
        <w:rPr>
          <w:noProof/>
        </w:rPr>
        <w:object w:dxaOrig="1440" w:dyaOrig="1440" w14:anchorId="70B87D41">
          <v:shape id="_x0000_s1082" type="#_x0000_t75" style="position:absolute;left:0;text-align:left;margin-left:0;margin-top:0;width:190.75pt;height:32.8pt;z-index:251659264;mso-position-horizontal:left;mso-position-horizontal-relative:text;mso-position-vertical-relative:text">
            <v:imagedata r:id="rId80" o:title=""/>
            <w10:wrap type="square" side="right"/>
          </v:shape>
          <o:OLEObject Type="Embed" ProgID="Equation.DSMT4" ShapeID="_x0000_s1082" DrawAspect="Content" ObjectID="_1741909798" r:id="rId81"/>
        </w:object>
      </w:r>
      <w:r w:rsidR="00641478">
        <w:br w:type="textWrapping" w:clear="all"/>
      </w:r>
      <w:r w:rsidR="00E45569" w:rsidRPr="00E45569">
        <w:rPr>
          <w:position w:val="-52"/>
        </w:rPr>
        <w:object w:dxaOrig="7280" w:dyaOrig="1140" w14:anchorId="70AA1428">
          <v:shape id="_x0000_i1065" type="#_x0000_t75" style="width:364.8pt;height:57pt" o:ole="">
            <v:imagedata r:id="rId82" o:title=""/>
          </v:shape>
          <o:OLEObject Type="Embed" ProgID="Equation.DSMT4" ShapeID="_x0000_i1065" DrawAspect="Content" ObjectID="_1741909766" r:id="rId83"/>
        </w:object>
      </w:r>
    </w:p>
    <w:p w14:paraId="4C7CA274" w14:textId="77777777" w:rsidR="00E45569" w:rsidRDefault="00BC3BD2" w:rsidP="00BC3BD2">
      <w:pPr>
        <w:widowControl w:val="0"/>
        <w:pBdr>
          <w:top w:val="nil"/>
          <w:left w:val="nil"/>
          <w:bottom w:val="nil"/>
          <w:right w:val="nil"/>
          <w:between w:val="nil"/>
        </w:pBdr>
        <w:spacing w:line="252" w:lineRule="auto"/>
        <w:jc w:val="both"/>
      </w:pPr>
      <w:r>
        <w:rPr>
          <w:rFonts w:ascii="Times-Roman" w:hAnsi="Times-Roman"/>
        </w:rPr>
        <w:t>Using</w:t>
      </w:r>
      <w:r w:rsidRPr="00B867CD">
        <w:rPr>
          <w:position w:val="-10"/>
        </w:rPr>
        <w:object w:dxaOrig="4380" w:dyaOrig="300" w14:anchorId="47D431F3">
          <v:shape id="_x0000_i1066" type="#_x0000_t75" style="width:199.8pt;height:14.4pt" o:ole="">
            <v:imagedata r:id="rId84" o:title=""/>
          </v:shape>
          <o:OLEObject Type="Embed" ProgID="Equation.DSMT4" ShapeID="_x0000_i1066" DrawAspect="Content" ObjectID="_1741909767" r:id="rId85"/>
        </w:object>
      </w:r>
    </w:p>
    <w:p w14:paraId="64711022" w14:textId="77777777" w:rsidR="00E45569" w:rsidRDefault="00601941" w:rsidP="00BC3BD2">
      <w:pPr>
        <w:widowControl w:val="0"/>
        <w:pBdr>
          <w:top w:val="nil"/>
          <w:left w:val="nil"/>
          <w:bottom w:val="nil"/>
          <w:right w:val="nil"/>
          <w:between w:val="nil"/>
        </w:pBdr>
        <w:spacing w:line="252" w:lineRule="auto"/>
        <w:jc w:val="both"/>
      </w:pPr>
      <w:r w:rsidRPr="00E45569">
        <w:rPr>
          <w:position w:val="-52"/>
        </w:rPr>
        <w:object w:dxaOrig="7220" w:dyaOrig="1140" w14:anchorId="328D1504">
          <v:shape id="_x0000_i1067" type="#_x0000_t75" style="width:361.2pt;height:57pt" o:ole="">
            <v:imagedata r:id="rId86" o:title=""/>
          </v:shape>
          <o:OLEObject Type="Embed" ProgID="Equation.DSMT4" ShapeID="_x0000_i1067" DrawAspect="Content" ObjectID="_1741909768" r:id="rId87"/>
        </w:object>
      </w:r>
    </w:p>
    <w:bookmarkStart w:id="11" w:name="_Hlk105283735"/>
    <w:p w14:paraId="6084D9F1" w14:textId="3502E212" w:rsidR="00E45569" w:rsidRDefault="00601941" w:rsidP="00BC3BD2">
      <w:pPr>
        <w:widowControl w:val="0"/>
        <w:pBdr>
          <w:top w:val="nil"/>
          <w:left w:val="nil"/>
          <w:bottom w:val="nil"/>
          <w:right w:val="nil"/>
          <w:between w:val="nil"/>
        </w:pBdr>
        <w:spacing w:line="252" w:lineRule="auto"/>
        <w:jc w:val="both"/>
      </w:pPr>
      <w:r w:rsidRPr="00601941">
        <w:rPr>
          <w:position w:val="-30"/>
        </w:rPr>
        <w:object w:dxaOrig="7020" w:dyaOrig="660" w14:anchorId="696BF6D8">
          <v:shape id="_x0000_i1068" type="#_x0000_t75" style="width:351.6pt;height:32.4pt" o:ole="">
            <v:imagedata r:id="rId88" o:title=""/>
          </v:shape>
          <o:OLEObject Type="Embed" ProgID="Equation.DSMT4" ShapeID="_x0000_i1068" DrawAspect="Content" ObjectID="_1741909769" r:id="rId89"/>
        </w:object>
      </w:r>
      <w:r>
        <w:tab/>
      </w:r>
      <w:r>
        <w:tab/>
      </w:r>
      <w:r w:rsidR="00283E5B">
        <w:tab/>
      </w:r>
      <w:r>
        <w:t>(</w:t>
      </w:r>
      <w:r w:rsidR="00283E5B">
        <w:t>A</w:t>
      </w:r>
      <w:r>
        <w:t>10)</w:t>
      </w:r>
    </w:p>
    <w:bookmarkEnd w:id="11"/>
    <w:p w14:paraId="63A9DA79" w14:textId="1D13E400" w:rsidR="00601941" w:rsidRDefault="00601941" w:rsidP="00601941">
      <w:pPr>
        <w:widowControl w:val="0"/>
        <w:pBdr>
          <w:top w:val="nil"/>
          <w:left w:val="nil"/>
          <w:bottom w:val="nil"/>
          <w:right w:val="nil"/>
          <w:between w:val="nil"/>
        </w:pBdr>
        <w:spacing w:line="252" w:lineRule="auto"/>
        <w:jc w:val="both"/>
        <w:rPr>
          <w:rFonts w:ascii="Times-Roman" w:hAnsi="Times-Roman"/>
          <w:lang w:bidi="fa-IR"/>
        </w:rPr>
      </w:pPr>
      <w:r w:rsidRPr="00573CA4">
        <w:rPr>
          <w:rFonts w:ascii="Times-Roman" w:hAnsi="Times-Roman"/>
          <w:lang w:bidi="fa-IR"/>
        </w:rPr>
        <w:t xml:space="preserve">By adding the terms that have </w:t>
      </w:r>
      <w:r>
        <w:rPr>
          <w:rFonts w:ascii="Times-Roman" w:hAnsi="Times-Roman"/>
          <w:lang w:bidi="fa-IR"/>
        </w:rPr>
        <w:t xml:space="preserve">the </w:t>
      </w:r>
      <w:r w:rsidRPr="00573CA4">
        <w:rPr>
          <w:rFonts w:ascii="Times-Roman" w:hAnsi="Times-Roman"/>
          <w:lang w:bidi="fa-IR"/>
        </w:rPr>
        <w:t xml:space="preserve">same frequency offsets </w:t>
      </w:r>
      <w:r>
        <w:rPr>
          <w:rFonts w:ascii="Times-Roman" w:hAnsi="Times-Roman"/>
          <w:lang w:bidi="fa-IR"/>
        </w:rPr>
        <w:t>in (</w:t>
      </w:r>
      <w:r w:rsidR="00283E5B">
        <w:rPr>
          <w:rFonts w:ascii="Times-Roman" w:hAnsi="Times-Roman"/>
          <w:lang w:bidi="fa-IR"/>
        </w:rPr>
        <w:t>A</w:t>
      </w:r>
      <w:r>
        <w:rPr>
          <w:rFonts w:ascii="Times-Roman" w:hAnsi="Times-Roman"/>
          <w:lang w:bidi="fa-IR"/>
        </w:rPr>
        <w:t>9) and (</w:t>
      </w:r>
      <w:r w:rsidR="00283E5B">
        <w:rPr>
          <w:rFonts w:ascii="Times-Roman" w:hAnsi="Times-Roman"/>
          <w:lang w:bidi="fa-IR"/>
        </w:rPr>
        <w:t>A</w:t>
      </w:r>
      <w:r>
        <w:rPr>
          <w:rFonts w:ascii="Times-Roman" w:hAnsi="Times-Roman"/>
          <w:lang w:bidi="fa-IR"/>
        </w:rPr>
        <w:t xml:space="preserve">10) </w:t>
      </w:r>
      <w:r w:rsidRPr="00573CA4">
        <w:rPr>
          <w:rFonts w:ascii="Times-Roman" w:hAnsi="Times-Roman"/>
          <w:lang w:bidi="fa-IR"/>
        </w:rPr>
        <w:t>and using sinusoidal simplifications:</w:t>
      </w:r>
    </w:p>
    <w:p w14:paraId="062F51B1" w14:textId="77777777" w:rsidR="00601941" w:rsidRDefault="00601941" w:rsidP="00601941">
      <w:pPr>
        <w:widowControl w:val="0"/>
        <w:pBdr>
          <w:top w:val="nil"/>
          <w:left w:val="nil"/>
          <w:bottom w:val="nil"/>
          <w:right w:val="nil"/>
          <w:between w:val="nil"/>
        </w:pBdr>
        <w:spacing w:line="252" w:lineRule="auto"/>
        <w:jc w:val="both"/>
        <w:rPr>
          <w:rFonts w:ascii="Times-Roman" w:hAnsi="Times-Roman"/>
          <w:lang w:bidi="fa-IR"/>
        </w:rPr>
      </w:pPr>
      <w:r w:rsidRPr="00B867CD">
        <w:rPr>
          <w:position w:val="-10"/>
        </w:rPr>
        <w:object w:dxaOrig="3060" w:dyaOrig="300" w14:anchorId="6DE9A5BE">
          <v:shape id="_x0000_i1069" type="#_x0000_t75" style="width:153.6pt;height:15.6pt" o:ole="">
            <v:imagedata r:id="rId90" o:title=""/>
          </v:shape>
          <o:OLEObject Type="Embed" ProgID="Equation.DSMT4" ShapeID="_x0000_i1069" DrawAspect="Content" ObjectID="_1741909770" r:id="rId91"/>
        </w:object>
      </w:r>
    </w:p>
    <w:p w14:paraId="605D9ED5" w14:textId="77777777" w:rsidR="00BC3BD2" w:rsidRDefault="00601941" w:rsidP="00BC3BD2">
      <w:pPr>
        <w:widowControl w:val="0"/>
        <w:pBdr>
          <w:top w:val="nil"/>
          <w:left w:val="nil"/>
          <w:bottom w:val="nil"/>
          <w:right w:val="nil"/>
          <w:between w:val="nil"/>
        </w:pBdr>
        <w:spacing w:line="252" w:lineRule="auto"/>
        <w:jc w:val="both"/>
      </w:pPr>
      <w:r w:rsidRPr="00601941">
        <w:rPr>
          <w:position w:val="-90"/>
        </w:rPr>
        <w:object w:dxaOrig="4940" w:dyaOrig="1880" w14:anchorId="37884BBB">
          <v:shape id="_x0000_i1070" type="#_x0000_t75" style="width:247.2pt;height:94.2pt" o:ole="">
            <v:imagedata r:id="rId92" o:title=""/>
          </v:shape>
          <o:OLEObject Type="Embed" ProgID="Equation.DSMT4" ShapeID="_x0000_i1070" DrawAspect="Content" ObjectID="_1741909771" r:id="rId93"/>
        </w:object>
      </w:r>
    </w:p>
    <w:p w14:paraId="02A33FAD" w14:textId="77777777" w:rsidR="00601941" w:rsidRDefault="00000000" w:rsidP="00BC3BD2">
      <w:pPr>
        <w:widowControl w:val="0"/>
        <w:pBdr>
          <w:top w:val="nil"/>
          <w:left w:val="nil"/>
          <w:bottom w:val="nil"/>
          <w:right w:val="nil"/>
          <w:between w:val="nil"/>
        </w:pBdr>
        <w:spacing w:line="252" w:lineRule="auto"/>
        <w:jc w:val="both"/>
      </w:pPr>
      <w:r>
        <w:rPr>
          <w:noProof/>
        </w:rPr>
        <w:object w:dxaOrig="1440" w:dyaOrig="1440" w14:anchorId="02CE1962">
          <v:shape id="_x0000_s1141" type="#_x0000_t75" style="position:absolute;left:0;text-align:left;margin-left:0;margin-top:0;width:207.95pt;height:92.95pt;z-index:251663360;mso-position-horizontal:left;mso-position-horizontal-relative:text;mso-position-vertical-relative:text">
            <v:imagedata r:id="rId94" o:title=""/>
            <w10:wrap type="square" side="right"/>
          </v:shape>
          <o:OLEObject Type="Embed" ProgID="Equation.DSMT4" ShapeID="_x0000_s1141" DrawAspect="Content" ObjectID="_1741909799" r:id="rId95"/>
        </w:object>
      </w:r>
      <w:r w:rsidR="00601941">
        <w:br w:type="textWrapping" w:clear="all"/>
      </w:r>
      <w:r w:rsidR="00575609">
        <w:t xml:space="preserve">However, for a compact form </w:t>
      </w:r>
      <w:bookmarkStart w:id="12" w:name="_Hlk105371437"/>
    </w:p>
    <w:p w14:paraId="4BCE91B6" w14:textId="77777777" w:rsidR="00601941" w:rsidRDefault="00000000" w:rsidP="00BC3BD2">
      <w:pPr>
        <w:widowControl w:val="0"/>
        <w:pBdr>
          <w:top w:val="nil"/>
          <w:left w:val="nil"/>
          <w:bottom w:val="nil"/>
          <w:right w:val="nil"/>
          <w:between w:val="nil"/>
        </w:pBdr>
        <w:spacing w:line="252" w:lineRule="auto"/>
        <w:jc w:val="both"/>
        <w:rPr>
          <w:rFonts w:ascii="Times-Roman" w:hAnsi="Times-Roman"/>
        </w:rPr>
      </w:pPr>
      <w:r>
        <w:rPr>
          <w:noProof/>
        </w:rPr>
        <w:object w:dxaOrig="1440" w:dyaOrig="1440" w14:anchorId="37B06CEA">
          <v:shape id="_x0000_s1140" type="#_x0000_t75" style="position:absolute;left:0;text-align:left;margin-left:0;margin-top:0;width:312.3pt;height:62.85pt;z-index:251661312;mso-position-horizontal:left;mso-position-horizontal-relative:text;mso-position-vertical-relative:text">
            <v:imagedata r:id="rId96" o:title=""/>
            <w10:wrap type="square" side="right"/>
          </v:shape>
          <o:OLEObject Type="Embed" ProgID="Equation.DSMT4" ShapeID="_x0000_s1140" DrawAspect="Content" ObjectID="_1741909800" r:id="rId97"/>
        </w:object>
      </w:r>
    </w:p>
    <w:p w14:paraId="4EB8BFFF" w14:textId="1F1E83E2" w:rsidR="00601941" w:rsidRDefault="00FC1DC3" w:rsidP="00283E5B">
      <w:pPr>
        <w:widowControl w:val="0"/>
        <w:pBdr>
          <w:top w:val="nil"/>
          <w:left w:val="nil"/>
          <w:bottom w:val="nil"/>
          <w:right w:val="nil"/>
          <w:between w:val="nil"/>
        </w:pBdr>
        <w:spacing w:line="252" w:lineRule="auto"/>
        <w:ind w:left="6853" w:firstLine="1787"/>
        <w:jc w:val="both"/>
        <w:rPr>
          <w:rFonts w:ascii="Times-Roman" w:hAnsi="Times-Roman"/>
        </w:rPr>
      </w:pPr>
      <w:r>
        <w:rPr>
          <w:rFonts w:ascii="Times-Roman" w:hAnsi="Times-Roman"/>
        </w:rPr>
        <w:t>(</w:t>
      </w:r>
      <w:r w:rsidR="00283E5B">
        <w:rPr>
          <w:rFonts w:ascii="Times-Roman" w:hAnsi="Times-Roman"/>
        </w:rPr>
        <w:t>A</w:t>
      </w:r>
      <w:r>
        <w:rPr>
          <w:rFonts w:ascii="Times-Roman" w:hAnsi="Times-Roman"/>
        </w:rPr>
        <w:t>11</w:t>
      </w:r>
      <w:r w:rsidR="00A90BCC">
        <w:rPr>
          <w:rFonts w:ascii="Times-Roman" w:hAnsi="Times-Roman"/>
        </w:rPr>
        <w:t>a</w:t>
      </w:r>
      <w:r>
        <w:rPr>
          <w:rFonts w:ascii="Times-Roman" w:hAnsi="Times-Roman"/>
        </w:rPr>
        <w:t>)</w:t>
      </w:r>
    </w:p>
    <w:p w14:paraId="20AA720E" w14:textId="68CF1430" w:rsidR="00BC3BD2" w:rsidRPr="00283E5B" w:rsidRDefault="00601941" w:rsidP="00F8390F">
      <w:pPr>
        <w:widowControl w:val="0"/>
        <w:pBdr>
          <w:top w:val="nil"/>
          <w:left w:val="nil"/>
          <w:bottom w:val="nil"/>
          <w:right w:val="nil"/>
          <w:between w:val="nil"/>
        </w:pBdr>
        <w:spacing w:line="252" w:lineRule="auto"/>
        <w:jc w:val="both"/>
        <w:rPr>
          <w:rFonts w:ascii="Times New Roman" w:hAnsi="Times New Roman" w:cs="Times New Roman"/>
        </w:rPr>
      </w:pPr>
      <w:r>
        <w:rPr>
          <w:rFonts w:ascii="Times-Roman" w:hAnsi="Times-Roman"/>
        </w:rPr>
        <w:br w:type="textWrapping" w:clear="all"/>
      </w:r>
      <w:r w:rsidR="00FC1DC3" w:rsidRPr="00FC1DC3">
        <w:rPr>
          <w:position w:val="-24"/>
        </w:rPr>
        <w:object w:dxaOrig="5280" w:dyaOrig="639" w14:anchorId="064F1C37">
          <v:shape id="_x0000_i1073" type="#_x0000_t75" style="width:263.4pt;height:31.8pt" o:ole="">
            <v:imagedata r:id="rId98" o:title=""/>
          </v:shape>
          <o:OLEObject Type="Embed" ProgID="Equation.DSMT4" ShapeID="_x0000_i1073" DrawAspect="Content" ObjectID="_1741909772" r:id="rId99"/>
        </w:object>
      </w:r>
      <w:r w:rsidR="00BC3BD2" w:rsidRPr="00A50022">
        <w:rPr>
          <w:sz w:val="18"/>
          <w:szCs w:val="18"/>
        </w:rPr>
        <w:t xml:space="preserve">        </w:t>
      </w:r>
      <w:r w:rsidR="00A90BCC">
        <w:rPr>
          <w:sz w:val="18"/>
          <w:szCs w:val="18"/>
        </w:rPr>
        <w:tab/>
      </w:r>
      <w:r w:rsidR="00A90BCC">
        <w:rPr>
          <w:sz w:val="18"/>
          <w:szCs w:val="18"/>
        </w:rPr>
        <w:tab/>
      </w:r>
      <w:r w:rsidR="00A90BCC">
        <w:rPr>
          <w:sz w:val="18"/>
          <w:szCs w:val="18"/>
        </w:rPr>
        <w:tab/>
      </w:r>
      <w:r w:rsidR="00283E5B">
        <w:rPr>
          <w:sz w:val="18"/>
          <w:szCs w:val="18"/>
        </w:rPr>
        <w:tab/>
      </w:r>
      <w:r w:rsidR="00283E5B">
        <w:rPr>
          <w:sz w:val="18"/>
          <w:szCs w:val="18"/>
        </w:rPr>
        <w:tab/>
      </w:r>
      <w:r w:rsidR="00A90BCC" w:rsidRPr="00283E5B">
        <w:rPr>
          <w:rFonts w:ascii="Times New Roman" w:hAnsi="Times New Roman" w:cs="Times New Roman"/>
        </w:rPr>
        <w:t>(</w:t>
      </w:r>
      <w:r w:rsidR="00283E5B" w:rsidRPr="00283E5B">
        <w:rPr>
          <w:rFonts w:ascii="Times New Roman" w:hAnsi="Times New Roman" w:cs="Times New Roman"/>
        </w:rPr>
        <w:t>A</w:t>
      </w:r>
      <w:r w:rsidR="00A90BCC" w:rsidRPr="00283E5B">
        <w:rPr>
          <w:rFonts w:ascii="Times New Roman" w:hAnsi="Times New Roman" w:cs="Times New Roman"/>
        </w:rPr>
        <w:t>11b)</w:t>
      </w:r>
    </w:p>
    <w:p w14:paraId="45E64373" w14:textId="77777777" w:rsidR="00BC3BD2" w:rsidRDefault="00BC3BD2" w:rsidP="00BC3BD2">
      <w:pPr>
        <w:widowControl w:val="0"/>
        <w:pBdr>
          <w:top w:val="nil"/>
          <w:left w:val="nil"/>
          <w:bottom w:val="nil"/>
          <w:right w:val="nil"/>
          <w:between w:val="nil"/>
        </w:pBdr>
        <w:spacing w:line="252" w:lineRule="auto"/>
        <w:jc w:val="both"/>
      </w:pPr>
      <w:bookmarkStart w:id="13" w:name="_Hlk105371636"/>
      <w:bookmarkEnd w:id="12"/>
      <w:r>
        <w:rPr>
          <w:rFonts w:ascii="Times-Roman" w:hAnsi="Times-Roman"/>
          <w:lang w:bidi="fa-IR"/>
        </w:rPr>
        <w:t xml:space="preserve">where </w:t>
      </w:r>
      <w:r w:rsidRPr="002C69EB">
        <w:rPr>
          <w:position w:val="-12"/>
        </w:rPr>
        <w:object w:dxaOrig="1620" w:dyaOrig="340" w14:anchorId="23FA0DE0">
          <v:shape id="_x0000_i1074" type="#_x0000_t75" style="width:76.2pt;height:15pt" o:ole="">
            <v:imagedata r:id="rId100" o:title=""/>
          </v:shape>
          <o:OLEObject Type="Embed" ProgID="Equation.DSMT4" ShapeID="_x0000_i1074" DrawAspect="Content" ObjectID="_1741909773" r:id="rId101"/>
        </w:object>
      </w:r>
      <w:r>
        <w:t xml:space="preserve"> and</w:t>
      </w:r>
      <w:r w:rsidRPr="00CD3F81">
        <w:rPr>
          <w:position w:val="-10"/>
        </w:rPr>
        <w:object w:dxaOrig="560" w:dyaOrig="300" w14:anchorId="4AF2FE13">
          <v:shape id="_x0000_i1075" type="#_x0000_t75" style="width:26.4pt;height:14.4pt" o:ole="">
            <v:imagedata r:id="rId102" o:title=""/>
          </v:shape>
          <o:OLEObject Type="Embed" ProgID="Equation.DSMT4" ShapeID="_x0000_i1075" DrawAspect="Content" ObjectID="_1741909774" r:id="rId103"/>
        </w:object>
      </w:r>
      <w:r>
        <w:t xml:space="preserve"> for </w:t>
      </w:r>
      <w:r w:rsidR="00F8390F" w:rsidRPr="007617AA">
        <w:rPr>
          <w:position w:val="-10"/>
        </w:rPr>
        <w:object w:dxaOrig="540" w:dyaOrig="320" w14:anchorId="670A057A">
          <v:shape id="_x0000_i1076" type="#_x0000_t75" style="width:27pt;height:15pt" o:ole="">
            <v:imagedata r:id="rId104" o:title=""/>
          </v:shape>
          <o:OLEObject Type="Embed" ProgID="Equation.DSMT4" ShapeID="_x0000_i1076" DrawAspect="Content" ObjectID="_1741909775" r:id="rId105"/>
        </w:object>
      </w:r>
      <w:r>
        <w:rPr>
          <w:rFonts w:ascii="Times-Roman" w:hAnsi="Times-Roman"/>
          <w:lang w:bidi="fa-IR"/>
        </w:rPr>
        <w:t xml:space="preserve"> and </w:t>
      </w:r>
      <w:r w:rsidR="00F8390F" w:rsidRPr="00F8390F">
        <w:rPr>
          <w:position w:val="-18"/>
        </w:rPr>
        <w:object w:dxaOrig="1480" w:dyaOrig="400" w14:anchorId="06810CB7">
          <v:shape id="_x0000_i1077" type="#_x0000_t75" style="width:72.6pt;height:19.8pt" o:ole="">
            <v:imagedata r:id="rId106" o:title=""/>
          </v:shape>
          <o:OLEObject Type="Embed" ProgID="Equation.DSMT4" ShapeID="_x0000_i1077" DrawAspect="Content" ObjectID="_1741909776" r:id="rId107"/>
        </w:object>
      </w:r>
      <w:proofErr w:type="spellStart"/>
      <w:r>
        <w:rPr>
          <w:rFonts w:ascii="Times-Roman" w:hAnsi="Times-Roman"/>
          <w:sz w:val="18"/>
          <w:szCs w:val="18"/>
        </w:rPr>
        <w:t>and</w:t>
      </w:r>
      <w:proofErr w:type="spellEnd"/>
      <w:r w:rsidRPr="00B221CC">
        <w:t xml:space="preserve"> </w:t>
      </w:r>
      <w:r w:rsidRPr="007617AA">
        <w:rPr>
          <w:position w:val="-10"/>
        </w:rPr>
        <w:object w:dxaOrig="560" w:dyaOrig="300" w14:anchorId="1FD17178">
          <v:shape id="_x0000_i1078" type="#_x0000_t75" style="width:26.4pt;height:14.4pt" o:ole="">
            <v:imagedata r:id="rId108" o:title=""/>
          </v:shape>
          <o:OLEObject Type="Embed" ProgID="Equation.DSMT4" ShapeID="_x0000_i1078" DrawAspect="Content" ObjectID="_1741909777" r:id="rId109"/>
        </w:object>
      </w:r>
      <w:r>
        <w:t>for other</w:t>
      </w:r>
      <w:r w:rsidRPr="007617AA">
        <w:rPr>
          <w:position w:val="-10"/>
        </w:rPr>
        <w:object w:dxaOrig="220" w:dyaOrig="320" w14:anchorId="40FAC9C8">
          <v:shape id="_x0000_i1079" type="#_x0000_t75" style="width:10.8pt;height:15pt" o:ole="">
            <v:imagedata r:id="rId110" o:title=""/>
          </v:shape>
          <o:OLEObject Type="Embed" ProgID="Equation.DSMT4" ShapeID="_x0000_i1079" DrawAspect="Content" ObjectID="_1741909778" r:id="rId111"/>
        </w:object>
      </w:r>
      <w:r>
        <w:t>.</w:t>
      </w:r>
    </w:p>
    <w:bookmarkEnd w:id="13"/>
    <w:p w14:paraId="2DB66DBE" w14:textId="77777777" w:rsidR="00026DCF" w:rsidRDefault="00026DCF" w:rsidP="00BC3BD2">
      <w:pPr>
        <w:widowControl w:val="0"/>
        <w:pBdr>
          <w:top w:val="nil"/>
          <w:left w:val="nil"/>
          <w:bottom w:val="nil"/>
          <w:right w:val="nil"/>
          <w:between w:val="nil"/>
        </w:pBdr>
        <w:spacing w:line="252" w:lineRule="auto"/>
        <w:jc w:val="both"/>
      </w:pPr>
      <w:r w:rsidRPr="00FC1DC3">
        <w:rPr>
          <w:position w:val="-24"/>
        </w:rPr>
        <w:object w:dxaOrig="6540" w:dyaOrig="639" w14:anchorId="701BD88B">
          <v:shape id="_x0000_i1080" type="#_x0000_t75" style="width:327.6pt;height:31.8pt" o:ole="">
            <v:imagedata r:id="rId112" o:title=""/>
          </v:shape>
          <o:OLEObject Type="Embed" ProgID="Equation.DSMT4" ShapeID="_x0000_i1080" DrawAspect="Content" ObjectID="_1741909779" r:id="rId113"/>
        </w:object>
      </w:r>
    </w:p>
    <w:p w14:paraId="4A9CD921" w14:textId="77777777" w:rsidR="00026DCF" w:rsidRDefault="00026DCF" w:rsidP="00BC3BD2">
      <w:pPr>
        <w:widowControl w:val="0"/>
        <w:pBdr>
          <w:top w:val="nil"/>
          <w:left w:val="nil"/>
          <w:bottom w:val="nil"/>
          <w:right w:val="nil"/>
          <w:between w:val="nil"/>
        </w:pBdr>
        <w:spacing w:line="252" w:lineRule="auto"/>
        <w:jc w:val="both"/>
      </w:pPr>
      <w:r w:rsidRPr="00FC1DC3">
        <w:rPr>
          <w:position w:val="-24"/>
        </w:rPr>
        <w:object w:dxaOrig="9620" w:dyaOrig="639" w14:anchorId="774F32FF">
          <v:shape id="_x0000_i1081" type="#_x0000_t75" style="width:481.2pt;height:31.8pt" o:ole="">
            <v:imagedata r:id="rId114" o:title=""/>
          </v:shape>
          <o:OLEObject Type="Embed" ProgID="Equation.DSMT4" ShapeID="_x0000_i1081" DrawAspect="Content" ObjectID="_1741909780" r:id="rId115"/>
        </w:object>
      </w:r>
    </w:p>
    <w:p w14:paraId="7E42AF49" w14:textId="77777777" w:rsidR="003862F4" w:rsidRDefault="00000000" w:rsidP="00BC3BD2">
      <w:pPr>
        <w:widowControl w:val="0"/>
        <w:pBdr>
          <w:top w:val="nil"/>
          <w:left w:val="nil"/>
          <w:bottom w:val="nil"/>
          <w:right w:val="nil"/>
          <w:between w:val="nil"/>
        </w:pBdr>
        <w:spacing w:line="252" w:lineRule="auto"/>
        <w:jc w:val="both"/>
      </w:pPr>
      <w:r>
        <w:rPr>
          <w:noProof/>
        </w:rPr>
        <w:lastRenderedPageBreak/>
        <w:object w:dxaOrig="1440" w:dyaOrig="1440" w14:anchorId="34644D0F">
          <v:shape id="_x0000_s1203" type="#_x0000_t75" style="position:absolute;left:0;text-align:left;margin-left:-2.7pt;margin-top:2.95pt;width:342pt;height:48.6pt;z-index:251665408;mso-position-horizontal-relative:text;mso-position-vertical-relative:text">
            <v:imagedata r:id="rId116" o:title=""/>
            <w10:wrap type="square" side="right"/>
          </v:shape>
          <o:OLEObject Type="Embed" ProgID="Equation.DSMT4" ShapeID="_x0000_s1203" DrawAspect="Content" ObjectID="_1741909801" r:id="rId117"/>
        </w:object>
      </w:r>
    </w:p>
    <w:p w14:paraId="5F4B7DBA" w14:textId="03E34264" w:rsidR="003862F4" w:rsidRDefault="003862F4" w:rsidP="00BC3BD2">
      <w:pPr>
        <w:widowControl w:val="0"/>
        <w:pBdr>
          <w:top w:val="nil"/>
          <w:left w:val="nil"/>
          <w:bottom w:val="nil"/>
          <w:right w:val="nil"/>
          <w:between w:val="nil"/>
        </w:pBdr>
        <w:spacing w:line="252" w:lineRule="auto"/>
        <w:jc w:val="both"/>
      </w:pPr>
    </w:p>
    <w:p w14:paraId="4076A78E" w14:textId="77777777" w:rsidR="00283E5B" w:rsidRDefault="00283E5B" w:rsidP="00BC3BD2">
      <w:pPr>
        <w:widowControl w:val="0"/>
        <w:pBdr>
          <w:top w:val="nil"/>
          <w:left w:val="nil"/>
          <w:bottom w:val="nil"/>
          <w:right w:val="nil"/>
          <w:between w:val="nil"/>
        </w:pBdr>
        <w:spacing w:line="252" w:lineRule="auto"/>
        <w:jc w:val="both"/>
      </w:pPr>
    </w:p>
    <w:p w14:paraId="6E232C4C" w14:textId="77777777" w:rsidR="003862F4" w:rsidRDefault="003862F4" w:rsidP="00BC3BD2">
      <w:pPr>
        <w:widowControl w:val="0"/>
        <w:pBdr>
          <w:top w:val="nil"/>
          <w:left w:val="nil"/>
          <w:bottom w:val="nil"/>
          <w:right w:val="nil"/>
          <w:between w:val="nil"/>
        </w:pBdr>
        <w:spacing w:line="252" w:lineRule="auto"/>
        <w:jc w:val="both"/>
      </w:pPr>
      <w:r>
        <w:t>Using these identities:</w:t>
      </w:r>
    </w:p>
    <w:p w14:paraId="566756BF" w14:textId="77777777" w:rsidR="00026DCF" w:rsidRDefault="0049644D" w:rsidP="00BC3BD2">
      <w:pPr>
        <w:widowControl w:val="0"/>
        <w:pBdr>
          <w:top w:val="nil"/>
          <w:left w:val="nil"/>
          <w:bottom w:val="nil"/>
          <w:right w:val="nil"/>
          <w:between w:val="nil"/>
        </w:pBdr>
        <w:spacing w:line="252" w:lineRule="auto"/>
        <w:jc w:val="both"/>
      </w:pPr>
      <w:r>
        <w:br w:type="textWrapping" w:clear="all"/>
      </w:r>
      <w:r w:rsidR="00F8390F" w:rsidRPr="00F8390F">
        <w:rPr>
          <w:position w:val="-132"/>
        </w:rPr>
        <w:object w:dxaOrig="3420" w:dyaOrig="2740" w14:anchorId="06ED0C00">
          <v:shape id="_x0000_i1083" type="#_x0000_t75" style="width:171.6pt;height:136.8pt" o:ole="">
            <v:imagedata r:id="rId118" o:title=""/>
          </v:shape>
          <o:OLEObject Type="Embed" ProgID="Equation.DSMT4" ShapeID="_x0000_i1083" DrawAspect="Content" ObjectID="_1741909781" r:id="rId119"/>
        </w:object>
      </w:r>
    </w:p>
    <w:p w14:paraId="5577B008" w14:textId="77777777" w:rsidR="00572E21" w:rsidRDefault="00572E21" w:rsidP="00572E21">
      <w:pPr>
        <w:widowControl w:val="0"/>
        <w:pBdr>
          <w:top w:val="nil"/>
          <w:left w:val="nil"/>
          <w:bottom w:val="nil"/>
          <w:right w:val="nil"/>
          <w:between w:val="nil"/>
        </w:pBdr>
        <w:tabs>
          <w:tab w:val="left" w:pos="1225"/>
        </w:tabs>
        <w:spacing w:line="252" w:lineRule="auto"/>
        <w:jc w:val="both"/>
      </w:pPr>
      <w:r>
        <w:tab/>
      </w:r>
      <w:r w:rsidR="00F8390F" w:rsidRPr="0049644D">
        <w:rPr>
          <w:position w:val="-48"/>
        </w:rPr>
        <w:object w:dxaOrig="7020" w:dyaOrig="1060" w14:anchorId="4EF1FD6B">
          <v:shape id="_x0000_i1084" type="#_x0000_t75" style="width:351.6pt;height:52.8pt" o:ole="">
            <v:imagedata r:id="rId120" o:title=""/>
          </v:shape>
          <o:OLEObject Type="Embed" ProgID="Equation.DSMT4" ShapeID="_x0000_i1084" DrawAspect="Content" ObjectID="_1741909782" r:id="rId121"/>
        </w:object>
      </w:r>
    </w:p>
    <w:p w14:paraId="6BA90A28" w14:textId="77777777" w:rsidR="00572E21" w:rsidRDefault="00000000" w:rsidP="00BC3BD2">
      <w:pPr>
        <w:widowControl w:val="0"/>
        <w:pBdr>
          <w:top w:val="nil"/>
          <w:left w:val="nil"/>
          <w:bottom w:val="nil"/>
          <w:right w:val="nil"/>
          <w:between w:val="nil"/>
        </w:pBdr>
        <w:spacing w:line="252" w:lineRule="auto"/>
        <w:jc w:val="both"/>
      </w:pPr>
      <w:r>
        <w:rPr>
          <w:noProof/>
        </w:rPr>
        <w:object w:dxaOrig="1440" w:dyaOrig="1440" w14:anchorId="3493CC29">
          <v:shape id="_x0000_s1205" type="#_x0000_t75" style="position:absolute;left:0;text-align:left;margin-left:18.95pt;margin-top:9.9pt;width:319pt;height:48.6pt;z-index:251667456;mso-position-horizontal-relative:text;mso-position-vertical-relative:text">
            <v:imagedata r:id="rId122" o:title=""/>
            <w10:wrap type="square" side="right"/>
          </v:shape>
          <o:OLEObject Type="Embed" ProgID="Equation.DSMT4" ShapeID="_x0000_s1205" DrawAspect="Content" ObjectID="_1741909802" r:id="rId123"/>
        </w:object>
      </w:r>
    </w:p>
    <w:p w14:paraId="4EF785E9" w14:textId="77777777" w:rsidR="00572E21" w:rsidRDefault="00572E21" w:rsidP="00BC3BD2">
      <w:pPr>
        <w:widowControl w:val="0"/>
        <w:pBdr>
          <w:top w:val="nil"/>
          <w:left w:val="nil"/>
          <w:bottom w:val="nil"/>
          <w:right w:val="nil"/>
          <w:between w:val="nil"/>
        </w:pBdr>
        <w:spacing w:line="252" w:lineRule="auto"/>
        <w:jc w:val="both"/>
      </w:pPr>
    </w:p>
    <w:p w14:paraId="08D90C59" w14:textId="77777777" w:rsidR="00CE164E" w:rsidRDefault="00CE164E" w:rsidP="00BC3BD2">
      <w:pPr>
        <w:widowControl w:val="0"/>
        <w:pBdr>
          <w:top w:val="nil"/>
          <w:left w:val="nil"/>
          <w:bottom w:val="nil"/>
          <w:right w:val="nil"/>
          <w:between w:val="nil"/>
        </w:pBdr>
        <w:spacing w:line="252" w:lineRule="auto"/>
        <w:jc w:val="both"/>
      </w:pPr>
    </w:p>
    <w:p w14:paraId="09BB5780" w14:textId="77777777" w:rsidR="00CE164E" w:rsidRDefault="00000000" w:rsidP="00BC3BD2">
      <w:pPr>
        <w:widowControl w:val="0"/>
        <w:pBdr>
          <w:top w:val="nil"/>
          <w:left w:val="nil"/>
          <w:bottom w:val="nil"/>
          <w:right w:val="nil"/>
          <w:between w:val="nil"/>
        </w:pBdr>
        <w:spacing w:line="252" w:lineRule="auto"/>
        <w:jc w:val="both"/>
      </w:pPr>
      <w:r>
        <w:rPr>
          <w:noProof/>
        </w:rPr>
        <w:object w:dxaOrig="1440" w:dyaOrig="1440" w14:anchorId="250C1604">
          <v:shape id="_x0000_s1270" type="#_x0000_t75" style="position:absolute;left:0;text-align:left;margin-left:11.1pt;margin-top:6.3pt;width:406pt;height:46.6pt;z-index:251668480;mso-position-horizontal-relative:text;mso-position-vertical-relative:text">
            <v:imagedata r:id="rId124" o:title=""/>
            <w10:wrap type="square" side="right"/>
          </v:shape>
          <o:OLEObject Type="Embed" ProgID="Equation.DSMT4" ShapeID="_x0000_s1270" DrawAspect="Content" ObjectID="_1741909803" r:id="rId125"/>
        </w:object>
      </w:r>
    </w:p>
    <w:p w14:paraId="73188092" w14:textId="77777777" w:rsidR="00CE164E" w:rsidRDefault="00CE164E" w:rsidP="00BC3BD2">
      <w:pPr>
        <w:widowControl w:val="0"/>
        <w:pBdr>
          <w:top w:val="nil"/>
          <w:left w:val="nil"/>
          <w:bottom w:val="nil"/>
          <w:right w:val="nil"/>
          <w:between w:val="nil"/>
        </w:pBdr>
        <w:spacing w:line="252" w:lineRule="auto"/>
        <w:jc w:val="both"/>
      </w:pPr>
    </w:p>
    <w:p w14:paraId="0FADC5F6" w14:textId="77777777" w:rsidR="00CE164E" w:rsidRDefault="00000000" w:rsidP="00BC3BD2">
      <w:pPr>
        <w:widowControl w:val="0"/>
        <w:pBdr>
          <w:top w:val="nil"/>
          <w:left w:val="nil"/>
          <w:bottom w:val="nil"/>
          <w:right w:val="nil"/>
          <w:between w:val="nil"/>
        </w:pBdr>
        <w:spacing w:line="252" w:lineRule="auto"/>
        <w:jc w:val="both"/>
      </w:pPr>
      <w:r>
        <w:rPr>
          <w:noProof/>
        </w:rPr>
        <w:object w:dxaOrig="1440" w:dyaOrig="1440" w14:anchorId="5BB5581D">
          <v:shape id="_x0000_s1271" type="#_x0000_t75" style="position:absolute;left:0;text-align:left;margin-left:25.8pt;margin-top:7.3pt;width:301.95pt;height:31.7pt;z-index:251669504;mso-position-horizontal-relative:text;mso-position-vertical-relative:text">
            <v:imagedata r:id="rId126" o:title=""/>
            <w10:wrap type="square" side="right"/>
          </v:shape>
          <o:OLEObject Type="Embed" ProgID="Equation.DSMT4" ShapeID="_x0000_s1271" DrawAspect="Content" ObjectID="_1741909804" r:id="rId127"/>
        </w:object>
      </w:r>
    </w:p>
    <w:p w14:paraId="1890224C" w14:textId="2306D964" w:rsidR="00F8390F" w:rsidRDefault="00915860" w:rsidP="00CE164E">
      <w:pPr>
        <w:widowControl w:val="0"/>
        <w:pBdr>
          <w:top w:val="nil"/>
          <w:left w:val="nil"/>
          <w:bottom w:val="nil"/>
          <w:right w:val="nil"/>
          <w:between w:val="nil"/>
        </w:pBdr>
        <w:tabs>
          <w:tab w:val="left" w:pos="2794"/>
        </w:tabs>
        <w:spacing w:line="252" w:lineRule="auto"/>
        <w:jc w:val="both"/>
      </w:pPr>
      <w:r>
        <w:tab/>
      </w:r>
      <w:r>
        <w:tab/>
      </w:r>
      <w:r>
        <w:tab/>
        <w:t>(</w:t>
      </w:r>
      <w:r w:rsidR="00283E5B">
        <w:t>A</w:t>
      </w:r>
      <w:r>
        <w:t>12)</w:t>
      </w:r>
    </w:p>
    <w:p w14:paraId="6C806C5D" w14:textId="77777777" w:rsidR="00CE164E" w:rsidRDefault="00000000" w:rsidP="00CE164E">
      <w:pPr>
        <w:widowControl w:val="0"/>
        <w:pBdr>
          <w:top w:val="nil"/>
          <w:left w:val="nil"/>
          <w:bottom w:val="nil"/>
          <w:right w:val="nil"/>
          <w:between w:val="nil"/>
        </w:pBdr>
        <w:tabs>
          <w:tab w:val="left" w:pos="2794"/>
        </w:tabs>
        <w:spacing w:line="252" w:lineRule="auto"/>
        <w:jc w:val="both"/>
      </w:pPr>
      <w:r>
        <w:rPr>
          <w:noProof/>
        </w:rPr>
        <w:object w:dxaOrig="1440" w:dyaOrig="1440" w14:anchorId="5702475F">
          <v:shape id="_x0000_s1274" type="#_x0000_t75" style="position:absolute;left:0;text-align:left;margin-left:30.85pt;margin-top:2pt;width:252pt;height:31.7pt;z-index:251672576;mso-position-horizontal-relative:text;mso-position-vertical-relative:text">
            <v:imagedata r:id="rId128" o:title=""/>
            <w10:wrap type="square" side="right"/>
          </v:shape>
          <o:OLEObject Type="Embed" ProgID="Equation.DSMT4" ShapeID="_x0000_s1274" DrawAspect="Content" ObjectID="_1741909805" r:id="rId129"/>
        </w:object>
      </w:r>
      <w:r w:rsidR="00CE164E">
        <w:tab/>
      </w:r>
    </w:p>
    <w:p w14:paraId="15CA12D1" w14:textId="58CE8CE5" w:rsidR="00CE164E" w:rsidRDefault="00F8390F" w:rsidP="00CE164E">
      <w:pPr>
        <w:widowControl w:val="0"/>
        <w:pBdr>
          <w:top w:val="nil"/>
          <w:left w:val="nil"/>
          <w:bottom w:val="nil"/>
          <w:right w:val="nil"/>
          <w:between w:val="nil"/>
        </w:pBdr>
        <w:tabs>
          <w:tab w:val="left" w:pos="2794"/>
        </w:tabs>
        <w:spacing w:line="252" w:lineRule="auto"/>
        <w:jc w:val="both"/>
      </w:pPr>
      <w:r>
        <w:tab/>
      </w:r>
      <w:r>
        <w:tab/>
      </w:r>
      <w:r>
        <w:tab/>
      </w:r>
      <w:r>
        <w:tab/>
        <w:t>(</w:t>
      </w:r>
      <w:r w:rsidR="00283E5B">
        <w:t>A</w:t>
      </w:r>
      <w:r>
        <w:t>13)</w:t>
      </w:r>
    </w:p>
    <w:p w14:paraId="0440861D" w14:textId="0700168B" w:rsidR="00D45C9C" w:rsidRDefault="00BC3BD2" w:rsidP="00BC3BD2">
      <w:pPr>
        <w:jc w:val="both"/>
        <w:rPr>
          <w:rFonts w:eastAsiaTheme="minorEastAsia"/>
          <w:iCs/>
        </w:rPr>
      </w:pPr>
      <w:r>
        <w:rPr>
          <w:rFonts w:eastAsiaTheme="minorEastAsia"/>
          <w:iCs/>
        </w:rPr>
        <w:t>The condition applied in the elements' amplitudes is defined in (</w:t>
      </w:r>
      <w:r w:rsidR="00283E5B">
        <w:rPr>
          <w:rFonts w:eastAsiaTheme="minorEastAsia"/>
          <w:iCs/>
        </w:rPr>
        <w:t>A</w:t>
      </w:r>
      <w:r>
        <w:rPr>
          <w:rFonts w:eastAsiaTheme="minorEastAsia"/>
          <w:iCs/>
        </w:rPr>
        <w:t xml:space="preserve">6b). In this approach, locating the elements in the first quarter of the plane helps determine the other element's location and frequency offsets. For the planar array of Fig. 1a with 29 elements (three rings plus the center element), the number of separate terms in the AF is reduced to 11, which is much easier for design and </w:t>
      </w:r>
      <w:r w:rsidRPr="007D20E2">
        <w:rPr>
          <w:rFonts w:eastAsiaTheme="minorEastAsia"/>
          <w:iCs/>
        </w:rPr>
        <w:t xml:space="preserve">optimization approaches. </w:t>
      </w:r>
    </w:p>
    <w:p w14:paraId="3A65C420" w14:textId="77777777" w:rsidR="00D45C9C" w:rsidRDefault="00D45C9C" w:rsidP="00D45C9C">
      <w:pPr>
        <w:jc w:val="both"/>
        <w:rPr>
          <w:rFonts w:eastAsiaTheme="minorEastAsia"/>
          <w:iCs/>
        </w:rPr>
      </w:pPr>
      <w:r w:rsidRPr="007D20E2">
        <w:rPr>
          <w:rFonts w:eastAsiaTheme="minorEastAsia"/>
          <w:iCs/>
        </w:rPr>
        <w:t>For conventional array if</w:t>
      </w:r>
      <w:r w:rsidRPr="007617AA">
        <w:rPr>
          <w:position w:val="-10"/>
        </w:rPr>
        <w:object w:dxaOrig="680" w:dyaOrig="320" w14:anchorId="0D78E480">
          <v:shape id="_x0000_i1089" type="#_x0000_t75" style="width:32.4pt;height:15pt" o:ole="">
            <v:imagedata r:id="rId130" o:title=""/>
          </v:shape>
          <o:OLEObject Type="Embed" ProgID="Equation.DSMT4" ShapeID="_x0000_i1089" DrawAspect="Content" ObjectID="_1741909783" r:id="rId131"/>
        </w:object>
      </w:r>
      <w:r w:rsidRPr="007D20E2">
        <w:rPr>
          <w:rFonts w:eastAsiaTheme="minorEastAsia"/>
          <w:iCs/>
        </w:rPr>
        <w:t xml:space="preserve"> , the formula converges to: </w:t>
      </w:r>
    </w:p>
    <w:p w14:paraId="6D21E54D" w14:textId="77777777" w:rsidR="00D45C9C" w:rsidRDefault="00000000" w:rsidP="00BC3BD2">
      <w:pPr>
        <w:jc w:val="both"/>
        <w:rPr>
          <w:rFonts w:eastAsiaTheme="minorEastAsia"/>
          <w:iCs/>
        </w:rPr>
      </w:pPr>
      <w:r>
        <w:rPr>
          <w:rFonts w:eastAsiaTheme="minorEastAsia"/>
          <w:iCs/>
          <w:noProof/>
        </w:rPr>
        <w:object w:dxaOrig="1440" w:dyaOrig="1440" w14:anchorId="71E2C5EF">
          <v:shape id="_x0000_s1275" type="#_x0000_t75" style="position:absolute;left:0;text-align:left;margin-left:6.1pt;margin-top:-3.85pt;width:222.95pt;height:31.7pt;z-index:251673600;mso-position-horizontal-relative:text;mso-position-vertical-relative:text">
            <v:imagedata r:id="rId132" o:title=""/>
            <w10:wrap type="square" side="right"/>
          </v:shape>
          <o:OLEObject Type="Embed" ProgID="Equation.DSMT4" ShapeID="_x0000_s1275" DrawAspect="Content" ObjectID="_1741909806" r:id="rId133"/>
        </w:object>
      </w:r>
    </w:p>
    <w:p w14:paraId="4866A778" w14:textId="77777777" w:rsidR="00CE164E" w:rsidRDefault="00000000" w:rsidP="00CE164E">
      <w:pPr>
        <w:tabs>
          <w:tab w:val="left" w:pos="860"/>
        </w:tabs>
        <w:jc w:val="both"/>
      </w:pPr>
      <w:r>
        <w:rPr>
          <w:noProof/>
        </w:rPr>
        <w:lastRenderedPageBreak/>
        <w:object w:dxaOrig="1440" w:dyaOrig="1440" w14:anchorId="23D04DF3">
          <v:shape id="_x0000_s1272" type="#_x0000_t75" style="position:absolute;left:0;text-align:left;margin-left:0;margin-top:0;width:256pt;height:31.65pt;z-index:251671552;mso-position-horizontal:left;mso-position-horizontal-relative:text;mso-position-vertical-relative:text">
            <v:imagedata r:id="rId134" o:title=""/>
            <w10:wrap type="square" side="right"/>
          </v:shape>
          <o:OLEObject Type="Embed" ProgID="Equation.DSMT4" ShapeID="_x0000_s1272" DrawAspect="Content" ObjectID="_1741909807" r:id="rId135"/>
        </w:object>
      </w:r>
      <w:r w:rsidR="00CE164E">
        <w:tab/>
      </w:r>
    </w:p>
    <w:p w14:paraId="25338109" w14:textId="77777777" w:rsidR="0049644D" w:rsidRDefault="00CE164E" w:rsidP="00BC3BD2">
      <w:pPr>
        <w:jc w:val="both"/>
      </w:pPr>
      <w:r>
        <w:br w:type="textWrapping" w:clear="all"/>
      </w:r>
    </w:p>
    <w:p w14:paraId="43E9F2F6" w14:textId="77777777" w:rsidR="00BC3BD2" w:rsidRPr="00573CA4" w:rsidRDefault="00BC3BD2" w:rsidP="00BC3BD2">
      <w:pPr>
        <w:widowControl w:val="0"/>
        <w:pBdr>
          <w:top w:val="nil"/>
          <w:left w:val="nil"/>
          <w:bottom w:val="nil"/>
          <w:right w:val="nil"/>
          <w:between w:val="nil"/>
        </w:pBdr>
        <w:spacing w:line="252" w:lineRule="auto"/>
        <w:jc w:val="both"/>
        <w:rPr>
          <w:rFonts w:ascii="Times-Roman" w:hAnsi="Times-Roman"/>
          <w:lang w:bidi="fa-IR"/>
        </w:rPr>
      </w:pPr>
      <w:r>
        <w:rPr>
          <w:rFonts w:eastAsiaTheme="minorEastAsia"/>
        </w:rPr>
        <w:t xml:space="preserve">Forcing the symmetry </w:t>
      </w:r>
      <w:r w:rsidRPr="00573CA4">
        <w:rPr>
          <w:rFonts w:eastAsiaTheme="minorEastAsia"/>
        </w:rPr>
        <w:t>limit</w:t>
      </w:r>
      <w:r>
        <w:rPr>
          <w:rFonts w:eastAsiaTheme="minorEastAsia"/>
        </w:rPr>
        <w:t>s</w:t>
      </w:r>
      <w:r w:rsidRPr="00573CA4">
        <w:rPr>
          <w:rFonts w:eastAsiaTheme="minorEastAsia"/>
        </w:rPr>
        <w:t xml:space="preserve"> the number of independent amplitudes and frequencies </w:t>
      </w:r>
      <w:r>
        <w:rPr>
          <w:rFonts w:eastAsiaTheme="minorEastAsia"/>
        </w:rPr>
        <w:t xml:space="preserve">that should </w:t>
      </w:r>
      <w:r w:rsidRPr="00573CA4">
        <w:rPr>
          <w:rFonts w:eastAsiaTheme="minorEastAsia"/>
        </w:rPr>
        <w:t>be optimized</w:t>
      </w:r>
      <w:r>
        <w:rPr>
          <w:rFonts w:eastAsiaTheme="minorEastAsia"/>
        </w:rPr>
        <w:t>. Although</w:t>
      </w:r>
      <w:r w:rsidRPr="00573CA4">
        <w:rPr>
          <w:rFonts w:eastAsiaTheme="minorEastAsia"/>
        </w:rPr>
        <w:t xml:space="preserve"> to have symmetrical characteristics in space</w:t>
      </w:r>
      <w:r>
        <w:rPr>
          <w:rFonts w:eastAsiaTheme="minorEastAsia"/>
        </w:rPr>
        <w:t>,</w:t>
      </w:r>
      <w:r w:rsidRPr="00573CA4">
        <w:rPr>
          <w:rFonts w:eastAsiaTheme="minorEastAsia"/>
        </w:rPr>
        <w:t xml:space="preserve"> one should select a configuration </w:t>
      </w:r>
      <w:r>
        <w:rPr>
          <w:rFonts w:eastAsiaTheme="minorEastAsia"/>
        </w:rPr>
        <w:t>with</w:t>
      </w:r>
      <w:r w:rsidRPr="00573CA4">
        <w:rPr>
          <w:rFonts w:eastAsiaTheme="minorEastAsia"/>
        </w:rPr>
        <w:t xml:space="preserve"> such symmetry. Even this formulation can simplify </w:t>
      </w:r>
      <w:r>
        <w:rPr>
          <w:rFonts w:eastAsiaTheme="minorEastAsia"/>
        </w:rPr>
        <w:t>AF</w:t>
      </w:r>
      <w:r w:rsidRPr="00573CA4">
        <w:rPr>
          <w:rFonts w:eastAsiaTheme="minorEastAsia"/>
        </w:rPr>
        <w:t xml:space="preserve"> relation in</w:t>
      </w:r>
      <w:r>
        <w:rPr>
          <w:rFonts w:eastAsiaTheme="minorEastAsia"/>
        </w:rPr>
        <w:t xml:space="preserve"> the </w:t>
      </w:r>
      <w:r w:rsidRPr="00573CA4">
        <w:rPr>
          <w:rFonts w:eastAsiaTheme="minorEastAsia"/>
        </w:rPr>
        <w:t xml:space="preserve">conventional arrays, but </w:t>
      </w:r>
      <w:r>
        <w:rPr>
          <w:rFonts w:eastAsiaTheme="minorEastAsia"/>
        </w:rPr>
        <w:t xml:space="preserve">the </w:t>
      </w:r>
      <w:r w:rsidRPr="00573CA4">
        <w:rPr>
          <w:rFonts w:eastAsiaTheme="minorEastAsia"/>
        </w:rPr>
        <w:t>advantages are more significant in FDA. In the next section</w:t>
      </w:r>
      <w:r>
        <w:rPr>
          <w:rFonts w:eastAsiaTheme="minorEastAsia"/>
        </w:rPr>
        <w:t>,</w:t>
      </w:r>
      <w:r w:rsidRPr="00573CA4">
        <w:rPr>
          <w:rFonts w:eastAsiaTheme="minorEastAsia"/>
        </w:rPr>
        <w:t xml:space="preserve"> using this formulation</w:t>
      </w:r>
      <w:r>
        <w:rPr>
          <w:rFonts w:eastAsiaTheme="minorEastAsia"/>
        </w:rPr>
        <w:t>,</w:t>
      </w:r>
      <w:r w:rsidRPr="00573CA4">
        <w:rPr>
          <w:rFonts w:eastAsiaTheme="minorEastAsia"/>
        </w:rPr>
        <w:t xml:space="preserve"> </w:t>
      </w:r>
      <w:r>
        <w:rPr>
          <w:rFonts w:eastAsiaTheme="minorEastAsia"/>
        </w:rPr>
        <w:t xml:space="preserve">the </w:t>
      </w:r>
      <w:r w:rsidRPr="00573CA4">
        <w:rPr>
          <w:rFonts w:eastAsiaTheme="minorEastAsia"/>
        </w:rPr>
        <w:t xml:space="preserve">scan period and </w:t>
      </w:r>
      <w:r>
        <w:rPr>
          <w:rFonts w:eastAsiaTheme="minorEastAsia"/>
        </w:rPr>
        <w:t>angle-changing rate</w:t>
      </w:r>
      <w:r w:rsidRPr="00573CA4">
        <w:rPr>
          <w:rFonts w:eastAsiaTheme="minorEastAsia"/>
        </w:rPr>
        <w:t xml:space="preserve"> of arrays are calculated</w:t>
      </w:r>
      <w:r>
        <w:rPr>
          <w:rFonts w:eastAsiaTheme="minorEastAsia"/>
        </w:rPr>
        <w:t>,</w:t>
      </w:r>
      <w:r w:rsidRPr="00573CA4">
        <w:rPr>
          <w:rFonts w:eastAsiaTheme="minorEastAsia"/>
        </w:rPr>
        <w:t xml:space="preserve"> and several arrays with different scan rates are also designed.</w:t>
      </w:r>
    </w:p>
    <w:p w14:paraId="011AA628" w14:textId="77777777" w:rsidR="00BC3BD2" w:rsidRDefault="00BC3BD2" w:rsidP="00BC3BD2">
      <w:pPr>
        <w:jc w:val="both"/>
      </w:pPr>
      <w:r>
        <w:t>In the previous section, the AF of the discular array was calculated. The same approach can be followed to form AF of any general configuration. Figs. 1b and 1c show three-layer hexagonal and rectangular lattices and their equivalent circular arrays. The circles' radii in the equivalent array are the average radius of all circles representing the layer.</w:t>
      </w:r>
    </w:p>
    <w:p w14:paraId="7664F763" w14:textId="77777777" w:rsidR="00BC3BD2" w:rsidRPr="00573CA4" w:rsidRDefault="00BC3BD2" w:rsidP="00BC3BD2">
      <w:pPr>
        <w:jc w:val="both"/>
        <w:rPr>
          <w:rFonts w:ascii="Times-Roman" w:hAnsi="Times-Roman"/>
          <w:lang w:bidi="fa-IR"/>
        </w:rPr>
      </w:pPr>
    </w:p>
    <w:p w14:paraId="1A738D46" w14:textId="77777777" w:rsidR="00BC3BD2" w:rsidRPr="00573CA4" w:rsidRDefault="00BC3BD2" w:rsidP="00BC3BD2">
      <w:pPr>
        <w:pStyle w:val="Heading2"/>
        <w:numPr>
          <w:ilvl w:val="0"/>
          <w:numId w:val="0"/>
        </w:numPr>
      </w:pPr>
      <w:r>
        <w:t>B</w:t>
      </w:r>
      <w:r w:rsidRPr="00573CA4">
        <w:t>. Pattern Analysis</w:t>
      </w:r>
    </w:p>
    <w:p w14:paraId="5DFF82A1" w14:textId="296D94CF" w:rsidR="00BC3BD2" w:rsidRDefault="00BC3BD2" w:rsidP="00D45C9C">
      <w:pPr>
        <w:jc w:val="both"/>
      </w:pPr>
      <w:r>
        <w:t>In conventional arrays</w:t>
      </w:r>
      <w:r w:rsidRPr="00573CA4">
        <w:t xml:space="preserve">, </w:t>
      </w:r>
      <w:r>
        <w:t xml:space="preserve">sidelobes and beamwidth are usually used to compare different array performances. </w:t>
      </w:r>
      <w:r w:rsidRPr="00573CA4">
        <w:t>In this study</w:t>
      </w:r>
      <w:r>
        <w:t>,</w:t>
      </w:r>
      <w:r w:rsidRPr="00573CA4">
        <w:t xml:space="preserve"> two other time-related parameters are added, scan rate and </w:t>
      </w:r>
      <w:r>
        <w:t>angle-changing rate</w:t>
      </w:r>
      <w:r w:rsidRPr="00573CA4">
        <w:t xml:space="preserve">. These two later parameters are responsible for </w:t>
      </w:r>
      <w:r>
        <w:t xml:space="preserve">the </w:t>
      </w:r>
      <w:r w:rsidRPr="00573CA4">
        <w:t>pattern fluctuation over time</w:t>
      </w:r>
      <w:r>
        <w:t xml:space="preserve"> and SLLs</w:t>
      </w:r>
      <w:r w:rsidRPr="00573CA4">
        <w:t xml:space="preserve">. The </w:t>
      </w:r>
      <w:r>
        <w:t>second</w:t>
      </w:r>
      <w:r w:rsidRPr="00573CA4">
        <w:t xml:space="preserve"> cosine function in</w:t>
      </w:r>
      <w:r>
        <w:t xml:space="preserve"> </w:t>
      </w:r>
      <w:r w:rsidRPr="00573CA4">
        <w:t>(</w:t>
      </w:r>
      <w:r w:rsidR="00283E5B">
        <w:t>A</w:t>
      </w:r>
      <w:r>
        <w:t>1</w:t>
      </w:r>
      <w:r w:rsidR="00A90BCC">
        <w:t>1b</w:t>
      </w:r>
      <w:r w:rsidRPr="00573CA4">
        <w:t xml:space="preserve">) is responsible for </w:t>
      </w:r>
      <w:r>
        <w:t xml:space="preserve">the </w:t>
      </w:r>
      <w:r w:rsidRPr="00573CA4">
        <w:t xml:space="preserve">time variation of </w:t>
      </w:r>
      <w:r>
        <w:t xml:space="preserve">the </w:t>
      </w:r>
      <w:r w:rsidRPr="00573CA4">
        <w:t xml:space="preserve">pattern. </w:t>
      </w:r>
    </w:p>
    <w:p w14:paraId="2E435047" w14:textId="77777777" w:rsidR="00BC3BD2" w:rsidRDefault="00A90BCC" w:rsidP="00A90BCC">
      <w:pPr>
        <w:tabs>
          <w:tab w:val="left" w:pos="425"/>
        </w:tabs>
        <w:jc w:val="both"/>
      </w:pPr>
      <w:r>
        <w:rPr>
          <w:sz w:val="18"/>
          <w:szCs w:val="18"/>
        </w:rPr>
        <w:tab/>
      </w:r>
      <w:bookmarkStart w:id="14" w:name="_Hlk105659106"/>
      <w:r w:rsidR="007E5B71" w:rsidRPr="008A3B39">
        <w:rPr>
          <w:position w:val="-10"/>
        </w:rPr>
        <w:object w:dxaOrig="4260" w:dyaOrig="320" w14:anchorId="094B1AF4">
          <v:shape id="_x0000_i1092" type="#_x0000_t75" style="width:213pt;height:15.6pt" o:ole="">
            <v:imagedata r:id="rId136" o:title=""/>
          </v:shape>
          <o:OLEObject Type="Embed" ProgID="Equation.DSMT4" ShapeID="_x0000_i1092" DrawAspect="Content" ObjectID="_1741909784" r:id="rId137"/>
        </w:object>
      </w:r>
      <w:bookmarkEnd w:id="14"/>
    </w:p>
    <w:p w14:paraId="676B7BF2" w14:textId="5378195C" w:rsidR="00A90BCC" w:rsidRDefault="00A90BCC" w:rsidP="00A90BCC">
      <w:pPr>
        <w:jc w:val="both"/>
        <w:rPr>
          <w:rFonts w:eastAsiaTheme="minorEastAsia"/>
          <w:iCs/>
          <w:kern w:val="24"/>
          <w:rtl/>
          <w:lang w:bidi="fa-IR"/>
        </w:rPr>
      </w:pPr>
      <w:r w:rsidRPr="0059025C">
        <w:rPr>
          <w:rFonts w:eastAsiaTheme="minorEastAsia"/>
          <w:iCs/>
          <w:kern w:val="24"/>
          <w:lang w:bidi="fa-IR"/>
        </w:rPr>
        <w:t xml:space="preserve">The location of </w:t>
      </w:r>
      <w:r w:rsidR="00353A3D">
        <w:rPr>
          <w:rFonts w:eastAsiaTheme="minorEastAsia"/>
          <w:iCs/>
          <w:kern w:val="24"/>
          <w:lang w:bidi="fa-IR"/>
        </w:rPr>
        <w:t xml:space="preserve">the </w:t>
      </w:r>
      <w:r w:rsidRPr="00637634">
        <w:rPr>
          <w:rFonts w:eastAsiaTheme="minorEastAsia"/>
          <w:iCs/>
          <w:kern w:val="24"/>
          <w:lang w:bidi="fa-IR"/>
        </w:rPr>
        <w:t>maximum steering angle</w:t>
      </w:r>
      <w:r>
        <w:rPr>
          <w:rFonts w:eastAsiaTheme="minorEastAsia"/>
          <w:iCs/>
          <w:kern w:val="24"/>
          <w:lang w:bidi="fa-IR"/>
        </w:rPr>
        <w:t xml:space="preserve"> because of the </w:t>
      </w:r>
      <m:oMath>
        <m:sSup>
          <m:sSupPr>
            <m:ctrlPr>
              <w:rPr>
                <w:rFonts w:ascii="Cambria Math" w:eastAsiaTheme="minorEastAsia" w:hAnsi="Cambria Math"/>
                <w:i/>
                <w:iCs/>
                <w:kern w:val="24"/>
                <w:lang w:bidi="fa-IR"/>
              </w:rPr>
            </m:ctrlPr>
          </m:sSupPr>
          <m:e>
            <m:r>
              <w:rPr>
                <w:rFonts w:ascii="Cambria Math" w:eastAsiaTheme="minorEastAsia" w:hAnsi="Cambria Math"/>
                <w:kern w:val="24"/>
                <w:lang w:bidi="fa-IR"/>
              </w:rPr>
              <m:t>n</m:t>
            </m:r>
          </m:e>
          <m:sup>
            <m:r>
              <w:rPr>
                <w:rFonts w:ascii="Cambria Math" w:eastAsiaTheme="minorEastAsia" w:hAnsi="Cambria Math"/>
                <w:kern w:val="24"/>
                <w:lang w:bidi="fa-IR"/>
              </w:rPr>
              <m:t>th</m:t>
            </m:r>
          </m:sup>
        </m:sSup>
      </m:oMath>
      <w:r w:rsidRPr="00637634">
        <w:rPr>
          <w:rFonts w:eastAsiaTheme="minorEastAsia"/>
          <w:iCs/>
          <w:kern w:val="24"/>
          <w:lang w:bidi="fa-IR"/>
        </w:rPr>
        <w:t xml:space="preserve"> </w:t>
      </w:r>
      <w:r>
        <w:rPr>
          <w:rFonts w:eastAsiaTheme="minorEastAsia"/>
          <w:iCs/>
          <w:kern w:val="24"/>
          <w:lang w:bidi="fa-IR"/>
        </w:rPr>
        <w:t>element of the</w:t>
      </w:r>
      <w:r w:rsidRPr="00637634">
        <w:rPr>
          <w:rFonts w:eastAsiaTheme="minorEastAsia"/>
          <w:iCs/>
          <w:kern w:val="24"/>
          <w:lang w:bidi="fa-IR"/>
        </w:rPr>
        <w:t xml:space="preserve"> </w:t>
      </w:r>
      <m:oMath>
        <m:sSup>
          <m:sSupPr>
            <m:ctrlPr>
              <w:rPr>
                <w:rFonts w:ascii="Cambria Math" w:eastAsiaTheme="minorEastAsia" w:hAnsi="Cambria Math"/>
                <w:i/>
                <w:iCs/>
                <w:kern w:val="24"/>
                <w:lang w:bidi="fa-IR"/>
              </w:rPr>
            </m:ctrlPr>
          </m:sSupPr>
          <m:e>
            <m:r>
              <w:rPr>
                <w:rFonts w:ascii="Cambria Math" w:eastAsiaTheme="minorEastAsia" w:hAnsi="Cambria Math"/>
                <w:kern w:val="24"/>
                <w:lang w:bidi="fa-IR"/>
              </w:rPr>
              <m:t>i</m:t>
            </m:r>
          </m:e>
          <m:sup>
            <m:r>
              <w:rPr>
                <w:rFonts w:ascii="Cambria Math" w:eastAsiaTheme="minorEastAsia" w:hAnsi="Cambria Math"/>
                <w:kern w:val="24"/>
                <w:lang w:bidi="fa-IR"/>
              </w:rPr>
              <m:t>th</m:t>
            </m:r>
          </m:sup>
        </m:sSup>
      </m:oMath>
      <w:r>
        <w:rPr>
          <w:rFonts w:eastAsiaTheme="minorEastAsia"/>
          <w:iCs/>
          <w:kern w:val="24"/>
          <w:lang w:bidi="fa-IR"/>
        </w:rPr>
        <w:t xml:space="preserve"> layer</w:t>
      </w:r>
      <w:r w:rsidRPr="00637634">
        <w:rPr>
          <w:rFonts w:eastAsiaTheme="minorEastAsia"/>
          <w:iCs/>
          <w:kern w:val="24"/>
          <w:lang w:bidi="fa-IR"/>
        </w:rPr>
        <w:t xml:space="preserve"> </w:t>
      </w:r>
      <w:r>
        <w:rPr>
          <w:rFonts w:eastAsiaTheme="minorEastAsia"/>
          <w:iCs/>
          <w:kern w:val="24"/>
          <w:lang w:bidi="fa-IR"/>
        </w:rPr>
        <w:t xml:space="preserve">can be calculated from: </w:t>
      </w:r>
    </w:p>
    <w:bookmarkStart w:id="15" w:name="_Hlk105664783"/>
    <w:p w14:paraId="217EF00C" w14:textId="77777777" w:rsidR="00A90BCC" w:rsidRDefault="00883103" w:rsidP="00A90BCC">
      <w:pPr>
        <w:jc w:val="both"/>
      </w:pPr>
      <w:r w:rsidRPr="008A3B39">
        <w:rPr>
          <w:position w:val="-10"/>
        </w:rPr>
        <w:object w:dxaOrig="4239" w:dyaOrig="320" w14:anchorId="2155B48C">
          <v:shape id="_x0000_i1093" type="#_x0000_t75" style="width:211.8pt;height:15.6pt" o:ole="">
            <v:imagedata r:id="rId138" o:title=""/>
          </v:shape>
          <o:OLEObject Type="Embed" ProgID="Equation.DSMT4" ShapeID="_x0000_i1093" DrawAspect="Content" ObjectID="_1741909785" r:id="rId139"/>
        </w:object>
      </w:r>
      <w:bookmarkEnd w:id="15"/>
    </w:p>
    <w:p w14:paraId="1DCBBCE0" w14:textId="77777777" w:rsidR="007E5B71" w:rsidRDefault="007E5B71" w:rsidP="007E5B71">
      <w:pPr>
        <w:jc w:val="both"/>
        <w:rPr>
          <w:rFonts w:eastAsiaTheme="minorEastAsia"/>
        </w:rPr>
      </w:pPr>
      <w:r>
        <w:rPr>
          <w:rFonts w:eastAsiaTheme="minorEastAsia"/>
        </w:rPr>
        <w:t xml:space="preserve">Where </w:t>
      </w:r>
      <w:r w:rsidRPr="008A3B39">
        <w:rPr>
          <w:position w:val="-10"/>
        </w:rPr>
        <w:object w:dxaOrig="920" w:dyaOrig="300" w14:anchorId="6FFC1149">
          <v:shape id="_x0000_i1094" type="#_x0000_t75" style="width:46.2pt;height:15.6pt" o:ole="">
            <v:imagedata r:id="rId140" o:title=""/>
          </v:shape>
          <o:OLEObject Type="Embed" ProgID="Equation.DSMT4" ShapeID="_x0000_i1094" DrawAspect="Content" ObjectID="_1741909786" r:id="rId141"/>
        </w:object>
      </w:r>
      <w:r>
        <w:t>is the desired beam direction</w:t>
      </w:r>
      <w:r w:rsidR="00B337C5">
        <w:t>.</w:t>
      </w:r>
      <w:r>
        <w:t xml:space="preserve"> </w:t>
      </w:r>
      <w:r w:rsidRPr="00FC7B66">
        <w:rPr>
          <w:rFonts w:eastAsiaTheme="minorEastAsia"/>
        </w:rPr>
        <w:t xml:space="preserve">Then, the time that the </w:t>
      </w:r>
      <m:oMath>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th</m:t>
            </m:r>
          </m:sup>
        </m:sSup>
      </m:oMath>
      <w:r w:rsidRPr="00FC7B66">
        <w:rPr>
          <w:rFonts w:eastAsiaTheme="minorEastAsia"/>
        </w:rPr>
        <w:t xml:space="preserve"> </w:t>
      </w:r>
      <w:r>
        <w:rPr>
          <w:rFonts w:eastAsiaTheme="minorEastAsia"/>
        </w:rPr>
        <w:t>element</w:t>
      </w:r>
      <w:r w:rsidRPr="00FC7B66">
        <w:rPr>
          <w:rFonts w:eastAsiaTheme="minorEastAsia"/>
        </w:rPr>
        <w:t xml:space="preserve"> the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sidRPr="00FC7B66">
        <w:rPr>
          <w:rFonts w:eastAsiaTheme="minorEastAsia"/>
        </w:rPr>
        <w:t xml:space="preserve">ring will </w:t>
      </w:r>
      <w:r>
        <w:rPr>
          <w:rFonts w:eastAsiaTheme="minorEastAsia"/>
        </w:rPr>
        <w:t>have its</w:t>
      </w:r>
      <w:r w:rsidRPr="00FC7B66">
        <w:rPr>
          <w:rFonts w:eastAsiaTheme="minorEastAsia"/>
        </w:rPr>
        <w:t xml:space="preserve"> maximum </w:t>
      </w:r>
      <w:r>
        <w:t>should be at</w:t>
      </w:r>
      <w:r>
        <w:rPr>
          <w:rFonts w:eastAsiaTheme="minorEastAsia"/>
        </w:rPr>
        <w:t xml:space="preserve"> </w:t>
      </w:r>
    </w:p>
    <w:bookmarkStart w:id="16" w:name="_Hlk105664944"/>
    <w:p w14:paraId="2C199FEA" w14:textId="73BFE42E" w:rsidR="007E5B71" w:rsidRDefault="00B337C5" w:rsidP="00A90BCC">
      <w:pPr>
        <w:jc w:val="both"/>
      </w:pPr>
      <w:r w:rsidRPr="007E5B71">
        <w:rPr>
          <w:position w:val="-26"/>
        </w:rPr>
        <w:object w:dxaOrig="2880" w:dyaOrig="620" w14:anchorId="343000BA">
          <v:shape id="_x0000_i1095" type="#_x0000_t75" style="width:2in;height:31.2pt" o:ole="">
            <v:imagedata r:id="rId142" o:title=""/>
          </v:shape>
          <o:OLEObject Type="Embed" ProgID="Equation.DSMT4" ShapeID="_x0000_i1095" DrawAspect="Content" ObjectID="_1741909787" r:id="rId143"/>
        </w:object>
      </w:r>
      <w:bookmarkEnd w:id="16"/>
    </w:p>
    <w:p w14:paraId="23A1AF79" w14:textId="1B3AC6AB" w:rsidR="00640271" w:rsidRDefault="00640271" w:rsidP="00A90BCC">
      <w:pPr>
        <w:jc w:val="both"/>
        <w:rPr>
          <w:rFonts w:eastAsiaTheme="minorEastAsia"/>
        </w:rPr>
      </w:pPr>
      <w:r w:rsidRPr="007E5B71">
        <w:rPr>
          <w:position w:val="-26"/>
        </w:rPr>
        <w:object w:dxaOrig="3280" w:dyaOrig="620" w14:anchorId="0B24BB86">
          <v:shape id="_x0000_i1096" type="#_x0000_t75" style="width:163.8pt;height:31.2pt" o:ole="">
            <v:imagedata r:id="rId144" o:title=""/>
          </v:shape>
          <o:OLEObject Type="Embed" ProgID="Equation.DSMT4" ShapeID="_x0000_i1096" DrawAspect="Content" ObjectID="_1741909788" r:id="rId145"/>
        </w:object>
      </w:r>
    </w:p>
    <w:p w14:paraId="6E1892DF" w14:textId="77777777" w:rsidR="008D69FD" w:rsidRDefault="008D69FD" w:rsidP="008D69FD">
      <w:pPr>
        <w:jc w:val="both"/>
        <w:rPr>
          <w:rFonts w:eastAsiaTheme="minorEastAsia"/>
          <w:rtl/>
          <w:lang w:bidi="fa-IR"/>
        </w:rPr>
      </w:pPr>
      <w:r w:rsidRPr="00FC7B66">
        <w:rPr>
          <w:rFonts w:eastAsiaTheme="minorEastAsia"/>
          <w:iCs/>
          <w:kern w:val="24"/>
        </w:rPr>
        <w:t xml:space="preserve">By averaging </w:t>
      </w:r>
      <w:r w:rsidRPr="00FC7B66">
        <w:rPr>
          <w:position w:val="-10"/>
        </w:rPr>
        <w:object w:dxaOrig="560" w:dyaOrig="360" w14:anchorId="3098A5EE">
          <v:shape id="_x0000_i1097" type="#_x0000_t75" style="width:29.4pt;height:18pt" o:ole="">
            <v:imagedata r:id="rId146" o:title=""/>
          </v:shape>
          <o:OLEObject Type="Embed" ProgID="Equation.DSMT4" ShapeID="_x0000_i1097" DrawAspect="Content" ObjectID="_1741909789" r:id="rId147"/>
        </w:object>
      </w:r>
      <w:r w:rsidRPr="00FC7B66">
        <w:rPr>
          <w:rFonts w:eastAsiaTheme="minorEastAsia"/>
        </w:rPr>
        <w:t xml:space="preserve"> </w:t>
      </w:r>
      <w:r>
        <w:rPr>
          <w:rFonts w:eastAsiaTheme="minorEastAsia"/>
        </w:rPr>
        <w:t>for all array factor terms</w:t>
      </w:r>
      <w:r w:rsidRPr="00FC7B66">
        <w:rPr>
          <w:rFonts w:eastAsiaTheme="minorEastAsia"/>
        </w:rPr>
        <w:t xml:space="preserve">, the location of the </w:t>
      </w:r>
      <w:r>
        <w:rPr>
          <w:rFonts w:eastAsiaTheme="minorEastAsia"/>
        </w:rPr>
        <w:t>steering angle in time and range</w:t>
      </w:r>
      <w:r w:rsidRPr="00FC7B66">
        <w:rPr>
          <w:rFonts w:eastAsiaTheme="minorEastAsia"/>
        </w:rPr>
        <w:t xml:space="preserve"> </w:t>
      </w:r>
      <w:r>
        <w:rPr>
          <w:rFonts w:eastAsiaTheme="minorEastAsia"/>
        </w:rPr>
        <w:t>is</w:t>
      </w:r>
      <w:r w:rsidRPr="00FC7B66">
        <w:rPr>
          <w:rFonts w:eastAsiaTheme="minorEastAsia"/>
        </w:rPr>
        <w:t xml:space="preserve"> obtained</w:t>
      </w:r>
      <w:r>
        <w:rPr>
          <w:rFonts w:eastAsiaTheme="minorEastAsia"/>
        </w:rPr>
        <w:t>.</w:t>
      </w:r>
      <w:r w:rsidRPr="00FC7B66">
        <w:rPr>
          <w:rFonts w:eastAsiaTheme="minorEastAsia"/>
        </w:rPr>
        <w:t xml:space="preserve"> </w:t>
      </w:r>
      <w:r w:rsidR="00883103">
        <w:rPr>
          <w:rFonts w:eastAsiaTheme="minorEastAsia"/>
        </w:rPr>
        <w:t>We should also state something about the range</w:t>
      </w:r>
    </w:p>
    <w:p w14:paraId="3FC75E10" w14:textId="7E4D45A6" w:rsidR="00883103" w:rsidRDefault="00883103" w:rsidP="008D69FD">
      <w:pPr>
        <w:jc w:val="both"/>
      </w:pPr>
      <w:r w:rsidRPr="00883103">
        <w:rPr>
          <w:position w:val="-20"/>
        </w:rPr>
        <w:object w:dxaOrig="4200" w:dyaOrig="540" w14:anchorId="6B226470">
          <v:shape id="_x0000_i1098" type="#_x0000_t75" style="width:210pt;height:27pt" o:ole="">
            <v:imagedata r:id="rId148" o:title=""/>
          </v:shape>
          <o:OLEObject Type="Embed" ProgID="Equation.DSMT4" ShapeID="_x0000_i1098" DrawAspect="Content" ObjectID="_1741909790" r:id="rId149"/>
        </w:object>
      </w:r>
    </w:p>
    <w:p w14:paraId="7575EAE9" w14:textId="6BF29985" w:rsidR="00924045" w:rsidRDefault="00924045" w:rsidP="008D69FD">
      <w:pPr>
        <w:jc w:val="both"/>
      </w:pPr>
    </w:p>
    <w:p w14:paraId="54F878BA" w14:textId="77777777" w:rsidR="00283E5B" w:rsidRDefault="00283E5B" w:rsidP="008D69FD">
      <w:pPr>
        <w:jc w:val="both"/>
      </w:pPr>
    </w:p>
    <w:p w14:paraId="658D1E67" w14:textId="5BC001E4" w:rsidR="00924045" w:rsidRPr="00BC3BD2" w:rsidRDefault="00924045" w:rsidP="00924045">
      <w:pPr>
        <w:jc w:val="center"/>
        <w:rPr>
          <w:b/>
          <w:lang w:val="en-CA"/>
        </w:rPr>
      </w:pPr>
      <w:r w:rsidRPr="00BC3BD2">
        <w:rPr>
          <w:b/>
          <w:lang w:val="en-CA"/>
        </w:rPr>
        <w:lastRenderedPageBreak/>
        <w:t xml:space="preserve">Appendix </w:t>
      </w:r>
      <w:r w:rsidR="00283E5B">
        <w:rPr>
          <w:b/>
          <w:lang w:val="en-CA"/>
        </w:rPr>
        <w:t>B</w:t>
      </w:r>
    </w:p>
    <w:p w14:paraId="74889F82" w14:textId="09C52AA8" w:rsidR="00924045" w:rsidRDefault="00924045" w:rsidP="00924045">
      <w:pPr>
        <w:jc w:val="center"/>
        <w:rPr>
          <w:b/>
          <w:lang w:val="en-CA"/>
        </w:rPr>
      </w:pPr>
      <w:r>
        <w:rPr>
          <w:b/>
          <w:lang w:val="en-CA"/>
        </w:rPr>
        <w:t>Optimum radi</w:t>
      </w:r>
      <w:r w:rsidR="00353A3D">
        <w:rPr>
          <w:b/>
          <w:lang w:val="en-CA"/>
        </w:rPr>
        <w:t>i</w:t>
      </w:r>
      <w:r>
        <w:rPr>
          <w:b/>
          <w:lang w:val="en-CA"/>
        </w:rPr>
        <w:t xml:space="preserve"> of equivalent discular array</w:t>
      </w:r>
    </w:p>
    <w:p w14:paraId="6BA0F5FA" w14:textId="6C022401" w:rsidR="00924045" w:rsidRDefault="00000000" w:rsidP="00CE74DE">
      <w:pPr>
        <w:jc w:val="both"/>
        <w:rPr>
          <w:rFonts w:eastAsiaTheme="minorEastAsia"/>
          <w:lang w:val="en-CA"/>
        </w:rPr>
      </w:pPr>
      <w:r>
        <w:rPr>
          <w:rFonts w:eastAsiaTheme="minorEastAsia"/>
          <w:noProof/>
          <w:lang w:val="en-CA"/>
        </w:rPr>
        <w:object w:dxaOrig="1440" w:dyaOrig="1440" w14:anchorId="5702475F">
          <v:shape id="_x0000_s1340" type="#_x0000_t75" style="position:absolute;left:0;text-align:left;margin-left:-.25pt;margin-top:33.7pt;width:161pt;height:38.6pt;z-index:251674624;mso-position-horizontal-relative:text;mso-position-vertical-relative:text">
            <v:imagedata r:id="rId150" o:title=""/>
            <w10:wrap type="square" side="right"/>
          </v:shape>
          <o:OLEObject Type="Embed" ProgID="Equation.DSMT4" ShapeID="_x0000_s1340" DrawAspect="Content" ObjectID="_1741909808" r:id="rId151"/>
        </w:object>
      </w:r>
      <w:r w:rsidR="00CE74DE">
        <w:rPr>
          <w:rFonts w:eastAsiaTheme="minorEastAsia"/>
          <w:lang w:val="en-CA"/>
        </w:rPr>
        <w:t xml:space="preserve">For the </w:t>
      </w:r>
      <w:r w:rsidR="000008DD">
        <w:rPr>
          <w:rFonts w:eastAsiaTheme="minorEastAsia"/>
          <w:lang w:val="en-CA"/>
        </w:rPr>
        <w:t>rectangular array</w:t>
      </w:r>
      <w:r w:rsidR="00283E5B">
        <w:rPr>
          <w:rFonts w:eastAsiaTheme="minorEastAsia"/>
          <w:lang w:val="en-CA"/>
        </w:rPr>
        <w:t>,</w:t>
      </w:r>
      <w:r w:rsidR="000008DD">
        <w:rPr>
          <w:rFonts w:eastAsiaTheme="minorEastAsia"/>
          <w:lang w:val="en-CA"/>
        </w:rPr>
        <w:t xml:space="preserve"> the value of </w:t>
      </w:r>
      <w:r w:rsidR="00353A3D">
        <w:rPr>
          <w:rFonts w:eastAsiaTheme="minorEastAsia"/>
          <w:lang w:val="en-CA"/>
        </w:rPr>
        <w:t xml:space="preserve">the </w:t>
      </w:r>
      <w:r w:rsidR="000008DD">
        <w:rPr>
          <w:rFonts w:eastAsiaTheme="minorEastAsia"/>
          <w:lang w:val="en-CA"/>
        </w:rPr>
        <w:t>angle changing rate is equal for all the AF terms, which is calculated form</w:t>
      </w:r>
    </w:p>
    <w:p w14:paraId="57841E0D" w14:textId="7E8497F9" w:rsidR="000008DD" w:rsidRDefault="000008DD" w:rsidP="00CE74DE">
      <w:pPr>
        <w:jc w:val="both"/>
        <w:rPr>
          <w:rFonts w:eastAsiaTheme="minorEastAsia"/>
          <w:lang w:val="en-CA"/>
        </w:rPr>
      </w:pPr>
      <w:r>
        <w:rPr>
          <w:rFonts w:eastAsiaTheme="minorEastAsia"/>
          <w:lang w:val="en-CA"/>
        </w:rPr>
        <w:t xml:space="preserve">                                                                                                                (</w:t>
      </w:r>
      <w:r w:rsidR="00283E5B">
        <w:rPr>
          <w:rFonts w:eastAsiaTheme="minorEastAsia"/>
          <w:lang w:val="en-CA"/>
        </w:rPr>
        <w:t>B</w:t>
      </w:r>
      <w:r>
        <w:rPr>
          <w:rFonts w:eastAsiaTheme="minorEastAsia"/>
          <w:lang w:val="en-CA"/>
        </w:rPr>
        <w:t>1)</w:t>
      </w:r>
    </w:p>
    <w:p w14:paraId="04C03268" w14:textId="5C5A8025" w:rsidR="000008DD" w:rsidRDefault="000008DD" w:rsidP="00CE74DE">
      <w:pPr>
        <w:jc w:val="both"/>
        <w:rPr>
          <w:rFonts w:eastAsiaTheme="minorEastAsia"/>
          <w:lang w:val="en-CA"/>
        </w:rPr>
      </w:pPr>
    </w:p>
    <w:p w14:paraId="16F2E668" w14:textId="786256CF" w:rsidR="000008DD" w:rsidRDefault="00000000" w:rsidP="00CE74DE">
      <w:pPr>
        <w:jc w:val="both"/>
      </w:pPr>
      <w:r>
        <w:rPr>
          <w:rFonts w:eastAsiaTheme="minorEastAsia"/>
          <w:noProof/>
          <w:lang w:val="en-CA"/>
        </w:rPr>
        <w:object w:dxaOrig="1440" w:dyaOrig="1440" w14:anchorId="5702475F">
          <v:shape id="_x0000_s1341" type="#_x0000_t75" style="position:absolute;left:0;text-align:left;margin-left:-.25pt;margin-top:43.25pt;width:102pt;height:27.75pt;z-index:251675648;mso-position-horizontal-relative:text;mso-position-vertical-relative:text">
            <v:imagedata r:id="rId152" o:title=""/>
            <w10:wrap type="square" side="right"/>
          </v:shape>
          <o:OLEObject Type="Embed" ProgID="Equation.DSMT4" ShapeID="_x0000_s1341" DrawAspect="Content" ObjectID="_1741909809" r:id="rId153"/>
        </w:object>
      </w:r>
      <w:r w:rsidR="000008DD">
        <w:rPr>
          <w:rFonts w:eastAsiaTheme="minorEastAsia"/>
          <w:lang w:val="en-CA"/>
        </w:rPr>
        <w:t xml:space="preserve">This value is different for every </w:t>
      </w:r>
      <w:r w:rsidR="000008DD" w:rsidRPr="00AD42FD">
        <w:rPr>
          <w:position w:val="-10"/>
        </w:rPr>
        <w:object w:dxaOrig="340" w:dyaOrig="279" w14:anchorId="2874BDC4">
          <v:shape id="_x0000_i1101" type="#_x0000_t75" style="width:16.8pt;height:13.8pt" o:ole="">
            <v:imagedata r:id="rId154" o:title=""/>
          </v:shape>
          <o:OLEObject Type="Embed" ProgID="Equation.DSMT4" ShapeID="_x0000_i1101" DrawAspect="Content" ObjectID="_1741909791" r:id="rId155"/>
        </w:object>
      </w:r>
      <w:r w:rsidR="000008DD">
        <w:t xml:space="preserve"> and </w:t>
      </w:r>
      <w:r w:rsidR="000008DD" w:rsidRPr="00AD42FD">
        <w:rPr>
          <w:position w:val="-10"/>
        </w:rPr>
        <w:object w:dxaOrig="360" w:dyaOrig="279" w14:anchorId="23E599B5">
          <v:shape id="_x0000_i1102" type="#_x0000_t75" style="width:18pt;height:13.8pt" o:ole="">
            <v:imagedata r:id="rId156" o:title=""/>
          </v:shape>
          <o:OLEObject Type="Embed" ProgID="Equation.DSMT4" ShapeID="_x0000_i1102" DrawAspect="Content" ObjectID="_1741909792" r:id="rId157"/>
        </w:object>
      </w:r>
      <w:r w:rsidR="000008DD">
        <w:t>. Howeve</w:t>
      </w:r>
      <w:r w:rsidR="00C35AAC">
        <w:t>r</w:t>
      </w:r>
      <w:r w:rsidR="00283E5B">
        <w:t>,</w:t>
      </w:r>
      <w:r w:rsidR="000008DD">
        <w:t xml:space="preserve"> </w:t>
      </w:r>
      <w:r w:rsidR="00283E5B">
        <w:t xml:space="preserve">in (B1), all terms of the AF </w:t>
      </w:r>
      <w:r w:rsidR="000008DD" w:rsidRPr="00AD42FD">
        <w:rPr>
          <w:position w:val="-10"/>
        </w:rPr>
        <w:object w:dxaOrig="340" w:dyaOrig="279" w14:anchorId="6DB9D99D">
          <v:shape id="_x0000_i1103" type="#_x0000_t75" style="width:16.8pt;height:13.8pt" o:ole="">
            <v:imagedata r:id="rId154" o:title=""/>
          </v:shape>
          <o:OLEObject Type="Embed" ProgID="Equation.DSMT4" ShapeID="_x0000_i1103" DrawAspect="Content" ObjectID="_1741909793" r:id="rId158"/>
        </w:object>
      </w:r>
      <w:r w:rsidR="000008DD">
        <w:t xml:space="preserve"> and </w:t>
      </w:r>
      <w:r w:rsidR="000008DD" w:rsidRPr="00AD42FD">
        <w:rPr>
          <w:position w:val="-10"/>
        </w:rPr>
        <w:object w:dxaOrig="360" w:dyaOrig="279" w14:anchorId="0DDE3BF2">
          <v:shape id="_x0000_i1104" type="#_x0000_t75" style="width:18pt;height:13.8pt" o:ole="">
            <v:imagedata r:id="rId156" o:title=""/>
          </v:shape>
          <o:OLEObject Type="Embed" ProgID="Equation.DSMT4" ShapeID="_x0000_i1104" DrawAspect="Content" ObjectID="_1741909794" r:id="rId159"/>
        </w:object>
      </w:r>
      <w:r w:rsidR="00C35AAC">
        <w:t>is</w:t>
      </w:r>
      <w:r w:rsidR="000008DD">
        <w:t xml:space="preserve"> the same</w:t>
      </w:r>
      <w:r w:rsidR="00C35AAC">
        <w:t xml:space="preserve"> if all </w:t>
      </w:r>
      <w:r w:rsidR="00E72E4C" w:rsidRPr="00AD42FD">
        <w:rPr>
          <w:position w:val="-12"/>
        </w:rPr>
        <w:object w:dxaOrig="540" w:dyaOrig="360" w14:anchorId="40BC0015">
          <v:shape id="_x0000_i1105" type="#_x0000_t75" style="width:27pt;height:18pt" o:ole="">
            <v:imagedata r:id="rId160" o:title=""/>
          </v:shape>
          <o:OLEObject Type="Embed" ProgID="Equation.DSMT4" ShapeID="_x0000_i1105" DrawAspect="Content" ObjectID="_1741909795" r:id="rId161"/>
        </w:object>
      </w:r>
      <w:r w:rsidR="00C35AAC">
        <w:t xml:space="preserve"> in (</w:t>
      </w:r>
      <w:r w:rsidR="00283E5B">
        <w:t>B2</w:t>
      </w:r>
      <w:r w:rsidR="00C35AAC">
        <w:t>) co</w:t>
      </w:r>
      <w:r w:rsidR="00283E5B">
        <w:t>n</w:t>
      </w:r>
      <w:r w:rsidR="00C35AAC">
        <w:t xml:space="preserve">verge </w:t>
      </w:r>
      <w:r w:rsidR="00283E5B">
        <w:t xml:space="preserve">to a </w:t>
      </w:r>
      <w:r w:rsidR="00C35AAC">
        <w:t>single value</w:t>
      </w:r>
      <w:r w:rsidR="00283E5B">
        <w:t xml:space="preserve">, as </w:t>
      </w:r>
      <w:r w:rsidR="00E72E4C">
        <w:t xml:space="preserve">the rectangular array. </w:t>
      </w:r>
    </w:p>
    <w:p w14:paraId="4507D3CE" w14:textId="58A52DBD" w:rsidR="00C35AAC" w:rsidRDefault="00C35AAC" w:rsidP="00E72E4C">
      <w:pPr>
        <w:jc w:val="both"/>
        <w:rPr>
          <w:rFonts w:eastAsiaTheme="minorEastAsia"/>
          <w:lang w:val="en-CA"/>
        </w:rPr>
      </w:pPr>
      <w:r>
        <w:rPr>
          <w:rFonts w:eastAsiaTheme="minorEastAsia"/>
          <w:lang w:val="en-CA"/>
        </w:rPr>
        <w:t xml:space="preserve">                                                                                                                                       (</w:t>
      </w:r>
      <w:r w:rsidR="00283E5B">
        <w:rPr>
          <w:rFonts w:eastAsiaTheme="minorEastAsia"/>
          <w:lang w:val="en-CA"/>
        </w:rPr>
        <w:t>B2</w:t>
      </w:r>
      <w:r>
        <w:rPr>
          <w:rFonts w:eastAsiaTheme="minorEastAsia"/>
          <w:lang w:val="en-CA"/>
        </w:rPr>
        <w:t>)</w:t>
      </w:r>
    </w:p>
    <w:p w14:paraId="29BDE5BC" w14:textId="77777777" w:rsidR="004A7EC2" w:rsidRDefault="004A7EC2" w:rsidP="00E72E4C">
      <w:pPr>
        <w:jc w:val="both"/>
        <w:rPr>
          <w:rFonts w:eastAsiaTheme="minorEastAsia"/>
          <w:lang w:val="en-CA"/>
        </w:rPr>
      </w:pPr>
    </w:p>
    <w:p w14:paraId="5DD146B1" w14:textId="2485C9E4" w:rsidR="00C35AAC" w:rsidRPr="004A7EC2" w:rsidRDefault="00836C19" w:rsidP="00E72E4C">
      <w:pPr>
        <w:jc w:val="both"/>
        <w:rPr>
          <w:rFonts w:ascii="Cambria Math" w:eastAsia="Times New Roman" w:hAnsi="Cambria Math" w:cs="Times New Roman"/>
          <w:i/>
          <w:sz w:val="18"/>
          <w:szCs w:val="18"/>
        </w:rPr>
      </w:pPr>
      <w:r>
        <w:rPr>
          <w:rFonts w:eastAsiaTheme="minorEastAsia"/>
          <w:lang w:val="en-CA"/>
        </w:rPr>
        <w:t>To design a discular array</w:t>
      </w:r>
      <w:r w:rsidR="00283E5B">
        <w:rPr>
          <w:rFonts w:eastAsiaTheme="minorEastAsia"/>
          <w:lang w:val="en-CA"/>
        </w:rPr>
        <w:t>,</w:t>
      </w:r>
      <w:r>
        <w:rPr>
          <w:rFonts w:eastAsiaTheme="minorEastAsia"/>
          <w:lang w:val="en-CA"/>
        </w:rPr>
        <w:t xml:space="preserve"> </w:t>
      </w:r>
      <w:r w:rsidR="00DC6B3D">
        <w:rPr>
          <w:rFonts w:eastAsiaTheme="minorEastAsia"/>
          <w:lang w:val="en-CA"/>
        </w:rPr>
        <w:t>a cost function has been defined to calculate the radius of the rings. The cost function is defined as the</w:t>
      </w:r>
      <w:r w:rsidR="00E72E4C">
        <w:rPr>
          <w:rFonts w:eastAsiaTheme="minorEastAsia"/>
          <w:lang w:val="en-CA"/>
        </w:rPr>
        <w:t xml:space="preserve"> summation of</w:t>
      </w:r>
      <w:r w:rsidR="00DC6B3D">
        <w:rPr>
          <w:rFonts w:eastAsiaTheme="minorEastAsia"/>
          <w:lang w:val="en-CA"/>
        </w:rPr>
        <w:t xml:space="preserve"> </w:t>
      </w:r>
      <w:r w:rsidR="00283E5B">
        <w:rPr>
          <w:rFonts w:eastAsiaTheme="minorEastAsia"/>
          <w:lang w:val="en-CA"/>
        </w:rPr>
        <w:t xml:space="preserve">the </w:t>
      </w:r>
      <w:r w:rsidR="00DC6B3D">
        <w:rPr>
          <w:rFonts w:eastAsiaTheme="minorEastAsia"/>
          <w:lang w:val="en-CA"/>
        </w:rPr>
        <w:t>difference between</w:t>
      </w:r>
      <w:r w:rsidR="00E72E4C">
        <w:rPr>
          <w:rFonts w:eastAsiaTheme="minorEastAsia"/>
          <w:lang w:val="en-CA"/>
        </w:rPr>
        <w:t xml:space="preserve"> the ACR (the factor of angle changing rate in </w:t>
      </w:r>
      <w:r w:rsidR="00283E5B">
        <w:rPr>
          <w:rFonts w:eastAsiaTheme="minorEastAsia"/>
          <w:lang w:val="en-CA"/>
        </w:rPr>
        <w:t xml:space="preserve">a </w:t>
      </w:r>
      <w:r w:rsidR="00E72E4C">
        <w:rPr>
          <w:rFonts w:eastAsiaTheme="minorEastAsia"/>
          <w:lang w:val="en-CA"/>
        </w:rPr>
        <w:t>rectangular array) and the values for each array factor term in the discular array.</w:t>
      </w:r>
      <w:r w:rsidR="00E72E4C" w:rsidRPr="00E72E4C">
        <w:rPr>
          <w:rFonts w:ascii="Cambria Math" w:eastAsia="Times New Roman" w:hAnsi="Cambria Math" w:cs="Times New Roman"/>
          <w:i/>
          <w:sz w:val="18"/>
          <w:szCs w:val="18"/>
        </w:rPr>
        <w:br/>
      </w:r>
      <w:bookmarkStart w:id="17" w:name="_Hlk110113970"/>
      <m:oMathPara>
        <m:oMathParaPr>
          <m:jc m:val="left"/>
        </m:oMathParaPr>
        <m:oMath>
          <m:nary>
            <m:naryPr>
              <m:chr m:val="∑"/>
              <m:ctrlPr>
                <w:rPr>
                  <w:rFonts w:ascii="Cambria Math" w:eastAsia="Times New Roman" w:hAnsi="Cambria Math" w:cs="Times New Roman"/>
                  <w:i/>
                  <w:sz w:val="18"/>
                  <w:szCs w:val="18"/>
                </w:rPr>
              </m:ctrlPr>
            </m:naryPr>
            <m:sub>
              <m:r>
                <w:rPr>
                  <w:rFonts w:ascii="Cambria Math" w:eastAsia="Times New Roman" w:hAnsi="Cambria Math" w:cs="Times New Roman"/>
                  <w:sz w:val="18"/>
                  <w:szCs w:val="18"/>
                </w:rPr>
                <m:t>i=0</m:t>
              </m:r>
            </m:sub>
            <m:sup>
              <m:r>
                <w:rPr>
                  <w:rFonts w:ascii="Cambria Math" w:eastAsia="Times New Roman" w:hAnsi="Cambria Math" w:cs="Times New Roman"/>
                  <w:sz w:val="18"/>
                  <w:szCs w:val="18"/>
                </w:rPr>
                <m:t>M</m:t>
              </m:r>
            </m:sup>
            <m:e>
              <m:nary>
                <m:naryPr>
                  <m:chr m:val="∑"/>
                  <m:ctrlPr>
                    <w:rPr>
                      <w:rFonts w:ascii="Cambria Math" w:eastAsia="Times New Roman" w:hAnsi="Cambria Math" w:cs="Times New Roman"/>
                      <w:i/>
                      <w:sz w:val="18"/>
                      <w:szCs w:val="18"/>
                    </w:rPr>
                  </m:ctrlPr>
                </m:naryPr>
                <m:sub>
                  <m:r>
                    <w:rPr>
                      <w:rFonts w:ascii="Cambria Math" w:eastAsia="Times New Roman" w:hAnsi="Cambria Math" w:cs="Times New Roman"/>
                      <w:sz w:val="18"/>
                      <w:szCs w:val="18"/>
                    </w:rPr>
                    <m:t>n=1</m:t>
                  </m:r>
                </m:sub>
                <m:sup>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N</m:t>
                      </m:r>
                    </m:e>
                    <m:sub>
                      <m:r>
                        <w:rPr>
                          <w:rFonts w:ascii="Cambria Math" w:eastAsia="Times New Roman" w:hAnsi="Cambria Math" w:cs="Times New Roman"/>
                          <w:sz w:val="18"/>
                          <w:szCs w:val="18"/>
                        </w:rPr>
                        <m:t>q</m:t>
                      </m:r>
                    </m:sub>
                    <m:sup>
                      <m:r>
                        <w:rPr>
                          <w:rFonts w:ascii="Cambria Math" w:eastAsia="Times New Roman" w:hAnsi="Cambria Math" w:cs="Times New Roman"/>
                          <w:sz w:val="18"/>
                          <w:szCs w:val="18"/>
                        </w:rPr>
                        <m:t>i</m:t>
                      </m:r>
                    </m:sup>
                  </m:sSubSup>
                </m:sup>
                <m:e>
                  <m:sSub>
                    <m:sSubPr>
                      <m:ctrlPr>
                        <w:rPr>
                          <w:rFonts w:ascii="Cambria Math" w:eastAsia="Times New Roman" w:hAnsi="Cambria Math" w:cs="Times New Roman"/>
                          <w:i/>
                          <w:sz w:val="18"/>
                          <w:szCs w:val="18"/>
                        </w:rPr>
                      </m:ctrlPr>
                    </m:sSubPr>
                    <m:e>
                      <m:d>
                        <m:dPr>
                          <m:begChr m:val=""/>
                          <m:endChr m:val="|"/>
                          <m:ctrlPr>
                            <w:rPr>
                              <w:rFonts w:ascii="Cambria Math" w:eastAsia="Times New Roman" w:hAnsi="Cambria Math" w:cs="Times New Roman"/>
                              <w:i/>
                              <w:sz w:val="18"/>
                              <w:szCs w:val="18"/>
                            </w:rPr>
                          </m:ctrlPr>
                        </m:dPr>
                        <m:e>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dθ</m:t>
                              </m:r>
                            </m:num>
                            <m:den>
                              <m:r>
                                <w:rPr>
                                  <w:rFonts w:ascii="Cambria Math" w:eastAsia="Times New Roman" w:hAnsi="Cambria Math" w:cs="Times New Roman"/>
                                  <w:sz w:val="18"/>
                                  <w:szCs w:val="18"/>
                                </w:rPr>
                                <m:t>dt</m:t>
                              </m:r>
                            </m:den>
                          </m:f>
                        </m:e>
                      </m:d>
                    </m:e>
                    <m:sub>
                      <m:r>
                        <w:rPr>
                          <w:rFonts w:ascii="Cambria Math" w:eastAsia="Times New Roman" w:hAnsi="Cambria Math" w:cs="Times New Roman"/>
                          <w:sz w:val="18"/>
                          <w:szCs w:val="18"/>
                        </w:rPr>
                        <m:t>rec</m:t>
                      </m:r>
                    </m:sub>
                  </m:sSub>
                  <m:r>
                    <w:rPr>
                      <w:rFonts w:ascii="Cambria Math" w:eastAsia="Times New Roman" w:hAnsi="Cambria Math" w:cs="Times New Roman"/>
                      <w:sz w:val="18"/>
                      <w:szCs w:val="18"/>
                    </w:rPr>
                    <m:t>-</m:t>
                  </m:r>
                  <m:sSub>
                    <m:sSubPr>
                      <m:ctrlPr>
                        <w:rPr>
                          <w:rFonts w:ascii="Cambria Math" w:eastAsia="Times New Roman" w:hAnsi="Cambria Math" w:cs="Times New Roman"/>
                          <w:i/>
                          <w:sz w:val="18"/>
                          <w:szCs w:val="18"/>
                        </w:rPr>
                      </m:ctrlPr>
                    </m:sSubPr>
                    <m:e>
                      <m:d>
                        <m:dPr>
                          <m:begChr m:val=""/>
                          <m:endChr m:val="|"/>
                          <m:ctrlPr>
                            <w:rPr>
                              <w:rFonts w:ascii="Cambria Math" w:eastAsia="Times New Roman" w:hAnsi="Cambria Math" w:cs="Times New Roman"/>
                              <w:i/>
                              <w:sz w:val="18"/>
                              <w:szCs w:val="18"/>
                            </w:rPr>
                          </m:ctrlPr>
                        </m:dPr>
                        <m:e>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dθ</m:t>
                              </m:r>
                            </m:num>
                            <m:den>
                              <m:r>
                                <w:rPr>
                                  <w:rFonts w:ascii="Cambria Math" w:eastAsia="Times New Roman" w:hAnsi="Cambria Math" w:cs="Times New Roman"/>
                                  <w:sz w:val="18"/>
                                  <w:szCs w:val="18"/>
                                </w:rPr>
                                <m:t>dt</m:t>
                              </m:r>
                            </m:den>
                          </m:f>
                        </m:e>
                      </m:d>
                    </m:e>
                    <m:sub>
                      <m:r>
                        <w:rPr>
                          <w:rFonts w:ascii="Cambria Math" w:eastAsia="Times New Roman" w:hAnsi="Cambria Math" w:cs="Times New Roman"/>
                          <w:sz w:val="18"/>
                          <w:szCs w:val="18"/>
                        </w:rPr>
                        <m:t>n(eq)</m:t>
                      </m:r>
                    </m:sub>
                  </m:sSub>
                  <m:r>
                    <w:rPr>
                      <w:rFonts w:ascii="Cambria Math" w:eastAsia="Times New Roman" w:hAnsi="Cambria Math" w:cs="Times New Roman"/>
                      <w:sz w:val="18"/>
                      <w:szCs w:val="18"/>
                    </w:rPr>
                    <m:t>=</m:t>
                  </m:r>
                </m:e>
              </m:nary>
              <m:r>
                <w:rPr>
                  <w:rFonts w:ascii="Cambria Math" w:eastAsia="Times New Roman" w:hAnsi="Cambria Math" w:cs="Times New Roman"/>
                  <w:sz w:val="18"/>
                  <w:szCs w:val="18"/>
                </w:rPr>
                <m:t>K</m:t>
              </m:r>
            </m:e>
          </m:nary>
          <m:nary>
            <m:naryPr>
              <m:chr m:val="∑"/>
              <m:ctrlPr>
                <w:rPr>
                  <w:rFonts w:ascii="Cambria Math" w:eastAsia="Times New Roman" w:hAnsi="Cambria Math" w:cs="Times New Roman"/>
                  <w:i/>
                  <w:sz w:val="18"/>
                  <w:szCs w:val="18"/>
                </w:rPr>
              </m:ctrlPr>
            </m:naryPr>
            <m:sub>
              <m:r>
                <w:rPr>
                  <w:rFonts w:ascii="Cambria Math" w:eastAsia="Times New Roman" w:hAnsi="Cambria Math" w:cs="Times New Roman"/>
                  <w:sz w:val="18"/>
                  <w:szCs w:val="18"/>
                </w:rPr>
                <m:t>i=0</m:t>
              </m:r>
            </m:sub>
            <m:sup>
              <m:r>
                <w:rPr>
                  <w:rFonts w:ascii="Cambria Math" w:eastAsia="Times New Roman" w:hAnsi="Cambria Math" w:cs="Times New Roman"/>
                  <w:sz w:val="18"/>
                  <w:szCs w:val="18"/>
                </w:rPr>
                <m:t>M</m:t>
              </m:r>
            </m:sup>
            <m:e>
              <m:nary>
                <m:naryPr>
                  <m:chr m:val="∑"/>
                  <m:ctrlPr>
                    <w:rPr>
                      <w:rFonts w:ascii="Cambria Math" w:eastAsia="Times New Roman" w:hAnsi="Cambria Math" w:cs="Times New Roman"/>
                      <w:i/>
                      <w:sz w:val="18"/>
                      <w:szCs w:val="18"/>
                    </w:rPr>
                  </m:ctrlPr>
                </m:naryPr>
                <m:sub>
                  <m:r>
                    <w:rPr>
                      <w:rFonts w:ascii="Cambria Math" w:eastAsia="Times New Roman" w:hAnsi="Cambria Math" w:cs="Times New Roman"/>
                      <w:sz w:val="18"/>
                      <w:szCs w:val="18"/>
                    </w:rPr>
                    <m:t>n=1</m:t>
                  </m:r>
                </m:sub>
                <m:sup>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N</m:t>
                      </m:r>
                    </m:e>
                    <m:sub>
                      <m:r>
                        <w:rPr>
                          <w:rFonts w:ascii="Cambria Math" w:eastAsia="Times New Roman" w:hAnsi="Cambria Math" w:cs="Times New Roman"/>
                          <w:sz w:val="18"/>
                          <w:szCs w:val="18"/>
                        </w:rPr>
                        <m:t>q</m:t>
                      </m:r>
                    </m:sub>
                    <m:sup>
                      <m:r>
                        <w:rPr>
                          <w:rFonts w:ascii="Cambria Math" w:eastAsia="Times New Roman" w:hAnsi="Cambria Math" w:cs="Times New Roman"/>
                          <w:sz w:val="18"/>
                          <w:szCs w:val="18"/>
                        </w:rPr>
                        <m:t>i</m:t>
                      </m:r>
                    </m:sup>
                  </m:sSubSup>
                </m:sup>
                <m:e>
                  <m:d>
                    <m:dPr>
                      <m:ctrlPr>
                        <w:rPr>
                          <w:rFonts w:ascii="Cambria Math" w:eastAsia="Times New Roman" w:hAnsi="Cambria Math" w:cs="Times New Roman"/>
                          <w:i/>
                          <w:sz w:val="18"/>
                          <w:szCs w:val="18"/>
                        </w:rPr>
                      </m:ctrlPr>
                    </m:dPr>
                    <m:e>
                      <m:f>
                        <m:fPr>
                          <m:ctrlPr>
                            <w:rPr>
                              <w:rFonts w:ascii="Cambria Math" w:eastAsia="Times New Roman" w:hAnsi="Cambria Math" w:cs="Times New Roman"/>
                              <w:i/>
                              <w:sz w:val="18"/>
                              <w:szCs w:val="18"/>
                            </w:rPr>
                          </m:ctrlPr>
                        </m:fPr>
                        <m:num>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δω</m:t>
                              </m:r>
                            </m:e>
                            <m:sub>
                              <m:r>
                                <w:rPr>
                                  <w:rFonts w:ascii="Cambria Math" w:eastAsia="Times New Roman" w:hAnsi="Cambria Math" w:cs="Times New Roman"/>
                                  <w:sz w:val="18"/>
                                  <w:szCs w:val="18"/>
                                </w:rPr>
                                <m:t>1</m:t>
                              </m:r>
                            </m:sub>
                            <m:sup>
                              <m:r>
                                <w:rPr>
                                  <w:rFonts w:ascii="Cambria Math" w:eastAsia="Times New Roman" w:hAnsi="Cambria Math" w:cs="Times New Roman"/>
                                  <w:sz w:val="18"/>
                                  <w:szCs w:val="18"/>
                                </w:rPr>
                                <m:t>i</m:t>
                              </m:r>
                            </m:sup>
                          </m:sSubSup>
                        </m:num>
                        <m:den>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ρ</m:t>
                              </m:r>
                            </m:e>
                            <m:sub>
                              <m:r>
                                <w:rPr>
                                  <w:rFonts w:ascii="Cambria Math" w:eastAsia="Times New Roman" w:hAnsi="Cambria Math" w:cs="Times New Roman"/>
                                  <w:sz w:val="18"/>
                                  <w:szCs w:val="18"/>
                                </w:rPr>
                                <m:t>1</m:t>
                              </m:r>
                            </m:sub>
                            <m:sup>
                              <m:r>
                                <w:rPr>
                                  <w:rFonts w:ascii="Cambria Math" w:eastAsia="Times New Roman" w:hAnsi="Cambria Math" w:cs="Times New Roman"/>
                                  <w:sz w:val="18"/>
                                  <w:szCs w:val="18"/>
                                </w:rPr>
                                <m:t>i</m:t>
                              </m:r>
                            </m:sup>
                          </m:sSubSup>
                        </m:den>
                      </m:f>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δ</m:t>
                          </m:r>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ω</m:t>
                              </m:r>
                            </m:e>
                            <m:sub>
                              <m:r>
                                <w:rPr>
                                  <w:rFonts w:ascii="Cambria Math" w:eastAsia="Times New Roman" w:hAnsi="Cambria Math" w:cs="Times New Roman"/>
                                  <w:sz w:val="18"/>
                                  <w:szCs w:val="18"/>
                                </w:rPr>
                                <m:t>n</m:t>
                              </m:r>
                            </m:sub>
                            <m:sup>
                              <m:r>
                                <w:rPr>
                                  <w:rFonts w:ascii="Cambria Math" w:eastAsia="Times New Roman" w:hAnsi="Cambria Math" w:cs="Times New Roman"/>
                                  <w:sz w:val="18"/>
                                  <w:szCs w:val="18"/>
                                </w:rPr>
                                <m:t>i</m:t>
                              </m:r>
                            </m:sup>
                          </m:sSubSup>
                        </m:num>
                        <m:den>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ρ</m:t>
                              </m:r>
                            </m:e>
                            <m:sub>
                              <m:r>
                                <w:rPr>
                                  <w:rFonts w:ascii="Cambria Math" w:eastAsia="Times New Roman" w:hAnsi="Cambria Math" w:cs="Times New Roman"/>
                                  <w:sz w:val="18"/>
                                  <w:szCs w:val="18"/>
                                </w:rPr>
                                <m:t>eq</m:t>
                              </m:r>
                            </m:sub>
                            <m:sup>
                              <m:r>
                                <w:rPr>
                                  <w:rFonts w:ascii="Cambria Math" w:eastAsia="Times New Roman" w:hAnsi="Cambria Math" w:cs="Times New Roman"/>
                                  <w:sz w:val="18"/>
                                  <w:szCs w:val="18"/>
                                </w:rPr>
                                <m:t>i</m:t>
                              </m:r>
                            </m:sup>
                          </m:sSubSup>
                          <m:func>
                            <m:funcPr>
                              <m:ctrlPr>
                                <w:rPr>
                                  <w:rFonts w:ascii="Cambria Math" w:eastAsia="Times New Roman" w:hAnsi="Cambria Math" w:cs="Times New Roman"/>
                                  <w:i/>
                                  <w:sz w:val="18"/>
                                  <w:szCs w:val="18"/>
                                </w:rPr>
                              </m:ctrlPr>
                            </m:funcPr>
                            <m:fName>
                              <m:r>
                                <w:rPr>
                                  <w:rFonts w:ascii="Cambria Math" w:eastAsia="Times New Roman" w:hAnsi="Cambria Math" w:cs="Times New Roman"/>
                                  <w:sz w:val="18"/>
                                  <w:szCs w:val="18"/>
                                </w:rPr>
                                <m:t>cos</m:t>
                              </m:r>
                            </m:fName>
                            <m:e>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φ</m:t>
                                  </m:r>
                                </m:e>
                                <m:sub>
                                  <m:r>
                                    <w:rPr>
                                      <w:rFonts w:ascii="Cambria Math" w:eastAsia="Times New Roman" w:hAnsi="Cambria Math" w:cs="Times New Roman"/>
                                      <w:sz w:val="18"/>
                                      <w:szCs w:val="18"/>
                                    </w:rPr>
                                    <m:t>n</m:t>
                                  </m:r>
                                </m:sub>
                                <m:sup>
                                  <m:r>
                                    <w:rPr>
                                      <w:rFonts w:ascii="Cambria Math" w:eastAsia="Times New Roman" w:hAnsi="Cambria Math" w:cs="Times New Roman"/>
                                      <w:sz w:val="18"/>
                                      <w:szCs w:val="18"/>
                                    </w:rPr>
                                    <m:t>i</m:t>
                                  </m:r>
                                </m:sup>
                              </m:sSubSup>
                            </m:e>
                          </m:func>
                        </m:den>
                      </m:f>
                    </m:e>
                  </m:d>
                  <m:r>
                    <w:rPr>
                      <w:rFonts w:ascii="Cambria Math" w:eastAsia="Times New Roman" w:hAnsi="Cambria Math" w:cs="Times New Roman"/>
                      <w:sz w:val="18"/>
                      <w:szCs w:val="18"/>
                    </w:rPr>
                    <m:t>=</m:t>
                  </m:r>
                </m:e>
              </m:nary>
              <m:r>
                <w:rPr>
                  <w:rFonts w:ascii="Cambria Math" w:eastAsia="Times New Roman" w:hAnsi="Cambria Math" w:cs="Times New Roman"/>
                  <w:sz w:val="18"/>
                  <w:szCs w:val="18"/>
                </w:rPr>
                <m:t>0</m:t>
              </m:r>
            </m:e>
          </m:nary>
        </m:oMath>
      </m:oMathPara>
      <w:bookmarkEnd w:id="17"/>
    </w:p>
    <w:p w14:paraId="574232ED" w14:textId="453A2D6B" w:rsidR="004A7EC2" w:rsidRDefault="004A7EC2" w:rsidP="00E72E4C">
      <w:pPr>
        <w:jc w:val="both"/>
      </w:pPr>
      <w:r w:rsidRPr="004D1BAA">
        <w:rPr>
          <w:position w:val="-42"/>
        </w:rPr>
        <w:object w:dxaOrig="2040" w:dyaOrig="720" w14:anchorId="21A892F4">
          <v:shape id="_x0000_i1106" type="#_x0000_t75" style="width:102pt;height:36pt" o:ole="">
            <v:imagedata r:id="rId162" o:title=""/>
          </v:shape>
          <o:OLEObject Type="Embed" ProgID="Equation.DSMT4" ShapeID="_x0000_i1106" DrawAspect="Content" ObjectID="_1741909796" r:id="rId163"/>
        </w:object>
      </w:r>
      <w:r>
        <w:t xml:space="preserve">                                                                                                                                           (</w:t>
      </w:r>
      <w:r w:rsidR="00283E5B">
        <w:t>B3</w:t>
      </w:r>
      <w:r>
        <w:t>)</w:t>
      </w:r>
    </w:p>
    <w:p w14:paraId="6329A41E" w14:textId="56A427CE" w:rsidR="004A7EC2" w:rsidRDefault="004A7EC2" w:rsidP="00E72E4C">
      <w:pPr>
        <w:jc w:val="both"/>
      </w:pPr>
      <w:r>
        <w:t xml:space="preserve">The </w:t>
      </w:r>
      <w:r w:rsidRPr="00AD42FD">
        <w:rPr>
          <w:position w:val="-12"/>
        </w:rPr>
        <w:object w:dxaOrig="540" w:dyaOrig="360" w14:anchorId="609418B5">
          <v:shape id="_x0000_i1107" type="#_x0000_t75" style="width:27pt;height:18pt" o:ole="">
            <v:imagedata r:id="rId160" o:title=""/>
          </v:shape>
          <o:OLEObject Type="Embed" ProgID="Equation.DSMT4" ShapeID="_x0000_i1107" DrawAspect="Content" ObjectID="_1741909797" r:id="rId164"/>
        </w:object>
      </w:r>
      <w:r>
        <w:t>for all term</w:t>
      </w:r>
      <w:r w:rsidR="00283E5B">
        <w:t>s</w:t>
      </w:r>
      <w:r>
        <w:t xml:space="preserve"> in the rectangular array i</w:t>
      </w:r>
      <w:r w:rsidR="00283E5B">
        <w:t>s</w:t>
      </w:r>
      <w:r>
        <w:t xml:space="preserve"> equal to </w:t>
      </w:r>
    </w:p>
    <w:p w14:paraId="00A87EA0" w14:textId="0A1D7292" w:rsidR="004A7EC2" w:rsidRPr="004A7EC2" w:rsidRDefault="00000000" w:rsidP="00E72E4C">
      <w:pPr>
        <w:jc w:val="both"/>
        <w:rPr>
          <w:rFonts w:ascii="Cambria Math" w:eastAsia="Times New Roman" w:hAnsi="Cambria Math" w:cs="Times New Roman"/>
          <w:i/>
          <w:sz w:val="18"/>
          <w:szCs w:val="18"/>
        </w:rPr>
      </w:pPr>
      <w:r>
        <w:rPr>
          <w:rFonts w:ascii="Cambria Math" w:eastAsia="Times New Roman" w:hAnsi="Cambria Math" w:cs="Times New Roman"/>
          <w:i/>
          <w:noProof/>
          <w:sz w:val="18"/>
          <w:szCs w:val="18"/>
        </w:rPr>
        <w:object w:dxaOrig="1440" w:dyaOrig="1440" w14:anchorId="5702475F">
          <v:shape id="_x0000_s1342" type="#_x0000_t75" style="position:absolute;left:0;text-align:left;margin-left:-.25pt;margin-top:5.7pt;width:150.95pt;height:27.75pt;z-index:251676672;mso-position-horizontal-relative:text;mso-position-vertical-relative:text">
            <v:imagedata r:id="rId165" o:title=""/>
            <w10:wrap type="square" side="right"/>
          </v:shape>
          <o:OLEObject Type="Embed" ProgID="Equation.DSMT4" ShapeID="_x0000_s1342" DrawAspect="Content" ObjectID="_1741909810" r:id="rId166"/>
        </w:object>
      </w:r>
      <w:r w:rsidR="00C6418B">
        <w:rPr>
          <w:rFonts w:ascii="Cambria Math" w:eastAsia="Times New Roman" w:hAnsi="Cambria Math" w:cs="Times New Roman"/>
          <w:i/>
          <w:sz w:val="18"/>
          <w:szCs w:val="18"/>
        </w:rPr>
        <w:t xml:space="preserve">              </w:t>
      </w:r>
    </w:p>
    <w:p w14:paraId="01A0331F" w14:textId="0DF77CB8" w:rsidR="004A7EC2" w:rsidRDefault="00C6418B" w:rsidP="00E72E4C">
      <w:pPr>
        <w:jc w:val="both"/>
        <w:rPr>
          <w:rFonts w:eastAsiaTheme="minorEastAsia"/>
          <w:lang w:val="en-CA"/>
        </w:rPr>
      </w:pPr>
      <w:r>
        <w:rPr>
          <w:rFonts w:eastAsiaTheme="minorEastAsia"/>
          <w:lang w:val="en-CA"/>
        </w:rPr>
        <w:t xml:space="preserve">                                                                                                                 </w:t>
      </w:r>
      <w:r w:rsidR="00283E5B">
        <w:rPr>
          <w:rFonts w:eastAsiaTheme="minorEastAsia"/>
          <w:lang w:val="en-CA"/>
        </w:rPr>
        <w:t xml:space="preserve">   </w:t>
      </w:r>
      <w:r>
        <w:rPr>
          <w:rFonts w:eastAsiaTheme="minorEastAsia"/>
          <w:lang w:val="en-CA"/>
        </w:rPr>
        <w:t>(</w:t>
      </w:r>
      <w:r w:rsidR="00283E5B">
        <w:rPr>
          <w:rFonts w:eastAsiaTheme="minorEastAsia"/>
          <w:lang w:val="en-CA"/>
        </w:rPr>
        <w:t>B4</w:t>
      </w:r>
      <w:r>
        <w:rPr>
          <w:rFonts w:eastAsiaTheme="minorEastAsia"/>
          <w:lang w:val="en-CA"/>
        </w:rPr>
        <w:t>)</w:t>
      </w:r>
    </w:p>
    <w:p w14:paraId="04F99C4C" w14:textId="59AB3293" w:rsidR="00C6418B" w:rsidRDefault="00C6418B" w:rsidP="00E72E4C">
      <w:pPr>
        <w:jc w:val="both"/>
        <w:rPr>
          <w:rFonts w:eastAsiaTheme="minorEastAsia"/>
          <w:lang w:val="en-CA"/>
        </w:rPr>
      </w:pPr>
      <w:r>
        <w:rPr>
          <w:rFonts w:eastAsiaTheme="minorEastAsia"/>
          <w:lang w:val="en-CA"/>
        </w:rPr>
        <w:t>Therefore Equation (</w:t>
      </w:r>
      <w:r w:rsidR="00283E5B">
        <w:rPr>
          <w:rFonts w:eastAsiaTheme="minorEastAsia"/>
          <w:lang w:val="en-CA"/>
        </w:rPr>
        <w:t>B3</w:t>
      </w:r>
      <w:r>
        <w:rPr>
          <w:rFonts w:eastAsiaTheme="minorEastAsia"/>
          <w:lang w:val="en-CA"/>
        </w:rPr>
        <w:t xml:space="preserve">) </w:t>
      </w:r>
      <w:r w:rsidR="00E85D1B">
        <w:rPr>
          <w:rFonts w:eastAsiaTheme="minorEastAsia"/>
          <w:lang w:val="en-CA"/>
        </w:rPr>
        <w:t xml:space="preserve">for each ring </w:t>
      </w:r>
      <w:r>
        <w:rPr>
          <w:rFonts w:eastAsiaTheme="minorEastAsia"/>
          <w:lang w:val="en-CA"/>
        </w:rPr>
        <w:t xml:space="preserve">can be simplified to </w:t>
      </w:r>
    </w:p>
    <w:p w14:paraId="37ACACDD" w14:textId="510ADF96" w:rsidR="00E85D1B" w:rsidRPr="00F810C2" w:rsidRDefault="00000000" w:rsidP="00E72E4C">
      <w:pPr>
        <w:jc w:val="both"/>
        <w:rPr>
          <w:rFonts w:eastAsiaTheme="minorEastAsia"/>
          <w:lang w:val="en-CA"/>
        </w:rPr>
      </w:pPr>
      <m:oMath>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N</m:t>
            </m:r>
          </m:e>
          <m:sub>
            <m:r>
              <w:rPr>
                <w:rFonts w:ascii="Cambria Math" w:eastAsia="Times New Roman" w:hAnsi="Cambria Math" w:cs="Times New Roman"/>
                <w:sz w:val="20"/>
                <w:szCs w:val="20"/>
              </w:rPr>
              <m:t>q</m:t>
            </m:r>
          </m:sub>
          <m:sup>
            <m:r>
              <w:rPr>
                <w:rFonts w:ascii="Cambria Math" w:eastAsia="Times New Roman" w:hAnsi="Cambria Math" w:cs="Times New Roman"/>
                <w:sz w:val="20"/>
                <w:szCs w:val="20"/>
              </w:rPr>
              <m:t>i</m:t>
            </m:r>
          </m:sup>
        </m:sSubSup>
        <m:r>
          <w:rPr>
            <w:rFonts w:ascii="Cambria Math" w:eastAsia="Times New Roman" w:hAnsi="Cambria Math" w:cs="Times New Roman"/>
            <w:sz w:val="20"/>
            <w:szCs w:val="20"/>
          </w:rPr>
          <m:t>.</m:t>
        </m:r>
        <m:f>
          <m:fPr>
            <m:ctrlPr>
              <w:rPr>
                <w:rFonts w:ascii="Cambria Math" w:eastAsia="Times New Roman" w:hAnsi="Cambria Math" w:cs="Times New Roman"/>
                <w:i/>
                <w:sz w:val="20"/>
                <w:szCs w:val="20"/>
              </w:rPr>
            </m:ctrlPr>
          </m:fPr>
          <m:num>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δω</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i</m:t>
                </m:r>
              </m:sup>
            </m:sSubSup>
          </m:num>
          <m:den>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ρ</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i</m:t>
                </m:r>
              </m:sup>
            </m:sSubSup>
          </m:den>
        </m:f>
        <m:r>
          <w:rPr>
            <w:rFonts w:ascii="Cambria Math" w:eastAsia="Times New Roman" w:hAnsi="Cambria Math" w:cs="Times New Roman"/>
            <w:sz w:val="20"/>
            <w:szCs w:val="20"/>
          </w:rPr>
          <m:t xml:space="preserve">- </m:t>
        </m:r>
        <m:nary>
          <m:naryPr>
            <m:chr m:val="∑"/>
            <m:ctrlPr>
              <w:rPr>
                <w:rFonts w:ascii="Cambria Math" w:eastAsia="Times New Roman" w:hAnsi="Cambria Math" w:cs="Times New Roman"/>
                <w:i/>
                <w:sz w:val="20"/>
                <w:szCs w:val="20"/>
              </w:rPr>
            </m:ctrlPr>
          </m:naryPr>
          <m:sub>
            <m:r>
              <w:rPr>
                <w:rFonts w:ascii="Cambria Math" w:eastAsia="Times New Roman" w:hAnsi="Cambria Math" w:cs="Times New Roman"/>
                <w:sz w:val="20"/>
                <w:szCs w:val="20"/>
              </w:rPr>
              <m:t>n=1</m:t>
            </m:r>
          </m:sub>
          <m:sup>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N</m:t>
                </m:r>
              </m:e>
              <m:sub>
                <m:r>
                  <w:rPr>
                    <w:rFonts w:ascii="Cambria Math" w:eastAsia="Times New Roman" w:hAnsi="Cambria Math" w:cs="Times New Roman"/>
                    <w:sz w:val="20"/>
                    <w:szCs w:val="20"/>
                  </w:rPr>
                  <m:t>q</m:t>
                </m:r>
              </m:sub>
              <m:sup>
                <m:r>
                  <w:rPr>
                    <w:rFonts w:ascii="Cambria Math" w:eastAsia="Times New Roman" w:hAnsi="Cambria Math" w:cs="Times New Roman"/>
                    <w:sz w:val="20"/>
                    <w:szCs w:val="20"/>
                  </w:rPr>
                  <m:t>i</m:t>
                </m:r>
              </m:sup>
            </m:sSubSup>
          </m:sup>
          <m:e>
            <m:d>
              <m:dPr>
                <m:ctrlPr>
                  <w:rPr>
                    <w:rFonts w:ascii="Cambria Math" w:eastAsia="Times New Roman" w:hAnsi="Cambria Math" w:cs="Times New Roman"/>
                    <w:i/>
                    <w:sz w:val="20"/>
                    <w:szCs w:val="20"/>
                  </w:rPr>
                </m:ctrlPr>
              </m:dPr>
              <m:e>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δ</m:t>
                    </m:r>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ω</m:t>
                        </m:r>
                      </m:e>
                      <m:sub>
                        <m:r>
                          <w:rPr>
                            <w:rFonts w:ascii="Cambria Math" w:eastAsia="Times New Roman" w:hAnsi="Cambria Math" w:cs="Times New Roman"/>
                            <w:sz w:val="20"/>
                            <w:szCs w:val="20"/>
                          </w:rPr>
                          <m:t>n</m:t>
                        </m:r>
                      </m:sub>
                      <m:sup>
                        <m:r>
                          <w:rPr>
                            <w:rFonts w:ascii="Cambria Math" w:eastAsia="Times New Roman" w:hAnsi="Cambria Math" w:cs="Times New Roman"/>
                            <w:sz w:val="20"/>
                            <w:szCs w:val="20"/>
                          </w:rPr>
                          <m:t>i</m:t>
                        </m:r>
                      </m:sup>
                    </m:sSubSup>
                  </m:num>
                  <m:den>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ρ</m:t>
                        </m:r>
                      </m:e>
                      <m:sub>
                        <m:r>
                          <w:rPr>
                            <w:rFonts w:ascii="Cambria Math" w:eastAsia="Times New Roman" w:hAnsi="Cambria Math" w:cs="Times New Roman"/>
                            <w:sz w:val="20"/>
                            <w:szCs w:val="20"/>
                          </w:rPr>
                          <m:t>eq</m:t>
                        </m:r>
                      </m:sub>
                      <m:sup>
                        <m:r>
                          <w:rPr>
                            <w:rFonts w:ascii="Cambria Math" w:eastAsia="Times New Roman" w:hAnsi="Cambria Math" w:cs="Times New Roman"/>
                            <w:sz w:val="20"/>
                            <w:szCs w:val="20"/>
                          </w:rPr>
                          <m:t>i</m:t>
                        </m:r>
                      </m:sup>
                    </m:sSubSup>
                    <m:func>
                      <m:funcPr>
                        <m:ctrlPr>
                          <w:rPr>
                            <w:rFonts w:ascii="Cambria Math" w:eastAsia="Times New Roman" w:hAnsi="Cambria Math" w:cs="Times New Roman"/>
                            <w:i/>
                            <w:sz w:val="20"/>
                            <w:szCs w:val="20"/>
                          </w:rPr>
                        </m:ctrlPr>
                      </m:funcPr>
                      <m:fName>
                        <m:r>
                          <w:rPr>
                            <w:rFonts w:ascii="Cambria Math" w:eastAsia="Times New Roman" w:hAnsi="Cambria Math" w:cs="Times New Roman"/>
                            <w:sz w:val="20"/>
                            <w:szCs w:val="20"/>
                          </w:rPr>
                          <m:t>cos</m:t>
                        </m:r>
                      </m:fName>
                      <m:e>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φ</m:t>
                            </m:r>
                          </m:e>
                          <m:sub>
                            <m:r>
                              <w:rPr>
                                <w:rFonts w:ascii="Cambria Math" w:eastAsia="Times New Roman" w:hAnsi="Cambria Math" w:cs="Times New Roman"/>
                                <w:sz w:val="20"/>
                                <w:szCs w:val="20"/>
                              </w:rPr>
                              <m:t>n</m:t>
                            </m:r>
                          </m:sub>
                          <m:sup>
                            <m:r>
                              <w:rPr>
                                <w:rFonts w:ascii="Cambria Math" w:eastAsia="Times New Roman" w:hAnsi="Cambria Math" w:cs="Times New Roman"/>
                                <w:sz w:val="20"/>
                                <w:szCs w:val="20"/>
                              </w:rPr>
                              <m:t>i</m:t>
                            </m:r>
                          </m:sup>
                        </m:sSubSup>
                      </m:e>
                    </m:func>
                  </m:den>
                </m:f>
              </m:e>
            </m:d>
            <m:r>
              <w:rPr>
                <w:rFonts w:ascii="Cambria Math" w:eastAsia="Times New Roman" w:hAnsi="Cambria Math" w:cs="Times New Roman"/>
                <w:sz w:val="20"/>
                <w:szCs w:val="20"/>
              </w:rPr>
              <m:t>=</m:t>
            </m:r>
          </m:e>
        </m:nary>
        <m:r>
          <w:rPr>
            <w:rFonts w:ascii="Cambria Math" w:eastAsia="Times New Roman" w:hAnsi="Cambria Math" w:cs="Times New Roman"/>
            <w:sz w:val="20"/>
            <w:szCs w:val="20"/>
          </w:rPr>
          <m:t>0</m:t>
        </m:r>
      </m:oMath>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F810C2">
        <w:rPr>
          <w:rFonts w:eastAsiaTheme="minorEastAsia"/>
          <w:sz w:val="18"/>
          <w:szCs w:val="18"/>
        </w:rPr>
        <w:t xml:space="preserve">                 </w:t>
      </w:r>
      <w:r w:rsidR="00283E5B">
        <w:rPr>
          <w:rFonts w:eastAsiaTheme="minorEastAsia"/>
          <w:sz w:val="18"/>
          <w:szCs w:val="18"/>
        </w:rPr>
        <w:tab/>
      </w:r>
      <w:r w:rsidR="00283E5B" w:rsidRPr="00F810C2">
        <w:rPr>
          <w:rFonts w:eastAsiaTheme="minorEastAsia"/>
        </w:rPr>
        <w:t>(B5)</w:t>
      </w:r>
    </w:p>
    <w:p w14:paraId="53A23B9B" w14:textId="72F4C8F7" w:rsidR="00E85D1B" w:rsidRDefault="00E85D1B" w:rsidP="00E72E4C">
      <w:pPr>
        <w:jc w:val="both"/>
        <w:rPr>
          <w:rFonts w:eastAsiaTheme="minorEastAsia"/>
          <w:lang w:val="en-CA"/>
        </w:rPr>
      </w:pPr>
      <w:r>
        <w:rPr>
          <w:rFonts w:eastAsiaTheme="minorEastAsia"/>
          <w:lang w:val="en-CA"/>
        </w:rPr>
        <w:t>considering the frequency offset of the rectangular and discular is chosen to be equal</w:t>
      </w:r>
      <w:r w:rsidR="00402C64">
        <w:rPr>
          <w:rFonts w:eastAsiaTheme="minorEastAsia"/>
          <w:lang w:val="en-CA"/>
        </w:rPr>
        <w:t xml:space="preserve"> and the </w:t>
      </w:r>
      <m:oMath>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ρ</m:t>
            </m:r>
          </m:e>
          <m:sub>
            <m:r>
              <w:rPr>
                <w:rFonts w:ascii="Cambria Math" w:eastAsia="Times New Roman" w:hAnsi="Cambria Math" w:cs="Times New Roman"/>
                <w:sz w:val="18"/>
                <w:szCs w:val="18"/>
              </w:rPr>
              <m:t>eq</m:t>
            </m:r>
          </m:sub>
          <m:sup>
            <m:r>
              <w:rPr>
                <w:rFonts w:ascii="Cambria Math" w:eastAsia="Times New Roman" w:hAnsi="Cambria Math" w:cs="Times New Roman"/>
                <w:sz w:val="18"/>
                <w:szCs w:val="18"/>
              </w:rPr>
              <m:t>i</m:t>
            </m:r>
          </m:sup>
        </m:sSubSup>
      </m:oMath>
      <w:r w:rsidR="00402C64">
        <w:rPr>
          <w:rFonts w:eastAsiaTheme="minorEastAsia"/>
          <w:sz w:val="18"/>
          <w:szCs w:val="18"/>
        </w:rPr>
        <w:t xml:space="preserve"> </w:t>
      </w:r>
      <w:r>
        <w:rPr>
          <w:rFonts w:eastAsiaTheme="minorEastAsia"/>
          <w:lang w:val="en-CA"/>
        </w:rPr>
        <w:t xml:space="preserve"> </w:t>
      </w:r>
      <w:r w:rsidR="00402C64">
        <w:rPr>
          <w:rFonts w:eastAsiaTheme="minorEastAsia"/>
          <w:lang w:val="en-CA"/>
        </w:rPr>
        <w:t xml:space="preserve">is the same for all elements in the ring, </w:t>
      </w:r>
      <w:r>
        <w:rPr>
          <w:rFonts w:eastAsiaTheme="minorEastAsia"/>
          <w:lang w:val="en-CA"/>
        </w:rPr>
        <w:t>the (</w:t>
      </w:r>
      <w:r w:rsidR="00283E5B">
        <w:rPr>
          <w:rFonts w:eastAsiaTheme="minorEastAsia"/>
          <w:lang w:val="en-CA"/>
        </w:rPr>
        <w:t>B5</w:t>
      </w:r>
      <w:r>
        <w:rPr>
          <w:rFonts w:eastAsiaTheme="minorEastAsia"/>
          <w:lang w:val="en-CA"/>
        </w:rPr>
        <w:t xml:space="preserve">) is simplified to </w:t>
      </w:r>
    </w:p>
    <w:p w14:paraId="29217373" w14:textId="1685C9DE" w:rsidR="00E85D1B" w:rsidRPr="00402C64" w:rsidRDefault="00E85D1B" w:rsidP="00E72E4C">
      <w:pPr>
        <w:jc w:val="both"/>
        <w:rPr>
          <w:rFonts w:eastAsiaTheme="minorEastAsia"/>
          <w:sz w:val="18"/>
          <w:szCs w:val="18"/>
        </w:rPr>
      </w:pPr>
      <m:oMathPara>
        <m:oMathParaPr>
          <m:jc m:val="left"/>
        </m:oMathParaPr>
        <m:oMath>
          <m:r>
            <w:rPr>
              <w:rFonts w:ascii="Cambria Math" w:eastAsia="Times New Roman" w:hAnsi="Cambria Math" w:cs="Times New Roman"/>
              <w:sz w:val="18"/>
              <w:szCs w:val="18"/>
            </w:rPr>
            <m:t xml:space="preserve"> </m:t>
          </m:r>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1</m:t>
              </m:r>
            </m:num>
            <m:den>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ρ</m:t>
                  </m:r>
                </m:e>
                <m:sub>
                  <m:r>
                    <w:rPr>
                      <w:rFonts w:ascii="Cambria Math" w:eastAsia="Times New Roman" w:hAnsi="Cambria Math" w:cs="Times New Roman"/>
                      <w:sz w:val="18"/>
                      <w:szCs w:val="18"/>
                    </w:rPr>
                    <m:t>eq</m:t>
                  </m:r>
                </m:sub>
                <m:sup>
                  <m:r>
                    <w:rPr>
                      <w:rFonts w:ascii="Cambria Math" w:eastAsia="Times New Roman" w:hAnsi="Cambria Math" w:cs="Times New Roman"/>
                      <w:sz w:val="18"/>
                      <w:szCs w:val="18"/>
                    </w:rPr>
                    <m:t>i</m:t>
                  </m:r>
                </m:sup>
              </m:sSubSup>
            </m:den>
          </m:f>
          <m:r>
            <w:rPr>
              <w:rFonts w:ascii="Cambria Math" w:eastAsia="Times New Roman" w:hAnsi="Cambria Math" w:cs="Times New Roman"/>
              <w:sz w:val="18"/>
              <w:szCs w:val="18"/>
            </w:rPr>
            <m:t>.</m:t>
          </m:r>
          <m:nary>
            <m:naryPr>
              <m:chr m:val="∑"/>
              <m:ctrlPr>
                <w:rPr>
                  <w:rFonts w:ascii="Cambria Math" w:eastAsia="Times New Roman" w:hAnsi="Cambria Math" w:cs="Times New Roman"/>
                  <w:i/>
                  <w:sz w:val="18"/>
                  <w:szCs w:val="18"/>
                </w:rPr>
              </m:ctrlPr>
            </m:naryPr>
            <m:sub>
              <m:r>
                <w:rPr>
                  <w:rFonts w:ascii="Cambria Math" w:eastAsia="Times New Roman" w:hAnsi="Cambria Math" w:cs="Times New Roman"/>
                  <w:sz w:val="18"/>
                  <w:szCs w:val="18"/>
                </w:rPr>
                <m:t>n=1</m:t>
              </m:r>
            </m:sub>
            <m:sup>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N</m:t>
                  </m:r>
                </m:e>
                <m:sub>
                  <m:r>
                    <w:rPr>
                      <w:rFonts w:ascii="Cambria Math" w:eastAsia="Times New Roman" w:hAnsi="Cambria Math" w:cs="Times New Roman"/>
                      <w:sz w:val="18"/>
                      <w:szCs w:val="18"/>
                    </w:rPr>
                    <m:t>q</m:t>
                  </m:r>
                </m:sub>
                <m:sup>
                  <m:r>
                    <w:rPr>
                      <w:rFonts w:ascii="Cambria Math" w:eastAsia="Times New Roman" w:hAnsi="Cambria Math" w:cs="Times New Roman"/>
                      <w:sz w:val="18"/>
                      <w:szCs w:val="18"/>
                    </w:rPr>
                    <m:t>i</m:t>
                  </m:r>
                </m:sup>
              </m:sSubSup>
            </m:sup>
            <m:e>
              <m:d>
                <m:dPr>
                  <m:ctrlPr>
                    <w:rPr>
                      <w:rFonts w:ascii="Cambria Math" w:eastAsia="Times New Roman" w:hAnsi="Cambria Math" w:cs="Times New Roman"/>
                      <w:i/>
                      <w:sz w:val="18"/>
                      <w:szCs w:val="18"/>
                    </w:rPr>
                  </m:ctrlPr>
                </m:dPr>
                <m:e>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1</m:t>
                      </m:r>
                    </m:num>
                    <m:den>
                      <m:func>
                        <m:funcPr>
                          <m:ctrlPr>
                            <w:rPr>
                              <w:rFonts w:ascii="Cambria Math" w:eastAsia="Times New Roman" w:hAnsi="Cambria Math" w:cs="Times New Roman"/>
                              <w:i/>
                              <w:sz w:val="18"/>
                              <w:szCs w:val="18"/>
                            </w:rPr>
                          </m:ctrlPr>
                        </m:funcPr>
                        <m:fName>
                          <m:r>
                            <w:rPr>
                              <w:rFonts w:ascii="Cambria Math" w:eastAsia="Times New Roman" w:hAnsi="Cambria Math" w:cs="Times New Roman"/>
                              <w:sz w:val="18"/>
                              <w:szCs w:val="18"/>
                            </w:rPr>
                            <m:t>cos</m:t>
                          </m:r>
                        </m:fName>
                        <m:e>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φ</m:t>
                              </m:r>
                            </m:e>
                            <m:sub>
                              <m:r>
                                <w:rPr>
                                  <w:rFonts w:ascii="Cambria Math" w:eastAsia="Times New Roman" w:hAnsi="Cambria Math" w:cs="Times New Roman"/>
                                  <w:sz w:val="18"/>
                                  <w:szCs w:val="18"/>
                                </w:rPr>
                                <m:t>n</m:t>
                              </m:r>
                            </m:sub>
                            <m:sup>
                              <m:r>
                                <w:rPr>
                                  <w:rFonts w:ascii="Cambria Math" w:eastAsia="Times New Roman" w:hAnsi="Cambria Math" w:cs="Times New Roman"/>
                                  <w:sz w:val="18"/>
                                  <w:szCs w:val="18"/>
                                </w:rPr>
                                <m:t>i</m:t>
                              </m:r>
                            </m:sup>
                          </m:sSubSup>
                        </m:e>
                      </m:func>
                    </m:den>
                  </m:f>
                </m:e>
              </m:d>
              <m:r>
                <w:rPr>
                  <w:rFonts w:ascii="Cambria Math" w:eastAsia="Times New Roman" w:hAnsi="Cambria Math" w:cs="Times New Roman"/>
                  <w:sz w:val="18"/>
                  <w:szCs w:val="18"/>
                </w:rPr>
                <m:t>=</m:t>
              </m:r>
            </m:e>
          </m:nary>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N</m:t>
              </m:r>
            </m:e>
            <m:sub>
              <m:r>
                <w:rPr>
                  <w:rFonts w:ascii="Cambria Math" w:eastAsia="Times New Roman" w:hAnsi="Cambria Math" w:cs="Times New Roman"/>
                  <w:sz w:val="18"/>
                  <w:szCs w:val="18"/>
                </w:rPr>
                <m:t>q</m:t>
              </m:r>
            </m:sub>
            <m:sup>
              <m:r>
                <w:rPr>
                  <w:rFonts w:ascii="Cambria Math" w:eastAsia="Times New Roman" w:hAnsi="Cambria Math" w:cs="Times New Roman"/>
                  <w:sz w:val="18"/>
                  <w:szCs w:val="18"/>
                </w:rPr>
                <m:t>i</m:t>
              </m:r>
            </m:sup>
          </m:sSubSup>
          <m:r>
            <w:rPr>
              <w:rFonts w:ascii="Cambria Math" w:eastAsia="Times New Roman" w:hAnsi="Cambria Math" w:cs="Times New Roman"/>
              <w:sz w:val="18"/>
              <w:szCs w:val="18"/>
            </w:rPr>
            <m:t>.</m:t>
          </m:r>
          <m:f>
            <m:fPr>
              <m:ctrlPr>
                <w:rPr>
                  <w:rFonts w:ascii="Cambria Math" w:eastAsia="Times New Roman" w:hAnsi="Cambria Math" w:cs="Times New Roman"/>
                  <w:i/>
                  <w:sz w:val="18"/>
                  <w:szCs w:val="18"/>
                </w:rPr>
              </m:ctrlPr>
            </m:fPr>
            <m:num>
              <m:r>
                <w:rPr>
                  <w:rFonts w:ascii="Cambria Math" w:eastAsia="Times New Roman" w:hAnsi="Cambria Math" w:cs="Times New Roman"/>
                  <w:sz w:val="18"/>
                  <w:szCs w:val="18"/>
                </w:rPr>
                <m:t>1</m:t>
              </m:r>
            </m:num>
            <m:den>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ρ</m:t>
                  </m:r>
                </m:e>
                <m:sub>
                  <m:r>
                    <w:rPr>
                      <w:rFonts w:ascii="Cambria Math" w:eastAsia="Times New Roman" w:hAnsi="Cambria Math" w:cs="Times New Roman"/>
                      <w:sz w:val="18"/>
                      <w:szCs w:val="18"/>
                    </w:rPr>
                    <m:t>1</m:t>
                  </m:r>
                </m:sub>
                <m:sup>
                  <m:r>
                    <w:rPr>
                      <w:rFonts w:ascii="Cambria Math" w:eastAsia="Times New Roman" w:hAnsi="Cambria Math" w:cs="Times New Roman"/>
                      <w:sz w:val="18"/>
                      <w:szCs w:val="18"/>
                    </w:rPr>
                    <m:t>i</m:t>
                  </m:r>
                </m:sup>
              </m:sSubSup>
            </m:den>
          </m:f>
        </m:oMath>
      </m:oMathPara>
    </w:p>
    <w:p w14:paraId="259E15ED" w14:textId="3871DE7D" w:rsidR="00402C64" w:rsidRPr="00402C64" w:rsidRDefault="00000000" w:rsidP="00E72E4C">
      <w:pPr>
        <w:jc w:val="both"/>
        <w:rPr>
          <w:rFonts w:eastAsiaTheme="minorEastAsia"/>
          <w:sz w:val="18"/>
          <w:szCs w:val="18"/>
        </w:rPr>
      </w:pPr>
      <m:oMath>
        <m:sSubSup>
          <m:sSubSupPr>
            <m:ctrlPr>
              <w:rPr>
                <w:rFonts w:ascii="Cambria Math" w:eastAsia="Times New Roman" w:hAnsi="Cambria Math" w:cs="Times New Roman"/>
                <w:i/>
              </w:rPr>
            </m:ctrlPr>
          </m:sSubSupPr>
          <m:e>
            <m:r>
              <w:rPr>
                <w:rFonts w:ascii="Cambria Math" w:eastAsia="Times New Roman" w:hAnsi="Cambria Math" w:cs="Times New Roman"/>
              </w:rPr>
              <m:t>ρ</m:t>
            </m:r>
          </m:e>
          <m:sub>
            <m:r>
              <w:rPr>
                <w:rFonts w:ascii="Cambria Math" w:eastAsia="Times New Roman" w:hAnsi="Cambria Math" w:cs="Times New Roman"/>
              </w:rPr>
              <m:t>eq</m:t>
            </m:r>
          </m:sub>
          <m:sup>
            <m:r>
              <w:rPr>
                <w:rFonts w:ascii="Cambria Math" w:eastAsia="Times New Roman" w:hAnsi="Cambria Math" w:cs="Times New Roman"/>
              </w:rPr>
              <m:t>i</m:t>
            </m:r>
          </m:sup>
        </m:sSubSup>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1</m:t>
            </m:r>
          </m:num>
          <m:den>
            <m:sSubSup>
              <m:sSubSupPr>
                <m:ctrlPr>
                  <w:rPr>
                    <w:rFonts w:ascii="Cambria Math" w:eastAsia="Times New Roman" w:hAnsi="Cambria Math" w:cs="Times New Roman"/>
                    <w:i/>
                  </w:rPr>
                </m:ctrlPr>
              </m:sSubSupPr>
              <m:e>
                <m:r>
                  <w:rPr>
                    <w:rFonts w:ascii="Cambria Math" w:eastAsia="Times New Roman" w:hAnsi="Cambria Math" w:cs="Times New Roman"/>
                  </w:rPr>
                  <m:t>N</m:t>
                </m:r>
              </m:e>
              <m:sub>
                <m:r>
                  <w:rPr>
                    <w:rFonts w:ascii="Cambria Math" w:eastAsia="Times New Roman" w:hAnsi="Cambria Math" w:cs="Times New Roman"/>
                  </w:rPr>
                  <m:t>q</m:t>
                </m:r>
              </m:sub>
              <m:sup>
                <m:r>
                  <w:rPr>
                    <w:rFonts w:ascii="Cambria Math" w:eastAsia="Times New Roman" w:hAnsi="Cambria Math" w:cs="Times New Roman"/>
                  </w:rPr>
                  <m:t>i</m:t>
                </m:r>
              </m:sup>
            </m:sSubSup>
          </m:den>
        </m:f>
        <m:r>
          <w:rPr>
            <w:rFonts w:ascii="Cambria Math" w:eastAsia="Times New Roman" w:hAnsi="Cambria Math" w:cs="Times New Roman"/>
          </w:rPr>
          <m:t>.</m:t>
        </m:r>
        <m:nary>
          <m:naryPr>
            <m:chr m:val="∑"/>
            <m:ctrlPr>
              <w:rPr>
                <w:rFonts w:ascii="Cambria Math" w:eastAsia="Times New Roman" w:hAnsi="Cambria Math" w:cs="Times New Roman"/>
                <w:i/>
              </w:rPr>
            </m:ctrlPr>
          </m:naryPr>
          <m:sub>
            <m:r>
              <w:rPr>
                <w:rFonts w:ascii="Cambria Math" w:eastAsia="Times New Roman" w:hAnsi="Cambria Math" w:cs="Times New Roman"/>
              </w:rPr>
              <m:t>n=1</m:t>
            </m:r>
          </m:sub>
          <m:sup>
            <m:sSubSup>
              <m:sSubSupPr>
                <m:ctrlPr>
                  <w:rPr>
                    <w:rFonts w:ascii="Cambria Math" w:eastAsia="Times New Roman" w:hAnsi="Cambria Math" w:cs="Times New Roman"/>
                    <w:i/>
                  </w:rPr>
                </m:ctrlPr>
              </m:sSubSupPr>
              <m:e>
                <m:r>
                  <w:rPr>
                    <w:rFonts w:ascii="Cambria Math" w:eastAsia="Times New Roman" w:hAnsi="Cambria Math" w:cs="Times New Roman"/>
                  </w:rPr>
                  <m:t>N</m:t>
                </m:r>
              </m:e>
              <m:sub>
                <m:r>
                  <w:rPr>
                    <w:rFonts w:ascii="Cambria Math" w:eastAsia="Times New Roman" w:hAnsi="Cambria Math" w:cs="Times New Roman"/>
                  </w:rPr>
                  <m:t>q</m:t>
                </m:r>
              </m:sub>
              <m:sup>
                <m:r>
                  <w:rPr>
                    <w:rFonts w:ascii="Cambria Math" w:eastAsia="Times New Roman" w:hAnsi="Cambria Math" w:cs="Times New Roman"/>
                  </w:rPr>
                  <m:t>i</m:t>
                </m:r>
              </m:sup>
            </m:sSubSup>
          </m:sup>
          <m:e>
            <m:sSubSup>
              <m:sSubSupPr>
                <m:ctrlPr>
                  <w:rPr>
                    <w:rFonts w:ascii="Cambria Math" w:eastAsia="Times New Roman" w:hAnsi="Cambria Math" w:cs="Times New Roman"/>
                    <w:i/>
                  </w:rPr>
                </m:ctrlPr>
              </m:sSubSupPr>
              <m:e>
                <m:r>
                  <w:rPr>
                    <w:rFonts w:ascii="Cambria Math" w:eastAsia="Times New Roman" w:hAnsi="Cambria Math" w:cs="Times New Roman"/>
                  </w:rPr>
                  <m:t>ρ</m:t>
                </m:r>
              </m:e>
              <m:sub>
                <m:r>
                  <w:rPr>
                    <w:rFonts w:ascii="Cambria Math" w:eastAsia="Times New Roman" w:hAnsi="Cambria Math" w:cs="Times New Roman"/>
                  </w:rPr>
                  <m:t>1</m:t>
                </m:r>
              </m:sub>
              <m:sup>
                <m:r>
                  <w:rPr>
                    <w:rFonts w:ascii="Cambria Math" w:eastAsia="Times New Roman" w:hAnsi="Cambria Math" w:cs="Times New Roman"/>
                  </w:rPr>
                  <m:t>i</m:t>
                </m:r>
              </m:sup>
            </m:sSubSup>
            <m:d>
              <m:dPr>
                <m:ctrlPr>
                  <w:rPr>
                    <w:rFonts w:ascii="Cambria Math" w:eastAsia="Times New Roman" w:hAnsi="Cambria Math" w:cs="Times New Roman"/>
                    <w:i/>
                  </w:rPr>
                </m:ctrlPr>
              </m:dPr>
              <m:e>
                <m:func>
                  <m:funcPr>
                    <m:ctrlPr>
                      <w:rPr>
                        <w:rFonts w:ascii="Cambria Math" w:eastAsia="Times New Roman" w:hAnsi="Cambria Math" w:cs="Times New Roman"/>
                        <w:i/>
                      </w:rPr>
                    </m:ctrlPr>
                  </m:funcPr>
                  <m:fName>
                    <m:r>
                      <m:rPr>
                        <m:sty m:val="p"/>
                      </m:rPr>
                      <w:rPr>
                        <w:rFonts w:ascii="Cambria Math" w:eastAsia="Times New Roman" w:hAnsi="Cambria Math" w:cs="Times New Roman"/>
                      </w:rPr>
                      <m:t>csc</m:t>
                    </m:r>
                  </m:fName>
                  <m:e>
                    <m:sSubSup>
                      <m:sSubSupPr>
                        <m:ctrlPr>
                          <w:rPr>
                            <w:rFonts w:ascii="Cambria Math" w:eastAsia="Times New Roman" w:hAnsi="Cambria Math" w:cs="Times New Roman"/>
                            <w:i/>
                          </w:rPr>
                        </m:ctrlPr>
                      </m:sSubSupPr>
                      <m:e>
                        <m:r>
                          <w:rPr>
                            <w:rFonts w:ascii="Cambria Math" w:eastAsia="Times New Roman" w:hAnsi="Cambria Math" w:cs="Times New Roman"/>
                          </w:rPr>
                          <m:t>φ</m:t>
                        </m:r>
                      </m:e>
                      <m:sub>
                        <m:r>
                          <w:rPr>
                            <w:rFonts w:ascii="Cambria Math" w:eastAsia="Times New Roman" w:hAnsi="Cambria Math" w:cs="Times New Roman"/>
                          </w:rPr>
                          <m:t>n</m:t>
                        </m:r>
                      </m:sub>
                      <m:sup>
                        <m:r>
                          <w:rPr>
                            <w:rFonts w:ascii="Cambria Math" w:eastAsia="Times New Roman" w:hAnsi="Cambria Math" w:cs="Times New Roman"/>
                          </w:rPr>
                          <m:t>i</m:t>
                        </m:r>
                      </m:sup>
                    </m:sSubSup>
                  </m:e>
                </m:func>
              </m:e>
            </m:d>
            <m:r>
              <w:rPr>
                <w:rFonts w:ascii="Cambria Math" w:eastAsia="Times New Roman" w:hAnsi="Cambria Math" w:cs="Times New Roman"/>
              </w:rPr>
              <m:t xml:space="preserve"> </m:t>
            </m:r>
          </m:e>
        </m:nary>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1</m:t>
            </m:r>
          </m:num>
          <m:den>
            <m:sSubSup>
              <m:sSubSupPr>
                <m:ctrlPr>
                  <w:rPr>
                    <w:rFonts w:ascii="Cambria Math" w:eastAsia="Times New Roman" w:hAnsi="Cambria Math" w:cs="Times New Roman"/>
                    <w:i/>
                  </w:rPr>
                </m:ctrlPr>
              </m:sSubSupPr>
              <m:e>
                <m:r>
                  <w:rPr>
                    <w:rFonts w:ascii="Cambria Math" w:eastAsia="Times New Roman" w:hAnsi="Cambria Math" w:cs="Times New Roman"/>
                  </w:rPr>
                  <m:t>N</m:t>
                </m:r>
              </m:e>
              <m:sub>
                <m:r>
                  <w:rPr>
                    <w:rFonts w:ascii="Cambria Math" w:eastAsia="Times New Roman" w:hAnsi="Cambria Math" w:cs="Times New Roman"/>
                  </w:rPr>
                  <m:t>q</m:t>
                </m:r>
              </m:sub>
              <m:sup>
                <m:r>
                  <w:rPr>
                    <w:rFonts w:ascii="Cambria Math" w:eastAsia="Times New Roman" w:hAnsi="Cambria Math" w:cs="Times New Roman"/>
                  </w:rPr>
                  <m:t>i</m:t>
                </m:r>
              </m:sup>
            </m:sSubSup>
          </m:den>
        </m:f>
        <m:r>
          <w:rPr>
            <w:rFonts w:ascii="Cambria Math" w:eastAsia="Times New Roman" w:hAnsi="Cambria Math" w:cs="Times New Roman"/>
          </w:rPr>
          <m:t>.</m:t>
        </m:r>
        <m:nary>
          <m:naryPr>
            <m:chr m:val="∑"/>
            <m:ctrlPr>
              <w:rPr>
                <w:rFonts w:ascii="Cambria Math" w:eastAsia="Times New Roman" w:hAnsi="Cambria Math" w:cs="Times New Roman"/>
                <w:i/>
              </w:rPr>
            </m:ctrlPr>
          </m:naryPr>
          <m:sub>
            <m:r>
              <w:rPr>
                <w:rFonts w:ascii="Cambria Math" w:eastAsia="Times New Roman" w:hAnsi="Cambria Math" w:cs="Times New Roman"/>
              </w:rPr>
              <m:t>n=1</m:t>
            </m:r>
          </m:sub>
          <m:sup>
            <m:sSubSup>
              <m:sSubSupPr>
                <m:ctrlPr>
                  <w:rPr>
                    <w:rFonts w:ascii="Cambria Math" w:eastAsia="Times New Roman" w:hAnsi="Cambria Math" w:cs="Times New Roman"/>
                    <w:i/>
                  </w:rPr>
                </m:ctrlPr>
              </m:sSubSupPr>
              <m:e>
                <m:r>
                  <w:rPr>
                    <w:rFonts w:ascii="Cambria Math" w:eastAsia="Times New Roman" w:hAnsi="Cambria Math" w:cs="Times New Roman"/>
                  </w:rPr>
                  <m:t>N</m:t>
                </m:r>
              </m:e>
              <m:sub>
                <m:r>
                  <w:rPr>
                    <w:rFonts w:ascii="Cambria Math" w:eastAsia="Times New Roman" w:hAnsi="Cambria Math" w:cs="Times New Roman"/>
                  </w:rPr>
                  <m:t>q</m:t>
                </m:r>
              </m:sub>
              <m:sup>
                <m:r>
                  <w:rPr>
                    <w:rFonts w:ascii="Cambria Math" w:eastAsia="Times New Roman" w:hAnsi="Cambria Math" w:cs="Times New Roman"/>
                  </w:rPr>
                  <m:t>i</m:t>
                </m:r>
              </m:sup>
            </m:sSubSup>
          </m:sup>
          <m:e>
            <m:sSubSup>
              <m:sSubSupPr>
                <m:ctrlPr>
                  <w:rPr>
                    <w:rFonts w:ascii="Cambria Math" w:eastAsia="Times New Roman" w:hAnsi="Cambria Math" w:cs="Times New Roman"/>
                    <w:i/>
                  </w:rPr>
                </m:ctrlPr>
              </m:sSubSupPr>
              <m:e>
                <m:r>
                  <w:rPr>
                    <w:rFonts w:ascii="Cambria Math" w:eastAsia="Times New Roman" w:hAnsi="Cambria Math" w:cs="Times New Roman"/>
                  </w:rPr>
                  <m:t>ρ</m:t>
                </m:r>
              </m:e>
              <m:sub>
                <m:r>
                  <w:rPr>
                    <w:rFonts w:ascii="Cambria Math" w:eastAsia="Times New Roman" w:hAnsi="Cambria Math" w:cs="Times New Roman"/>
                  </w:rPr>
                  <m:t>n</m:t>
                </m:r>
              </m:sub>
              <m:sup>
                <m:r>
                  <w:rPr>
                    <w:rFonts w:ascii="Cambria Math" w:eastAsia="Times New Roman" w:hAnsi="Cambria Math" w:cs="Times New Roman"/>
                  </w:rPr>
                  <m:t>i</m:t>
                </m:r>
              </m:sup>
            </m:sSubSup>
            <m:r>
              <w:rPr>
                <w:rFonts w:ascii="Cambria Math" w:eastAsia="Times New Roman" w:hAnsi="Cambria Math" w:cs="Times New Roman"/>
              </w:rPr>
              <m:t xml:space="preserve"> </m:t>
            </m:r>
          </m:e>
        </m:nary>
      </m:oMath>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Pr>
          <w:rFonts w:eastAsiaTheme="minorEastAsia"/>
          <w:sz w:val="18"/>
          <w:szCs w:val="18"/>
        </w:rPr>
        <w:tab/>
      </w:r>
      <w:r w:rsidR="00283E5B" w:rsidRPr="00F810C2">
        <w:rPr>
          <w:rFonts w:eastAsiaTheme="minorEastAsia"/>
        </w:rPr>
        <w:t>(B6)</w:t>
      </w:r>
    </w:p>
    <w:p w14:paraId="0A79B0CE" w14:textId="51E352E1" w:rsidR="00402C64" w:rsidRDefault="00AE73E1" w:rsidP="00E72E4C">
      <w:pPr>
        <w:jc w:val="both"/>
        <w:rPr>
          <w:rFonts w:eastAsiaTheme="minorEastAsia"/>
        </w:rPr>
      </w:pPr>
      <w:r w:rsidRPr="00AE73E1">
        <w:rPr>
          <w:rFonts w:eastAsiaTheme="minorEastAsia"/>
        </w:rPr>
        <w:t>Equation (</w:t>
      </w:r>
      <w:r w:rsidR="00283E5B">
        <w:rPr>
          <w:rFonts w:eastAsiaTheme="minorEastAsia"/>
        </w:rPr>
        <w:t>B6</w:t>
      </w:r>
      <w:r w:rsidRPr="00AE73E1">
        <w:rPr>
          <w:rFonts w:eastAsiaTheme="minorEastAsia"/>
        </w:rPr>
        <w:t xml:space="preserve">) describes the average radius of all elements in the layer. </w:t>
      </w:r>
      <w:r w:rsidR="00890E7E">
        <w:rPr>
          <w:rFonts w:eastAsiaTheme="minorEastAsia"/>
        </w:rPr>
        <w:t>By some simplification</w:t>
      </w:r>
      <w:r w:rsidR="00283E5B">
        <w:rPr>
          <w:rFonts w:eastAsiaTheme="minorEastAsia"/>
        </w:rPr>
        <w:t>,</w:t>
      </w:r>
      <w:r w:rsidR="00890E7E">
        <w:rPr>
          <w:rFonts w:eastAsiaTheme="minorEastAsia"/>
        </w:rPr>
        <w:t xml:space="preserve"> we </w:t>
      </w:r>
      <w:r w:rsidR="00BB71EF">
        <w:rPr>
          <w:rFonts w:eastAsiaTheme="minorEastAsia"/>
        </w:rPr>
        <w:t xml:space="preserve">can conclude that the summation of radii changes in the discular array compared to </w:t>
      </w:r>
      <w:r w:rsidR="00283E5B">
        <w:rPr>
          <w:rFonts w:eastAsiaTheme="minorEastAsia"/>
        </w:rPr>
        <w:t xml:space="preserve">the </w:t>
      </w:r>
      <w:r w:rsidR="00BB71EF">
        <w:rPr>
          <w:rFonts w:eastAsiaTheme="minorEastAsia"/>
        </w:rPr>
        <w:t xml:space="preserve">rectangular array converges to zero. </w:t>
      </w:r>
    </w:p>
    <w:p w14:paraId="62009F5F" w14:textId="25FB5052" w:rsidR="00890E7E" w:rsidRPr="00AE73E1" w:rsidRDefault="00000000" w:rsidP="00E72E4C">
      <w:pPr>
        <w:jc w:val="both"/>
        <w:rPr>
          <w:rFonts w:eastAsiaTheme="minorEastAsia"/>
          <w:lang w:val="en-CA"/>
        </w:rPr>
      </w:pPr>
      <m:oMathPara>
        <m:oMathParaPr>
          <m:jc m:val="left"/>
        </m:oMathParaPr>
        <m:oMath>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N</m:t>
              </m:r>
            </m:e>
            <m:sub>
              <m:r>
                <w:rPr>
                  <w:rFonts w:ascii="Cambria Math" w:eastAsia="Times New Roman" w:hAnsi="Cambria Math" w:cs="Times New Roman"/>
                  <w:sz w:val="18"/>
                  <w:szCs w:val="18"/>
                </w:rPr>
                <m:t>q</m:t>
              </m:r>
            </m:sub>
            <m:sup>
              <m:r>
                <w:rPr>
                  <w:rFonts w:ascii="Cambria Math" w:eastAsia="Times New Roman" w:hAnsi="Cambria Math" w:cs="Times New Roman"/>
                  <w:sz w:val="18"/>
                  <w:szCs w:val="18"/>
                </w:rPr>
                <m:t>i</m:t>
              </m:r>
            </m:sup>
          </m:sSubSup>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ρ</m:t>
              </m:r>
            </m:e>
            <m:sub>
              <m:r>
                <w:rPr>
                  <w:rFonts w:ascii="Cambria Math" w:eastAsia="Times New Roman" w:hAnsi="Cambria Math" w:cs="Times New Roman"/>
                  <w:sz w:val="18"/>
                  <w:szCs w:val="18"/>
                </w:rPr>
                <m:t>eq</m:t>
              </m:r>
            </m:sub>
            <m:sup>
              <m:r>
                <w:rPr>
                  <w:rFonts w:ascii="Cambria Math" w:eastAsia="Times New Roman" w:hAnsi="Cambria Math" w:cs="Times New Roman"/>
                  <w:sz w:val="18"/>
                  <w:szCs w:val="18"/>
                </w:rPr>
                <m:t>i</m:t>
              </m:r>
            </m:sup>
          </m:sSubSup>
          <m:r>
            <w:rPr>
              <w:rFonts w:ascii="Cambria Math" w:eastAsia="Times New Roman" w:hAnsi="Cambria Math" w:cs="Times New Roman"/>
              <w:sz w:val="18"/>
              <w:szCs w:val="18"/>
            </w:rPr>
            <m:t>-</m:t>
          </m:r>
          <m:nary>
            <m:naryPr>
              <m:chr m:val="∑"/>
              <m:ctrlPr>
                <w:rPr>
                  <w:rFonts w:ascii="Cambria Math" w:eastAsia="Times New Roman" w:hAnsi="Cambria Math" w:cs="Times New Roman"/>
                  <w:i/>
                  <w:sz w:val="18"/>
                  <w:szCs w:val="18"/>
                </w:rPr>
              </m:ctrlPr>
            </m:naryPr>
            <m:sub>
              <m:r>
                <w:rPr>
                  <w:rFonts w:ascii="Cambria Math" w:eastAsia="Times New Roman" w:hAnsi="Cambria Math" w:cs="Times New Roman"/>
                  <w:sz w:val="18"/>
                  <w:szCs w:val="18"/>
                </w:rPr>
                <m:t>n=1</m:t>
              </m:r>
            </m:sub>
            <m:sup>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N</m:t>
                  </m:r>
                </m:e>
                <m:sub>
                  <m:r>
                    <w:rPr>
                      <w:rFonts w:ascii="Cambria Math" w:eastAsia="Times New Roman" w:hAnsi="Cambria Math" w:cs="Times New Roman"/>
                      <w:sz w:val="18"/>
                      <w:szCs w:val="18"/>
                    </w:rPr>
                    <m:t>q</m:t>
                  </m:r>
                </m:sub>
                <m:sup>
                  <m:r>
                    <w:rPr>
                      <w:rFonts w:ascii="Cambria Math" w:eastAsia="Times New Roman" w:hAnsi="Cambria Math" w:cs="Times New Roman"/>
                      <w:sz w:val="18"/>
                      <w:szCs w:val="18"/>
                    </w:rPr>
                    <m:t>i</m:t>
                  </m:r>
                </m:sup>
              </m:sSubSup>
            </m:sup>
            <m:e>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ρ</m:t>
                  </m:r>
                </m:e>
                <m:sub>
                  <m:r>
                    <w:rPr>
                      <w:rFonts w:ascii="Cambria Math" w:eastAsia="Times New Roman" w:hAnsi="Cambria Math" w:cs="Times New Roman"/>
                      <w:sz w:val="18"/>
                      <w:szCs w:val="18"/>
                    </w:rPr>
                    <m:t>n</m:t>
                  </m:r>
                </m:sub>
                <m:sup>
                  <m:r>
                    <w:rPr>
                      <w:rFonts w:ascii="Cambria Math" w:eastAsia="Times New Roman" w:hAnsi="Cambria Math" w:cs="Times New Roman"/>
                      <w:sz w:val="18"/>
                      <w:szCs w:val="18"/>
                    </w:rPr>
                    <m:t>i</m:t>
                  </m:r>
                </m:sup>
              </m:sSubSup>
              <m:r>
                <w:rPr>
                  <w:rFonts w:ascii="Cambria Math" w:eastAsia="Times New Roman" w:hAnsi="Cambria Math" w:cs="Times New Roman"/>
                  <w:sz w:val="18"/>
                  <w:szCs w:val="18"/>
                </w:rPr>
                <m:t xml:space="preserve"> </m:t>
              </m:r>
            </m:e>
          </m:nary>
          <m:r>
            <w:rPr>
              <w:rFonts w:ascii="Cambria Math" w:eastAsia="Times New Roman" w:hAnsi="Cambria Math" w:cs="Times New Roman"/>
              <w:sz w:val="18"/>
              <w:szCs w:val="18"/>
            </w:rPr>
            <m:t xml:space="preserve">=0= </m:t>
          </m:r>
          <m:nary>
            <m:naryPr>
              <m:chr m:val="∑"/>
              <m:ctrlPr>
                <w:rPr>
                  <w:rFonts w:ascii="Cambria Math" w:eastAsia="Times New Roman" w:hAnsi="Cambria Math" w:cs="Times New Roman"/>
                  <w:i/>
                  <w:sz w:val="18"/>
                  <w:szCs w:val="18"/>
                </w:rPr>
              </m:ctrlPr>
            </m:naryPr>
            <m:sub>
              <m:r>
                <w:rPr>
                  <w:rFonts w:ascii="Cambria Math" w:eastAsia="Times New Roman" w:hAnsi="Cambria Math" w:cs="Times New Roman"/>
                  <w:sz w:val="18"/>
                  <w:szCs w:val="18"/>
                </w:rPr>
                <m:t>n=1</m:t>
              </m:r>
            </m:sub>
            <m:sup>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N</m:t>
                  </m:r>
                </m:e>
                <m:sub>
                  <m:r>
                    <w:rPr>
                      <w:rFonts w:ascii="Cambria Math" w:eastAsia="Times New Roman" w:hAnsi="Cambria Math" w:cs="Times New Roman"/>
                      <w:sz w:val="18"/>
                      <w:szCs w:val="18"/>
                    </w:rPr>
                    <m:t>q</m:t>
                  </m:r>
                </m:sub>
                <m:sup>
                  <m:r>
                    <w:rPr>
                      <w:rFonts w:ascii="Cambria Math" w:eastAsia="Times New Roman" w:hAnsi="Cambria Math" w:cs="Times New Roman"/>
                      <w:sz w:val="18"/>
                      <w:szCs w:val="18"/>
                    </w:rPr>
                    <m:t>i</m:t>
                  </m:r>
                </m:sup>
              </m:sSubSup>
            </m:sup>
            <m:e>
              <m:d>
                <m:dPr>
                  <m:ctrlPr>
                    <w:rPr>
                      <w:rFonts w:ascii="Cambria Math" w:eastAsia="Times New Roman" w:hAnsi="Cambria Math" w:cs="Times New Roman"/>
                      <w:i/>
                      <w:sz w:val="18"/>
                      <w:szCs w:val="18"/>
                    </w:rPr>
                  </m:ctrlPr>
                </m:dPr>
                <m:e>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ρ</m:t>
                      </m:r>
                    </m:e>
                    <m:sub>
                      <m:r>
                        <w:rPr>
                          <w:rFonts w:ascii="Cambria Math" w:eastAsia="Times New Roman" w:hAnsi="Cambria Math" w:cs="Times New Roman"/>
                          <w:sz w:val="18"/>
                          <w:szCs w:val="18"/>
                        </w:rPr>
                        <m:t>n</m:t>
                      </m:r>
                    </m:sub>
                    <m:sup>
                      <m:r>
                        <w:rPr>
                          <w:rFonts w:ascii="Cambria Math" w:eastAsia="Times New Roman" w:hAnsi="Cambria Math" w:cs="Times New Roman"/>
                          <w:sz w:val="18"/>
                          <w:szCs w:val="18"/>
                        </w:rPr>
                        <m:t>i</m:t>
                      </m:r>
                    </m:sup>
                  </m:sSubSup>
                  <m:r>
                    <w:rPr>
                      <w:rFonts w:ascii="Cambria Math" w:eastAsia="Times New Roman" w:hAnsi="Cambria Math" w:cs="Times New Roman"/>
                      <w:sz w:val="18"/>
                      <w:szCs w:val="18"/>
                    </w:rPr>
                    <m:t>-</m:t>
                  </m:r>
                  <m:sSubSup>
                    <m:sSubSupPr>
                      <m:ctrlPr>
                        <w:rPr>
                          <w:rFonts w:ascii="Cambria Math" w:eastAsia="Times New Roman" w:hAnsi="Cambria Math" w:cs="Times New Roman"/>
                          <w:i/>
                          <w:sz w:val="18"/>
                          <w:szCs w:val="18"/>
                        </w:rPr>
                      </m:ctrlPr>
                    </m:sSubSupPr>
                    <m:e>
                      <m:r>
                        <w:rPr>
                          <w:rFonts w:ascii="Cambria Math" w:eastAsia="Times New Roman" w:hAnsi="Cambria Math" w:cs="Times New Roman"/>
                          <w:sz w:val="18"/>
                          <w:szCs w:val="18"/>
                        </w:rPr>
                        <m:t>ρ</m:t>
                      </m:r>
                    </m:e>
                    <m:sub>
                      <m:r>
                        <w:rPr>
                          <w:rFonts w:ascii="Cambria Math" w:eastAsia="Times New Roman" w:hAnsi="Cambria Math" w:cs="Times New Roman"/>
                          <w:sz w:val="18"/>
                          <w:szCs w:val="18"/>
                        </w:rPr>
                        <m:t>eq</m:t>
                      </m:r>
                    </m:sub>
                    <m:sup>
                      <m:r>
                        <w:rPr>
                          <w:rFonts w:ascii="Cambria Math" w:eastAsia="Times New Roman" w:hAnsi="Cambria Math" w:cs="Times New Roman"/>
                          <w:sz w:val="18"/>
                          <w:szCs w:val="18"/>
                        </w:rPr>
                        <m:t>i</m:t>
                      </m:r>
                    </m:sup>
                  </m:sSubSup>
                </m:e>
              </m:d>
              <m:r>
                <w:rPr>
                  <w:rFonts w:ascii="Cambria Math" w:eastAsia="Times New Roman" w:hAnsi="Cambria Math" w:cs="Times New Roman"/>
                  <w:sz w:val="18"/>
                  <w:szCs w:val="18"/>
                </w:rPr>
                <m:t xml:space="preserve"> </m:t>
              </m:r>
            </m:e>
          </m:nary>
        </m:oMath>
      </m:oMathPara>
    </w:p>
    <w:p w14:paraId="489C08E3" w14:textId="77777777" w:rsidR="00E85D1B" w:rsidRDefault="00E85D1B" w:rsidP="00E72E4C">
      <w:pPr>
        <w:jc w:val="both"/>
        <w:rPr>
          <w:rFonts w:eastAsiaTheme="minorEastAsia"/>
          <w:lang w:val="en-CA"/>
        </w:rPr>
      </w:pPr>
    </w:p>
    <w:p w14:paraId="7ECFC157" w14:textId="249B14E8" w:rsidR="00C6418B" w:rsidRPr="00E72E4C" w:rsidRDefault="00C6418B" w:rsidP="00E72E4C">
      <w:pPr>
        <w:jc w:val="both"/>
        <w:rPr>
          <w:rFonts w:eastAsiaTheme="minorEastAsia"/>
          <w:lang w:val="en-CA"/>
        </w:rPr>
      </w:pPr>
    </w:p>
    <w:sectPr w:rsidR="00C6418B" w:rsidRPr="00E72E4C" w:rsidSect="004B16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C97A8F"/>
    <w:multiLevelType w:val="multilevel"/>
    <w:tmpl w:val="A64C32B0"/>
    <w:lvl w:ilvl="0">
      <w:start w:val="1"/>
      <w:numFmt w:val="decimal"/>
      <w:lvlText w:val="[%1]"/>
      <w:lvlJc w:val="left"/>
      <w:pPr>
        <w:ind w:left="990" w:hanging="360"/>
      </w:pPr>
      <w:rPr>
        <w:i w:val="0"/>
        <w:sz w:val="16"/>
        <w:szCs w:val="16"/>
      </w:rPr>
    </w:lvl>
    <w:lvl w:ilvl="1">
      <w:start w:val="1"/>
      <w:numFmt w:val="bullet"/>
      <w:pStyle w:val="Heading2"/>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num w:numId="1" w16cid:durableId="517080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xNDA1NzY1MzU2NTdV0lEKTi0uzszPAykwtKgFAN8faGMtAAAA"/>
  </w:docVars>
  <w:rsids>
    <w:rsidRoot w:val="00BC3BD2"/>
    <w:rsid w:val="000008DD"/>
    <w:rsid w:val="00026DCF"/>
    <w:rsid w:val="000A2914"/>
    <w:rsid w:val="001125D1"/>
    <w:rsid w:val="0019426A"/>
    <w:rsid w:val="00283E5B"/>
    <w:rsid w:val="002842C7"/>
    <w:rsid w:val="00353A3D"/>
    <w:rsid w:val="003862F4"/>
    <w:rsid w:val="00402C64"/>
    <w:rsid w:val="00457E8B"/>
    <w:rsid w:val="00475DCE"/>
    <w:rsid w:val="0049644D"/>
    <w:rsid w:val="004A7EC2"/>
    <w:rsid w:val="004B1672"/>
    <w:rsid w:val="004F79F0"/>
    <w:rsid w:val="004F7F2F"/>
    <w:rsid w:val="00560FCD"/>
    <w:rsid w:val="00572E21"/>
    <w:rsid w:val="00573FF5"/>
    <w:rsid w:val="00575609"/>
    <w:rsid w:val="005D34AF"/>
    <w:rsid w:val="00601941"/>
    <w:rsid w:val="00640271"/>
    <w:rsid w:val="00641478"/>
    <w:rsid w:val="00684348"/>
    <w:rsid w:val="006B541D"/>
    <w:rsid w:val="0079184D"/>
    <w:rsid w:val="007E5B71"/>
    <w:rsid w:val="00836C19"/>
    <w:rsid w:val="008374A5"/>
    <w:rsid w:val="00883103"/>
    <w:rsid w:val="00890E7E"/>
    <w:rsid w:val="008D69FD"/>
    <w:rsid w:val="00902664"/>
    <w:rsid w:val="00907B82"/>
    <w:rsid w:val="00915860"/>
    <w:rsid w:val="00924045"/>
    <w:rsid w:val="00946550"/>
    <w:rsid w:val="00A13DDF"/>
    <w:rsid w:val="00A90BCC"/>
    <w:rsid w:val="00AC69E9"/>
    <w:rsid w:val="00AE73E1"/>
    <w:rsid w:val="00B337C5"/>
    <w:rsid w:val="00BB2005"/>
    <w:rsid w:val="00BB71EF"/>
    <w:rsid w:val="00BC3BD2"/>
    <w:rsid w:val="00C1462D"/>
    <w:rsid w:val="00C35AAC"/>
    <w:rsid w:val="00C6418B"/>
    <w:rsid w:val="00CE164E"/>
    <w:rsid w:val="00CE74DE"/>
    <w:rsid w:val="00D05D38"/>
    <w:rsid w:val="00D45C9C"/>
    <w:rsid w:val="00D84141"/>
    <w:rsid w:val="00DC6B3D"/>
    <w:rsid w:val="00E1544C"/>
    <w:rsid w:val="00E23576"/>
    <w:rsid w:val="00E45569"/>
    <w:rsid w:val="00E60ED2"/>
    <w:rsid w:val="00E72E4C"/>
    <w:rsid w:val="00E85D1B"/>
    <w:rsid w:val="00F0006A"/>
    <w:rsid w:val="00F47FEA"/>
    <w:rsid w:val="00F810C2"/>
    <w:rsid w:val="00F8390F"/>
    <w:rsid w:val="00FC1DC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343"/>
    <o:shapelayout v:ext="edit">
      <o:idmap v:ext="edit" data="1"/>
    </o:shapelayout>
  </w:shapeDefaults>
  <w:decimalSymbol w:val="."/>
  <w:listSeparator w:val=","/>
  <w14:docId w14:val="32D236AB"/>
  <w15:chartTrackingRefBased/>
  <w15:docId w15:val="{87BC5E4A-6416-4DAB-BEC7-47C9202F7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C3BD2"/>
    <w:pPr>
      <w:keepNext/>
      <w:numPr>
        <w:ilvl w:val="1"/>
        <w:numId w:val="1"/>
      </w:numPr>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unhideWhenUsed/>
    <w:qFormat/>
    <w:rsid w:val="00BC3BD2"/>
    <w:pPr>
      <w:keepNext/>
      <w:numPr>
        <w:ilvl w:val="2"/>
        <w:numId w:val="1"/>
      </w:numPr>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semiHidden/>
    <w:unhideWhenUsed/>
    <w:qFormat/>
    <w:rsid w:val="00BC3BD2"/>
    <w:pPr>
      <w:keepNext/>
      <w:numPr>
        <w:ilvl w:val="3"/>
        <w:numId w:val="1"/>
      </w:numPr>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semiHidden/>
    <w:unhideWhenUsed/>
    <w:qFormat/>
    <w:rsid w:val="00BC3BD2"/>
    <w:pPr>
      <w:numPr>
        <w:ilvl w:val="4"/>
        <w:numId w:val="1"/>
      </w:numPr>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semiHidden/>
    <w:unhideWhenUsed/>
    <w:qFormat/>
    <w:rsid w:val="00BC3BD2"/>
    <w:pPr>
      <w:numPr>
        <w:ilvl w:val="5"/>
        <w:numId w:val="1"/>
      </w:numPr>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BC3BD2"/>
    <w:pPr>
      <w:numPr>
        <w:ilvl w:val="6"/>
        <w:numId w:val="1"/>
      </w:numPr>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BC3BD2"/>
    <w:pPr>
      <w:numPr>
        <w:ilvl w:val="7"/>
        <w:numId w:val="1"/>
      </w:numPr>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BC3BD2"/>
    <w:pPr>
      <w:numPr>
        <w:ilvl w:val="8"/>
        <w:numId w:val="1"/>
      </w:numPr>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C3BD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rsid w:val="00BC3BD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semiHidden/>
    <w:rsid w:val="00BC3BD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semiHidden/>
    <w:rsid w:val="00BC3BD2"/>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semiHidden/>
    <w:rsid w:val="00BC3BD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BC3BD2"/>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BC3BD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BC3BD2"/>
    <w:rPr>
      <w:rFonts w:ascii="Times New Roman" w:eastAsia="Times New Roman" w:hAnsi="Times New Roman" w:cs="Times New Roman"/>
      <w:sz w:val="16"/>
      <w:szCs w:val="16"/>
    </w:rPr>
  </w:style>
  <w:style w:type="paragraph" w:styleId="ListParagraph">
    <w:name w:val="List Paragraph"/>
    <w:basedOn w:val="Normal"/>
    <w:uiPriority w:val="34"/>
    <w:qFormat/>
    <w:rsid w:val="00D45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oleObject" Target="embeddings/oleObject31.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80.bin"/><Relationship Id="rId107" Type="http://schemas.openxmlformats.org/officeDocument/2006/relationships/oleObject" Target="embeddings/oleObject53.bin"/><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4.wmf"/><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4.bin"/><Relationship Id="rId5" Type="http://schemas.openxmlformats.org/officeDocument/2006/relationships/image" Target="media/image1.wmf"/><Relationship Id="rId95" Type="http://schemas.openxmlformats.org/officeDocument/2006/relationships/oleObject" Target="embeddings/oleObject47.bin"/><Relationship Id="rId160" Type="http://schemas.openxmlformats.org/officeDocument/2006/relationships/image" Target="media/image76.wmf"/><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9.bin"/><Relationship Id="rId85" Type="http://schemas.openxmlformats.org/officeDocument/2006/relationships/oleObject" Target="embeddings/oleObject42.bin"/><Relationship Id="rId150" Type="http://schemas.openxmlformats.org/officeDocument/2006/relationships/image" Target="media/image72.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1.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4.bin"/><Relationship Id="rId54" Type="http://schemas.openxmlformats.org/officeDocument/2006/relationships/oleObject" Target="embeddings/oleObject26.bin"/><Relationship Id="rId70" Type="http://schemas.openxmlformats.org/officeDocument/2006/relationships/image" Target="media/image32.wmf"/><Relationship Id="rId75" Type="http://schemas.openxmlformats.org/officeDocument/2006/relationships/oleObject" Target="embeddings/oleObject37.bin"/><Relationship Id="rId91" Type="http://schemas.openxmlformats.org/officeDocument/2006/relationships/oleObject" Target="embeddings/oleObject45.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72.bin"/><Relationship Id="rId161" Type="http://schemas.openxmlformats.org/officeDocument/2006/relationships/oleObject" Target="embeddings/oleObject81.bin"/><Relationship Id="rId166" Type="http://schemas.openxmlformats.org/officeDocument/2006/relationships/oleObject" Target="embeddings/oleObject84.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image" Target="media/image54.wmf"/><Relationship Id="rId119" Type="http://schemas.openxmlformats.org/officeDocument/2006/relationships/oleObject" Target="embeddings/oleObject59.bin"/><Relationship Id="rId44" Type="http://schemas.openxmlformats.org/officeDocument/2006/relationships/oleObject" Target="embeddings/oleObject20.bin"/><Relationship Id="rId60" Type="http://schemas.openxmlformats.org/officeDocument/2006/relationships/oleObject" Target="embeddings/oleObject29.bin"/><Relationship Id="rId65" Type="http://schemas.openxmlformats.org/officeDocument/2006/relationships/oleObject" Target="embeddings/oleObject32.bin"/><Relationship Id="rId81" Type="http://schemas.openxmlformats.org/officeDocument/2006/relationships/oleObject" Target="embeddings/oleObject40.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image" Target="media/image75.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oleObject" Target="embeddings/oleObject54.bin"/><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8.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2.bin"/><Relationship Id="rId141" Type="http://schemas.openxmlformats.org/officeDocument/2006/relationships/oleObject" Target="embeddings/oleObject70.bin"/><Relationship Id="rId146" Type="http://schemas.openxmlformats.org/officeDocument/2006/relationships/image" Target="media/image70.wmf"/><Relationship Id="rId167"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image" Target="media/image43.wmf"/><Relationship Id="rId162" Type="http://schemas.openxmlformats.org/officeDocument/2006/relationships/image" Target="media/image77.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oleObject" Target="embeddings/oleObject21.bin"/><Relationship Id="rId66" Type="http://schemas.openxmlformats.org/officeDocument/2006/relationships/image" Target="media/image30.wmf"/><Relationship Id="rId87" Type="http://schemas.openxmlformats.org/officeDocument/2006/relationships/oleObject" Target="embeddings/oleObject43.bin"/><Relationship Id="rId110" Type="http://schemas.openxmlformats.org/officeDocument/2006/relationships/image" Target="media/image52.wmf"/><Relationship Id="rId115" Type="http://schemas.openxmlformats.org/officeDocument/2006/relationships/oleObject" Target="embeddings/oleObject57.bin"/><Relationship Id="rId131" Type="http://schemas.openxmlformats.org/officeDocument/2006/relationships/oleObject" Target="embeddings/oleObject65.bin"/><Relationship Id="rId136" Type="http://schemas.openxmlformats.org/officeDocument/2006/relationships/image" Target="media/image65.wmf"/><Relationship Id="rId157" Type="http://schemas.openxmlformats.org/officeDocument/2006/relationships/oleObject" Target="embeddings/oleObject78.bin"/><Relationship Id="rId61" Type="http://schemas.openxmlformats.org/officeDocument/2006/relationships/image" Target="media/image28.wmf"/><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oleObject" Target="embeddings/oleObject38.bin"/><Relationship Id="rId100" Type="http://schemas.openxmlformats.org/officeDocument/2006/relationships/image" Target="media/image47.wmf"/><Relationship Id="rId105" Type="http://schemas.openxmlformats.org/officeDocument/2006/relationships/oleObject" Target="embeddings/oleObject52.bin"/><Relationship Id="rId126" Type="http://schemas.openxmlformats.org/officeDocument/2006/relationships/image" Target="media/image60.wmf"/><Relationship Id="rId147" Type="http://schemas.openxmlformats.org/officeDocument/2006/relationships/oleObject" Target="embeddings/oleObject73.bin"/><Relationship Id="rId168"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6.bin"/><Relationship Id="rId98" Type="http://schemas.openxmlformats.org/officeDocument/2006/relationships/image" Target="media/image46.wmf"/><Relationship Id="rId121" Type="http://schemas.openxmlformats.org/officeDocument/2006/relationships/oleObject" Target="embeddings/oleObject60.bin"/><Relationship Id="rId142" Type="http://schemas.openxmlformats.org/officeDocument/2006/relationships/image" Target="media/image68.wmf"/><Relationship Id="rId163" Type="http://schemas.openxmlformats.org/officeDocument/2006/relationships/oleObject" Target="embeddings/oleObject82.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image" Target="media/image21.wmf"/><Relationship Id="rId67" Type="http://schemas.openxmlformats.org/officeDocument/2006/relationships/oleObject" Target="embeddings/oleObject33.bin"/><Relationship Id="rId116" Type="http://schemas.openxmlformats.org/officeDocument/2006/relationships/image" Target="media/image55.wmf"/><Relationship Id="rId137" Type="http://schemas.openxmlformats.org/officeDocument/2006/relationships/oleObject" Target="embeddings/oleObject68.bin"/><Relationship Id="rId158" Type="http://schemas.openxmlformats.org/officeDocument/2006/relationships/oleObject" Target="embeddings/oleObject79.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oleObject" Target="embeddings/oleObject41.bin"/><Relationship Id="rId88" Type="http://schemas.openxmlformats.org/officeDocument/2006/relationships/image" Target="media/image41.wmf"/><Relationship Id="rId111" Type="http://schemas.openxmlformats.org/officeDocument/2006/relationships/oleObject" Target="embeddings/oleObject55.bin"/><Relationship Id="rId132" Type="http://schemas.openxmlformats.org/officeDocument/2006/relationships/image" Target="media/image63.wmf"/><Relationship Id="rId153" Type="http://schemas.openxmlformats.org/officeDocument/2006/relationships/oleObject" Target="embeddings/oleObject76.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6.wmf"/><Relationship Id="rId106" Type="http://schemas.openxmlformats.org/officeDocument/2006/relationships/image" Target="media/image50.wmf"/><Relationship Id="rId127" Type="http://schemas.openxmlformats.org/officeDocument/2006/relationships/oleObject" Target="embeddings/oleObject63.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5.bin"/><Relationship Id="rId73" Type="http://schemas.openxmlformats.org/officeDocument/2006/relationships/oleObject" Target="embeddings/oleObject36.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8.wmf"/><Relationship Id="rId143" Type="http://schemas.openxmlformats.org/officeDocument/2006/relationships/oleObject" Target="embeddings/oleObject71.bin"/><Relationship Id="rId148" Type="http://schemas.openxmlformats.org/officeDocument/2006/relationships/image" Target="media/image71.wmf"/><Relationship Id="rId164" Type="http://schemas.openxmlformats.org/officeDocument/2006/relationships/oleObject" Target="embeddings/oleObject83.bin"/><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oleObject" Target="embeddings/oleObject11.bin"/><Relationship Id="rId47" Type="http://schemas.openxmlformats.org/officeDocument/2006/relationships/oleObject" Target="embeddings/oleObject22.bin"/><Relationship Id="rId68" Type="http://schemas.openxmlformats.org/officeDocument/2006/relationships/image" Target="media/image31.wmf"/><Relationship Id="rId89" Type="http://schemas.openxmlformats.org/officeDocument/2006/relationships/oleObject" Target="embeddings/oleObject44.bin"/><Relationship Id="rId112" Type="http://schemas.openxmlformats.org/officeDocument/2006/relationships/image" Target="media/image53.wmf"/><Relationship Id="rId133" Type="http://schemas.openxmlformats.org/officeDocument/2006/relationships/oleObject" Target="embeddings/oleObject66.bin"/><Relationship Id="rId154" Type="http://schemas.openxmlformats.org/officeDocument/2006/relationships/image" Target="media/image74.wmf"/><Relationship Id="rId16" Type="http://schemas.openxmlformats.org/officeDocument/2006/relationships/oleObject" Target="embeddings/oleObject6.bin"/><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oleObject" Target="embeddings/oleObject39.bin"/><Relationship Id="rId102" Type="http://schemas.openxmlformats.org/officeDocument/2006/relationships/image" Target="media/image48.wmf"/><Relationship Id="rId123" Type="http://schemas.openxmlformats.org/officeDocument/2006/relationships/oleObject" Target="embeddings/oleObject61.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image" Target="media/image78.wmf"/><Relationship Id="rId27" Type="http://schemas.openxmlformats.org/officeDocument/2006/relationships/image" Target="media/image12.wmf"/><Relationship Id="rId48" Type="http://schemas.openxmlformats.org/officeDocument/2006/relationships/oleObject" Target="embeddings/oleObject23.bin"/><Relationship Id="rId69" Type="http://schemas.openxmlformats.org/officeDocument/2006/relationships/oleObject" Target="embeddings/oleObject34.bin"/><Relationship Id="rId113" Type="http://schemas.openxmlformats.org/officeDocument/2006/relationships/oleObject" Target="embeddings/oleObject56.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Kishk</dc:creator>
  <cp:keywords/>
  <dc:description/>
  <cp:lastModifiedBy>Maryam Hasheminasab</cp:lastModifiedBy>
  <cp:revision>9</cp:revision>
  <cp:lastPrinted>2022-08-12T08:03:00Z</cp:lastPrinted>
  <dcterms:created xsi:type="dcterms:W3CDTF">2022-07-31T08:22:00Z</dcterms:created>
  <dcterms:modified xsi:type="dcterms:W3CDTF">2023-04-01T18:42:00Z</dcterms:modified>
</cp:coreProperties>
</file>