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069" w:rsidRPr="00F7067D" w:rsidRDefault="00D04069" w:rsidP="00D04069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Supplementary table 1.</w:t>
      </w:r>
      <w:r w:rsidRPr="00F7067D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Sensitivity analysis, m</w:t>
      </w:r>
      <w:r w:rsidRPr="00F7067D">
        <w:rPr>
          <w:b/>
          <w:bCs/>
          <w:i/>
          <w:iCs/>
        </w:rPr>
        <w:t xml:space="preserve">ultivariable model of PCC status with the threshold of </w:t>
      </w:r>
      <w:r w:rsidRPr="007D4D19">
        <w:rPr>
          <w:rFonts w:ascii="Calibri" w:eastAsia="Times New Roman" w:hAnsi="Calibri" w:cs="Calibri"/>
          <w:b/>
          <w:bCs/>
          <w:i/>
          <w:iCs/>
          <w:color w:val="000000"/>
        </w:rPr>
        <w:t>the dominant variant is 70%</w:t>
      </w:r>
      <w:r w:rsidRPr="00F7067D">
        <w:rPr>
          <w:rFonts w:ascii="Calibri" w:eastAsia="Times New Roman" w:hAnsi="Calibri" w:cs="Calibri"/>
          <w:b/>
          <w:bCs/>
          <w:i/>
          <w:iCs/>
          <w:color w:val="000000"/>
        </w:rPr>
        <w:t xml:space="preserve"> and 90%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100"/>
        <w:gridCol w:w="1264"/>
        <w:gridCol w:w="1732"/>
        <w:gridCol w:w="1264"/>
      </w:tblGrid>
      <w:tr w:rsidR="00D04069" w:rsidRPr="007D4D19" w:rsidTr="009656C9">
        <w:trPr>
          <w:trHeight w:val="300"/>
        </w:trPr>
        <w:tc>
          <w:tcPr>
            <w:tcW w:w="272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Characteristic</w:t>
            </w:r>
          </w:p>
        </w:tc>
        <w:tc>
          <w:tcPr>
            <w:tcW w:w="227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Multivariable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model</w:t>
            </w: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*</w:t>
            </w:r>
          </w:p>
        </w:tc>
      </w:tr>
      <w:tr w:rsidR="00D04069" w:rsidRPr="007D4D19" w:rsidTr="009656C9">
        <w:trPr>
          <w:trHeight w:val="900"/>
        </w:trPr>
        <w:tc>
          <w:tcPr>
            <w:tcW w:w="272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Odds Ratio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95% Confidence Interval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p-value</w:t>
            </w: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Threshold of the dominant variant is 70%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Variant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Alpha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1.35, 1.91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1.55, 1.94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Threshold of the dominant variant is 90%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D4D19">
              <w:rPr>
                <w:rFonts w:ascii="Calibri" w:eastAsia="Times New Roman" w:hAnsi="Calibri" w:cs="Calibri"/>
                <w:b/>
                <w:bCs/>
                <w:color w:val="000000"/>
              </w:rPr>
              <w:t>Variant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Default="00D04069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Omicron</w:t>
            </w:r>
          </w:p>
          <w:p w:rsidR="00D04069" w:rsidRPr="007D4D19" w:rsidRDefault="00D04069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Alpha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REF</w:t>
            </w:r>
          </w:p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 cases</w:t>
            </w:r>
          </w:p>
        </w:tc>
        <w:tc>
          <w:tcPr>
            <w:tcW w:w="9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REF</w:t>
            </w:r>
          </w:p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 cases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06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REF</w:t>
            </w:r>
          </w:p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 cases</w:t>
            </w:r>
          </w:p>
        </w:tc>
      </w:tr>
      <w:tr w:rsidR="00D04069" w:rsidRPr="007D4D19" w:rsidTr="009656C9">
        <w:trPr>
          <w:trHeight w:val="300"/>
        </w:trPr>
        <w:tc>
          <w:tcPr>
            <w:tcW w:w="2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1.73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1.55, 1.94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4069" w:rsidRPr="007D4D19" w:rsidRDefault="00D04069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D04069" w:rsidRPr="007D4D19" w:rsidTr="009656C9">
        <w:trPr>
          <w:trHeight w:val="102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069" w:rsidRPr="007D4D19" w:rsidRDefault="00D04069" w:rsidP="009656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7D4D19">
              <w:rPr>
                <w:rFonts w:ascii="Calibri" w:eastAsia="Times New Roman" w:hAnsi="Calibri" w:cs="Calibri"/>
                <w:color w:val="000000"/>
              </w:rPr>
              <w:t xml:space="preserve">* Adjusted </w:t>
            </w:r>
            <w:r>
              <w:rPr>
                <w:rFonts w:ascii="Calibri" w:eastAsia="Times New Roman" w:hAnsi="Calibri" w:cs="Calibri"/>
                <w:color w:val="000000"/>
              </w:rPr>
              <w:t>for sex, age, e</w:t>
            </w:r>
            <w:r w:rsidRPr="007D4D19">
              <w:rPr>
                <w:rFonts w:ascii="Calibri" w:eastAsia="Times New Roman" w:hAnsi="Calibri" w:cs="Calibri"/>
                <w:color w:val="000000"/>
              </w:rPr>
              <w:t>du</w:t>
            </w:r>
            <w:r>
              <w:rPr>
                <w:rFonts w:ascii="Calibri" w:eastAsia="Times New Roman" w:hAnsi="Calibri" w:cs="Calibri"/>
                <w:color w:val="000000"/>
              </w:rPr>
              <w:t>cation, Body Mass Index (BMI), h</w:t>
            </w:r>
            <w:r w:rsidRPr="007D4D19">
              <w:rPr>
                <w:rFonts w:ascii="Calibri" w:eastAsia="Times New Roman" w:hAnsi="Calibri" w:cs="Calibri"/>
                <w:color w:val="000000"/>
              </w:rPr>
              <w:t xml:space="preserve">aving </w:t>
            </w:r>
            <w:r>
              <w:rPr>
                <w:rFonts w:ascii="Calibri" w:eastAsia="Times New Roman" w:hAnsi="Calibri" w:cs="Calibri"/>
                <w:color w:val="000000"/>
              </w:rPr>
              <w:t>a chronic disease, n</w:t>
            </w:r>
            <w:r w:rsidRPr="007D4D19">
              <w:rPr>
                <w:rFonts w:ascii="Calibri" w:eastAsia="Times New Roman" w:hAnsi="Calibri" w:cs="Calibri"/>
                <w:color w:val="000000"/>
              </w:rPr>
              <w:t xml:space="preserve">umber of Covid-19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acute </w:t>
            </w:r>
            <w:r w:rsidRPr="007D4D19">
              <w:rPr>
                <w:rFonts w:ascii="Calibri" w:eastAsia="Times New Roman" w:hAnsi="Calibri" w:cs="Calibri"/>
                <w:color w:val="000000"/>
              </w:rPr>
              <w:t xml:space="preserve">symptoms, COVID-19 vaccination status, </w:t>
            </w:r>
            <w:r>
              <w:rPr>
                <w:rFonts w:ascii="Calibri" w:eastAsia="Times New Roman" w:hAnsi="Calibri" w:cs="Calibri"/>
                <w:color w:val="000000"/>
              </w:rPr>
              <w:t>h</w:t>
            </w:r>
            <w:r w:rsidRPr="007D4D19">
              <w:rPr>
                <w:rFonts w:ascii="Calibri" w:eastAsia="Times New Roman" w:hAnsi="Calibri" w:cs="Calibri"/>
                <w:color w:val="000000"/>
              </w:rPr>
              <w:t>ospitalization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status</w:t>
            </w:r>
          </w:p>
        </w:tc>
      </w:tr>
    </w:tbl>
    <w:p w:rsidR="00CD5248" w:rsidRDefault="00CD5248">
      <w:bookmarkStart w:id="0" w:name="_GoBack"/>
      <w:bookmarkEnd w:id="0"/>
    </w:p>
    <w:sectPr w:rsidR="00CD52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1EB"/>
    <w:rsid w:val="000441EB"/>
    <w:rsid w:val="00CD5248"/>
    <w:rsid w:val="00D0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3A23AA-3D8C-4593-8F90-8620EBE82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406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568</Characters>
  <Application>Microsoft Office Word</Application>
  <DocSecurity>0</DocSecurity>
  <Lines>4</Lines>
  <Paragraphs>1</Paragraphs>
  <ScaleCrop>false</ScaleCrop>
  <Company>SCIENSANO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Smith</dc:creator>
  <cp:keywords/>
  <dc:description/>
  <cp:lastModifiedBy>Pierre Smith</cp:lastModifiedBy>
  <cp:revision>2</cp:revision>
  <dcterms:created xsi:type="dcterms:W3CDTF">2023-03-28T19:01:00Z</dcterms:created>
  <dcterms:modified xsi:type="dcterms:W3CDTF">2023-03-28T19:02:00Z</dcterms:modified>
</cp:coreProperties>
</file>