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41DB5" w14:textId="09C6402B" w:rsidR="0035009C" w:rsidRPr="002114EE" w:rsidRDefault="0035009C" w:rsidP="0035009C">
      <w:pPr>
        <w:rPr>
          <w:rFonts w:eastAsia="宋体" w:cs="Times New Roman"/>
          <w:b/>
          <w:bCs/>
          <w:sz w:val="36"/>
          <w:szCs w:val="36"/>
        </w:rPr>
      </w:pPr>
      <w:r>
        <w:rPr>
          <w:rFonts w:eastAsia="宋体" w:cs="Times New Roman"/>
          <w:b/>
          <w:bCs/>
          <w:sz w:val="36"/>
          <w:szCs w:val="36"/>
        </w:rPr>
        <w:t>S</w:t>
      </w:r>
      <w:r w:rsidRPr="0069044A">
        <w:rPr>
          <w:rFonts w:eastAsia="宋体" w:cs="Times New Roman"/>
          <w:b/>
          <w:bCs/>
          <w:sz w:val="36"/>
          <w:szCs w:val="36"/>
        </w:rPr>
        <w:t xml:space="preserve">upplementary </w:t>
      </w:r>
      <w:r>
        <w:rPr>
          <w:rFonts w:eastAsia="宋体" w:cs="Times New Roman"/>
          <w:b/>
          <w:bCs/>
          <w:sz w:val="36"/>
          <w:szCs w:val="36"/>
        </w:rPr>
        <w:t>F</w:t>
      </w:r>
      <w:r w:rsidRPr="0069044A">
        <w:rPr>
          <w:rFonts w:eastAsia="宋体" w:cs="Times New Roman"/>
          <w:b/>
          <w:bCs/>
          <w:sz w:val="36"/>
          <w:szCs w:val="36"/>
        </w:rPr>
        <w:t>igure</w:t>
      </w:r>
      <w:r>
        <w:rPr>
          <w:rFonts w:eastAsia="宋体" w:cs="Times New Roman"/>
          <w:b/>
          <w:bCs/>
          <w:sz w:val="36"/>
          <w:szCs w:val="36"/>
        </w:rPr>
        <w:t>s</w:t>
      </w:r>
    </w:p>
    <w:p w14:paraId="72149446" w14:textId="77777777" w:rsidR="0035009C" w:rsidRDefault="0035009C" w:rsidP="0035009C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2A6ECA0D" wp14:editId="71232B4E">
            <wp:extent cx="4988427" cy="232853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281" cy="235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9345F" w14:textId="77777777" w:rsidR="0035009C" w:rsidRDefault="0035009C" w:rsidP="0035009C">
      <w:pPr>
        <w:rPr>
          <w:rFonts w:cs="Times New Roman"/>
        </w:rPr>
      </w:pPr>
      <w:r>
        <w:rPr>
          <w:rFonts w:cs="Times New Roman"/>
        </w:rPr>
        <w:t>Figure S1.</w:t>
      </w:r>
      <w:r w:rsidRPr="003A32BE">
        <w:t xml:space="preserve"> </w:t>
      </w:r>
      <w:r>
        <w:t xml:space="preserve">The </w:t>
      </w:r>
      <w:r>
        <w:rPr>
          <w:rFonts w:cs="Times New Roman"/>
        </w:rPr>
        <w:t>d</w:t>
      </w:r>
      <w:r w:rsidRPr="003A32BE">
        <w:rPr>
          <w:rFonts w:cs="Times New Roman"/>
        </w:rPr>
        <w:t xml:space="preserve">ata </w:t>
      </w:r>
      <w:r>
        <w:rPr>
          <w:rFonts w:cs="Times New Roman"/>
        </w:rPr>
        <w:t>a</w:t>
      </w:r>
      <w:r w:rsidRPr="003A32BE">
        <w:rPr>
          <w:rFonts w:cs="Times New Roman"/>
        </w:rPr>
        <w:t xml:space="preserve">nalysis </w:t>
      </w:r>
      <w:r>
        <w:rPr>
          <w:rFonts w:cs="Times New Roman"/>
        </w:rPr>
        <w:t>s</w:t>
      </w:r>
      <w:r w:rsidRPr="003A32BE">
        <w:rPr>
          <w:rFonts w:cs="Times New Roman"/>
        </w:rPr>
        <w:t xml:space="preserve">creening </w:t>
      </w:r>
      <w:r>
        <w:rPr>
          <w:rFonts w:cs="Times New Roman"/>
        </w:rPr>
        <w:t>f</w:t>
      </w:r>
      <w:r w:rsidRPr="003A32BE">
        <w:rPr>
          <w:rFonts w:cs="Times New Roman"/>
        </w:rPr>
        <w:t xml:space="preserve">low </w:t>
      </w:r>
      <w:r>
        <w:rPr>
          <w:rFonts w:cs="Times New Roman"/>
        </w:rPr>
        <w:t>c</w:t>
      </w:r>
      <w:r w:rsidRPr="003A32BE">
        <w:rPr>
          <w:rFonts w:cs="Times New Roman"/>
        </w:rPr>
        <w:t>hart</w:t>
      </w:r>
      <w:r>
        <w:rPr>
          <w:rFonts w:cs="Times New Roman"/>
        </w:rPr>
        <w:t>.</w:t>
      </w:r>
    </w:p>
    <w:p w14:paraId="1CAAEC91" w14:textId="77777777" w:rsidR="0035009C" w:rsidRDefault="0035009C" w:rsidP="0035009C">
      <w:pPr>
        <w:rPr>
          <w:szCs w:val="21"/>
        </w:rPr>
      </w:pPr>
    </w:p>
    <w:p w14:paraId="64423829" w14:textId="77777777" w:rsidR="0035009C" w:rsidRDefault="0035009C" w:rsidP="0035009C">
      <w:pPr>
        <w:rPr>
          <w:szCs w:val="21"/>
        </w:rPr>
      </w:pPr>
      <w:r>
        <w:rPr>
          <w:noProof/>
        </w:rPr>
        <w:drawing>
          <wp:inline distT="0" distB="0" distL="0" distR="0" wp14:anchorId="712BBB8A" wp14:editId="04C6B848">
            <wp:extent cx="4890977" cy="390235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2" t="5497" r="42670" b="60738"/>
                    <a:stretch/>
                  </pic:blipFill>
                  <pic:spPr bwMode="auto">
                    <a:xfrm>
                      <a:off x="0" y="0"/>
                      <a:ext cx="4973972" cy="396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52B1C" w14:textId="1AA3910A" w:rsidR="000F0E5B" w:rsidRPr="0035009C" w:rsidRDefault="0035009C" w:rsidP="0035009C">
      <w:pPr>
        <w:rPr>
          <w:rFonts w:ascii="宋体" w:eastAsia="宋体" w:hAnsi="宋体" w:cs="宋体"/>
        </w:rPr>
      </w:pPr>
      <w:r w:rsidRPr="00DC7B38">
        <w:rPr>
          <w:szCs w:val="21"/>
        </w:rPr>
        <w:t>F</w:t>
      </w:r>
      <w:r w:rsidRPr="00DC7B38">
        <w:rPr>
          <w:rFonts w:cs="Times New Roman"/>
          <w:szCs w:val="21"/>
        </w:rPr>
        <w:t>igure S2.</w:t>
      </w:r>
      <w:r w:rsidRPr="00DC7B38">
        <w:rPr>
          <w:szCs w:val="21"/>
        </w:rPr>
        <w:t xml:space="preserve"> The restricted cubic spline for the association between weight change and augmentation in OHIP-14 during </w:t>
      </w:r>
      <w:r>
        <w:rPr>
          <w:szCs w:val="21"/>
        </w:rPr>
        <w:t>social distancing</w:t>
      </w:r>
      <w:r w:rsidRPr="00DC7B38">
        <w:rPr>
          <w:szCs w:val="21"/>
        </w:rPr>
        <w:t>. The lines represent adjusted odds ratios based on restricted cubic splines for the weight change in the multivariable-adjusted regression model with all variable</w:t>
      </w:r>
      <w:r>
        <w:rPr>
          <w:szCs w:val="21"/>
        </w:rPr>
        <w:t>s</w:t>
      </w:r>
      <w:r>
        <w:rPr>
          <w:rFonts w:ascii="宋体" w:eastAsia="宋体" w:hAnsi="宋体" w:cs="宋体"/>
          <w:szCs w:val="21"/>
        </w:rPr>
        <w:t>.</w:t>
      </w:r>
    </w:p>
    <w:sectPr w:rsidR="000F0E5B" w:rsidRPr="00350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宋体"/>
    <w:panose1 w:val="020B0604020202020204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9C"/>
    <w:rsid w:val="000F0E5B"/>
    <w:rsid w:val="001F21E6"/>
    <w:rsid w:val="0035009C"/>
    <w:rsid w:val="00762A8F"/>
    <w:rsid w:val="00914BB4"/>
    <w:rsid w:val="00BD5C4E"/>
    <w:rsid w:val="00C1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F3FC43"/>
  <w15:chartTrackingRefBased/>
  <w15:docId w15:val="{7C839158-363D-444D-872D-04329804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JDR投稿"/>
    <w:rsid w:val="0035009C"/>
    <w:pPr>
      <w:widowControl w:val="0"/>
    </w:pPr>
    <w:rPr>
      <w:rFonts w:ascii="Times New Roman" w:eastAsia="Times New Roman" w:hAnsi="Times New Roman" w:cs="Times New Roman (正文 CS 字体)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一般</dc:creator>
  <cp:keywords/>
  <dc:description/>
  <cp:lastModifiedBy>王 一般</cp:lastModifiedBy>
  <cp:revision>1</cp:revision>
  <dcterms:created xsi:type="dcterms:W3CDTF">2023-04-14T12:09:00Z</dcterms:created>
  <dcterms:modified xsi:type="dcterms:W3CDTF">2023-04-14T12:10:00Z</dcterms:modified>
</cp:coreProperties>
</file>