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6.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11.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12.xml" ContentType="application/vnd.openxmlformats-officedocument.drawingml.chart+xml"/>
  <Override PartName="/word/charts/style5.xml" ContentType="application/vnd.ms-office.chartstyle+xml"/>
  <Override PartName="/word/charts/colors5.xml" ContentType="application/vnd.ms-office.chartcolorsty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824AB" w14:textId="77777777" w:rsidR="005C21C0" w:rsidRPr="005C21C0" w:rsidRDefault="005C21C0" w:rsidP="005C21C0">
      <w:pPr>
        <w:jc w:val="center"/>
        <w:rPr>
          <w:rFonts w:ascii="Times New Roman" w:hAnsi="Times New Roman" w:cs="Times New Roman"/>
          <w:b/>
          <w:bCs/>
          <w:sz w:val="32"/>
          <w:szCs w:val="32"/>
        </w:rPr>
      </w:pPr>
      <w:bookmarkStart w:id="0" w:name="_Hlk124937058"/>
      <w:r w:rsidRPr="005C21C0">
        <w:rPr>
          <w:rFonts w:ascii="Times New Roman" w:hAnsi="Times New Roman" w:cs="Times New Roman"/>
          <w:b/>
          <w:bCs/>
          <w:sz w:val="32"/>
          <w:szCs w:val="32"/>
        </w:rPr>
        <w:t>Supplementary Information</w:t>
      </w:r>
    </w:p>
    <w:p w14:paraId="120E4EAF" w14:textId="51958CAE" w:rsidR="005C21C0" w:rsidRPr="00BB3DE5" w:rsidRDefault="005C21C0" w:rsidP="005C21C0">
      <w:pPr>
        <w:spacing w:line="360" w:lineRule="auto"/>
        <w:jc w:val="center"/>
        <w:rPr>
          <w:rFonts w:ascii="Times New Roman" w:hAnsi="Times New Roman" w:cs="Times New Roman"/>
          <w:b/>
          <w:bCs/>
          <w:sz w:val="28"/>
          <w:szCs w:val="28"/>
        </w:rPr>
      </w:pPr>
      <w:r w:rsidRPr="00BB3DE5">
        <w:rPr>
          <w:rFonts w:ascii="Times New Roman" w:hAnsi="Times New Roman" w:cs="Times New Roman"/>
          <w:b/>
          <w:bCs/>
          <w:sz w:val="28"/>
          <w:szCs w:val="28"/>
        </w:rPr>
        <w:t>Evaluation of Lytic polysaccharide monooxygenases for cellulose functionalization</w:t>
      </w:r>
    </w:p>
    <w:bookmarkEnd w:id="0"/>
    <w:p w14:paraId="49ED4FF0" w14:textId="77777777" w:rsidR="005C21C0" w:rsidRPr="0023039D" w:rsidRDefault="005C21C0" w:rsidP="005C21C0">
      <w:pPr>
        <w:spacing w:line="360" w:lineRule="auto"/>
        <w:jc w:val="both"/>
        <w:rPr>
          <w:rFonts w:ascii="Times New Roman" w:hAnsi="Times New Roman" w:cs="Times New Roman"/>
          <w:sz w:val="20"/>
          <w:szCs w:val="20"/>
          <w:lang w:val="es-ES"/>
        </w:rPr>
      </w:pPr>
      <w:r w:rsidRPr="0023039D">
        <w:rPr>
          <w:rFonts w:ascii="Times New Roman" w:hAnsi="Times New Roman" w:cs="Times New Roman"/>
          <w:sz w:val="20"/>
          <w:szCs w:val="20"/>
          <w:lang w:val="es-ES"/>
        </w:rPr>
        <w:t>L. Verónica Cabañas-</w:t>
      </w:r>
      <w:proofErr w:type="spellStart"/>
      <w:proofErr w:type="gramStart"/>
      <w:r w:rsidRPr="0023039D">
        <w:rPr>
          <w:rFonts w:ascii="Times New Roman" w:hAnsi="Times New Roman" w:cs="Times New Roman"/>
          <w:sz w:val="20"/>
          <w:szCs w:val="20"/>
          <w:lang w:val="es-ES"/>
        </w:rPr>
        <w:t>Romero</w:t>
      </w:r>
      <w:r w:rsidRPr="0023039D">
        <w:rPr>
          <w:rFonts w:ascii="Times New Roman" w:hAnsi="Times New Roman" w:cs="Times New Roman"/>
          <w:sz w:val="20"/>
          <w:szCs w:val="20"/>
          <w:vertAlign w:val="superscript"/>
          <w:lang w:val="es-ES"/>
        </w:rPr>
        <w:t>a,b</w:t>
      </w:r>
      <w:bookmarkStart w:id="1" w:name="_Hlk124937115"/>
      <w:proofErr w:type="spellEnd"/>
      <w:proofErr w:type="gramEnd"/>
      <w:r w:rsidRPr="0023039D">
        <w:rPr>
          <w:rFonts w:ascii="Times New Roman" w:hAnsi="Times New Roman" w:cs="Times New Roman"/>
          <w:sz w:val="20"/>
          <w:szCs w:val="20"/>
          <w:vertAlign w:val="superscript"/>
          <w:lang w:val="es-ES"/>
        </w:rPr>
        <w:t xml:space="preserve"> ⁎</w:t>
      </w:r>
      <w:r w:rsidRPr="0023039D">
        <w:rPr>
          <w:rFonts w:ascii="Times New Roman" w:hAnsi="Times New Roman" w:cs="Times New Roman"/>
          <w:sz w:val="20"/>
          <w:szCs w:val="20"/>
          <w:lang w:val="es-ES"/>
        </w:rPr>
        <w:t xml:space="preserve">, Josefina </w:t>
      </w:r>
      <w:proofErr w:type="spellStart"/>
      <w:r w:rsidRPr="0023039D">
        <w:rPr>
          <w:rFonts w:ascii="Times New Roman" w:hAnsi="Times New Roman" w:cs="Times New Roman"/>
          <w:sz w:val="20"/>
          <w:szCs w:val="20"/>
          <w:lang w:val="es-ES"/>
        </w:rPr>
        <w:t>Martínez</w:t>
      </w:r>
      <w:r w:rsidRPr="0023039D">
        <w:rPr>
          <w:rFonts w:ascii="Times New Roman" w:hAnsi="Times New Roman" w:cs="Times New Roman"/>
          <w:sz w:val="20"/>
          <w:szCs w:val="20"/>
          <w:vertAlign w:val="superscript"/>
          <w:lang w:val="es-ES"/>
        </w:rPr>
        <w:t>a,b</w:t>
      </w:r>
      <w:proofErr w:type="spellEnd"/>
      <w:r w:rsidRPr="0023039D">
        <w:rPr>
          <w:rFonts w:ascii="Times New Roman" w:hAnsi="Times New Roman" w:cs="Times New Roman"/>
          <w:sz w:val="20"/>
          <w:szCs w:val="20"/>
          <w:lang w:val="es-ES"/>
        </w:rPr>
        <w:t xml:space="preserve">, Susana V. </w:t>
      </w:r>
      <w:proofErr w:type="spellStart"/>
      <w:r w:rsidRPr="0023039D">
        <w:rPr>
          <w:rFonts w:ascii="Times New Roman" w:hAnsi="Times New Roman" w:cs="Times New Roman"/>
          <w:sz w:val="20"/>
          <w:szCs w:val="20"/>
          <w:lang w:val="es-ES"/>
        </w:rPr>
        <w:t>Valenzuela</w:t>
      </w:r>
      <w:bookmarkEnd w:id="1"/>
      <w:r w:rsidRPr="0023039D">
        <w:rPr>
          <w:rFonts w:ascii="Times New Roman" w:hAnsi="Times New Roman" w:cs="Times New Roman"/>
          <w:sz w:val="20"/>
          <w:szCs w:val="20"/>
          <w:vertAlign w:val="superscript"/>
          <w:lang w:val="es-ES"/>
        </w:rPr>
        <w:t>a,b</w:t>
      </w:r>
      <w:proofErr w:type="spellEnd"/>
      <w:r w:rsidRPr="0023039D">
        <w:rPr>
          <w:rFonts w:ascii="Times New Roman" w:hAnsi="Times New Roman" w:cs="Times New Roman"/>
          <w:sz w:val="20"/>
          <w:szCs w:val="20"/>
          <w:vertAlign w:val="superscript"/>
          <w:lang w:val="es-ES"/>
        </w:rPr>
        <w:t xml:space="preserve"> </w:t>
      </w:r>
    </w:p>
    <w:p w14:paraId="30208527" w14:textId="77777777" w:rsidR="005C21C0" w:rsidRPr="0023039D" w:rsidRDefault="005C21C0" w:rsidP="005C21C0">
      <w:pPr>
        <w:spacing w:line="360" w:lineRule="auto"/>
        <w:jc w:val="both"/>
        <w:rPr>
          <w:rFonts w:ascii="Times New Roman" w:hAnsi="Times New Roman" w:cs="Times New Roman"/>
          <w:sz w:val="20"/>
          <w:szCs w:val="20"/>
          <w:lang w:val="es-ES"/>
        </w:rPr>
      </w:pPr>
    </w:p>
    <w:p w14:paraId="6AA0F046"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vertAlign w:val="superscript"/>
        </w:rPr>
        <w:t>a</w:t>
      </w:r>
      <w:r w:rsidRPr="0023039D">
        <w:rPr>
          <w:rFonts w:ascii="Times New Roman" w:hAnsi="Times New Roman" w:cs="Times New Roman"/>
          <w:sz w:val="20"/>
          <w:szCs w:val="20"/>
        </w:rPr>
        <w:t xml:space="preserve"> Department of Genetics, Microbiology, and Statistics, Faculty of Biology, </w:t>
      </w:r>
      <w:proofErr w:type="spellStart"/>
      <w:r w:rsidRPr="0023039D">
        <w:rPr>
          <w:rFonts w:ascii="Times New Roman" w:hAnsi="Times New Roman" w:cs="Times New Roman"/>
          <w:sz w:val="20"/>
          <w:szCs w:val="20"/>
        </w:rPr>
        <w:t>Universitat</w:t>
      </w:r>
      <w:proofErr w:type="spellEnd"/>
      <w:r w:rsidRPr="0023039D">
        <w:rPr>
          <w:rFonts w:ascii="Times New Roman" w:hAnsi="Times New Roman" w:cs="Times New Roman"/>
          <w:sz w:val="20"/>
          <w:szCs w:val="20"/>
        </w:rPr>
        <w:t xml:space="preserve"> de Barcelona, Av. Diagonal 643, 08028, Barcelona, Spain</w:t>
      </w:r>
    </w:p>
    <w:p w14:paraId="3B2E95BB"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vertAlign w:val="superscript"/>
        </w:rPr>
        <w:t>b</w:t>
      </w:r>
      <w:r w:rsidRPr="0023039D">
        <w:rPr>
          <w:rFonts w:ascii="Times New Roman" w:hAnsi="Times New Roman" w:cs="Times New Roman"/>
          <w:sz w:val="20"/>
          <w:szCs w:val="20"/>
        </w:rPr>
        <w:t xml:space="preserve"> Institute of Nanoscience and Nanotechnology (IN</w:t>
      </w:r>
      <w:r w:rsidRPr="0023039D">
        <w:rPr>
          <w:rFonts w:ascii="Times New Roman" w:hAnsi="Times New Roman" w:cs="Times New Roman"/>
          <w:sz w:val="20"/>
          <w:szCs w:val="20"/>
          <w:vertAlign w:val="superscript"/>
        </w:rPr>
        <w:t>2</w:t>
      </w:r>
      <w:r w:rsidRPr="0023039D">
        <w:rPr>
          <w:rFonts w:ascii="Times New Roman" w:hAnsi="Times New Roman" w:cs="Times New Roman"/>
          <w:sz w:val="20"/>
          <w:szCs w:val="20"/>
        </w:rPr>
        <w:t xml:space="preserve">UB), </w:t>
      </w:r>
      <w:proofErr w:type="spellStart"/>
      <w:r w:rsidRPr="0023039D">
        <w:rPr>
          <w:rFonts w:ascii="Times New Roman" w:hAnsi="Times New Roman" w:cs="Times New Roman"/>
          <w:sz w:val="20"/>
          <w:szCs w:val="20"/>
        </w:rPr>
        <w:t>Universitat</w:t>
      </w:r>
      <w:proofErr w:type="spellEnd"/>
      <w:r w:rsidRPr="0023039D">
        <w:rPr>
          <w:rFonts w:ascii="Times New Roman" w:hAnsi="Times New Roman" w:cs="Times New Roman"/>
          <w:sz w:val="20"/>
          <w:szCs w:val="20"/>
        </w:rPr>
        <w:t xml:space="preserve"> de Barcelona, Spain</w:t>
      </w:r>
    </w:p>
    <w:p w14:paraId="0532FAC8" w14:textId="77777777" w:rsidR="005C21C0" w:rsidRPr="0023039D" w:rsidRDefault="005C21C0" w:rsidP="005C21C0">
      <w:pPr>
        <w:spacing w:line="360" w:lineRule="auto"/>
        <w:jc w:val="both"/>
        <w:rPr>
          <w:rFonts w:ascii="Times New Roman" w:hAnsi="Times New Roman" w:cs="Times New Roman"/>
          <w:sz w:val="20"/>
          <w:szCs w:val="20"/>
        </w:rPr>
      </w:pPr>
    </w:p>
    <w:p w14:paraId="0FCB87F3"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rPr>
        <w:t>veronica.cabanas@ub.edu</w:t>
      </w:r>
    </w:p>
    <w:p w14:paraId="0E2B3F16"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rPr>
        <w:t>jmartinez@ub.edu</w:t>
      </w:r>
    </w:p>
    <w:p w14:paraId="2C1FDF3F"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rPr>
        <w:t>susanavalenzuela@ub.edu</w:t>
      </w:r>
    </w:p>
    <w:p w14:paraId="5DC44CD3" w14:textId="77777777" w:rsidR="005C21C0" w:rsidRPr="0023039D" w:rsidRDefault="005C21C0" w:rsidP="005C21C0">
      <w:pPr>
        <w:spacing w:line="360" w:lineRule="auto"/>
        <w:jc w:val="both"/>
        <w:rPr>
          <w:rFonts w:ascii="Times New Roman" w:hAnsi="Times New Roman" w:cs="Times New Roman"/>
          <w:sz w:val="20"/>
          <w:szCs w:val="20"/>
        </w:rPr>
      </w:pPr>
    </w:p>
    <w:p w14:paraId="4EC42BCB" w14:textId="77777777" w:rsidR="005C21C0" w:rsidRPr="0023039D" w:rsidRDefault="005C21C0" w:rsidP="005C21C0">
      <w:pPr>
        <w:spacing w:line="360" w:lineRule="auto"/>
        <w:jc w:val="both"/>
        <w:rPr>
          <w:rFonts w:ascii="Times New Roman" w:hAnsi="Times New Roman" w:cs="Times New Roman"/>
          <w:sz w:val="20"/>
          <w:szCs w:val="20"/>
        </w:rPr>
      </w:pPr>
      <w:r w:rsidRPr="0023039D">
        <w:rPr>
          <w:rFonts w:ascii="Times New Roman" w:hAnsi="Times New Roman" w:cs="Times New Roman"/>
          <w:sz w:val="20"/>
          <w:szCs w:val="20"/>
        </w:rPr>
        <w:t xml:space="preserve">⁎ Corresponding author at Department of Genetics, Microbiology, and Statistics, Faculty of Biology, </w:t>
      </w:r>
      <w:proofErr w:type="spellStart"/>
      <w:r w:rsidRPr="0023039D">
        <w:rPr>
          <w:rFonts w:ascii="Times New Roman" w:hAnsi="Times New Roman" w:cs="Times New Roman"/>
          <w:sz w:val="20"/>
          <w:szCs w:val="20"/>
        </w:rPr>
        <w:t>Universitat</w:t>
      </w:r>
      <w:proofErr w:type="spellEnd"/>
      <w:r w:rsidRPr="0023039D">
        <w:rPr>
          <w:rFonts w:ascii="Times New Roman" w:hAnsi="Times New Roman" w:cs="Times New Roman"/>
          <w:sz w:val="20"/>
          <w:szCs w:val="20"/>
        </w:rPr>
        <w:t xml:space="preserve"> de Barcelona, Av. Diagonal 643, 08028, Barcelona, Spain.</w:t>
      </w:r>
    </w:p>
    <w:p w14:paraId="2542E314" w14:textId="56D0EF39" w:rsidR="005C21C0" w:rsidRDefault="005C21C0" w:rsidP="005C21C0">
      <w:pPr>
        <w:jc w:val="center"/>
        <w:rPr>
          <w:rFonts w:ascii="Times New Roman" w:hAnsi="Times New Roman" w:cs="Times New Roman"/>
          <w:b/>
          <w:bCs/>
          <w:sz w:val="20"/>
          <w:szCs w:val="20"/>
        </w:rPr>
      </w:pPr>
    </w:p>
    <w:p w14:paraId="28764DCD" w14:textId="5D93811F" w:rsidR="005C21C0" w:rsidRDefault="005C21C0" w:rsidP="005C21C0">
      <w:pPr>
        <w:jc w:val="center"/>
        <w:rPr>
          <w:rFonts w:ascii="Times New Roman" w:hAnsi="Times New Roman" w:cs="Times New Roman"/>
          <w:b/>
          <w:bCs/>
          <w:sz w:val="20"/>
          <w:szCs w:val="20"/>
        </w:rPr>
      </w:pPr>
    </w:p>
    <w:p w14:paraId="7ECD5F52" w14:textId="27CEBD8F" w:rsidR="005C21C0" w:rsidRDefault="005C21C0" w:rsidP="005C21C0">
      <w:pPr>
        <w:jc w:val="center"/>
        <w:rPr>
          <w:rFonts w:ascii="Times New Roman" w:hAnsi="Times New Roman" w:cs="Times New Roman"/>
          <w:b/>
          <w:bCs/>
          <w:sz w:val="20"/>
          <w:szCs w:val="20"/>
        </w:rPr>
      </w:pPr>
    </w:p>
    <w:p w14:paraId="414AD8A9" w14:textId="77777777" w:rsidR="005C21C0" w:rsidRDefault="005C21C0" w:rsidP="005C21C0">
      <w:pPr>
        <w:jc w:val="center"/>
        <w:rPr>
          <w:rFonts w:ascii="Times New Roman" w:hAnsi="Times New Roman" w:cs="Times New Roman"/>
          <w:b/>
          <w:bCs/>
          <w:sz w:val="20"/>
          <w:szCs w:val="20"/>
        </w:rPr>
      </w:pPr>
    </w:p>
    <w:p w14:paraId="33F30A2F" w14:textId="77777777" w:rsidR="005C21C0" w:rsidRDefault="005C21C0" w:rsidP="000560DA">
      <w:pPr>
        <w:jc w:val="both"/>
        <w:rPr>
          <w:rFonts w:ascii="Times New Roman" w:hAnsi="Times New Roman" w:cs="Times New Roman"/>
          <w:b/>
          <w:bCs/>
          <w:sz w:val="20"/>
          <w:szCs w:val="20"/>
        </w:rPr>
      </w:pPr>
    </w:p>
    <w:p w14:paraId="0FB67BE1" w14:textId="77777777" w:rsidR="005C21C0" w:rsidRDefault="005C21C0" w:rsidP="000560DA">
      <w:pPr>
        <w:jc w:val="both"/>
        <w:rPr>
          <w:rFonts w:ascii="Times New Roman" w:hAnsi="Times New Roman" w:cs="Times New Roman"/>
          <w:b/>
          <w:bCs/>
          <w:sz w:val="20"/>
          <w:szCs w:val="20"/>
        </w:rPr>
      </w:pPr>
    </w:p>
    <w:p w14:paraId="32260A73" w14:textId="77777777" w:rsidR="005C21C0" w:rsidRDefault="005C21C0" w:rsidP="000560DA">
      <w:pPr>
        <w:jc w:val="both"/>
        <w:rPr>
          <w:rFonts w:ascii="Times New Roman" w:hAnsi="Times New Roman" w:cs="Times New Roman"/>
          <w:b/>
          <w:bCs/>
          <w:sz w:val="20"/>
          <w:szCs w:val="20"/>
        </w:rPr>
      </w:pPr>
    </w:p>
    <w:p w14:paraId="535F68E3" w14:textId="77777777" w:rsidR="005C21C0" w:rsidRDefault="005C21C0" w:rsidP="000560DA">
      <w:pPr>
        <w:jc w:val="both"/>
        <w:rPr>
          <w:rFonts w:ascii="Times New Roman" w:hAnsi="Times New Roman" w:cs="Times New Roman"/>
          <w:b/>
          <w:bCs/>
          <w:sz w:val="20"/>
          <w:szCs w:val="20"/>
        </w:rPr>
      </w:pPr>
    </w:p>
    <w:p w14:paraId="6D0BD848" w14:textId="77777777" w:rsidR="005C21C0" w:rsidRDefault="005C21C0" w:rsidP="000560DA">
      <w:pPr>
        <w:jc w:val="both"/>
        <w:rPr>
          <w:rFonts w:ascii="Times New Roman" w:hAnsi="Times New Roman" w:cs="Times New Roman"/>
          <w:b/>
          <w:bCs/>
          <w:sz w:val="20"/>
          <w:szCs w:val="20"/>
        </w:rPr>
      </w:pPr>
    </w:p>
    <w:p w14:paraId="7EB65E38" w14:textId="77777777" w:rsidR="005C21C0" w:rsidRDefault="005C21C0" w:rsidP="000560DA">
      <w:pPr>
        <w:jc w:val="both"/>
        <w:rPr>
          <w:rFonts w:ascii="Times New Roman" w:hAnsi="Times New Roman" w:cs="Times New Roman"/>
          <w:b/>
          <w:bCs/>
          <w:sz w:val="20"/>
          <w:szCs w:val="20"/>
        </w:rPr>
      </w:pPr>
    </w:p>
    <w:p w14:paraId="5F8EC30A" w14:textId="77777777" w:rsidR="005C21C0" w:rsidRDefault="005C21C0" w:rsidP="000560DA">
      <w:pPr>
        <w:jc w:val="both"/>
        <w:rPr>
          <w:rFonts w:ascii="Times New Roman" w:hAnsi="Times New Roman" w:cs="Times New Roman"/>
          <w:b/>
          <w:bCs/>
          <w:sz w:val="20"/>
          <w:szCs w:val="20"/>
        </w:rPr>
      </w:pPr>
    </w:p>
    <w:p w14:paraId="7B6B3A2F" w14:textId="77777777" w:rsidR="005C21C0" w:rsidRDefault="005C21C0" w:rsidP="000560DA">
      <w:pPr>
        <w:jc w:val="both"/>
        <w:rPr>
          <w:rFonts w:ascii="Times New Roman" w:hAnsi="Times New Roman" w:cs="Times New Roman"/>
          <w:b/>
          <w:bCs/>
          <w:sz w:val="20"/>
          <w:szCs w:val="20"/>
        </w:rPr>
      </w:pPr>
    </w:p>
    <w:p w14:paraId="42DBABD8" w14:textId="77777777" w:rsidR="005C21C0" w:rsidRDefault="005C21C0" w:rsidP="000560DA">
      <w:pPr>
        <w:jc w:val="both"/>
        <w:rPr>
          <w:rFonts w:ascii="Times New Roman" w:hAnsi="Times New Roman" w:cs="Times New Roman"/>
          <w:b/>
          <w:bCs/>
          <w:sz w:val="20"/>
          <w:szCs w:val="20"/>
        </w:rPr>
      </w:pPr>
    </w:p>
    <w:p w14:paraId="70D92B84" w14:textId="77777777" w:rsidR="005C21C0" w:rsidRDefault="005C21C0" w:rsidP="000560DA">
      <w:pPr>
        <w:jc w:val="both"/>
        <w:rPr>
          <w:rFonts w:ascii="Times New Roman" w:hAnsi="Times New Roman" w:cs="Times New Roman"/>
          <w:b/>
          <w:bCs/>
          <w:sz w:val="20"/>
          <w:szCs w:val="20"/>
        </w:rPr>
      </w:pPr>
    </w:p>
    <w:p w14:paraId="00CBDFB2" w14:textId="005C5297" w:rsidR="000560DA" w:rsidRPr="0023039D" w:rsidRDefault="000560DA" w:rsidP="000560DA">
      <w:pPr>
        <w:jc w:val="both"/>
        <w:rPr>
          <w:rFonts w:ascii="Times New Roman" w:hAnsi="Times New Roman" w:cs="Times New Roman"/>
          <w:sz w:val="20"/>
          <w:szCs w:val="20"/>
        </w:rPr>
      </w:pPr>
      <w:r w:rsidRPr="000560DA">
        <w:rPr>
          <w:rFonts w:ascii="Times New Roman" w:hAnsi="Times New Roman" w:cs="Times New Roman"/>
          <w:b/>
          <w:bCs/>
          <w:sz w:val="20"/>
          <w:szCs w:val="20"/>
        </w:rPr>
        <w:lastRenderedPageBreak/>
        <w:t>S1</w:t>
      </w:r>
      <w:r>
        <w:rPr>
          <w:rFonts w:ascii="Times New Roman" w:hAnsi="Times New Roman" w:cs="Times New Roman"/>
          <w:sz w:val="20"/>
          <w:szCs w:val="20"/>
        </w:rPr>
        <w:t xml:space="preserve">. </w:t>
      </w:r>
      <w:r w:rsidRPr="0023039D">
        <w:rPr>
          <w:rFonts w:ascii="Times New Roman" w:hAnsi="Times New Roman" w:cs="Times New Roman"/>
          <w:sz w:val="20"/>
          <w:szCs w:val="20"/>
        </w:rPr>
        <w:t>Scheme of the reactions of SamLPMO10C on bacterial cellulose and eucalyptus.</w:t>
      </w:r>
    </w:p>
    <w:tbl>
      <w:tblPr>
        <w:tblW w:w="8771" w:type="dxa"/>
        <w:tblCellMar>
          <w:left w:w="0" w:type="dxa"/>
          <w:right w:w="0" w:type="dxa"/>
        </w:tblCellMar>
        <w:tblLook w:val="0620" w:firstRow="1" w:lastRow="0" w:firstColumn="0" w:lastColumn="0" w:noHBand="1" w:noVBand="1"/>
      </w:tblPr>
      <w:tblGrid>
        <w:gridCol w:w="4167"/>
        <w:gridCol w:w="2522"/>
        <w:gridCol w:w="2082"/>
      </w:tblGrid>
      <w:tr w:rsidR="000560DA" w:rsidRPr="0023039D" w14:paraId="1FD4A078" w14:textId="77777777" w:rsidTr="000560DA">
        <w:trPr>
          <w:trHeight w:val="224"/>
        </w:trPr>
        <w:tc>
          <w:tcPr>
            <w:tcW w:w="4167"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28514ED6" w14:textId="77777777" w:rsidR="000560DA" w:rsidRPr="0023039D" w:rsidRDefault="000560DA" w:rsidP="003E7BC6">
            <w:pPr>
              <w:spacing w:after="0" w:line="240" w:lineRule="auto"/>
              <w:jc w:val="both"/>
              <w:rPr>
                <w:rFonts w:ascii="Times New Roman" w:hAnsi="Times New Roman" w:cs="Times New Roman"/>
                <w:sz w:val="20"/>
                <w:szCs w:val="20"/>
              </w:rPr>
            </w:pPr>
          </w:p>
        </w:tc>
        <w:tc>
          <w:tcPr>
            <w:tcW w:w="2522" w:type="dxa"/>
            <w:tcBorders>
              <w:top w:val="single" w:sz="8" w:space="0" w:color="000000"/>
              <w:left w:val="nil"/>
              <w:bottom w:val="single" w:sz="4" w:space="0" w:color="000000"/>
              <w:right w:val="nil"/>
            </w:tcBorders>
            <w:shd w:val="clear" w:color="auto" w:fill="auto"/>
            <w:tcMar>
              <w:top w:w="72" w:type="dxa"/>
              <w:left w:w="144" w:type="dxa"/>
              <w:bottom w:w="72" w:type="dxa"/>
              <w:right w:w="144" w:type="dxa"/>
            </w:tcMar>
            <w:hideMark/>
          </w:tcPr>
          <w:p w14:paraId="524A30CC"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b/>
                <w:bCs/>
                <w:sz w:val="20"/>
                <w:szCs w:val="20"/>
              </w:rPr>
              <w:t>BC</w:t>
            </w:r>
          </w:p>
        </w:tc>
        <w:tc>
          <w:tcPr>
            <w:tcW w:w="2082" w:type="dxa"/>
            <w:tcBorders>
              <w:top w:val="single" w:sz="8" w:space="0" w:color="000000"/>
              <w:left w:val="nil"/>
              <w:bottom w:val="single" w:sz="8" w:space="0" w:color="000000"/>
              <w:right w:val="nil"/>
            </w:tcBorders>
            <w:shd w:val="clear" w:color="auto" w:fill="auto"/>
            <w:tcMar>
              <w:top w:w="72" w:type="dxa"/>
              <w:left w:w="144" w:type="dxa"/>
              <w:bottom w:w="72" w:type="dxa"/>
              <w:right w:w="144" w:type="dxa"/>
            </w:tcMar>
            <w:hideMark/>
          </w:tcPr>
          <w:p w14:paraId="033EEB46"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b/>
                <w:bCs/>
                <w:sz w:val="20"/>
                <w:szCs w:val="20"/>
              </w:rPr>
              <w:t>eucalyptus</w:t>
            </w:r>
          </w:p>
        </w:tc>
      </w:tr>
      <w:tr w:rsidR="000560DA" w:rsidRPr="0023039D" w14:paraId="4B0F0C16" w14:textId="77777777" w:rsidTr="000560DA">
        <w:trPr>
          <w:trHeight w:val="224"/>
        </w:trPr>
        <w:tc>
          <w:tcPr>
            <w:tcW w:w="4167"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3B1CCC60" w14:textId="1D9BD5C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Pulp (dry weight)</w:t>
            </w:r>
            <w:r>
              <w:rPr>
                <w:rFonts w:ascii="Times New Roman" w:hAnsi="Times New Roman" w:cs="Times New Roman"/>
                <w:sz w:val="20"/>
                <w:szCs w:val="20"/>
              </w:rPr>
              <w:t xml:space="preserve"> (g)</w:t>
            </w:r>
          </w:p>
        </w:tc>
        <w:tc>
          <w:tcPr>
            <w:tcW w:w="2522" w:type="dxa"/>
            <w:tcBorders>
              <w:top w:val="single" w:sz="4" w:space="0" w:color="000000"/>
              <w:left w:val="nil"/>
              <w:bottom w:val="nil"/>
              <w:right w:val="nil"/>
            </w:tcBorders>
            <w:shd w:val="clear" w:color="auto" w:fill="auto"/>
            <w:tcMar>
              <w:top w:w="72" w:type="dxa"/>
              <w:left w:w="144" w:type="dxa"/>
              <w:bottom w:w="72" w:type="dxa"/>
              <w:right w:w="144" w:type="dxa"/>
            </w:tcMar>
            <w:hideMark/>
          </w:tcPr>
          <w:p w14:paraId="5AD952DE"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 xml:space="preserve">0,5 </w:t>
            </w:r>
          </w:p>
        </w:tc>
        <w:tc>
          <w:tcPr>
            <w:tcW w:w="2082" w:type="dxa"/>
            <w:tcBorders>
              <w:top w:val="single" w:sz="8" w:space="0" w:color="000000"/>
              <w:left w:val="nil"/>
              <w:bottom w:val="nil"/>
              <w:right w:val="nil"/>
            </w:tcBorders>
            <w:shd w:val="clear" w:color="auto" w:fill="auto"/>
            <w:tcMar>
              <w:top w:w="72" w:type="dxa"/>
              <w:left w:w="144" w:type="dxa"/>
              <w:bottom w:w="72" w:type="dxa"/>
              <w:right w:w="144" w:type="dxa"/>
            </w:tcMar>
            <w:hideMark/>
          </w:tcPr>
          <w:p w14:paraId="5E4D003D"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2</w:t>
            </w:r>
          </w:p>
        </w:tc>
      </w:tr>
      <w:tr w:rsidR="000560DA" w:rsidRPr="0023039D" w14:paraId="0DE1D613" w14:textId="77777777" w:rsidTr="003E7BC6">
        <w:trPr>
          <w:trHeight w:val="224"/>
        </w:trPr>
        <w:tc>
          <w:tcPr>
            <w:tcW w:w="4167" w:type="dxa"/>
            <w:tcBorders>
              <w:top w:val="nil"/>
              <w:left w:val="nil"/>
              <w:bottom w:val="nil"/>
              <w:right w:val="nil"/>
            </w:tcBorders>
            <w:shd w:val="clear" w:color="auto" w:fill="auto"/>
            <w:tcMar>
              <w:top w:w="72" w:type="dxa"/>
              <w:left w:w="144" w:type="dxa"/>
              <w:bottom w:w="72" w:type="dxa"/>
              <w:right w:w="144" w:type="dxa"/>
            </w:tcMar>
            <w:hideMark/>
          </w:tcPr>
          <w:p w14:paraId="1B4F7F5C"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SamLPMO10C (mg)</w:t>
            </w:r>
          </w:p>
        </w:tc>
        <w:tc>
          <w:tcPr>
            <w:tcW w:w="2522" w:type="dxa"/>
            <w:tcBorders>
              <w:top w:val="nil"/>
              <w:left w:val="nil"/>
              <w:bottom w:val="nil"/>
              <w:right w:val="nil"/>
            </w:tcBorders>
            <w:shd w:val="clear" w:color="auto" w:fill="auto"/>
            <w:tcMar>
              <w:top w:w="72" w:type="dxa"/>
              <w:left w:w="144" w:type="dxa"/>
              <w:bottom w:w="72" w:type="dxa"/>
              <w:right w:w="144" w:type="dxa"/>
            </w:tcMar>
            <w:hideMark/>
          </w:tcPr>
          <w:p w14:paraId="53D5BE51"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2</w:t>
            </w:r>
          </w:p>
        </w:tc>
        <w:tc>
          <w:tcPr>
            <w:tcW w:w="2082" w:type="dxa"/>
            <w:tcBorders>
              <w:top w:val="nil"/>
              <w:left w:val="nil"/>
              <w:bottom w:val="nil"/>
              <w:right w:val="nil"/>
            </w:tcBorders>
            <w:shd w:val="clear" w:color="auto" w:fill="auto"/>
            <w:tcMar>
              <w:top w:w="72" w:type="dxa"/>
              <w:left w:w="144" w:type="dxa"/>
              <w:bottom w:w="72" w:type="dxa"/>
              <w:right w:w="144" w:type="dxa"/>
            </w:tcMar>
            <w:hideMark/>
          </w:tcPr>
          <w:p w14:paraId="49F317B8"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8</w:t>
            </w:r>
          </w:p>
        </w:tc>
      </w:tr>
      <w:tr w:rsidR="000560DA" w:rsidRPr="0023039D" w14:paraId="7B01446A" w14:textId="77777777" w:rsidTr="003E7BC6">
        <w:trPr>
          <w:trHeight w:val="224"/>
        </w:trPr>
        <w:tc>
          <w:tcPr>
            <w:tcW w:w="4167" w:type="dxa"/>
            <w:tcBorders>
              <w:top w:val="nil"/>
              <w:left w:val="nil"/>
              <w:bottom w:val="nil"/>
              <w:right w:val="nil"/>
            </w:tcBorders>
            <w:shd w:val="clear" w:color="auto" w:fill="auto"/>
            <w:tcMar>
              <w:top w:w="72" w:type="dxa"/>
              <w:left w:w="144" w:type="dxa"/>
              <w:bottom w:w="72" w:type="dxa"/>
              <w:right w:w="144" w:type="dxa"/>
            </w:tcMar>
            <w:hideMark/>
          </w:tcPr>
          <w:p w14:paraId="2BDE3D6B"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Ammonium acetate (mM)</w:t>
            </w:r>
          </w:p>
        </w:tc>
        <w:tc>
          <w:tcPr>
            <w:tcW w:w="2522" w:type="dxa"/>
            <w:tcBorders>
              <w:top w:val="nil"/>
              <w:left w:val="nil"/>
              <w:bottom w:val="nil"/>
              <w:right w:val="nil"/>
            </w:tcBorders>
            <w:shd w:val="clear" w:color="auto" w:fill="auto"/>
            <w:tcMar>
              <w:top w:w="72" w:type="dxa"/>
              <w:left w:w="144" w:type="dxa"/>
              <w:bottom w:w="72" w:type="dxa"/>
              <w:right w:w="144" w:type="dxa"/>
            </w:tcMar>
            <w:hideMark/>
          </w:tcPr>
          <w:p w14:paraId="07E6F34A"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50</w:t>
            </w:r>
          </w:p>
        </w:tc>
        <w:tc>
          <w:tcPr>
            <w:tcW w:w="2082" w:type="dxa"/>
            <w:tcBorders>
              <w:top w:val="nil"/>
              <w:left w:val="nil"/>
              <w:bottom w:val="nil"/>
              <w:right w:val="nil"/>
            </w:tcBorders>
            <w:shd w:val="clear" w:color="auto" w:fill="auto"/>
            <w:tcMar>
              <w:top w:w="72" w:type="dxa"/>
              <w:left w:w="144" w:type="dxa"/>
              <w:bottom w:w="72" w:type="dxa"/>
              <w:right w:w="144" w:type="dxa"/>
            </w:tcMar>
            <w:hideMark/>
          </w:tcPr>
          <w:p w14:paraId="421000F3"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50</w:t>
            </w:r>
          </w:p>
        </w:tc>
      </w:tr>
      <w:tr w:rsidR="000560DA" w:rsidRPr="0023039D" w14:paraId="68980E64" w14:textId="77777777" w:rsidTr="003E7BC6">
        <w:trPr>
          <w:trHeight w:val="224"/>
        </w:trPr>
        <w:tc>
          <w:tcPr>
            <w:tcW w:w="4167" w:type="dxa"/>
            <w:tcBorders>
              <w:top w:val="nil"/>
              <w:left w:val="nil"/>
              <w:bottom w:val="nil"/>
              <w:right w:val="nil"/>
            </w:tcBorders>
            <w:shd w:val="clear" w:color="auto" w:fill="auto"/>
            <w:tcMar>
              <w:top w:w="72" w:type="dxa"/>
              <w:left w:w="144" w:type="dxa"/>
              <w:bottom w:w="72" w:type="dxa"/>
              <w:right w:w="144" w:type="dxa"/>
            </w:tcMar>
            <w:hideMark/>
          </w:tcPr>
          <w:p w14:paraId="7AAA840D"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Ascorbic acid (mM)</w:t>
            </w:r>
          </w:p>
        </w:tc>
        <w:tc>
          <w:tcPr>
            <w:tcW w:w="2522" w:type="dxa"/>
            <w:tcBorders>
              <w:top w:val="nil"/>
              <w:left w:val="nil"/>
              <w:bottom w:val="nil"/>
              <w:right w:val="nil"/>
            </w:tcBorders>
            <w:shd w:val="clear" w:color="auto" w:fill="auto"/>
            <w:tcMar>
              <w:top w:w="72" w:type="dxa"/>
              <w:left w:w="144" w:type="dxa"/>
              <w:bottom w:w="72" w:type="dxa"/>
              <w:right w:w="144" w:type="dxa"/>
            </w:tcMar>
            <w:hideMark/>
          </w:tcPr>
          <w:p w14:paraId="7A98D623"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2</w:t>
            </w:r>
          </w:p>
        </w:tc>
        <w:tc>
          <w:tcPr>
            <w:tcW w:w="2082" w:type="dxa"/>
            <w:tcBorders>
              <w:top w:val="nil"/>
              <w:left w:val="nil"/>
              <w:bottom w:val="nil"/>
              <w:right w:val="nil"/>
            </w:tcBorders>
            <w:shd w:val="clear" w:color="auto" w:fill="auto"/>
            <w:tcMar>
              <w:top w:w="72" w:type="dxa"/>
              <w:left w:w="144" w:type="dxa"/>
              <w:bottom w:w="72" w:type="dxa"/>
              <w:right w:w="144" w:type="dxa"/>
            </w:tcMar>
            <w:hideMark/>
          </w:tcPr>
          <w:p w14:paraId="545C00D0"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2</w:t>
            </w:r>
          </w:p>
        </w:tc>
      </w:tr>
      <w:tr w:rsidR="000560DA" w:rsidRPr="0023039D" w14:paraId="52621D11" w14:textId="77777777" w:rsidTr="000560DA">
        <w:trPr>
          <w:trHeight w:val="224"/>
        </w:trPr>
        <w:tc>
          <w:tcPr>
            <w:tcW w:w="4167" w:type="dxa"/>
            <w:tcBorders>
              <w:top w:val="nil"/>
              <w:left w:val="nil"/>
              <w:right w:val="nil"/>
            </w:tcBorders>
            <w:shd w:val="clear" w:color="auto" w:fill="auto"/>
            <w:tcMar>
              <w:top w:w="72" w:type="dxa"/>
              <w:left w:w="144" w:type="dxa"/>
              <w:bottom w:w="72" w:type="dxa"/>
              <w:right w:w="144" w:type="dxa"/>
            </w:tcMar>
            <w:hideMark/>
          </w:tcPr>
          <w:p w14:paraId="2C6D0292"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Final Volume (ml)</w:t>
            </w:r>
          </w:p>
        </w:tc>
        <w:tc>
          <w:tcPr>
            <w:tcW w:w="2522" w:type="dxa"/>
            <w:tcBorders>
              <w:top w:val="nil"/>
              <w:left w:val="nil"/>
              <w:right w:val="nil"/>
            </w:tcBorders>
            <w:shd w:val="clear" w:color="auto" w:fill="auto"/>
            <w:tcMar>
              <w:top w:w="72" w:type="dxa"/>
              <w:left w:w="144" w:type="dxa"/>
              <w:bottom w:w="72" w:type="dxa"/>
              <w:right w:w="144" w:type="dxa"/>
            </w:tcMar>
            <w:hideMark/>
          </w:tcPr>
          <w:p w14:paraId="6D08789F"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50</w:t>
            </w:r>
          </w:p>
        </w:tc>
        <w:tc>
          <w:tcPr>
            <w:tcW w:w="2082" w:type="dxa"/>
            <w:tcBorders>
              <w:top w:val="nil"/>
              <w:left w:val="nil"/>
              <w:right w:val="nil"/>
            </w:tcBorders>
            <w:shd w:val="clear" w:color="auto" w:fill="auto"/>
            <w:tcMar>
              <w:top w:w="72" w:type="dxa"/>
              <w:left w:w="144" w:type="dxa"/>
              <w:bottom w:w="72" w:type="dxa"/>
              <w:right w:w="144" w:type="dxa"/>
            </w:tcMar>
            <w:hideMark/>
          </w:tcPr>
          <w:p w14:paraId="790866F1"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40</w:t>
            </w:r>
          </w:p>
        </w:tc>
      </w:tr>
      <w:tr w:rsidR="000560DA" w:rsidRPr="0023039D" w14:paraId="42DC1A38" w14:textId="77777777" w:rsidTr="000560DA">
        <w:trPr>
          <w:trHeight w:val="224"/>
        </w:trPr>
        <w:tc>
          <w:tcPr>
            <w:tcW w:w="4167" w:type="dxa"/>
            <w:tcBorders>
              <w:top w:val="nil"/>
              <w:left w:val="nil"/>
              <w:bottom w:val="single" w:sz="4" w:space="0" w:color="000000"/>
              <w:right w:val="nil"/>
            </w:tcBorders>
            <w:shd w:val="clear" w:color="auto" w:fill="auto"/>
            <w:tcMar>
              <w:top w:w="72" w:type="dxa"/>
              <w:left w:w="144" w:type="dxa"/>
              <w:bottom w:w="72" w:type="dxa"/>
              <w:right w:w="144" w:type="dxa"/>
            </w:tcMar>
            <w:hideMark/>
          </w:tcPr>
          <w:p w14:paraId="1901F636"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0,5 M EDTA (ml)</w:t>
            </w:r>
          </w:p>
        </w:tc>
        <w:tc>
          <w:tcPr>
            <w:tcW w:w="2522" w:type="dxa"/>
            <w:tcBorders>
              <w:top w:val="nil"/>
              <w:left w:val="nil"/>
              <w:bottom w:val="single" w:sz="4" w:space="0" w:color="000000"/>
              <w:right w:val="nil"/>
            </w:tcBorders>
            <w:shd w:val="clear" w:color="auto" w:fill="auto"/>
            <w:tcMar>
              <w:top w:w="72" w:type="dxa"/>
              <w:left w:w="144" w:type="dxa"/>
              <w:bottom w:w="72" w:type="dxa"/>
              <w:right w:w="144" w:type="dxa"/>
            </w:tcMar>
            <w:hideMark/>
          </w:tcPr>
          <w:p w14:paraId="7B4F31B5"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3,5</w:t>
            </w:r>
          </w:p>
        </w:tc>
        <w:tc>
          <w:tcPr>
            <w:tcW w:w="2082" w:type="dxa"/>
            <w:tcBorders>
              <w:top w:val="nil"/>
              <w:left w:val="nil"/>
              <w:bottom w:val="single" w:sz="4" w:space="0" w:color="000000"/>
              <w:right w:val="nil"/>
            </w:tcBorders>
            <w:shd w:val="clear" w:color="auto" w:fill="auto"/>
            <w:tcMar>
              <w:top w:w="72" w:type="dxa"/>
              <w:left w:w="144" w:type="dxa"/>
              <w:bottom w:w="72" w:type="dxa"/>
              <w:right w:w="144" w:type="dxa"/>
            </w:tcMar>
            <w:hideMark/>
          </w:tcPr>
          <w:p w14:paraId="2832E085" w14:textId="77777777" w:rsidR="000560DA" w:rsidRPr="0023039D" w:rsidRDefault="000560DA" w:rsidP="003E7BC6">
            <w:pPr>
              <w:spacing w:after="0" w:line="240" w:lineRule="auto"/>
              <w:jc w:val="both"/>
              <w:rPr>
                <w:rFonts w:ascii="Times New Roman" w:hAnsi="Times New Roman" w:cs="Times New Roman"/>
                <w:sz w:val="20"/>
                <w:szCs w:val="20"/>
              </w:rPr>
            </w:pPr>
            <w:r w:rsidRPr="0023039D">
              <w:rPr>
                <w:rFonts w:ascii="Times New Roman" w:hAnsi="Times New Roman" w:cs="Times New Roman"/>
                <w:sz w:val="20"/>
                <w:szCs w:val="20"/>
              </w:rPr>
              <w:t>3,5</w:t>
            </w:r>
          </w:p>
        </w:tc>
      </w:tr>
    </w:tbl>
    <w:p w14:paraId="59ED5467" w14:textId="77777777" w:rsidR="000560DA" w:rsidRDefault="000560DA" w:rsidP="0094458E">
      <w:pPr>
        <w:jc w:val="both"/>
        <w:rPr>
          <w:rFonts w:ascii="Times New Roman" w:hAnsi="Times New Roman" w:cs="Times New Roman"/>
          <w:sz w:val="20"/>
          <w:szCs w:val="20"/>
        </w:rPr>
      </w:pPr>
    </w:p>
    <w:p w14:paraId="43B65692" w14:textId="77777777" w:rsidR="000560DA" w:rsidRDefault="000560DA" w:rsidP="0094458E">
      <w:pPr>
        <w:jc w:val="both"/>
        <w:rPr>
          <w:rFonts w:ascii="Times New Roman" w:hAnsi="Times New Roman" w:cs="Times New Roman"/>
          <w:sz w:val="20"/>
          <w:szCs w:val="20"/>
        </w:rPr>
      </w:pPr>
    </w:p>
    <w:p w14:paraId="640C7DEC" w14:textId="77777777" w:rsidR="000560DA" w:rsidRDefault="000560DA" w:rsidP="0094458E">
      <w:pPr>
        <w:jc w:val="both"/>
        <w:rPr>
          <w:rFonts w:ascii="Times New Roman" w:hAnsi="Times New Roman" w:cs="Times New Roman"/>
          <w:sz w:val="20"/>
          <w:szCs w:val="20"/>
        </w:rPr>
      </w:pPr>
    </w:p>
    <w:p w14:paraId="2DA89069" w14:textId="77777777" w:rsidR="000560DA" w:rsidRDefault="000560DA" w:rsidP="0094458E">
      <w:pPr>
        <w:jc w:val="both"/>
        <w:rPr>
          <w:rFonts w:ascii="Times New Roman" w:hAnsi="Times New Roman" w:cs="Times New Roman"/>
          <w:sz w:val="20"/>
          <w:szCs w:val="20"/>
        </w:rPr>
      </w:pPr>
    </w:p>
    <w:p w14:paraId="6D28340E" w14:textId="77777777" w:rsidR="000560DA" w:rsidRDefault="000560DA" w:rsidP="0094458E">
      <w:pPr>
        <w:jc w:val="both"/>
        <w:rPr>
          <w:rFonts w:ascii="Times New Roman" w:hAnsi="Times New Roman" w:cs="Times New Roman"/>
          <w:sz w:val="20"/>
          <w:szCs w:val="20"/>
        </w:rPr>
      </w:pPr>
    </w:p>
    <w:p w14:paraId="594513FA" w14:textId="77777777" w:rsidR="000560DA" w:rsidRDefault="000560DA" w:rsidP="0094458E">
      <w:pPr>
        <w:jc w:val="both"/>
        <w:rPr>
          <w:rFonts w:ascii="Times New Roman" w:hAnsi="Times New Roman" w:cs="Times New Roman"/>
          <w:sz w:val="20"/>
          <w:szCs w:val="20"/>
        </w:rPr>
      </w:pPr>
    </w:p>
    <w:p w14:paraId="3684CC18" w14:textId="77777777" w:rsidR="000560DA" w:rsidRDefault="000560DA" w:rsidP="0094458E">
      <w:pPr>
        <w:jc w:val="both"/>
        <w:rPr>
          <w:rFonts w:ascii="Times New Roman" w:hAnsi="Times New Roman" w:cs="Times New Roman"/>
          <w:sz w:val="20"/>
          <w:szCs w:val="20"/>
        </w:rPr>
      </w:pPr>
    </w:p>
    <w:p w14:paraId="6DC8370B" w14:textId="77777777" w:rsidR="000560DA" w:rsidRDefault="000560DA" w:rsidP="0094458E">
      <w:pPr>
        <w:jc w:val="both"/>
        <w:rPr>
          <w:rFonts w:ascii="Times New Roman" w:hAnsi="Times New Roman" w:cs="Times New Roman"/>
          <w:sz w:val="20"/>
          <w:szCs w:val="20"/>
        </w:rPr>
      </w:pPr>
    </w:p>
    <w:p w14:paraId="23134A51" w14:textId="77777777" w:rsidR="000560DA" w:rsidRDefault="000560DA" w:rsidP="0094458E">
      <w:pPr>
        <w:jc w:val="both"/>
        <w:rPr>
          <w:rFonts w:ascii="Times New Roman" w:hAnsi="Times New Roman" w:cs="Times New Roman"/>
          <w:sz w:val="20"/>
          <w:szCs w:val="20"/>
        </w:rPr>
      </w:pPr>
    </w:p>
    <w:p w14:paraId="20C8E734" w14:textId="77777777" w:rsidR="000560DA" w:rsidRDefault="000560DA" w:rsidP="0094458E">
      <w:pPr>
        <w:jc w:val="both"/>
        <w:rPr>
          <w:rFonts w:ascii="Times New Roman" w:hAnsi="Times New Roman" w:cs="Times New Roman"/>
          <w:sz w:val="20"/>
          <w:szCs w:val="20"/>
        </w:rPr>
      </w:pPr>
    </w:p>
    <w:p w14:paraId="695D40B8" w14:textId="77777777" w:rsidR="000560DA" w:rsidRDefault="000560DA" w:rsidP="0094458E">
      <w:pPr>
        <w:jc w:val="both"/>
        <w:rPr>
          <w:rFonts w:ascii="Times New Roman" w:hAnsi="Times New Roman" w:cs="Times New Roman"/>
          <w:sz w:val="20"/>
          <w:szCs w:val="20"/>
        </w:rPr>
      </w:pPr>
    </w:p>
    <w:p w14:paraId="4D638F94" w14:textId="77777777" w:rsidR="000560DA" w:rsidRDefault="000560DA" w:rsidP="0094458E">
      <w:pPr>
        <w:jc w:val="both"/>
        <w:rPr>
          <w:rFonts w:ascii="Times New Roman" w:hAnsi="Times New Roman" w:cs="Times New Roman"/>
          <w:sz w:val="20"/>
          <w:szCs w:val="20"/>
        </w:rPr>
      </w:pPr>
    </w:p>
    <w:p w14:paraId="208BA820" w14:textId="77777777" w:rsidR="000560DA" w:rsidRDefault="000560DA" w:rsidP="0094458E">
      <w:pPr>
        <w:jc w:val="both"/>
        <w:rPr>
          <w:rFonts w:ascii="Times New Roman" w:hAnsi="Times New Roman" w:cs="Times New Roman"/>
          <w:sz w:val="20"/>
          <w:szCs w:val="20"/>
        </w:rPr>
      </w:pPr>
    </w:p>
    <w:p w14:paraId="0EC30AC5" w14:textId="77777777" w:rsidR="000560DA" w:rsidRDefault="000560DA" w:rsidP="0094458E">
      <w:pPr>
        <w:jc w:val="both"/>
        <w:rPr>
          <w:rFonts w:ascii="Times New Roman" w:hAnsi="Times New Roman" w:cs="Times New Roman"/>
          <w:sz w:val="20"/>
          <w:szCs w:val="20"/>
        </w:rPr>
      </w:pPr>
    </w:p>
    <w:p w14:paraId="497145E4" w14:textId="77777777" w:rsidR="000560DA" w:rsidRDefault="000560DA" w:rsidP="0094458E">
      <w:pPr>
        <w:jc w:val="both"/>
        <w:rPr>
          <w:rFonts w:ascii="Times New Roman" w:hAnsi="Times New Roman" w:cs="Times New Roman"/>
          <w:sz w:val="20"/>
          <w:szCs w:val="20"/>
        </w:rPr>
      </w:pPr>
    </w:p>
    <w:p w14:paraId="3CACFC08" w14:textId="77777777" w:rsidR="000560DA" w:rsidRDefault="000560DA" w:rsidP="0094458E">
      <w:pPr>
        <w:jc w:val="both"/>
        <w:rPr>
          <w:rFonts w:ascii="Times New Roman" w:hAnsi="Times New Roman" w:cs="Times New Roman"/>
          <w:sz w:val="20"/>
          <w:szCs w:val="20"/>
        </w:rPr>
      </w:pPr>
    </w:p>
    <w:p w14:paraId="636263A0" w14:textId="77777777" w:rsidR="000560DA" w:rsidRDefault="000560DA" w:rsidP="0094458E">
      <w:pPr>
        <w:jc w:val="both"/>
        <w:rPr>
          <w:rFonts w:ascii="Times New Roman" w:hAnsi="Times New Roman" w:cs="Times New Roman"/>
          <w:sz w:val="20"/>
          <w:szCs w:val="20"/>
        </w:rPr>
      </w:pPr>
    </w:p>
    <w:p w14:paraId="79F897D8" w14:textId="77777777" w:rsidR="000560DA" w:rsidRDefault="000560DA" w:rsidP="0094458E">
      <w:pPr>
        <w:jc w:val="both"/>
        <w:rPr>
          <w:rFonts w:ascii="Times New Roman" w:hAnsi="Times New Roman" w:cs="Times New Roman"/>
          <w:sz w:val="20"/>
          <w:szCs w:val="20"/>
        </w:rPr>
      </w:pPr>
    </w:p>
    <w:p w14:paraId="29F79BFA" w14:textId="77777777" w:rsidR="000560DA" w:rsidRDefault="000560DA" w:rsidP="0094458E">
      <w:pPr>
        <w:jc w:val="both"/>
        <w:rPr>
          <w:rFonts w:ascii="Times New Roman" w:hAnsi="Times New Roman" w:cs="Times New Roman"/>
          <w:sz w:val="20"/>
          <w:szCs w:val="20"/>
        </w:rPr>
      </w:pPr>
    </w:p>
    <w:p w14:paraId="56C96EBC" w14:textId="77777777" w:rsidR="000560DA" w:rsidRDefault="000560DA" w:rsidP="0094458E">
      <w:pPr>
        <w:jc w:val="both"/>
        <w:rPr>
          <w:rFonts w:ascii="Times New Roman" w:hAnsi="Times New Roman" w:cs="Times New Roman"/>
          <w:sz w:val="20"/>
          <w:szCs w:val="20"/>
        </w:rPr>
      </w:pPr>
    </w:p>
    <w:p w14:paraId="7CD8B545" w14:textId="77777777" w:rsidR="000560DA" w:rsidRDefault="000560DA" w:rsidP="0094458E">
      <w:pPr>
        <w:jc w:val="both"/>
        <w:rPr>
          <w:rFonts w:ascii="Times New Roman" w:hAnsi="Times New Roman" w:cs="Times New Roman"/>
          <w:sz w:val="20"/>
          <w:szCs w:val="20"/>
        </w:rPr>
      </w:pPr>
    </w:p>
    <w:p w14:paraId="1574A90C" w14:textId="77777777" w:rsidR="00FC6C62" w:rsidRDefault="00FC6C62" w:rsidP="0094458E">
      <w:pPr>
        <w:jc w:val="both"/>
        <w:rPr>
          <w:rFonts w:ascii="Times New Roman" w:hAnsi="Times New Roman" w:cs="Times New Roman"/>
          <w:b/>
          <w:bCs/>
          <w:sz w:val="20"/>
          <w:szCs w:val="20"/>
        </w:rPr>
      </w:pPr>
    </w:p>
    <w:p w14:paraId="5685F9C1" w14:textId="77777777" w:rsidR="005C21C0" w:rsidRDefault="005C21C0" w:rsidP="0094458E">
      <w:pPr>
        <w:jc w:val="both"/>
        <w:rPr>
          <w:rFonts w:ascii="Times New Roman" w:hAnsi="Times New Roman" w:cs="Times New Roman"/>
          <w:b/>
          <w:bCs/>
          <w:sz w:val="20"/>
          <w:szCs w:val="20"/>
        </w:rPr>
      </w:pPr>
    </w:p>
    <w:p w14:paraId="33BF546B" w14:textId="56675DCA" w:rsidR="0040701C" w:rsidRDefault="0094458E" w:rsidP="0094458E">
      <w:pPr>
        <w:jc w:val="both"/>
        <w:rPr>
          <w:rFonts w:ascii="Times New Roman" w:hAnsi="Times New Roman" w:cs="Times New Roman"/>
          <w:sz w:val="20"/>
          <w:szCs w:val="20"/>
        </w:rPr>
      </w:pPr>
      <w:r w:rsidRPr="000560DA">
        <w:rPr>
          <w:rFonts w:ascii="Times New Roman" w:hAnsi="Times New Roman" w:cs="Times New Roman"/>
          <w:b/>
          <w:bCs/>
          <w:sz w:val="20"/>
          <w:szCs w:val="20"/>
        </w:rPr>
        <w:lastRenderedPageBreak/>
        <w:t>S</w:t>
      </w:r>
      <w:r w:rsidR="000560DA" w:rsidRPr="000560DA">
        <w:rPr>
          <w:rFonts w:ascii="Times New Roman" w:hAnsi="Times New Roman" w:cs="Times New Roman"/>
          <w:b/>
          <w:bCs/>
          <w:sz w:val="20"/>
          <w:szCs w:val="20"/>
        </w:rPr>
        <w:t>2</w:t>
      </w:r>
      <w:r>
        <w:rPr>
          <w:rFonts w:ascii="Times New Roman" w:hAnsi="Times New Roman" w:cs="Times New Roman"/>
          <w:sz w:val="20"/>
          <w:szCs w:val="20"/>
        </w:rPr>
        <w:t>. HPAEC-PAD Chromatograms of the supernatants of the oxidation reactions. A) Negative control of bacterial cellulose without enzymatic treatment, B) and C) bacterial cellulose oxidized products. D) Negative control of eucalyptus cellulose without enzymatic treatment, E) and F) eucalyptus cellulose oxidized products.</w:t>
      </w:r>
    </w:p>
    <w:p w14:paraId="04910CCC" w14:textId="3CC30FCF" w:rsidR="0094458E" w:rsidRDefault="0094458E">
      <w:pPr>
        <w:rPr>
          <w:rFonts w:ascii="Times New Roman" w:hAnsi="Times New Roman" w:cs="Times New Roman"/>
          <w:sz w:val="20"/>
          <w:szCs w:val="20"/>
        </w:rPr>
      </w:pPr>
      <w:r w:rsidRPr="0094458E">
        <w:rPr>
          <w:rFonts w:ascii="Times New Roman" w:hAnsi="Times New Roman" w:cs="Times New Roman"/>
          <w:noProof/>
          <w:sz w:val="20"/>
          <w:szCs w:val="20"/>
        </w:rPr>
        <mc:AlternateContent>
          <mc:Choice Requires="wps">
            <w:drawing>
              <wp:anchor distT="45720" distB="45720" distL="114300" distR="114300" simplePos="0" relativeHeight="251675648" behindDoc="0" locked="0" layoutInCell="1" allowOverlap="1" wp14:anchorId="14608370" wp14:editId="2378ED43">
                <wp:simplePos x="0" y="0"/>
                <wp:positionH relativeFrom="column">
                  <wp:posOffset>5434965</wp:posOffset>
                </wp:positionH>
                <wp:positionV relativeFrom="paragraph">
                  <wp:posOffset>1772285</wp:posOffset>
                </wp:positionV>
                <wp:extent cx="266700" cy="241300"/>
                <wp:effectExtent l="0" t="0" r="19050" b="2540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solidFill>
                          <a:srgbClr val="FFFFFF"/>
                        </a:solidFill>
                        <a:ln w="9525">
                          <a:solidFill>
                            <a:schemeClr val="bg1"/>
                          </a:solidFill>
                          <a:miter lim="800000"/>
                          <a:headEnd/>
                          <a:tailEnd/>
                        </a:ln>
                      </wps:spPr>
                      <wps:txbx>
                        <w:txbxContent>
                          <w:p w14:paraId="054BC253" w14:textId="1DA5001A" w:rsidR="0094458E" w:rsidRDefault="0094458E" w:rsidP="0094458E">
                            <w: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4608370" id="_x0000_t202" coordsize="21600,21600" o:spt="202" path="m,l,21600r21600,l21600,xe">
                <v:stroke joinstyle="miter"/>
                <v:path gradientshapeok="t" o:connecttype="rect"/>
              </v:shapetype>
              <v:shape id="Text Box 2" o:spid="_x0000_s1026" type="#_x0000_t202" style="position:absolute;margin-left:427.95pt;margin-top:139.55pt;width:21pt;height:19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" strokecolor="white [3212]">
                <v:textbox>
                  <w:txbxContent>
                    <w:p w14:paraId="054BC253" w14:textId="1DA5001A" w:rsidR="0094458E" w:rsidRDefault="0094458E" w:rsidP="0094458E">
                      <w:r>
                        <w:t>F</w:t>
                      </w:r>
                    </w:p>
                  </w:txbxContent>
                </v:textbox>
                <w10:wrap type="square"/>
              </v:shape>
            </w:pict>
          </mc:Fallback>
        </mc:AlternateContent>
      </w:r>
      <w:r w:rsidRPr="0094458E">
        <w:rPr>
          <w:rFonts w:ascii="Times New Roman" w:hAnsi="Times New Roman" w:cs="Times New Roman"/>
          <w:noProof/>
          <w:sz w:val="20"/>
          <w:szCs w:val="20"/>
        </w:rPr>
        <mc:AlternateContent>
          <mc:Choice Requires="wps">
            <w:drawing>
              <wp:anchor distT="45720" distB="45720" distL="114300" distR="114300" simplePos="0" relativeHeight="251673600" behindDoc="0" locked="0" layoutInCell="1" allowOverlap="1" wp14:anchorId="58865A0A" wp14:editId="5E5450AD">
                <wp:simplePos x="0" y="0"/>
                <wp:positionH relativeFrom="column">
                  <wp:posOffset>3538220</wp:posOffset>
                </wp:positionH>
                <wp:positionV relativeFrom="paragraph">
                  <wp:posOffset>1783080</wp:posOffset>
                </wp:positionV>
                <wp:extent cx="266700" cy="234950"/>
                <wp:effectExtent l="0" t="0" r="19050" b="12700"/>
                <wp:wrapSquare wrapText="bothSides"/>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34950"/>
                        </a:xfrm>
                        <a:prstGeom prst="rect">
                          <a:avLst/>
                        </a:prstGeom>
                        <a:solidFill>
                          <a:srgbClr val="FFFFFF"/>
                        </a:solidFill>
                        <a:ln w="9525">
                          <a:solidFill>
                            <a:schemeClr val="bg1"/>
                          </a:solidFill>
                          <a:miter lim="800000"/>
                          <a:headEnd/>
                          <a:tailEnd/>
                        </a:ln>
                      </wps:spPr>
                      <wps:txbx>
                        <w:txbxContent>
                          <w:p w14:paraId="0EED4B55" w14:textId="6A3E13E7" w:rsidR="0094458E" w:rsidRDefault="0094458E" w:rsidP="0094458E">
                            <w: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8865A0A" id="_x0000_s1027" type="#_x0000_t202" style="position:absolute;margin-left:278.6pt;margin-top:140.4pt;width:21pt;height:18.5pt;z-index:2516736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" strokecolor="white [3212]">
                <v:textbox>
                  <w:txbxContent>
                    <w:p w14:paraId="0EED4B55" w14:textId="6A3E13E7" w:rsidR="0094458E" w:rsidRDefault="0094458E" w:rsidP="0094458E">
                      <w:r>
                        <w:t>E</w:t>
                      </w:r>
                    </w:p>
                  </w:txbxContent>
                </v:textbox>
                <w10:wrap type="square"/>
              </v:shape>
            </w:pict>
          </mc:Fallback>
        </mc:AlternateContent>
      </w:r>
      <w:r w:rsidRPr="0094458E">
        <w:rPr>
          <w:rFonts w:ascii="Times New Roman" w:hAnsi="Times New Roman" w:cs="Times New Roman"/>
          <w:noProof/>
          <w:sz w:val="20"/>
          <w:szCs w:val="20"/>
        </w:rPr>
        <mc:AlternateContent>
          <mc:Choice Requires="wps">
            <w:drawing>
              <wp:anchor distT="45720" distB="45720" distL="114300" distR="114300" simplePos="0" relativeHeight="251679744" behindDoc="0" locked="0" layoutInCell="1" allowOverlap="1" wp14:anchorId="3F9178C9" wp14:editId="4A232EE6">
                <wp:simplePos x="0" y="0"/>
                <wp:positionH relativeFrom="column">
                  <wp:posOffset>1596776</wp:posOffset>
                </wp:positionH>
                <wp:positionV relativeFrom="paragraph">
                  <wp:posOffset>1754505</wp:posOffset>
                </wp:positionV>
                <wp:extent cx="266700" cy="234315"/>
                <wp:effectExtent l="0" t="0" r="19050" b="13335"/>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34315"/>
                        </a:xfrm>
                        <a:prstGeom prst="rect">
                          <a:avLst/>
                        </a:prstGeom>
                        <a:solidFill>
                          <a:srgbClr val="FFFFFF"/>
                        </a:solidFill>
                        <a:ln w="9525">
                          <a:solidFill>
                            <a:schemeClr val="bg1"/>
                          </a:solidFill>
                          <a:miter lim="800000"/>
                          <a:headEnd/>
                          <a:tailEnd/>
                        </a:ln>
                      </wps:spPr>
                      <wps:txbx>
                        <w:txbxContent>
                          <w:p w14:paraId="3EAECF49" w14:textId="02F9C80F" w:rsidR="0094458E" w:rsidRDefault="0094458E" w:rsidP="0094458E">
                            <w: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9178C9" id="_x0000_s1028" type="#_x0000_t202" style="position:absolute;margin-left:125.75pt;margin-top:138.15pt;width:21pt;height:18.45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" strokecolor="white [3212]">
                <v:textbox>
                  <w:txbxContent>
                    <w:p w14:paraId="3EAECF49" w14:textId="02F9C80F" w:rsidR="0094458E" w:rsidRDefault="0094458E" w:rsidP="0094458E">
                      <w:r>
                        <w:t>D</w:t>
                      </w:r>
                    </w:p>
                  </w:txbxContent>
                </v:textbox>
                <w10:wrap type="square"/>
              </v:shape>
            </w:pict>
          </mc:Fallback>
        </mc:AlternateContent>
      </w:r>
      <w:r>
        <w:rPr>
          <w:noProof/>
        </w:rPr>
        <w:drawing>
          <wp:anchor distT="0" distB="0" distL="114300" distR="114300" simplePos="0" relativeHeight="251677696" behindDoc="0" locked="0" layoutInCell="1" allowOverlap="1" wp14:anchorId="3EEE84C7" wp14:editId="3597B1B6">
            <wp:simplePos x="0" y="0"/>
            <wp:positionH relativeFrom="margin">
              <wp:posOffset>48260</wp:posOffset>
            </wp:positionH>
            <wp:positionV relativeFrom="paragraph">
              <wp:posOffset>1673860</wp:posOffset>
            </wp:positionV>
            <wp:extent cx="1913255" cy="1244600"/>
            <wp:effectExtent l="0" t="0" r="0" b="0"/>
            <wp:wrapTight wrapText="bothSides">
              <wp:wrapPolygon edited="0">
                <wp:start x="0" y="0"/>
                <wp:lineTo x="0" y="21159"/>
                <wp:lineTo x="21292" y="21159"/>
                <wp:lineTo x="21292"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8508" t="32323" r="64800" b="36802"/>
                    <a:stretch/>
                  </pic:blipFill>
                  <pic:spPr bwMode="auto">
                    <a:xfrm>
                      <a:off x="0" y="0"/>
                      <a:ext cx="1913255" cy="1244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94458E">
        <w:rPr>
          <w:rFonts w:ascii="Times New Roman" w:hAnsi="Times New Roman" w:cs="Times New Roman"/>
          <w:noProof/>
          <w:sz w:val="20"/>
          <w:szCs w:val="20"/>
        </w:rPr>
        <mc:AlternateContent>
          <mc:Choice Requires="wps">
            <w:drawing>
              <wp:anchor distT="45720" distB="45720" distL="114300" distR="114300" simplePos="0" relativeHeight="251671552" behindDoc="0" locked="0" layoutInCell="1" allowOverlap="1" wp14:anchorId="1BA1DF5F" wp14:editId="269215F7">
                <wp:simplePos x="0" y="0"/>
                <wp:positionH relativeFrom="column">
                  <wp:posOffset>1606550</wp:posOffset>
                </wp:positionH>
                <wp:positionV relativeFrom="paragraph">
                  <wp:posOffset>302895</wp:posOffset>
                </wp:positionV>
                <wp:extent cx="266700" cy="241300"/>
                <wp:effectExtent l="0" t="0" r="19050" b="254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solidFill>
                          <a:srgbClr val="FFFFFF"/>
                        </a:solidFill>
                        <a:ln w="9525">
                          <a:solidFill>
                            <a:schemeClr val="bg1"/>
                          </a:solidFill>
                          <a:miter lim="800000"/>
                          <a:headEnd/>
                          <a:tailEnd/>
                        </a:ln>
                      </wps:spPr>
                      <wps:txbx>
                        <w:txbxContent>
                          <w:p w14:paraId="6F911872" w14:textId="232AF217" w:rsidR="0094458E" w:rsidRDefault="0094458E" w:rsidP="0094458E">
                            <w: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A1DF5F" id="_x0000_s1029" type="#_x0000_t202" style="position:absolute;margin-left:126.5pt;margin-top:23.85pt;width:21pt;height:19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" strokecolor="white [3212]">
                <v:textbox>
                  <w:txbxContent>
                    <w:p w14:paraId="6F911872" w14:textId="232AF217" w:rsidR="0094458E" w:rsidRDefault="0094458E" w:rsidP="0094458E">
                      <w:r>
                        <w:t>A</w:t>
                      </w:r>
                    </w:p>
                  </w:txbxContent>
                </v:textbox>
                <w10:wrap type="square"/>
              </v:shape>
            </w:pict>
          </mc:Fallback>
        </mc:AlternateContent>
      </w:r>
      <w:r w:rsidRPr="0094458E">
        <w:rPr>
          <w:rFonts w:ascii="Times New Roman" w:hAnsi="Times New Roman" w:cs="Times New Roman"/>
          <w:noProof/>
          <w:sz w:val="20"/>
          <w:szCs w:val="20"/>
        </w:rPr>
        <mc:AlternateContent>
          <mc:Choice Requires="wps">
            <w:drawing>
              <wp:anchor distT="45720" distB="45720" distL="114300" distR="114300" simplePos="0" relativeHeight="251669504" behindDoc="0" locked="0" layoutInCell="1" allowOverlap="1" wp14:anchorId="66CB461F" wp14:editId="117C7B41">
                <wp:simplePos x="0" y="0"/>
                <wp:positionH relativeFrom="column">
                  <wp:posOffset>5410200</wp:posOffset>
                </wp:positionH>
                <wp:positionV relativeFrom="paragraph">
                  <wp:posOffset>339725</wp:posOffset>
                </wp:positionV>
                <wp:extent cx="266700" cy="241300"/>
                <wp:effectExtent l="0" t="0" r="19050" b="2540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solidFill>
                          <a:srgbClr val="FFFFFF"/>
                        </a:solidFill>
                        <a:ln w="9525">
                          <a:solidFill>
                            <a:schemeClr val="bg1"/>
                          </a:solidFill>
                          <a:miter lim="800000"/>
                          <a:headEnd/>
                          <a:tailEnd/>
                        </a:ln>
                      </wps:spPr>
                      <wps:txbx>
                        <w:txbxContent>
                          <w:p w14:paraId="21E14ADD" w14:textId="4A561BFC" w:rsidR="0094458E" w:rsidRDefault="0094458E" w:rsidP="0094458E">
                            <w: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CB461F" id="_x0000_s1030" type="#_x0000_t202" style="position:absolute;margin-left:426pt;margin-top:26.75pt;width:21pt;height:19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" strokecolor="white [3212]">
                <v:textbox>
                  <w:txbxContent>
                    <w:p w14:paraId="21E14ADD" w14:textId="4A561BFC" w:rsidR="0094458E" w:rsidRDefault="0094458E" w:rsidP="0094458E">
                      <w:r>
                        <w:t>C</w:t>
                      </w:r>
                    </w:p>
                  </w:txbxContent>
                </v:textbox>
                <w10:wrap type="square"/>
              </v:shape>
            </w:pict>
          </mc:Fallback>
        </mc:AlternateContent>
      </w:r>
      <w:r w:rsidRPr="0094458E">
        <w:rPr>
          <w:rFonts w:ascii="Times New Roman" w:hAnsi="Times New Roman" w:cs="Times New Roman"/>
          <w:noProof/>
          <w:sz w:val="20"/>
          <w:szCs w:val="20"/>
        </w:rPr>
        <mc:AlternateContent>
          <mc:Choice Requires="wps">
            <w:drawing>
              <wp:anchor distT="45720" distB="45720" distL="114300" distR="114300" simplePos="0" relativeHeight="251667456" behindDoc="0" locked="0" layoutInCell="1" allowOverlap="1" wp14:anchorId="64212809" wp14:editId="5A62326D">
                <wp:simplePos x="0" y="0"/>
                <wp:positionH relativeFrom="column">
                  <wp:posOffset>3549650</wp:posOffset>
                </wp:positionH>
                <wp:positionV relativeFrom="paragraph">
                  <wp:posOffset>327025</wp:posOffset>
                </wp:positionV>
                <wp:extent cx="266700" cy="241300"/>
                <wp:effectExtent l="0" t="0" r="19050" b="254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6700" cy="241300"/>
                        </a:xfrm>
                        <a:prstGeom prst="rect">
                          <a:avLst/>
                        </a:prstGeom>
                        <a:solidFill>
                          <a:srgbClr val="FFFFFF"/>
                        </a:solidFill>
                        <a:ln w="9525">
                          <a:solidFill>
                            <a:schemeClr val="bg1"/>
                          </a:solidFill>
                          <a:miter lim="800000"/>
                          <a:headEnd/>
                          <a:tailEnd/>
                        </a:ln>
                      </wps:spPr>
                      <wps:txbx>
                        <w:txbxContent>
                          <w:p w14:paraId="31037BC6" w14:textId="6816DAFC" w:rsidR="0094458E" w:rsidRDefault="0094458E">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212809" id="_x0000_s1031" type="#_x0000_t202" style="position:absolute;margin-left:279.5pt;margin-top:25.75pt;width:21pt;height:19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" strokecolor="white [3212]">
                <v:textbox>
                  <w:txbxContent>
                    <w:p w14:paraId="31037BC6" w14:textId="6816DAFC" w:rsidR="0094458E" w:rsidRDefault="0094458E">
                      <w:r>
                        <w:t>B</w:t>
                      </w:r>
                    </w:p>
                  </w:txbxContent>
                </v:textbox>
                <w10:wrap type="square"/>
              </v:shape>
            </w:pict>
          </mc:Fallback>
        </mc:AlternateContent>
      </w:r>
      <w:r>
        <w:rPr>
          <w:noProof/>
        </w:rPr>
        <w:drawing>
          <wp:anchor distT="0" distB="0" distL="114300" distR="114300" simplePos="0" relativeHeight="251665408" behindDoc="0" locked="0" layoutInCell="1" allowOverlap="1" wp14:anchorId="0CDAC7C7" wp14:editId="1C10CEBF">
            <wp:simplePos x="0" y="0"/>
            <wp:positionH relativeFrom="column">
              <wp:posOffset>1981200</wp:posOffset>
            </wp:positionH>
            <wp:positionV relativeFrom="paragraph">
              <wp:posOffset>231775</wp:posOffset>
            </wp:positionV>
            <wp:extent cx="3806190" cy="1276350"/>
            <wp:effectExtent l="0" t="0" r="3810" b="0"/>
            <wp:wrapTight wrapText="bothSides">
              <wp:wrapPolygon edited="0">
                <wp:start x="0" y="0"/>
                <wp:lineTo x="0" y="21278"/>
                <wp:lineTo x="21514" y="21278"/>
                <wp:lineTo x="2151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4829" t="42355" r="10684" b="25166"/>
                    <a:stretch/>
                  </pic:blipFill>
                  <pic:spPr bwMode="auto">
                    <a:xfrm>
                      <a:off x="0" y="0"/>
                      <a:ext cx="3806190" cy="12763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1312" behindDoc="0" locked="0" layoutInCell="1" allowOverlap="1" wp14:anchorId="13A7AE2D" wp14:editId="6A5FA9AA">
            <wp:simplePos x="0" y="0"/>
            <wp:positionH relativeFrom="margin">
              <wp:align>left</wp:align>
            </wp:positionH>
            <wp:positionV relativeFrom="paragraph">
              <wp:posOffset>193675</wp:posOffset>
            </wp:positionV>
            <wp:extent cx="1962150" cy="1320800"/>
            <wp:effectExtent l="0" t="0" r="0" b="0"/>
            <wp:wrapTight wrapText="bothSides">
              <wp:wrapPolygon edited="0">
                <wp:start x="0" y="0"/>
                <wp:lineTo x="0" y="21185"/>
                <wp:lineTo x="21390" y="21185"/>
                <wp:lineTo x="21390"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8484" t="21272" r="64595" b="46513"/>
                    <a:stretch/>
                  </pic:blipFill>
                  <pic:spPr bwMode="auto">
                    <a:xfrm>
                      <a:off x="0" y="0"/>
                      <a:ext cx="1962150" cy="1320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0DBF2A" w14:textId="732E5AAC" w:rsidR="0094458E" w:rsidRDefault="0094458E" w:rsidP="0094458E">
      <w:pPr>
        <w:rPr>
          <w:rFonts w:ascii="Times New Roman" w:hAnsi="Times New Roman" w:cs="Times New Roman"/>
          <w:sz w:val="20"/>
          <w:szCs w:val="20"/>
        </w:rPr>
      </w:pPr>
      <w:r>
        <w:rPr>
          <w:noProof/>
        </w:rPr>
        <w:drawing>
          <wp:anchor distT="0" distB="0" distL="114300" distR="114300" simplePos="0" relativeHeight="251663360" behindDoc="0" locked="0" layoutInCell="1" allowOverlap="1" wp14:anchorId="090E711E" wp14:editId="0C8336C1">
            <wp:simplePos x="0" y="0"/>
            <wp:positionH relativeFrom="margin">
              <wp:posOffset>1917700</wp:posOffset>
            </wp:positionH>
            <wp:positionV relativeFrom="paragraph">
              <wp:posOffset>1439545</wp:posOffset>
            </wp:positionV>
            <wp:extent cx="3869690" cy="1250950"/>
            <wp:effectExtent l="0" t="0" r="0" b="6350"/>
            <wp:wrapTight wrapText="bothSides">
              <wp:wrapPolygon edited="0">
                <wp:start x="0" y="0"/>
                <wp:lineTo x="0" y="21381"/>
                <wp:lineTo x="21479" y="21381"/>
                <wp:lineTo x="21479"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9"/>
                    <a:srcRect l="13247" t="32180" r="20763" b="29887"/>
                    <a:stretch/>
                  </pic:blipFill>
                  <pic:spPr bwMode="auto">
                    <a:xfrm>
                      <a:off x="0" y="0"/>
                      <a:ext cx="3869690" cy="12509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C6F4605" w14:textId="67DE1643" w:rsidR="0094458E" w:rsidRPr="0094458E" w:rsidRDefault="0094458E" w:rsidP="0094458E">
      <w:pPr>
        <w:rPr>
          <w:rFonts w:ascii="Times New Roman" w:hAnsi="Times New Roman" w:cs="Times New Roman"/>
          <w:sz w:val="20"/>
          <w:szCs w:val="20"/>
        </w:rPr>
      </w:pPr>
    </w:p>
    <w:p w14:paraId="145D7D4D" w14:textId="74FF7FFF" w:rsidR="0094458E" w:rsidRPr="0094458E" w:rsidRDefault="0094458E" w:rsidP="0094458E">
      <w:pPr>
        <w:rPr>
          <w:rFonts w:ascii="Times New Roman" w:hAnsi="Times New Roman" w:cs="Times New Roman"/>
          <w:sz w:val="20"/>
          <w:szCs w:val="20"/>
        </w:rPr>
      </w:pPr>
    </w:p>
    <w:p w14:paraId="5137609F" w14:textId="3800FE66" w:rsidR="0094458E" w:rsidRDefault="0094458E" w:rsidP="0094458E">
      <w:pPr>
        <w:rPr>
          <w:rFonts w:ascii="Times New Roman" w:hAnsi="Times New Roman" w:cs="Times New Roman"/>
          <w:sz w:val="20"/>
          <w:szCs w:val="20"/>
        </w:rPr>
      </w:pPr>
    </w:p>
    <w:p w14:paraId="5076E1F9" w14:textId="3D7A65A0" w:rsidR="0094458E" w:rsidRDefault="0094458E" w:rsidP="0094458E">
      <w:pPr>
        <w:rPr>
          <w:rFonts w:ascii="Times New Roman" w:hAnsi="Times New Roman" w:cs="Times New Roman"/>
          <w:sz w:val="20"/>
          <w:szCs w:val="20"/>
        </w:rPr>
      </w:pPr>
    </w:p>
    <w:p w14:paraId="416FC468" w14:textId="3CEF0E18" w:rsidR="0094458E" w:rsidRDefault="0094458E" w:rsidP="0094458E">
      <w:pPr>
        <w:rPr>
          <w:rFonts w:ascii="Times New Roman" w:hAnsi="Times New Roman" w:cs="Times New Roman"/>
          <w:sz w:val="20"/>
          <w:szCs w:val="20"/>
        </w:rPr>
      </w:pPr>
    </w:p>
    <w:p w14:paraId="4D2B7F26" w14:textId="63AF52FB" w:rsidR="0094458E" w:rsidRDefault="0094458E" w:rsidP="0094458E">
      <w:pPr>
        <w:rPr>
          <w:rFonts w:ascii="Times New Roman" w:hAnsi="Times New Roman" w:cs="Times New Roman"/>
          <w:sz w:val="20"/>
          <w:szCs w:val="20"/>
        </w:rPr>
      </w:pPr>
    </w:p>
    <w:p w14:paraId="27D7F152" w14:textId="0008B4A8" w:rsidR="0094458E" w:rsidRDefault="0094458E" w:rsidP="0094458E">
      <w:pPr>
        <w:rPr>
          <w:rFonts w:ascii="Times New Roman" w:hAnsi="Times New Roman" w:cs="Times New Roman"/>
          <w:sz w:val="20"/>
          <w:szCs w:val="20"/>
        </w:rPr>
      </w:pPr>
    </w:p>
    <w:p w14:paraId="2FCD065F" w14:textId="6F76AA15" w:rsidR="0094458E" w:rsidRDefault="0094458E" w:rsidP="0094458E">
      <w:pPr>
        <w:rPr>
          <w:rFonts w:ascii="Times New Roman" w:hAnsi="Times New Roman" w:cs="Times New Roman"/>
          <w:sz w:val="20"/>
          <w:szCs w:val="20"/>
        </w:rPr>
      </w:pPr>
    </w:p>
    <w:p w14:paraId="58FEBDF8" w14:textId="2141AB67" w:rsidR="0094458E" w:rsidRDefault="0094458E" w:rsidP="0094458E">
      <w:pPr>
        <w:rPr>
          <w:rFonts w:ascii="Times New Roman" w:hAnsi="Times New Roman" w:cs="Times New Roman"/>
          <w:sz w:val="20"/>
          <w:szCs w:val="20"/>
        </w:rPr>
      </w:pPr>
    </w:p>
    <w:p w14:paraId="5F478840" w14:textId="5642ECB8" w:rsidR="0094458E" w:rsidRDefault="0094458E" w:rsidP="0094458E">
      <w:pPr>
        <w:rPr>
          <w:rFonts w:ascii="Times New Roman" w:hAnsi="Times New Roman" w:cs="Times New Roman"/>
          <w:sz w:val="20"/>
          <w:szCs w:val="20"/>
        </w:rPr>
      </w:pPr>
    </w:p>
    <w:p w14:paraId="60803724" w14:textId="64622922" w:rsidR="0094458E" w:rsidRDefault="0094458E" w:rsidP="0094458E">
      <w:pPr>
        <w:rPr>
          <w:rFonts w:ascii="Times New Roman" w:hAnsi="Times New Roman" w:cs="Times New Roman"/>
          <w:sz w:val="20"/>
          <w:szCs w:val="20"/>
        </w:rPr>
      </w:pPr>
    </w:p>
    <w:p w14:paraId="2124862D" w14:textId="13868DF7" w:rsidR="0094458E" w:rsidRDefault="0094458E" w:rsidP="0094458E">
      <w:pPr>
        <w:rPr>
          <w:rFonts w:ascii="Times New Roman" w:hAnsi="Times New Roman" w:cs="Times New Roman"/>
          <w:sz w:val="20"/>
          <w:szCs w:val="20"/>
        </w:rPr>
      </w:pPr>
    </w:p>
    <w:p w14:paraId="4DF64CC9" w14:textId="75271849" w:rsidR="0094458E" w:rsidRDefault="0094458E" w:rsidP="0094458E">
      <w:pPr>
        <w:rPr>
          <w:rFonts w:ascii="Times New Roman" w:hAnsi="Times New Roman" w:cs="Times New Roman"/>
          <w:sz w:val="20"/>
          <w:szCs w:val="20"/>
        </w:rPr>
      </w:pPr>
    </w:p>
    <w:p w14:paraId="1AF50F26" w14:textId="0BD8AB86" w:rsidR="0094458E" w:rsidRDefault="0094458E" w:rsidP="0094458E">
      <w:pPr>
        <w:rPr>
          <w:rFonts w:ascii="Times New Roman" w:hAnsi="Times New Roman" w:cs="Times New Roman"/>
          <w:sz w:val="20"/>
          <w:szCs w:val="20"/>
        </w:rPr>
      </w:pPr>
    </w:p>
    <w:p w14:paraId="74DE0134" w14:textId="3C5E6D3F" w:rsidR="0094458E" w:rsidRPr="0094458E" w:rsidRDefault="0094458E" w:rsidP="0094458E">
      <w:pPr>
        <w:rPr>
          <w:rFonts w:ascii="Times New Roman" w:hAnsi="Times New Roman" w:cs="Times New Roman"/>
          <w:sz w:val="20"/>
          <w:szCs w:val="20"/>
        </w:rPr>
      </w:pPr>
    </w:p>
    <w:p w14:paraId="3122CBBD" w14:textId="5F35D346" w:rsidR="0094458E" w:rsidRPr="0094458E" w:rsidRDefault="0094458E" w:rsidP="0094458E">
      <w:pPr>
        <w:rPr>
          <w:rFonts w:ascii="Times New Roman" w:hAnsi="Times New Roman" w:cs="Times New Roman"/>
          <w:sz w:val="20"/>
          <w:szCs w:val="20"/>
        </w:rPr>
      </w:pPr>
    </w:p>
    <w:p w14:paraId="4ACE0D36" w14:textId="338431FF" w:rsidR="0094458E" w:rsidRPr="0094458E" w:rsidRDefault="0094458E" w:rsidP="0094458E">
      <w:pPr>
        <w:rPr>
          <w:rFonts w:ascii="Times New Roman" w:hAnsi="Times New Roman" w:cs="Times New Roman"/>
          <w:sz w:val="20"/>
          <w:szCs w:val="20"/>
        </w:rPr>
      </w:pPr>
    </w:p>
    <w:p w14:paraId="1D344CEB" w14:textId="7446FBB9" w:rsidR="0094458E" w:rsidRPr="0094458E" w:rsidRDefault="0056372D" w:rsidP="0094458E">
      <w:pPr>
        <w:rPr>
          <w:rFonts w:ascii="Times New Roman" w:hAnsi="Times New Roman" w:cs="Times New Roman"/>
          <w:sz w:val="20"/>
          <w:szCs w:val="20"/>
        </w:rPr>
      </w:pPr>
      <w:r w:rsidRPr="0056372D">
        <w:rPr>
          <w:rFonts w:ascii="Times New Roman" w:hAnsi="Times New Roman" w:cs="Times New Roman"/>
          <w:b/>
          <w:bCs/>
          <w:sz w:val="20"/>
          <w:szCs w:val="20"/>
        </w:rPr>
        <w:lastRenderedPageBreak/>
        <w:t>S3.</w:t>
      </w:r>
      <w:r>
        <w:rPr>
          <w:rFonts w:ascii="Times New Roman" w:hAnsi="Times New Roman" w:cs="Times New Roman"/>
          <w:sz w:val="20"/>
          <w:szCs w:val="20"/>
        </w:rPr>
        <w:t xml:space="preserve"> Titration curves</w:t>
      </w:r>
      <w:r w:rsidR="005C21C0">
        <w:rPr>
          <w:rFonts w:ascii="Times New Roman" w:hAnsi="Times New Roman" w:cs="Times New Roman"/>
          <w:sz w:val="20"/>
          <w:szCs w:val="20"/>
        </w:rPr>
        <w:t xml:space="preserve"> of cellulosic substrates </w:t>
      </w:r>
    </w:p>
    <w:p w14:paraId="5848EFD0" w14:textId="7BC11EE6" w:rsidR="0094458E" w:rsidRDefault="0056372D" w:rsidP="0094458E">
      <w:pPr>
        <w:rPr>
          <w:rFonts w:ascii="Times New Roman" w:hAnsi="Times New Roman" w:cs="Times New Roman"/>
          <w:sz w:val="20"/>
          <w:szCs w:val="20"/>
        </w:rPr>
      </w:pPr>
      <w:r>
        <w:rPr>
          <w:rFonts w:ascii="Times New Roman" w:hAnsi="Times New Roman" w:cs="Times New Roman"/>
          <w:sz w:val="20"/>
          <w:szCs w:val="20"/>
        </w:rPr>
        <w:t>Bacterial cellulose (without oxidation) 1</w:t>
      </w:r>
    </w:p>
    <w:p w14:paraId="4DC45E3B" w14:textId="3ACB628E" w:rsidR="0056372D" w:rsidRDefault="0056372D" w:rsidP="0094458E">
      <w:pPr>
        <w:rPr>
          <w:rFonts w:ascii="Times New Roman" w:hAnsi="Times New Roman" w:cs="Times New Roman"/>
          <w:sz w:val="20"/>
          <w:szCs w:val="20"/>
        </w:rPr>
      </w:pPr>
      <w:r>
        <w:rPr>
          <w:noProof/>
        </w:rPr>
        <w:drawing>
          <wp:anchor distT="0" distB="0" distL="114300" distR="114300" simplePos="0" relativeHeight="251681792" behindDoc="0" locked="0" layoutInCell="1" allowOverlap="1" wp14:anchorId="2AEB30C7" wp14:editId="1A9FAB81">
            <wp:simplePos x="0" y="0"/>
            <wp:positionH relativeFrom="margin">
              <wp:align>left</wp:align>
            </wp:positionH>
            <wp:positionV relativeFrom="paragraph">
              <wp:posOffset>38100</wp:posOffset>
            </wp:positionV>
            <wp:extent cx="4627725" cy="2276021"/>
            <wp:effectExtent l="0" t="0" r="1905" b="0"/>
            <wp:wrapTight wrapText="bothSides">
              <wp:wrapPolygon edited="0">
                <wp:start x="0" y="0"/>
                <wp:lineTo x="0" y="21335"/>
                <wp:lineTo x="21520" y="21335"/>
                <wp:lineTo x="21520" y="0"/>
                <wp:lineTo x="0" y="0"/>
              </wp:wrapPolygon>
            </wp:wrapTight>
            <wp:docPr id="10" name="Chart 10">
              <a:extLst xmlns:a="http://schemas.openxmlformats.org/drawingml/2006/main">
                <a:ext uri="{FF2B5EF4-FFF2-40B4-BE49-F238E27FC236}">
                  <a16:creationId xmlns:a16="http://schemas.microsoft.com/office/drawing/2014/main" id="{E92322D8-3DA7-45BC-9D74-341AA397314A}"/>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14:sizeRelV relativeFrom="margin">
              <wp14:pctHeight>0</wp14:pctHeight>
            </wp14:sizeRelV>
          </wp:anchor>
        </w:drawing>
      </w:r>
    </w:p>
    <w:p w14:paraId="2790A4F3" w14:textId="7314BD11" w:rsidR="0056372D" w:rsidRPr="0056372D" w:rsidRDefault="0056372D" w:rsidP="0056372D">
      <w:pPr>
        <w:rPr>
          <w:rFonts w:ascii="Times New Roman" w:hAnsi="Times New Roman" w:cs="Times New Roman"/>
          <w:sz w:val="20"/>
          <w:szCs w:val="20"/>
        </w:rPr>
      </w:pPr>
    </w:p>
    <w:p w14:paraId="7DA61741" w14:textId="67D70FF9" w:rsidR="0056372D" w:rsidRPr="0056372D" w:rsidRDefault="0056372D" w:rsidP="0056372D">
      <w:pPr>
        <w:rPr>
          <w:rFonts w:ascii="Times New Roman" w:hAnsi="Times New Roman" w:cs="Times New Roman"/>
          <w:sz w:val="20"/>
          <w:szCs w:val="20"/>
        </w:rPr>
      </w:pPr>
    </w:p>
    <w:p w14:paraId="408CAAEF" w14:textId="6F8666BE" w:rsidR="0056372D" w:rsidRPr="0056372D" w:rsidRDefault="0056372D" w:rsidP="0056372D">
      <w:pPr>
        <w:rPr>
          <w:rFonts w:ascii="Times New Roman" w:hAnsi="Times New Roman" w:cs="Times New Roman"/>
          <w:sz w:val="20"/>
          <w:szCs w:val="20"/>
        </w:rPr>
      </w:pPr>
    </w:p>
    <w:p w14:paraId="122071A6" w14:textId="01B4B311" w:rsidR="0056372D" w:rsidRPr="0056372D" w:rsidRDefault="0056372D" w:rsidP="0056372D">
      <w:pPr>
        <w:rPr>
          <w:rFonts w:ascii="Times New Roman" w:hAnsi="Times New Roman" w:cs="Times New Roman"/>
          <w:sz w:val="20"/>
          <w:szCs w:val="20"/>
        </w:rPr>
      </w:pPr>
    </w:p>
    <w:p w14:paraId="0C464AC7" w14:textId="7FAF5F3A" w:rsidR="0056372D" w:rsidRPr="0056372D" w:rsidRDefault="0056372D" w:rsidP="0056372D">
      <w:pPr>
        <w:rPr>
          <w:rFonts w:ascii="Times New Roman" w:hAnsi="Times New Roman" w:cs="Times New Roman"/>
          <w:sz w:val="20"/>
          <w:szCs w:val="20"/>
        </w:rPr>
      </w:pPr>
    </w:p>
    <w:p w14:paraId="05E527FB" w14:textId="433B6C60" w:rsidR="0056372D" w:rsidRPr="0056372D" w:rsidRDefault="0056372D" w:rsidP="0056372D">
      <w:pPr>
        <w:rPr>
          <w:rFonts w:ascii="Times New Roman" w:hAnsi="Times New Roman" w:cs="Times New Roman"/>
          <w:sz w:val="20"/>
          <w:szCs w:val="20"/>
        </w:rPr>
      </w:pPr>
    </w:p>
    <w:p w14:paraId="59B96E73" w14:textId="39CF07DF" w:rsidR="0056372D" w:rsidRPr="0056372D" w:rsidRDefault="0056372D" w:rsidP="0056372D">
      <w:pPr>
        <w:rPr>
          <w:rFonts w:ascii="Times New Roman" w:hAnsi="Times New Roman" w:cs="Times New Roman"/>
          <w:sz w:val="20"/>
          <w:szCs w:val="20"/>
        </w:rPr>
      </w:pPr>
    </w:p>
    <w:p w14:paraId="566DC489" w14:textId="4C19A365" w:rsidR="0056372D" w:rsidRPr="0056372D" w:rsidRDefault="0056372D" w:rsidP="0056372D">
      <w:pPr>
        <w:rPr>
          <w:rFonts w:ascii="Times New Roman" w:hAnsi="Times New Roman" w:cs="Times New Roman"/>
          <w:sz w:val="20"/>
          <w:szCs w:val="20"/>
        </w:rPr>
      </w:pPr>
    </w:p>
    <w:p w14:paraId="4DFCACF5" w14:textId="0239629E" w:rsidR="0056372D" w:rsidRDefault="0056372D" w:rsidP="0056372D">
      <w:pPr>
        <w:rPr>
          <w:rFonts w:ascii="Times New Roman" w:hAnsi="Times New Roman" w:cs="Times New Roman"/>
          <w:sz w:val="20"/>
          <w:szCs w:val="20"/>
        </w:rPr>
      </w:pPr>
      <w:r>
        <w:rPr>
          <w:rFonts w:ascii="Times New Roman" w:hAnsi="Times New Roman" w:cs="Times New Roman"/>
          <w:sz w:val="20"/>
          <w:szCs w:val="20"/>
        </w:rPr>
        <w:t>Bacterial cellulose (without oxidation) 2</w:t>
      </w:r>
    </w:p>
    <w:p w14:paraId="6E88F541" w14:textId="7DAFBE49" w:rsidR="0056372D" w:rsidRDefault="0056372D" w:rsidP="0056372D">
      <w:pPr>
        <w:rPr>
          <w:rFonts w:ascii="Times New Roman" w:hAnsi="Times New Roman" w:cs="Times New Roman"/>
          <w:sz w:val="20"/>
          <w:szCs w:val="20"/>
        </w:rPr>
      </w:pPr>
      <w:r>
        <w:rPr>
          <w:noProof/>
        </w:rPr>
        <w:drawing>
          <wp:anchor distT="0" distB="0" distL="114300" distR="114300" simplePos="0" relativeHeight="251683840" behindDoc="0" locked="0" layoutInCell="1" allowOverlap="1" wp14:anchorId="7DF9BE13" wp14:editId="089918D4">
            <wp:simplePos x="0" y="0"/>
            <wp:positionH relativeFrom="margin">
              <wp:align>left</wp:align>
            </wp:positionH>
            <wp:positionV relativeFrom="paragraph">
              <wp:posOffset>31750</wp:posOffset>
            </wp:positionV>
            <wp:extent cx="4640425" cy="2259693"/>
            <wp:effectExtent l="0" t="0" r="8255" b="7620"/>
            <wp:wrapTight wrapText="bothSides">
              <wp:wrapPolygon edited="0">
                <wp:start x="0" y="0"/>
                <wp:lineTo x="0" y="21491"/>
                <wp:lineTo x="21550" y="21491"/>
                <wp:lineTo x="21550" y="0"/>
                <wp:lineTo x="0" y="0"/>
              </wp:wrapPolygon>
            </wp:wrapTight>
            <wp:docPr id="11" name="Chart 11">
              <a:extLst xmlns:a="http://schemas.openxmlformats.org/drawingml/2006/main">
                <a:ext uri="{FF2B5EF4-FFF2-40B4-BE49-F238E27FC236}">
                  <a16:creationId xmlns:a16="http://schemas.microsoft.com/office/drawing/2014/main" id="{AB5D3FFA-829E-4C7A-9E83-8EBEB10D28F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margin">
              <wp14:pctWidth>0</wp14:pctWidth>
            </wp14:sizeRelH>
            <wp14:sizeRelV relativeFrom="margin">
              <wp14:pctHeight>0</wp14:pctHeight>
            </wp14:sizeRelV>
          </wp:anchor>
        </w:drawing>
      </w:r>
    </w:p>
    <w:p w14:paraId="5A23E7E3" w14:textId="2E83C290" w:rsidR="0056372D" w:rsidRPr="0056372D" w:rsidRDefault="0056372D" w:rsidP="0056372D">
      <w:pPr>
        <w:rPr>
          <w:rFonts w:ascii="Times New Roman" w:hAnsi="Times New Roman" w:cs="Times New Roman"/>
          <w:sz w:val="20"/>
          <w:szCs w:val="20"/>
        </w:rPr>
      </w:pPr>
    </w:p>
    <w:p w14:paraId="0FCBD2A6" w14:textId="195CF6F6" w:rsidR="0056372D" w:rsidRPr="0056372D" w:rsidRDefault="0056372D" w:rsidP="0056372D">
      <w:pPr>
        <w:rPr>
          <w:rFonts w:ascii="Times New Roman" w:hAnsi="Times New Roman" w:cs="Times New Roman"/>
          <w:sz w:val="20"/>
          <w:szCs w:val="20"/>
        </w:rPr>
      </w:pPr>
    </w:p>
    <w:p w14:paraId="1E7AE7E1" w14:textId="6C1E522A" w:rsidR="0056372D" w:rsidRPr="0056372D" w:rsidRDefault="0056372D" w:rsidP="0056372D">
      <w:pPr>
        <w:rPr>
          <w:rFonts w:ascii="Times New Roman" w:hAnsi="Times New Roman" w:cs="Times New Roman"/>
          <w:sz w:val="20"/>
          <w:szCs w:val="20"/>
        </w:rPr>
      </w:pPr>
    </w:p>
    <w:p w14:paraId="624314A2" w14:textId="427B82F6" w:rsidR="0056372D" w:rsidRPr="0056372D" w:rsidRDefault="0056372D" w:rsidP="0056372D">
      <w:pPr>
        <w:rPr>
          <w:rFonts w:ascii="Times New Roman" w:hAnsi="Times New Roman" w:cs="Times New Roman"/>
          <w:sz w:val="20"/>
          <w:szCs w:val="20"/>
        </w:rPr>
      </w:pPr>
    </w:p>
    <w:p w14:paraId="175BF7BA" w14:textId="3E3B64AD" w:rsidR="0056372D" w:rsidRPr="0056372D" w:rsidRDefault="0056372D" w:rsidP="0056372D">
      <w:pPr>
        <w:rPr>
          <w:rFonts w:ascii="Times New Roman" w:hAnsi="Times New Roman" w:cs="Times New Roman"/>
          <w:sz w:val="20"/>
          <w:szCs w:val="20"/>
        </w:rPr>
      </w:pPr>
    </w:p>
    <w:p w14:paraId="07920CFB" w14:textId="09089B48" w:rsidR="0056372D" w:rsidRPr="0056372D" w:rsidRDefault="0056372D" w:rsidP="0056372D">
      <w:pPr>
        <w:rPr>
          <w:rFonts w:ascii="Times New Roman" w:hAnsi="Times New Roman" w:cs="Times New Roman"/>
          <w:sz w:val="20"/>
          <w:szCs w:val="20"/>
        </w:rPr>
      </w:pPr>
    </w:p>
    <w:p w14:paraId="2A39BF12" w14:textId="0463EBEF" w:rsidR="0056372D" w:rsidRPr="0056372D" w:rsidRDefault="0056372D" w:rsidP="0056372D">
      <w:pPr>
        <w:rPr>
          <w:rFonts w:ascii="Times New Roman" w:hAnsi="Times New Roman" w:cs="Times New Roman"/>
          <w:sz w:val="20"/>
          <w:szCs w:val="20"/>
        </w:rPr>
      </w:pPr>
    </w:p>
    <w:p w14:paraId="085EF3DD" w14:textId="3DBE1610" w:rsidR="0056372D" w:rsidRPr="0056372D" w:rsidRDefault="0056372D" w:rsidP="0056372D">
      <w:pPr>
        <w:rPr>
          <w:rFonts w:ascii="Times New Roman" w:hAnsi="Times New Roman" w:cs="Times New Roman"/>
          <w:sz w:val="20"/>
          <w:szCs w:val="20"/>
        </w:rPr>
      </w:pPr>
    </w:p>
    <w:p w14:paraId="2439C81C" w14:textId="788EBE52" w:rsidR="0056372D" w:rsidRDefault="0056372D" w:rsidP="0056372D">
      <w:pPr>
        <w:rPr>
          <w:rFonts w:ascii="Times New Roman" w:hAnsi="Times New Roman" w:cs="Times New Roman"/>
          <w:sz w:val="20"/>
          <w:szCs w:val="20"/>
        </w:rPr>
      </w:pPr>
      <w:r>
        <w:rPr>
          <w:rFonts w:ascii="Times New Roman" w:hAnsi="Times New Roman" w:cs="Times New Roman"/>
          <w:sz w:val="20"/>
          <w:szCs w:val="20"/>
        </w:rPr>
        <w:t>Bacterial cellulose (without oxidation) 3</w:t>
      </w:r>
    </w:p>
    <w:p w14:paraId="1035760B" w14:textId="172856D0" w:rsidR="0056372D" w:rsidRDefault="0056372D" w:rsidP="0056372D">
      <w:pPr>
        <w:rPr>
          <w:rFonts w:ascii="Times New Roman" w:hAnsi="Times New Roman" w:cs="Times New Roman"/>
          <w:sz w:val="20"/>
          <w:szCs w:val="20"/>
        </w:rPr>
      </w:pPr>
      <w:r>
        <w:rPr>
          <w:noProof/>
        </w:rPr>
        <w:drawing>
          <wp:anchor distT="0" distB="0" distL="114300" distR="114300" simplePos="0" relativeHeight="251685888" behindDoc="0" locked="0" layoutInCell="1" allowOverlap="1" wp14:anchorId="4FE8E1B3" wp14:editId="4B0996D8">
            <wp:simplePos x="0" y="0"/>
            <wp:positionH relativeFrom="margin">
              <wp:align>left</wp:align>
            </wp:positionH>
            <wp:positionV relativeFrom="paragraph">
              <wp:posOffset>24130</wp:posOffset>
            </wp:positionV>
            <wp:extent cx="4653125" cy="2276022"/>
            <wp:effectExtent l="0" t="0" r="0" b="0"/>
            <wp:wrapTight wrapText="bothSides">
              <wp:wrapPolygon edited="0">
                <wp:start x="0" y="0"/>
                <wp:lineTo x="0" y="21335"/>
                <wp:lineTo x="21491" y="21335"/>
                <wp:lineTo x="21491" y="0"/>
                <wp:lineTo x="0" y="0"/>
              </wp:wrapPolygon>
            </wp:wrapTight>
            <wp:docPr id="12" name="Chart 12">
              <a:extLst xmlns:a="http://schemas.openxmlformats.org/drawingml/2006/main">
                <a:ext uri="{FF2B5EF4-FFF2-40B4-BE49-F238E27FC236}">
                  <a16:creationId xmlns:a16="http://schemas.microsoft.com/office/drawing/2014/main" id="{F7A83596-5562-4CD6-AE36-8607DA8BAE2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margin">
              <wp14:pctWidth>0</wp14:pctWidth>
            </wp14:sizeRelH>
            <wp14:sizeRelV relativeFrom="margin">
              <wp14:pctHeight>0</wp14:pctHeight>
            </wp14:sizeRelV>
          </wp:anchor>
        </w:drawing>
      </w:r>
    </w:p>
    <w:p w14:paraId="01972955" w14:textId="10653E87" w:rsidR="0056372D" w:rsidRPr="0056372D" w:rsidRDefault="0056372D" w:rsidP="0056372D">
      <w:pPr>
        <w:rPr>
          <w:rFonts w:ascii="Times New Roman" w:hAnsi="Times New Roman" w:cs="Times New Roman"/>
          <w:sz w:val="20"/>
          <w:szCs w:val="20"/>
        </w:rPr>
      </w:pPr>
    </w:p>
    <w:p w14:paraId="171C8A40" w14:textId="3CF07E7C" w:rsidR="0056372D" w:rsidRPr="0056372D" w:rsidRDefault="0056372D" w:rsidP="0056372D">
      <w:pPr>
        <w:rPr>
          <w:rFonts w:ascii="Times New Roman" w:hAnsi="Times New Roman" w:cs="Times New Roman"/>
          <w:sz w:val="20"/>
          <w:szCs w:val="20"/>
        </w:rPr>
      </w:pPr>
    </w:p>
    <w:p w14:paraId="71312E97" w14:textId="06D54501" w:rsidR="0056372D" w:rsidRPr="0056372D" w:rsidRDefault="0056372D" w:rsidP="0056372D">
      <w:pPr>
        <w:rPr>
          <w:rFonts w:ascii="Times New Roman" w:hAnsi="Times New Roman" w:cs="Times New Roman"/>
          <w:sz w:val="20"/>
          <w:szCs w:val="20"/>
        </w:rPr>
      </w:pPr>
    </w:p>
    <w:p w14:paraId="3EC4EB70" w14:textId="23890ABF" w:rsidR="0056372D" w:rsidRPr="0056372D" w:rsidRDefault="0056372D" w:rsidP="0056372D">
      <w:pPr>
        <w:rPr>
          <w:rFonts w:ascii="Times New Roman" w:hAnsi="Times New Roman" w:cs="Times New Roman"/>
          <w:sz w:val="20"/>
          <w:szCs w:val="20"/>
        </w:rPr>
      </w:pPr>
    </w:p>
    <w:p w14:paraId="5B6DF9CE" w14:textId="25154B6C" w:rsidR="0056372D" w:rsidRPr="0056372D" w:rsidRDefault="0056372D" w:rsidP="0056372D">
      <w:pPr>
        <w:rPr>
          <w:rFonts w:ascii="Times New Roman" w:hAnsi="Times New Roman" w:cs="Times New Roman"/>
          <w:sz w:val="20"/>
          <w:szCs w:val="20"/>
        </w:rPr>
      </w:pPr>
    </w:p>
    <w:p w14:paraId="3CFB442D" w14:textId="0E73594D" w:rsidR="0056372D" w:rsidRPr="0056372D" w:rsidRDefault="0056372D" w:rsidP="0056372D">
      <w:pPr>
        <w:rPr>
          <w:rFonts w:ascii="Times New Roman" w:hAnsi="Times New Roman" w:cs="Times New Roman"/>
          <w:sz w:val="20"/>
          <w:szCs w:val="20"/>
        </w:rPr>
      </w:pPr>
    </w:p>
    <w:p w14:paraId="7A35A879" w14:textId="778D316D" w:rsidR="0056372D" w:rsidRDefault="0056372D" w:rsidP="0056372D">
      <w:pPr>
        <w:rPr>
          <w:rFonts w:ascii="Times New Roman" w:hAnsi="Times New Roman" w:cs="Times New Roman"/>
          <w:sz w:val="20"/>
          <w:szCs w:val="20"/>
        </w:rPr>
      </w:pPr>
    </w:p>
    <w:p w14:paraId="7EAE0C05" w14:textId="76100B88" w:rsidR="0056372D" w:rsidRDefault="0056372D" w:rsidP="0056372D">
      <w:pPr>
        <w:jc w:val="center"/>
        <w:rPr>
          <w:rFonts w:ascii="Times New Roman" w:hAnsi="Times New Roman" w:cs="Times New Roman"/>
          <w:sz w:val="20"/>
          <w:szCs w:val="20"/>
        </w:rPr>
      </w:pPr>
    </w:p>
    <w:p w14:paraId="60975A03" w14:textId="29651DCD" w:rsidR="0056372D" w:rsidRDefault="0056372D" w:rsidP="0056372D">
      <w:pPr>
        <w:jc w:val="center"/>
        <w:rPr>
          <w:rFonts w:ascii="Times New Roman" w:hAnsi="Times New Roman" w:cs="Times New Roman"/>
          <w:sz w:val="20"/>
          <w:szCs w:val="20"/>
        </w:rPr>
      </w:pPr>
    </w:p>
    <w:p w14:paraId="27350CDA" w14:textId="5A9AF370" w:rsidR="0056372D" w:rsidRDefault="0056372D" w:rsidP="0056372D">
      <w:pPr>
        <w:rPr>
          <w:rFonts w:ascii="Times New Roman" w:hAnsi="Times New Roman" w:cs="Times New Roman"/>
          <w:sz w:val="20"/>
          <w:szCs w:val="20"/>
        </w:rPr>
      </w:pPr>
      <w:r>
        <w:rPr>
          <w:rFonts w:ascii="Times New Roman" w:hAnsi="Times New Roman" w:cs="Times New Roman"/>
          <w:sz w:val="20"/>
          <w:szCs w:val="20"/>
        </w:rPr>
        <w:lastRenderedPageBreak/>
        <w:t>Eucalyptus cellulose (without oxidation) 1</w:t>
      </w:r>
    </w:p>
    <w:p w14:paraId="057A0747" w14:textId="6C603040" w:rsidR="0056372D" w:rsidRDefault="0056372D" w:rsidP="0056372D">
      <w:pPr>
        <w:rPr>
          <w:rFonts w:ascii="Times New Roman" w:hAnsi="Times New Roman" w:cs="Times New Roman"/>
          <w:sz w:val="20"/>
          <w:szCs w:val="20"/>
        </w:rPr>
      </w:pPr>
      <w:r>
        <w:rPr>
          <w:noProof/>
        </w:rPr>
        <w:drawing>
          <wp:anchor distT="0" distB="0" distL="114300" distR="114300" simplePos="0" relativeHeight="251687936" behindDoc="0" locked="0" layoutInCell="1" allowOverlap="1" wp14:anchorId="1023D1D4" wp14:editId="278EF094">
            <wp:simplePos x="0" y="0"/>
            <wp:positionH relativeFrom="margin">
              <wp:align>left</wp:align>
            </wp:positionH>
            <wp:positionV relativeFrom="paragraph">
              <wp:posOffset>12700</wp:posOffset>
            </wp:positionV>
            <wp:extent cx="4597400" cy="2311399"/>
            <wp:effectExtent l="0" t="0" r="0" b="0"/>
            <wp:wrapTight wrapText="bothSides">
              <wp:wrapPolygon edited="0">
                <wp:start x="0" y="0"/>
                <wp:lineTo x="0" y="21369"/>
                <wp:lineTo x="21481" y="21369"/>
                <wp:lineTo x="21481" y="0"/>
                <wp:lineTo x="0" y="0"/>
              </wp:wrapPolygon>
            </wp:wrapTight>
            <wp:docPr id="13" name="Chart 13">
              <a:extLst xmlns:a="http://schemas.openxmlformats.org/drawingml/2006/main">
                <a:ext uri="{FF2B5EF4-FFF2-40B4-BE49-F238E27FC236}">
                  <a16:creationId xmlns:a16="http://schemas.microsoft.com/office/drawing/2014/main" id="{845C66CB-B068-4B9D-A5AC-152DF68E36D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14:sizeRelH relativeFrom="margin">
              <wp14:pctWidth>0</wp14:pctWidth>
            </wp14:sizeRelH>
            <wp14:sizeRelV relativeFrom="margin">
              <wp14:pctHeight>0</wp14:pctHeight>
            </wp14:sizeRelV>
          </wp:anchor>
        </w:drawing>
      </w:r>
    </w:p>
    <w:p w14:paraId="41280521" w14:textId="3759A2D3" w:rsidR="0056372D" w:rsidRPr="0056372D" w:rsidRDefault="0056372D" w:rsidP="0056372D">
      <w:pPr>
        <w:rPr>
          <w:rFonts w:ascii="Times New Roman" w:hAnsi="Times New Roman" w:cs="Times New Roman"/>
          <w:sz w:val="20"/>
          <w:szCs w:val="20"/>
        </w:rPr>
      </w:pPr>
    </w:p>
    <w:p w14:paraId="04C83858" w14:textId="10264A95" w:rsidR="0056372D" w:rsidRPr="0056372D" w:rsidRDefault="0056372D" w:rsidP="0056372D">
      <w:pPr>
        <w:rPr>
          <w:rFonts w:ascii="Times New Roman" w:hAnsi="Times New Roman" w:cs="Times New Roman"/>
          <w:sz w:val="20"/>
          <w:szCs w:val="20"/>
        </w:rPr>
      </w:pPr>
    </w:p>
    <w:p w14:paraId="2807FBF7" w14:textId="5559F14B" w:rsidR="0056372D" w:rsidRPr="0056372D" w:rsidRDefault="0056372D" w:rsidP="0056372D">
      <w:pPr>
        <w:rPr>
          <w:rFonts w:ascii="Times New Roman" w:hAnsi="Times New Roman" w:cs="Times New Roman"/>
          <w:sz w:val="20"/>
          <w:szCs w:val="20"/>
        </w:rPr>
      </w:pPr>
    </w:p>
    <w:p w14:paraId="768ABDC8" w14:textId="439FA54E" w:rsidR="0056372D" w:rsidRPr="0056372D" w:rsidRDefault="0056372D" w:rsidP="0056372D">
      <w:pPr>
        <w:rPr>
          <w:rFonts w:ascii="Times New Roman" w:hAnsi="Times New Roman" w:cs="Times New Roman"/>
          <w:sz w:val="20"/>
          <w:szCs w:val="20"/>
        </w:rPr>
      </w:pPr>
    </w:p>
    <w:p w14:paraId="5E9580B8" w14:textId="2877F573" w:rsidR="0056372D" w:rsidRPr="0056372D" w:rsidRDefault="0056372D" w:rsidP="0056372D">
      <w:pPr>
        <w:rPr>
          <w:rFonts w:ascii="Times New Roman" w:hAnsi="Times New Roman" w:cs="Times New Roman"/>
          <w:sz w:val="20"/>
          <w:szCs w:val="20"/>
        </w:rPr>
      </w:pPr>
    </w:p>
    <w:p w14:paraId="1D10181E" w14:textId="0D79FA7D" w:rsidR="0056372D" w:rsidRDefault="0056372D" w:rsidP="0056372D">
      <w:pPr>
        <w:rPr>
          <w:rFonts w:ascii="Times New Roman" w:hAnsi="Times New Roman" w:cs="Times New Roman"/>
          <w:sz w:val="20"/>
          <w:szCs w:val="20"/>
        </w:rPr>
      </w:pPr>
    </w:p>
    <w:p w14:paraId="1B8B3ABF" w14:textId="3B3E2768" w:rsidR="0056372D" w:rsidRDefault="0056372D" w:rsidP="0056372D">
      <w:pPr>
        <w:rPr>
          <w:rFonts w:ascii="Times New Roman" w:hAnsi="Times New Roman" w:cs="Times New Roman"/>
          <w:sz w:val="20"/>
          <w:szCs w:val="20"/>
        </w:rPr>
      </w:pPr>
    </w:p>
    <w:p w14:paraId="5A7AA0C3" w14:textId="2D764CD5" w:rsidR="0056372D" w:rsidRDefault="0056372D" w:rsidP="0056372D">
      <w:pPr>
        <w:rPr>
          <w:rFonts w:ascii="Times New Roman" w:hAnsi="Times New Roman" w:cs="Times New Roman"/>
          <w:sz w:val="20"/>
          <w:szCs w:val="20"/>
        </w:rPr>
      </w:pPr>
    </w:p>
    <w:p w14:paraId="56DD2955" w14:textId="523D4C88" w:rsidR="0056372D" w:rsidRDefault="0056372D" w:rsidP="0056372D">
      <w:pPr>
        <w:rPr>
          <w:rFonts w:ascii="Times New Roman" w:hAnsi="Times New Roman" w:cs="Times New Roman"/>
          <w:sz w:val="20"/>
          <w:szCs w:val="20"/>
        </w:rPr>
      </w:pPr>
      <w:r>
        <w:rPr>
          <w:rFonts w:ascii="Times New Roman" w:hAnsi="Times New Roman" w:cs="Times New Roman"/>
          <w:sz w:val="20"/>
          <w:szCs w:val="20"/>
        </w:rPr>
        <w:t>Eucalyptus cellulose (without oxidation) 2</w:t>
      </w:r>
    </w:p>
    <w:p w14:paraId="2E6E41C0" w14:textId="30B8C048" w:rsidR="0056372D" w:rsidRDefault="0056372D" w:rsidP="0056372D">
      <w:pPr>
        <w:rPr>
          <w:rFonts w:ascii="Times New Roman" w:hAnsi="Times New Roman" w:cs="Times New Roman"/>
          <w:sz w:val="20"/>
          <w:szCs w:val="20"/>
        </w:rPr>
      </w:pPr>
      <w:r>
        <w:rPr>
          <w:noProof/>
        </w:rPr>
        <w:drawing>
          <wp:anchor distT="0" distB="0" distL="114300" distR="114300" simplePos="0" relativeHeight="251689984" behindDoc="0" locked="0" layoutInCell="1" allowOverlap="1" wp14:anchorId="2FFA6E44" wp14:editId="5038CF64">
            <wp:simplePos x="0" y="0"/>
            <wp:positionH relativeFrom="margin">
              <wp:align>left</wp:align>
            </wp:positionH>
            <wp:positionV relativeFrom="paragraph">
              <wp:posOffset>6350</wp:posOffset>
            </wp:positionV>
            <wp:extent cx="4571091" cy="2295072"/>
            <wp:effectExtent l="0" t="0" r="1270" b="0"/>
            <wp:wrapTight wrapText="bothSides">
              <wp:wrapPolygon edited="0">
                <wp:start x="0" y="0"/>
                <wp:lineTo x="0" y="21337"/>
                <wp:lineTo x="21516" y="21337"/>
                <wp:lineTo x="21516" y="0"/>
                <wp:lineTo x="0" y="0"/>
              </wp:wrapPolygon>
            </wp:wrapTight>
            <wp:docPr id="14" name="Chart 14">
              <a:extLst xmlns:a="http://schemas.openxmlformats.org/drawingml/2006/main">
                <a:ext uri="{FF2B5EF4-FFF2-40B4-BE49-F238E27FC236}">
                  <a16:creationId xmlns:a16="http://schemas.microsoft.com/office/drawing/2014/main" id="{05E4DFBB-36D2-4E07-BB75-523B83B50D8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margin">
              <wp14:pctWidth>0</wp14:pctWidth>
            </wp14:sizeRelH>
            <wp14:sizeRelV relativeFrom="margin">
              <wp14:pctHeight>0</wp14:pctHeight>
            </wp14:sizeRelV>
          </wp:anchor>
        </w:drawing>
      </w:r>
    </w:p>
    <w:p w14:paraId="3AB5590E" w14:textId="5A265230" w:rsidR="0056372D" w:rsidRPr="0056372D" w:rsidRDefault="0056372D" w:rsidP="0056372D">
      <w:pPr>
        <w:rPr>
          <w:rFonts w:ascii="Times New Roman" w:hAnsi="Times New Roman" w:cs="Times New Roman"/>
          <w:sz w:val="20"/>
          <w:szCs w:val="20"/>
        </w:rPr>
      </w:pPr>
    </w:p>
    <w:p w14:paraId="0B2BEF0E" w14:textId="2F7EA9FA" w:rsidR="0056372D" w:rsidRPr="0056372D" w:rsidRDefault="0056372D" w:rsidP="0056372D">
      <w:pPr>
        <w:rPr>
          <w:rFonts w:ascii="Times New Roman" w:hAnsi="Times New Roman" w:cs="Times New Roman"/>
          <w:sz w:val="20"/>
          <w:szCs w:val="20"/>
        </w:rPr>
      </w:pPr>
    </w:p>
    <w:p w14:paraId="294BB702" w14:textId="58B8A3BD" w:rsidR="0056372D" w:rsidRPr="0056372D" w:rsidRDefault="0056372D" w:rsidP="0056372D">
      <w:pPr>
        <w:rPr>
          <w:rFonts w:ascii="Times New Roman" w:hAnsi="Times New Roman" w:cs="Times New Roman"/>
          <w:sz w:val="20"/>
          <w:szCs w:val="20"/>
        </w:rPr>
      </w:pPr>
    </w:p>
    <w:p w14:paraId="3E6E6599" w14:textId="2C3C738D" w:rsidR="0056372D" w:rsidRPr="0056372D" w:rsidRDefault="0056372D" w:rsidP="0056372D">
      <w:pPr>
        <w:rPr>
          <w:rFonts w:ascii="Times New Roman" w:hAnsi="Times New Roman" w:cs="Times New Roman"/>
          <w:sz w:val="20"/>
          <w:szCs w:val="20"/>
        </w:rPr>
      </w:pPr>
    </w:p>
    <w:p w14:paraId="2629C150" w14:textId="2AE9F2C7" w:rsidR="0056372D" w:rsidRDefault="0056372D" w:rsidP="0056372D">
      <w:pPr>
        <w:rPr>
          <w:rFonts w:ascii="Times New Roman" w:hAnsi="Times New Roman" w:cs="Times New Roman"/>
          <w:sz w:val="20"/>
          <w:szCs w:val="20"/>
        </w:rPr>
      </w:pPr>
    </w:p>
    <w:p w14:paraId="6C139887" w14:textId="46CF63E3" w:rsidR="0056372D" w:rsidRDefault="0056372D" w:rsidP="0056372D">
      <w:pPr>
        <w:rPr>
          <w:rFonts w:ascii="Times New Roman" w:hAnsi="Times New Roman" w:cs="Times New Roman"/>
          <w:sz w:val="20"/>
          <w:szCs w:val="20"/>
        </w:rPr>
      </w:pPr>
    </w:p>
    <w:p w14:paraId="1D37C439" w14:textId="7F6F807E" w:rsidR="0056372D" w:rsidRDefault="0056372D" w:rsidP="0056372D">
      <w:pPr>
        <w:rPr>
          <w:rFonts w:ascii="Times New Roman" w:hAnsi="Times New Roman" w:cs="Times New Roman"/>
          <w:sz w:val="20"/>
          <w:szCs w:val="20"/>
        </w:rPr>
      </w:pPr>
    </w:p>
    <w:p w14:paraId="73A14E0B" w14:textId="0E3BE7F9" w:rsidR="0056372D" w:rsidRDefault="0056372D" w:rsidP="0056372D">
      <w:pPr>
        <w:rPr>
          <w:rFonts w:ascii="Times New Roman" w:hAnsi="Times New Roman" w:cs="Times New Roman"/>
          <w:sz w:val="20"/>
          <w:szCs w:val="20"/>
        </w:rPr>
      </w:pPr>
    </w:p>
    <w:p w14:paraId="4F4EE3E8" w14:textId="75EBDA8D" w:rsidR="0056372D" w:rsidRDefault="0056372D" w:rsidP="0056372D">
      <w:pPr>
        <w:rPr>
          <w:rFonts w:ascii="Times New Roman" w:hAnsi="Times New Roman" w:cs="Times New Roman"/>
          <w:sz w:val="20"/>
          <w:szCs w:val="20"/>
        </w:rPr>
      </w:pPr>
      <w:r>
        <w:rPr>
          <w:noProof/>
        </w:rPr>
        <w:drawing>
          <wp:anchor distT="0" distB="0" distL="114300" distR="114300" simplePos="0" relativeHeight="251692032" behindDoc="0" locked="0" layoutInCell="1" allowOverlap="1" wp14:anchorId="70146293" wp14:editId="68CB65F2">
            <wp:simplePos x="0" y="0"/>
            <wp:positionH relativeFrom="margin">
              <wp:align>left</wp:align>
            </wp:positionH>
            <wp:positionV relativeFrom="paragraph">
              <wp:posOffset>258445</wp:posOffset>
            </wp:positionV>
            <wp:extent cx="4583430" cy="2291080"/>
            <wp:effectExtent l="0" t="0" r="7620" b="0"/>
            <wp:wrapTight wrapText="bothSides">
              <wp:wrapPolygon edited="0">
                <wp:start x="0" y="0"/>
                <wp:lineTo x="0" y="21373"/>
                <wp:lineTo x="21546" y="21373"/>
                <wp:lineTo x="21546" y="0"/>
                <wp:lineTo x="0" y="0"/>
              </wp:wrapPolygon>
            </wp:wrapTight>
            <wp:docPr id="15" name="Chart 15">
              <a:extLst xmlns:a="http://schemas.openxmlformats.org/drawingml/2006/main">
                <a:ext uri="{FF2B5EF4-FFF2-40B4-BE49-F238E27FC236}">
                  <a16:creationId xmlns:a16="http://schemas.microsoft.com/office/drawing/2014/main" id="{85788C7C-DF36-41BD-8448-D814E39B13B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14:sizeRelH relativeFrom="margin">
              <wp14:pctWidth>0</wp14:pctWidth>
            </wp14:sizeRelH>
            <wp14:sizeRelV relativeFrom="margin">
              <wp14:pctHeight>0</wp14:pctHeight>
            </wp14:sizeRelV>
          </wp:anchor>
        </w:drawing>
      </w:r>
      <w:r>
        <w:rPr>
          <w:rFonts w:ascii="Times New Roman" w:hAnsi="Times New Roman" w:cs="Times New Roman"/>
          <w:sz w:val="20"/>
          <w:szCs w:val="20"/>
        </w:rPr>
        <w:t>Eucalyptus cellulose (without oxidation) 3</w:t>
      </w:r>
    </w:p>
    <w:p w14:paraId="3033D3BE" w14:textId="2FDCD995" w:rsidR="0056372D" w:rsidRDefault="0056372D" w:rsidP="0056372D">
      <w:pPr>
        <w:rPr>
          <w:rFonts w:ascii="Times New Roman" w:hAnsi="Times New Roman" w:cs="Times New Roman"/>
          <w:sz w:val="20"/>
          <w:szCs w:val="20"/>
        </w:rPr>
      </w:pPr>
    </w:p>
    <w:p w14:paraId="46940477" w14:textId="2DC14E80" w:rsidR="0056372D" w:rsidRPr="0056372D" w:rsidRDefault="0056372D" w:rsidP="0056372D">
      <w:pPr>
        <w:rPr>
          <w:rFonts w:ascii="Times New Roman" w:hAnsi="Times New Roman" w:cs="Times New Roman"/>
          <w:sz w:val="20"/>
          <w:szCs w:val="20"/>
        </w:rPr>
      </w:pPr>
    </w:p>
    <w:p w14:paraId="6BED568B" w14:textId="0B1E0EBB" w:rsidR="0056372D" w:rsidRPr="0056372D" w:rsidRDefault="0056372D" w:rsidP="0056372D">
      <w:pPr>
        <w:rPr>
          <w:rFonts w:ascii="Times New Roman" w:hAnsi="Times New Roman" w:cs="Times New Roman"/>
          <w:sz w:val="20"/>
          <w:szCs w:val="20"/>
        </w:rPr>
      </w:pPr>
    </w:p>
    <w:p w14:paraId="1B27D5B5" w14:textId="623E35F4" w:rsidR="0056372D" w:rsidRPr="0056372D" w:rsidRDefault="0056372D" w:rsidP="0056372D">
      <w:pPr>
        <w:rPr>
          <w:rFonts w:ascii="Times New Roman" w:hAnsi="Times New Roman" w:cs="Times New Roman"/>
          <w:sz w:val="20"/>
          <w:szCs w:val="20"/>
        </w:rPr>
      </w:pPr>
    </w:p>
    <w:p w14:paraId="07A8AA22" w14:textId="6C93A1AE" w:rsidR="0056372D" w:rsidRPr="0056372D" w:rsidRDefault="0056372D" w:rsidP="0056372D">
      <w:pPr>
        <w:rPr>
          <w:rFonts w:ascii="Times New Roman" w:hAnsi="Times New Roman" w:cs="Times New Roman"/>
          <w:sz w:val="20"/>
          <w:szCs w:val="20"/>
        </w:rPr>
      </w:pPr>
    </w:p>
    <w:p w14:paraId="76AE8D6A" w14:textId="2174096E" w:rsidR="0056372D" w:rsidRPr="0056372D" w:rsidRDefault="0056372D" w:rsidP="0056372D">
      <w:pPr>
        <w:rPr>
          <w:rFonts w:ascii="Times New Roman" w:hAnsi="Times New Roman" w:cs="Times New Roman"/>
          <w:sz w:val="20"/>
          <w:szCs w:val="20"/>
        </w:rPr>
      </w:pPr>
    </w:p>
    <w:p w14:paraId="7B9A866B" w14:textId="72239F52" w:rsidR="0056372D" w:rsidRDefault="0056372D" w:rsidP="0056372D">
      <w:pPr>
        <w:rPr>
          <w:rFonts w:ascii="Times New Roman" w:hAnsi="Times New Roman" w:cs="Times New Roman"/>
          <w:sz w:val="20"/>
          <w:szCs w:val="20"/>
        </w:rPr>
      </w:pPr>
    </w:p>
    <w:p w14:paraId="5BA3EEB8" w14:textId="3B09F245" w:rsidR="0056372D" w:rsidRDefault="0056372D" w:rsidP="0056372D">
      <w:pPr>
        <w:jc w:val="center"/>
        <w:rPr>
          <w:rFonts w:ascii="Times New Roman" w:hAnsi="Times New Roman" w:cs="Times New Roman"/>
          <w:sz w:val="20"/>
          <w:szCs w:val="20"/>
        </w:rPr>
      </w:pPr>
    </w:p>
    <w:p w14:paraId="07A00A5A" w14:textId="21B9C489" w:rsidR="0056372D" w:rsidRDefault="0056372D" w:rsidP="0056372D">
      <w:pPr>
        <w:jc w:val="center"/>
        <w:rPr>
          <w:rFonts w:ascii="Times New Roman" w:hAnsi="Times New Roman" w:cs="Times New Roman"/>
          <w:sz w:val="20"/>
          <w:szCs w:val="20"/>
        </w:rPr>
      </w:pPr>
    </w:p>
    <w:p w14:paraId="6EB58B31" w14:textId="45A9C552" w:rsidR="0056372D" w:rsidRDefault="0056372D" w:rsidP="0056372D">
      <w:pPr>
        <w:jc w:val="center"/>
        <w:rPr>
          <w:rFonts w:ascii="Times New Roman" w:hAnsi="Times New Roman" w:cs="Times New Roman"/>
          <w:sz w:val="20"/>
          <w:szCs w:val="20"/>
        </w:rPr>
      </w:pPr>
    </w:p>
    <w:p w14:paraId="1D03B1A2" w14:textId="31C25B56" w:rsidR="0056372D" w:rsidRDefault="0056372D" w:rsidP="0056372D">
      <w:pPr>
        <w:jc w:val="center"/>
        <w:rPr>
          <w:rFonts w:ascii="Times New Roman" w:hAnsi="Times New Roman" w:cs="Times New Roman"/>
          <w:sz w:val="20"/>
          <w:szCs w:val="20"/>
        </w:rPr>
      </w:pPr>
    </w:p>
    <w:p w14:paraId="0836B0A9" w14:textId="4BB0BA94" w:rsidR="0056372D" w:rsidRDefault="00583F08" w:rsidP="00583F08">
      <w:pPr>
        <w:rPr>
          <w:rFonts w:ascii="Times New Roman" w:hAnsi="Times New Roman" w:cs="Times New Roman"/>
          <w:sz w:val="20"/>
          <w:szCs w:val="20"/>
        </w:rPr>
      </w:pPr>
      <w:r>
        <w:rPr>
          <w:rFonts w:ascii="Times New Roman" w:hAnsi="Times New Roman" w:cs="Times New Roman"/>
          <w:sz w:val="20"/>
          <w:szCs w:val="20"/>
        </w:rPr>
        <w:lastRenderedPageBreak/>
        <w:t>Bacterial cellulose oxidated by SamLPMO10C 1</w:t>
      </w:r>
    </w:p>
    <w:p w14:paraId="6DB5999F" w14:textId="669CFBB1" w:rsidR="00583F08" w:rsidRDefault="00583F08" w:rsidP="00583F08">
      <w:pPr>
        <w:rPr>
          <w:rFonts w:ascii="Times New Roman" w:hAnsi="Times New Roman" w:cs="Times New Roman"/>
          <w:sz w:val="20"/>
          <w:szCs w:val="20"/>
        </w:rPr>
      </w:pPr>
      <w:r>
        <w:rPr>
          <w:noProof/>
        </w:rPr>
        <w:drawing>
          <wp:anchor distT="0" distB="0" distL="114300" distR="114300" simplePos="0" relativeHeight="251694080" behindDoc="0" locked="0" layoutInCell="1" allowOverlap="1" wp14:anchorId="0F2FC8B8" wp14:editId="0EC04CA2">
            <wp:simplePos x="0" y="0"/>
            <wp:positionH relativeFrom="margin">
              <wp:align>left</wp:align>
            </wp:positionH>
            <wp:positionV relativeFrom="paragraph">
              <wp:posOffset>63500</wp:posOffset>
            </wp:positionV>
            <wp:extent cx="4602324" cy="2297792"/>
            <wp:effectExtent l="0" t="0" r="8255" b="7620"/>
            <wp:wrapTight wrapText="bothSides">
              <wp:wrapPolygon edited="0">
                <wp:start x="0" y="0"/>
                <wp:lineTo x="0" y="21493"/>
                <wp:lineTo x="21549" y="21493"/>
                <wp:lineTo x="21549" y="0"/>
                <wp:lineTo x="0" y="0"/>
              </wp:wrapPolygon>
            </wp:wrapTight>
            <wp:docPr id="16" name="Chart 16">
              <a:extLst xmlns:a="http://schemas.openxmlformats.org/drawingml/2006/main">
                <a:ext uri="{FF2B5EF4-FFF2-40B4-BE49-F238E27FC236}">
                  <a16:creationId xmlns:a16="http://schemas.microsoft.com/office/drawing/2014/main" id="{D00A42B2-42E3-460C-9247-CA4D9D208E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margin">
              <wp14:pctWidth>0</wp14:pctWidth>
            </wp14:sizeRelH>
            <wp14:sizeRelV relativeFrom="margin">
              <wp14:pctHeight>0</wp14:pctHeight>
            </wp14:sizeRelV>
          </wp:anchor>
        </w:drawing>
      </w:r>
    </w:p>
    <w:p w14:paraId="2F70B5BB" w14:textId="11F88726" w:rsidR="00583F08" w:rsidRPr="00583F08" w:rsidRDefault="00583F08" w:rsidP="00583F08">
      <w:pPr>
        <w:rPr>
          <w:rFonts w:ascii="Times New Roman" w:hAnsi="Times New Roman" w:cs="Times New Roman"/>
          <w:sz w:val="20"/>
          <w:szCs w:val="20"/>
        </w:rPr>
      </w:pPr>
    </w:p>
    <w:p w14:paraId="066589D6" w14:textId="00657FBB" w:rsidR="00583F08" w:rsidRPr="00583F08" w:rsidRDefault="00583F08" w:rsidP="00583F08">
      <w:pPr>
        <w:rPr>
          <w:rFonts w:ascii="Times New Roman" w:hAnsi="Times New Roman" w:cs="Times New Roman"/>
          <w:sz w:val="20"/>
          <w:szCs w:val="20"/>
        </w:rPr>
      </w:pPr>
    </w:p>
    <w:p w14:paraId="50E1EA1F" w14:textId="05DF8228" w:rsidR="00583F08" w:rsidRPr="00583F08" w:rsidRDefault="00583F08" w:rsidP="00583F08">
      <w:pPr>
        <w:rPr>
          <w:rFonts w:ascii="Times New Roman" w:hAnsi="Times New Roman" w:cs="Times New Roman"/>
          <w:sz w:val="20"/>
          <w:szCs w:val="20"/>
        </w:rPr>
      </w:pPr>
    </w:p>
    <w:p w14:paraId="6A90E0B1" w14:textId="5308CDED" w:rsidR="00583F08" w:rsidRPr="00583F08" w:rsidRDefault="00583F08" w:rsidP="00583F08">
      <w:pPr>
        <w:rPr>
          <w:rFonts w:ascii="Times New Roman" w:hAnsi="Times New Roman" w:cs="Times New Roman"/>
          <w:sz w:val="20"/>
          <w:szCs w:val="20"/>
        </w:rPr>
      </w:pPr>
    </w:p>
    <w:p w14:paraId="13D0DEF5" w14:textId="4F061905" w:rsidR="00583F08" w:rsidRPr="00583F08" w:rsidRDefault="00583F08" w:rsidP="00583F08">
      <w:pPr>
        <w:rPr>
          <w:rFonts w:ascii="Times New Roman" w:hAnsi="Times New Roman" w:cs="Times New Roman"/>
          <w:sz w:val="20"/>
          <w:szCs w:val="20"/>
        </w:rPr>
      </w:pPr>
    </w:p>
    <w:p w14:paraId="37FAC19D" w14:textId="0046E7A0" w:rsidR="00583F08" w:rsidRDefault="00583F08" w:rsidP="00583F08">
      <w:pPr>
        <w:rPr>
          <w:rFonts w:ascii="Times New Roman" w:hAnsi="Times New Roman" w:cs="Times New Roman"/>
          <w:sz w:val="20"/>
          <w:szCs w:val="20"/>
        </w:rPr>
      </w:pPr>
    </w:p>
    <w:p w14:paraId="3B308EF0" w14:textId="50E84E4D" w:rsidR="00583F08" w:rsidRDefault="00583F08" w:rsidP="00583F08">
      <w:pPr>
        <w:rPr>
          <w:rFonts w:ascii="Times New Roman" w:hAnsi="Times New Roman" w:cs="Times New Roman"/>
          <w:sz w:val="20"/>
          <w:szCs w:val="20"/>
        </w:rPr>
      </w:pPr>
    </w:p>
    <w:p w14:paraId="7B10C246" w14:textId="77777777" w:rsidR="00583F08" w:rsidRDefault="00583F08" w:rsidP="00583F08">
      <w:pPr>
        <w:rPr>
          <w:rFonts w:ascii="Times New Roman" w:hAnsi="Times New Roman" w:cs="Times New Roman"/>
          <w:sz w:val="20"/>
          <w:szCs w:val="20"/>
        </w:rPr>
      </w:pPr>
    </w:p>
    <w:p w14:paraId="6F885D1E" w14:textId="5D69282E" w:rsidR="00583F08" w:rsidRDefault="00583F08" w:rsidP="00583F08">
      <w:pPr>
        <w:rPr>
          <w:rFonts w:ascii="Times New Roman" w:hAnsi="Times New Roman" w:cs="Times New Roman"/>
          <w:sz w:val="20"/>
          <w:szCs w:val="20"/>
        </w:rPr>
      </w:pPr>
    </w:p>
    <w:p w14:paraId="33F605BD" w14:textId="29CDA373" w:rsidR="00583F08" w:rsidRDefault="00583F08" w:rsidP="00583F08">
      <w:pPr>
        <w:rPr>
          <w:rFonts w:ascii="Times New Roman" w:hAnsi="Times New Roman" w:cs="Times New Roman"/>
          <w:sz w:val="20"/>
          <w:szCs w:val="20"/>
        </w:rPr>
      </w:pPr>
      <w:r>
        <w:rPr>
          <w:rFonts w:ascii="Times New Roman" w:hAnsi="Times New Roman" w:cs="Times New Roman"/>
          <w:sz w:val="20"/>
          <w:szCs w:val="20"/>
        </w:rPr>
        <w:t>Bacterial cellulose oxidated by SamLPMO10C 2</w:t>
      </w:r>
    </w:p>
    <w:p w14:paraId="51042C19" w14:textId="1BE1B61E" w:rsidR="00583F08" w:rsidRDefault="00583F08" w:rsidP="00583F08">
      <w:pPr>
        <w:rPr>
          <w:rFonts w:ascii="Times New Roman" w:hAnsi="Times New Roman" w:cs="Times New Roman"/>
          <w:sz w:val="20"/>
          <w:szCs w:val="20"/>
        </w:rPr>
      </w:pPr>
      <w:r>
        <w:rPr>
          <w:noProof/>
        </w:rPr>
        <w:drawing>
          <wp:anchor distT="0" distB="0" distL="114300" distR="114300" simplePos="0" relativeHeight="251696128" behindDoc="0" locked="0" layoutInCell="1" allowOverlap="1" wp14:anchorId="3D146BCC" wp14:editId="6C9DE452">
            <wp:simplePos x="0" y="0"/>
            <wp:positionH relativeFrom="margin">
              <wp:align>left</wp:align>
            </wp:positionH>
            <wp:positionV relativeFrom="paragraph">
              <wp:posOffset>25400</wp:posOffset>
            </wp:positionV>
            <wp:extent cx="4595975" cy="2272393"/>
            <wp:effectExtent l="0" t="0" r="0" b="0"/>
            <wp:wrapTight wrapText="bothSides">
              <wp:wrapPolygon edited="0">
                <wp:start x="0" y="0"/>
                <wp:lineTo x="0" y="21371"/>
                <wp:lineTo x="21490" y="21371"/>
                <wp:lineTo x="21490" y="0"/>
                <wp:lineTo x="0" y="0"/>
              </wp:wrapPolygon>
            </wp:wrapTight>
            <wp:docPr id="17" name="Chart 17">
              <a:extLst xmlns:a="http://schemas.openxmlformats.org/drawingml/2006/main">
                <a:ext uri="{FF2B5EF4-FFF2-40B4-BE49-F238E27FC236}">
                  <a16:creationId xmlns:a16="http://schemas.microsoft.com/office/drawing/2014/main" id="{3FF440EB-EC1C-464C-93C1-506EF60D1A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14:sizeRelH relativeFrom="margin">
              <wp14:pctWidth>0</wp14:pctWidth>
            </wp14:sizeRelH>
            <wp14:sizeRelV relativeFrom="margin">
              <wp14:pctHeight>0</wp14:pctHeight>
            </wp14:sizeRelV>
          </wp:anchor>
        </w:drawing>
      </w:r>
    </w:p>
    <w:p w14:paraId="26375649" w14:textId="004D0DA9" w:rsidR="00583F08" w:rsidRDefault="00583F08" w:rsidP="00583F08">
      <w:pPr>
        <w:rPr>
          <w:rFonts w:ascii="Times New Roman" w:hAnsi="Times New Roman" w:cs="Times New Roman"/>
          <w:sz w:val="20"/>
          <w:szCs w:val="20"/>
        </w:rPr>
      </w:pPr>
    </w:p>
    <w:p w14:paraId="2711C737" w14:textId="70145302" w:rsidR="00583F08" w:rsidRPr="00583F08" w:rsidRDefault="00583F08" w:rsidP="00583F08">
      <w:pPr>
        <w:rPr>
          <w:rFonts w:ascii="Times New Roman" w:hAnsi="Times New Roman" w:cs="Times New Roman"/>
          <w:sz w:val="20"/>
          <w:szCs w:val="20"/>
        </w:rPr>
      </w:pPr>
    </w:p>
    <w:p w14:paraId="56C16DA2" w14:textId="5597CE12" w:rsidR="00583F08" w:rsidRPr="00583F08" w:rsidRDefault="00583F08" w:rsidP="00583F08">
      <w:pPr>
        <w:rPr>
          <w:rFonts w:ascii="Times New Roman" w:hAnsi="Times New Roman" w:cs="Times New Roman"/>
          <w:sz w:val="20"/>
          <w:szCs w:val="20"/>
        </w:rPr>
      </w:pPr>
    </w:p>
    <w:p w14:paraId="3BC969CC" w14:textId="38EC881C" w:rsidR="00583F08" w:rsidRPr="00583F08" w:rsidRDefault="00583F08" w:rsidP="00583F08">
      <w:pPr>
        <w:rPr>
          <w:rFonts w:ascii="Times New Roman" w:hAnsi="Times New Roman" w:cs="Times New Roman"/>
          <w:sz w:val="20"/>
          <w:szCs w:val="20"/>
        </w:rPr>
      </w:pPr>
    </w:p>
    <w:p w14:paraId="652E5B35" w14:textId="3E6DF392" w:rsidR="00583F08" w:rsidRPr="00583F08" w:rsidRDefault="00583F08" w:rsidP="00583F08">
      <w:pPr>
        <w:rPr>
          <w:rFonts w:ascii="Times New Roman" w:hAnsi="Times New Roman" w:cs="Times New Roman"/>
          <w:sz w:val="20"/>
          <w:szCs w:val="20"/>
        </w:rPr>
      </w:pPr>
    </w:p>
    <w:p w14:paraId="1B25F06C" w14:textId="1985248C" w:rsidR="00583F08" w:rsidRPr="00583F08" w:rsidRDefault="00583F08" w:rsidP="00583F08">
      <w:pPr>
        <w:rPr>
          <w:rFonts w:ascii="Times New Roman" w:hAnsi="Times New Roman" w:cs="Times New Roman"/>
          <w:sz w:val="20"/>
          <w:szCs w:val="20"/>
        </w:rPr>
      </w:pPr>
    </w:p>
    <w:p w14:paraId="23D7C303" w14:textId="72C058FF" w:rsidR="00583F08" w:rsidRDefault="00583F08" w:rsidP="00583F08">
      <w:pPr>
        <w:ind w:firstLine="720"/>
        <w:rPr>
          <w:rFonts w:ascii="Times New Roman" w:hAnsi="Times New Roman" w:cs="Times New Roman"/>
          <w:sz w:val="20"/>
          <w:szCs w:val="20"/>
        </w:rPr>
      </w:pPr>
    </w:p>
    <w:p w14:paraId="58231F67" w14:textId="56789A7E" w:rsidR="00583F08" w:rsidRDefault="00583F08" w:rsidP="00583F08">
      <w:pPr>
        <w:ind w:firstLine="720"/>
        <w:rPr>
          <w:rFonts w:ascii="Times New Roman" w:hAnsi="Times New Roman" w:cs="Times New Roman"/>
          <w:sz w:val="20"/>
          <w:szCs w:val="20"/>
        </w:rPr>
      </w:pPr>
    </w:p>
    <w:p w14:paraId="0187FDED" w14:textId="5918CDA0" w:rsidR="00583F08" w:rsidRDefault="00583F08" w:rsidP="00583F08">
      <w:pPr>
        <w:rPr>
          <w:rFonts w:ascii="Times New Roman" w:hAnsi="Times New Roman" w:cs="Times New Roman"/>
          <w:sz w:val="20"/>
          <w:szCs w:val="20"/>
        </w:rPr>
      </w:pPr>
      <w:r>
        <w:rPr>
          <w:rFonts w:ascii="Times New Roman" w:hAnsi="Times New Roman" w:cs="Times New Roman"/>
          <w:sz w:val="20"/>
          <w:szCs w:val="20"/>
        </w:rPr>
        <w:t>Bacterial cellulose oxidated by SamLPMO10C 3</w:t>
      </w:r>
    </w:p>
    <w:p w14:paraId="2E71B608" w14:textId="27956624" w:rsidR="00583F08" w:rsidRDefault="00583F08" w:rsidP="00583F08">
      <w:pPr>
        <w:rPr>
          <w:rFonts w:ascii="Times New Roman" w:hAnsi="Times New Roman" w:cs="Times New Roman"/>
          <w:sz w:val="20"/>
          <w:szCs w:val="20"/>
        </w:rPr>
      </w:pPr>
      <w:r>
        <w:rPr>
          <w:noProof/>
        </w:rPr>
        <w:drawing>
          <wp:anchor distT="0" distB="0" distL="114300" distR="114300" simplePos="0" relativeHeight="251698176" behindDoc="0" locked="0" layoutInCell="1" allowOverlap="1" wp14:anchorId="111B8E82" wp14:editId="34336A3D">
            <wp:simplePos x="0" y="0"/>
            <wp:positionH relativeFrom="margin">
              <wp:align>left</wp:align>
            </wp:positionH>
            <wp:positionV relativeFrom="paragraph">
              <wp:posOffset>9525</wp:posOffset>
            </wp:positionV>
            <wp:extent cx="4601845" cy="2284730"/>
            <wp:effectExtent l="0" t="0" r="8255" b="1270"/>
            <wp:wrapTight wrapText="bothSides">
              <wp:wrapPolygon edited="0">
                <wp:start x="0" y="0"/>
                <wp:lineTo x="0" y="21432"/>
                <wp:lineTo x="21549" y="21432"/>
                <wp:lineTo x="21549" y="0"/>
                <wp:lineTo x="0" y="0"/>
              </wp:wrapPolygon>
            </wp:wrapTight>
            <wp:docPr id="19" name="Chart 19">
              <a:extLst xmlns:a="http://schemas.openxmlformats.org/drawingml/2006/main">
                <a:ext uri="{FF2B5EF4-FFF2-40B4-BE49-F238E27FC236}">
                  <a16:creationId xmlns:a16="http://schemas.microsoft.com/office/drawing/2014/main" id="{4661AA0C-563F-4BBF-81AA-7DEECEE55B0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margin">
              <wp14:pctWidth>0</wp14:pctWidth>
            </wp14:sizeRelH>
            <wp14:sizeRelV relativeFrom="margin">
              <wp14:pctHeight>0</wp14:pctHeight>
            </wp14:sizeRelV>
          </wp:anchor>
        </w:drawing>
      </w:r>
    </w:p>
    <w:p w14:paraId="6BCBB913" w14:textId="77777777" w:rsidR="00583F08" w:rsidRDefault="00583F08" w:rsidP="00583F08">
      <w:pPr>
        <w:ind w:firstLine="720"/>
        <w:rPr>
          <w:rFonts w:ascii="Times New Roman" w:hAnsi="Times New Roman" w:cs="Times New Roman"/>
          <w:sz w:val="20"/>
          <w:szCs w:val="20"/>
        </w:rPr>
      </w:pPr>
    </w:p>
    <w:p w14:paraId="5159596A" w14:textId="6BC8091A" w:rsidR="00583F08" w:rsidRDefault="00583F08" w:rsidP="00583F08">
      <w:pPr>
        <w:rPr>
          <w:rFonts w:ascii="Times New Roman" w:hAnsi="Times New Roman" w:cs="Times New Roman"/>
          <w:sz w:val="20"/>
          <w:szCs w:val="20"/>
        </w:rPr>
      </w:pPr>
    </w:p>
    <w:p w14:paraId="7412233A" w14:textId="153CD1F3" w:rsidR="00583F08" w:rsidRDefault="00583F08" w:rsidP="00583F08">
      <w:pPr>
        <w:rPr>
          <w:rFonts w:ascii="Times New Roman" w:hAnsi="Times New Roman" w:cs="Times New Roman"/>
          <w:sz w:val="20"/>
          <w:szCs w:val="20"/>
        </w:rPr>
      </w:pPr>
    </w:p>
    <w:p w14:paraId="594F1877" w14:textId="4A6A681E" w:rsidR="00583F08" w:rsidRPr="00583F08" w:rsidRDefault="00583F08" w:rsidP="00583F08">
      <w:pPr>
        <w:rPr>
          <w:rFonts w:ascii="Times New Roman" w:hAnsi="Times New Roman" w:cs="Times New Roman"/>
          <w:sz w:val="20"/>
          <w:szCs w:val="20"/>
        </w:rPr>
      </w:pPr>
    </w:p>
    <w:p w14:paraId="6F292D66" w14:textId="19BF8E7B" w:rsidR="00583F08" w:rsidRPr="00583F08" w:rsidRDefault="00583F08" w:rsidP="00583F08">
      <w:pPr>
        <w:rPr>
          <w:rFonts w:ascii="Times New Roman" w:hAnsi="Times New Roman" w:cs="Times New Roman"/>
          <w:sz w:val="20"/>
          <w:szCs w:val="20"/>
        </w:rPr>
      </w:pPr>
    </w:p>
    <w:p w14:paraId="64C9B1DD" w14:textId="28B9596E" w:rsidR="00583F08" w:rsidRPr="00583F08" w:rsidRDefault="00583F08" w:rsidP="00583F08">
      <w:pPr>
        <w:rPr>
          <w:rFonts w:ascii="Times New Roman" w:hAnsi="Times New Roman" w:cs="Times New Roman"/>
          <w:sz w:val="20"/>
          <w:szCs w:val="20"/>
        </w:rPr>
      </w:pPr>
    </w:p>
    <w:p w14:paraId="69A8AB3F" w14:textId="06BE8B5F" w:rsidR="00583F08" w:rsidRDefault="00583F08" w:rsidP="00583F08">
      <w:pPr>
        <w:rPr>
          <w:rFonts w:ascii="Times New Roman" w:hAnsi="Times New Roman" w:cs="Times New Roman"/>
          <w:sz w:val="20"/>
          <w:szCs w:val="20"/>
        </w:rPr>
      </w:pPr>
    </w:p>
    <w:p w14:paraId="56F57C2C" w14:textId="22A99AD3" w:rsidR="00583F08" w:rsidRDefault="00583F08" w:rsidP="00583F08">
      <w:pPr>
        <w:ind w:firstLine="720"/>
        <w:rPr>
          <w:rFonts w:ascii="Times New Roman" w:hAnsi="Times New Roman" w:cs="Times New Roman"/>
          <w:sz w:val="20"/>
          <w:szCs w:val="20"/>
        </w:rPr>
      </w:pPr>
    </w:p>
    <w:p w14:paraId="77AD8A23" w14:textId="579954A1" w:rsidR="00583F08" w:rsidRDefault="00583F08" w:rsidP="00583F08">
      <w:pPr>
        <w:ind w:firstLine="720"/>
        <w:rPr>
          <w:rFonts w:ascii="Times New Roman" w:hAnsi="Times New Roman" w:cs="Times New Roman"/>
          <w:sz w:val="20"/>
          <w:szCs w:val="20"/>
        </w:rPr>
      </w:pPr>
    </w:p>
    <w:p w14:paraId="30507E54" w14:textId="4E7FCACB" w:rsidR="00583F08" w:rsidRDefault="00583F08" w:rsidP="00583F08">
      <w:pPr>
        <w:rPr>
          <w:rFonts w:ascii="Times New Roman" w:hAnsi="Times New Roman" w:cs="Times New Roman"/>
          <w:sz w:val="20"/>
          <w:szCs w:val="20"/>
        </w:rPr>
      </w:pPr>
      <w:r>
        <w:rPr>
          <w:rFonts w:ascii="Times New Roman" w:hAnsi="Times New Roman" w:cs="Times New Roman"/>
          <w:sz w:val="20"/>
          <w:szCs w:val="20"/>
        </w:rPr>
        <w:lastRenderedPageBreak/>
        <w:t>Eucalyptus cellulose oxidated by SamLPMO10C 1</w:t>
      </w:r>
    </w:p>
    <w:p w14:paraId="1793A890" w14:textId="2A22147D" w:rsidR="00583F08" w:rsidRDefault="00583F08" w:rsidP="00583F08">
      <w:pPr>
        <w:rPr>
          <w:rFonts w:ascii="Times New Roman" w:hAnsi="Times New Roman" w:cs="Times New Roman"/>
          <w:sz w:val="20"/>
          <w:szCs w:val="20"/>
        </w:rPr>
      </w:pPr>
      <w:r>
        <w:rPr>
          <w:noProof/>
        </w:rPr>
        <w:drawing>
          <wp:anchor distT="0" distB="0" distL="114300" distR="114300" simplePos="0" relativeHeight="251700224" behindDoc="0" locked="0" layoutInCell="1" allowOverlap="1" wp14:anchorId="4312EAA1" wp14:editId="025E4B51">
            <wp:simplePos x="0" y="0"/>
            <wp:positionH relativeFrom="margin">
              <wp:align>left</wp:align>
            </wp:positionH>
            <wp:positionV relativeFrom="paragraph">
              <wp:posOffset>12700</wp:posOffset>
            </wp:positionV>
            <wp:extent cx="4615542" cy="2310493"/>
            <wp:effectExtent l="0" t="0" r="0" b="0"/>
            <wp:wrapTight wrapText="bothSides">
              <wp:wrapPolygon edited="0">
                <wp:start x="0" y="0"/>
                <wp:lineTo x="0" y="21374"/>
                <wp:lineTo x="21487" y="21374"/>
                <wp:lineTo x="21487" y="0"/>
                <wp:lineTo x="0" y="0"/>
              </wp:wrapPolygon>
            </wp:wrapTight>
            <wp:docPr id="20" name="Chart 20">
              <a:extLst xmlns:a="http://schemas.openxmlformats.org/drawingml/2006/main">
                <a:ext uri="{FF2B5EF4-FFF2-40B4-BE49-F238E27FC236}">
                  <a16:creationId xmlns:a16="http://schemas.microsoft.com/office/drawing/2014/main" id="{333A8C97-68D4-4124-BEC9-9D80B444FF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margin">
              <wp14:pctWidth>0</wp14:pctWidth>
            </wp14:sizeRelH>
            <wp14:sizeRelV relativeFrom="margin">
              <wp14:pctHeight>0</wp14:pctHeight>
            </wp14:sizeRelV>
          </wp:anchor>
        </w:drawing>
      </w:r>
    </w:p>
    <w:p w14:paraId="7878B881" w14:textId="4A4B1670" w:rsidR="00583F08" w:rsidRPr="00583F08" w:rsidRDefault="00583F08" w:rsidP="00583F08">
      <w:pPr>
        <w:rPr>
          <w:rFonts w:ascii="Times New Roman" w:hAnsi="Times New Roman" w:cs="Times New Roman"/>
          <w:sz w:val="20"/>
          <w:szCs w:val="20"/>
        </w:rPr>
      </w:pPr>
    </w:p>
    <w:p w14:paraId="3DA89DFB" w14:textId="08C1711E" w:rsidR="00583F08" w:rsidRPr="00583F08" w:rsidRDefault="00583F08" w:rsidP="00583F08">
      <w:pPr>
        <w:rPr>
          <w:rFonts w:ascii="Times New Roman" w:hAnsi="Times New Roman" w:cs="Times New Roman"/>
          <w:sz w:val="20"/>
          <w:szCs w:val="20"/>
        </w:rPr>
      </w:pPr>
    </w:p>
    <w:p w14:paraId="001D3197" w14:textId="7B042F57" w:rsidR="00583F08" w:rsidRPr="00583F08" w:rsidRDefault="00583F08" w:rsidP="00583F08">
      <w:pPr>
        <w:rPr>
          <w:rFonts w:ascii="Times New Roman" w:hAnsi="Times New Roman" w:cs="Times New Roman"/>
          <w:sz w:val="20"/>
          <w:szCs w:val="20"/>
        </w:rPr>
      </w:pPr>
    </w:p>
    <w:p w14:paraId="6A99135E" w14:textId="0D88E1A1" w:rsidR="00583F08" w:rsidRPr="00583F08" w:rsidRDefault="00583F08" w:rsidP="00583F08">
      <w:pPr>
        <w:rPr>
          <w:rFonts w:ascii="Times New Roman" w:hAnsi="Times New Roman" w:cs="Times New Roman"/>
          <w:sz w:val="20"/>
          <w:szCs w:val="20"/>
        </w:rPr>
      </w:pPr>
    </w:p>
    <w:p w14:paraId="5744A737" w14:textId="7FCFDEFD" w:rsidR="00583F08" w:rsidRPr="00583F08" w:rsidRDefault="00583F08" w:rsidP="00583F08">
      <w:pPr>
        <w:rPr>
          <w:rFonts w:ascii="Times New Roman" w:hAnsi="Times New Roman" w:cs="Times New Roman"/>
          <w:sz w:val="20"/>
          <w:szCs w:val="20"/>
        </w:rPr>
      </w:pPr>
    </w:p>
    <w:p w14:paraId="64AA9355" w14:textId="7EE314CB" w:rsidR="00583F08" w:rsidRDefault="00583F08" w:rsidP="00583F08">
      <w:pPr>
        <w:rPr>
          <w:rFonts w:ascii="Times New Roman" w:hAnsi="Times New Roman" w:cs="Times New Roman"/>
          <w:sz w:val="20"/>
          <w:szCs w:val="20"/>
        </w:rPr>
      </w:pPr>
    </w:p>
    <w:p w14:paraId="68A1A5AE" w14:textId="1C5E00D2" w:rsidR="00583F08" w:rsidRDefault="00583F08" w:rsidP="00583F08">
      <w:pPr>
        <w:ind w:firstLine="720"/>
        <w:rPr>
          <w:rFonts w:ascii="Times New Roman" w:hAnsi="Times New Roman" w:cs="Times New Roman"/>
          <w:sz w:val="20"/>
          <w:szCs w:val="20"/>
        </w:rPr>
      </w:pPr>
    </w:p>
    <w:p w14:paraId="5D522E63" w14:textId="34CA6B59" w:rsidR="00583F08" w:rsidRDefault="00583F08" w:rsidP="00583F08">
      <w:pPr>
        <w:ind w:firstLine="720"/>
        <w:rPr>
          <w:rFonts w:ascii="Times New Roman" w:hAnsi="Times New Roman" w:cs="Times New Roman"/>
          <w:sz w:val="20"/>
          <w:szCs w:val="20"/>
        </w:rPr>
      </w:pPr>
    </w:p>
    <w:p w14:paraId="10F42D87" w14:textId="4D12D3CB" w:rsidR="00583F08" w:rsidRDefault="00583F08" w:rsidP="00583F08">
      <w:pPr>
        <w:rPr>
          <w:rFonts w:ascii="Times New Roman" w:hAnsi="Times New Roman" w:cs="Times New Roman"/>
          <w:sz w:val="20"/>
          <w:szCs w:val="20"/>
        </w:rPr>
      </w:pPr>
      <w:r>
        <w:rPr>
          <w:rFonts w:ascii="Times New Roman" w:hAnsi="Times New Roman" w:cs="Times New Roman"/>
          <w:sz w:val="20"/>
          <w:szCs w:val="20"/>
        </w:rPr>
        <w:t>Eucalyptus cellulose oxidated by SamLPMO10C 2</w:t>
      </w:r>
    </w:p>
    <w:p w14:paraId="6653FBC9" w14:textId="402532F5" w:rsidR="00583F08" w:rsidRDefault="00583F08" w:rsidP="00583F08">
      <w:pPr>
        <w:rPr>
          <w:rFonts w:ascii="Times New Roman" w:hAnsi="Times New Roman" w:cs="Times New Roman"/>
          <w:sz w:val="20"/>
          <w:szCs w:val="20"/>
        </w:rPr>
      </w:pPr>
      <w:r>
        <w:rPr>
          <w:noProof/>
        </w:rPr>
        <w:drawing>
          <wp:anchor distT="0" distB="0" distL="114300" distR="114300" simplePos="0" relativeHeight="251702272" behindDoc="0" locked="0" layoutInCell="1" allowOverlap="1" wp14:anchorId="6E20BBD1" wp14:editId="031C88CC">
            <wp:simplePos x="0" y="0"/>
            <wp:positionH relativeFrom="margin">
              <wp:align>left</wp:align>
            </wp:positionH>
            <wp:positionV relativeFrom="paragraph">
              <wp:posOffset>82550</wp:posOffset>
            </wp:positionV>
            <wp:extent cx="4647292" cy="2354943"/>
            <wp:effectExtent l="0" t="0" r="1270" b="7620"/>
            <wp:wrapTight wrapText="bothSides">
              <wp:wrapPolygon edited="0">
                <wp:start x="0" y="0"/>
                <wp:lineTo x="0" y="21495"/>
                <wp:lineTo x="21517" y="21495"/>
                <wp:lineTo x="21517" y="0"/>
                <wp:lineTo x="0" y="0"/>
              </wp:wrapPolygon>
            </wp:wrapTight>
            <wp:docPr id="21" name="Chart 21">
              <a:extLst xmlns:a="http://schemas.openxmlformats.org/drawingml/2006/main">
                <a:ext uri="{FF2B5EF4-FFF2-40B4-BE49-F238E27FC236}">
                  <a16:creationId xmlns:a16="http://schemas.microsoft.com/office/drawing/2014/main" id="{87CEDA4C-046D-41C4-842F-D1E9559DEDC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margin">
              <wp14:pctWidth>0</wp14:pctWidth>
            </wp14:sizeRelH>
            <wp14:sizeRelV relativeFrom="margin">
              <wp14:pctHeight>0</wp14:pctHeight>
            </wp14:sizeRelV>
          </wp:anchor>
        </w:drawing>
      </w:r>
    </w:p>
    <w:p w14:paraId="548517F0" w14:textId="78B8B959" w:rsidR="00583F08" w:rsidRDefault="00583F08" w:rsidP="00583F08">
      <w:pPr>
        <w:ind w:firstLine="720"/>
        <w:rPr>
          <w:rFonts w:ascii="Times New Roman" w:hAnsi="Times New Roman" w:cs="Times New Roman"/>
          <w:sz w:val="20"/>
          <w:szCs w:val="20"/>
        </w:rPr>
      </w:pPr>
    </w:p>
    <w:p w14:paraId="61AB70DC" w14:textId="09159D7D" w:rsidR="00583F08" w:rsidRPr="00583F08" w:rsidRDefault="00583F08" w:rsidP="00583F08">
      <w:pPr>
        <w:rPr>
          <w:rFonts w:ascii="Times New Roman" w:hAnsi="Times New Roman" w:cs="Times New Roman"/>
          <w:sz w:val="20"/>
          <w:szCs w:val="20"/>
        </w:rPr>
      </w:pPr>
    </w:p>
    <w:p w14:paraId="1D4777AA" w14:textId="59C67186" w:rsidR="00583F08" w:rsidRPr="00583F08" w:rsidRDefault="00583F08" w:rsidP="00583F08">
      <w:pPr>
        <w:rPr>
          <w:rFonts w:ascii="Times New Roman" w:hAnsi="Times New Roman" w:cs="Times New Roman"/>
          <w:sz w:val="20"/>
          <w:szCs w:val="20"/>
        </w:rPr>
      </w:pPr>
    </w:p>
    <w:p w14:paraId="2CFE076F" w14:textId="286FFA6D" w:rsidR="00583F08" w:rsidRPr="00583F08" w:rsidRDefault="00583F08" w:rsidP="00583F08">
      <w:pPr>
        <w:rPr>
          <w:rFonts w:ascii="Times New Roman" w:hAnsi="Times New Roman" w:cs="Times New Roman"/>
          <w:sz w:val="20"/>
          <w:szCs w:val="20"/>
        </w:rPr>
      </w:pPr>
    </w:p>
    <w:p w14:paraId="6AE6FDEA" w14:textId="3AA7DD70" w:rsidR="00583F08" w:rsidRPr="00583F08" w:rsidRDefault="00583F08" w:rsidP="00583F08">
      <w:pPr>
        <w:rPr>
          <w:rFonts w:ascii="Times New Roman" w:hAnsi="Times New Roman" w:cs="Times New Roman"/>
          <w:sz w:val="20"/>
          <w:szCs w:val="20"/>
        </w:rPr>
      </w:pPr>
    </w:p>
    <w:p w14:paraId="54E6ED06" w14:textId="3A1FE921" w:rsidR="00583F08" w:rsidRDefault="00583F08" w:rsidP="00583F08">
      <w:pPr>
        <w:rPr>
          <w:rFonts w:ascii="Times New Roman" w:hAnsi="Times New Roman" w:cs="Times New Roman"/>
          <w:sz w:val="20"/>
          <w:szCs w:val="20"/>
        </w:rPr>
      </w:pPr>
    </w:p>
    <w:p w14:paraId="753F6AAE" w14:textId="33252D7D" w:rsidR="00583F08" w:rsidRDefault="00583F08" w:rsidP="00583F08">
      <w:pPr>
        <w:ind w:firstLine="720"/>
        <w:jc w:val="center"/>
        <w:rPr>
          <w:rFonts w:ascii="Times New Roman" w:hAnsi="Times New Roman" w:cs="Times New Roman"/>
          <w:sz w:val="20"/>
          <w:szCs w:val="20"/>
        </w:rPr>
      </w:pPr>
    </w:p>
    <w:p w14:paraId="344EE0C3" w14:textId="51117633" w:rsidR="00583F08" w:rsidRDefault="00583F08" w:rsidP="00583F08">
      <w:pPr>
        <w:ind w:firstLine="720"/>
        <w:jc w:val="center"/>
        <w:rPr>
          <w:rFonts w:ascii="Times New Roman" w:hAnsi="Times New Roman" w:cs="Times New Roman"/>
          <w:sz w:val="20"/>
          <w:szCs w:val="20"/>
        </w:rPr>
      </w:pPr>
    </w:p>
    <w:p w14:paraId="25F068CE" w14:textId="12F17E5B" w:rsidR="00583F08" w:rsidRDefault="00583F08" w:rsidP="00583F08">
      <w:pPr>
        <w:ind w:firstLine="720"/>
        <w:jc w:val="center"/>
        <w:rPr>
          <w:rFonts w:ascii="Times New Roman" w:hAnsi="Times New Roman" w:cs="Times New Roman"/>
          <w:sz w:val="20"/>
          <w:szCs w:val="20"/>
        </w:rPr>
      </w:pPr>
    </w:p>
    <w:p w14:paraId="08FE7B19" w14:textId="5FA30710" w:rsidR="00583F08" w:rsidRDefault="00583F08" w:rsidP="00583F08">
      <w:pPr>
        <w:rPr>
          <w:rFonts w:ascii="Times New Roman" w:hAnsi="Times New Roman" w:cs="Times New Roman"/>
          <w:sz w:val="20"/>
          <w:szCs w:val="20"/>
        </w:rPr>
      </w:pPr>
      <w:r>
        <w:rPr>
          <w:rFonts w:ascii="Times New Roman" w:hAnsi="Times New Roman" w:cs="Times New Roman"/>
          <w:sz w:val="20"/>
          <w:szCs w:val="20"/>
        </w:rPr>
        <w:t>Eucalyptus cellulose oxidated by SamLPMO10C 3</w:t>
      </w:r>
    </w:p>
    <w:p w14:paraId="0C52E45B" w14:textId="3AE92F71" w:rsidR="00583F08" w:rsidRDefault="00583F08" w:rsidP="00583F08">
      <w:pPr>
        <w:rPr>
          <w:rFonts w:ascii="Times New Roman" w:hAnsi="Times New Roman" w:cs="Times New Roman"/>
          <w:sz w:val="20"/>
          <w:szCs w:val="20"/>
        </w:rPr>
      </w:pPr>
      <w:r>
        <w:rPr>
          <w:noProof/>
        </w:rPr>
        <w:drawing>
          <wp:anchor distT="0" distB="0" distL="114300" distR="114300" simplePos="0" relativeHeight="251704320" behindDoc="0" locked="0" layoutInCell="1" allowOverlap="1" wp14:anchorId="1ECDC650" wp14:editId="573DB0BF">
            <wp:simplePos x="0" y="0"/>
            <wp:positionH relativeFrom="column">
              <wp:posOffset>0</wp:posOffset>
            </wp:positionH>
            <wp:positionV relativeFrom="paragraph">
              <wp:posOffset>260350</wp:posOffset>
            </wp:positionV>
            <wp:extent cx="4659992" cy="2253343"/>
            <wp:effectExtent l="0" t="0" r="7620" b="0"/>
            <wp:wrapTight wrapText="bothSides">
              <wp:wrapPolygon edited="0">
                <wp:start x="0" y="0"/>
                <wp:lineTo x="0" y="21369"/>
                <wp:lineTo x="21547" y="21369"/>
                <wp:lineTo x="21547" y="0"/>
                <wp:lineTo x="0" y="0"/>
              </wp:wrapPolygon>
            </wp:wrapTight>
            <wp:docPr id="23" name="Chart 23">
              <a:extLst xmlns:a="http://schemas.openxmlformats.org/drawingml/2006/main">
                <a:ext uri="{FF2B5EF4-FFF2-40B4-BE49-F238E27FC236}">
                  <a16:creationId xmlns:a16="http://schemas.microsoft.com/office/drawing/2014/main" id="{5FEF7BA2-617C-410C-B795-01A2018503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14:sizeRelH relativeFrom="margin">
              <wp14:pctWidth>0</wp14:pctWidth>
            </wp14:sizeRelH>
            <wp14:sizeRelV relativeFrom="margin">
              <wp14:pctHeight>0</wp14:pctHeight>
            </wp14:sizeRelV>
          </wp:anchor>
        </w:drawing>
      </w:r>
    </w:p>
    <w:p w14:paraId="55892287" w14:textId="77777777" w:rsidR="00583F08" w:rsidRDefault="00583F08" w:rsidP="00583F08">
      <w:pPr>
        <w:ind w:firstLine="720"/>
        <w:jc w:val="center"/>
        <w:rPr>
          <w:rFonts w:ascii="Times New Roman" w:hAnsi="Times New Roman" w:cs="Times New Roman"/>
          <w:sz w:val="20"/>
          <w:szCs w:val="20"/>
        </w:rPr>
      </w:pPr>
    </w:p>
    <w:p w14:paraId="3A8EBC4B" w14:textId="10DA5F1E" w:rsidR="00583F08" w:rsidRDefault="00583F08" w:rsidP="00583F08">
      <w:pPr>
        <w:ind w:firstLine="720"/>
        <w:rPr>
          <w:rFonts w:ascii="Times New Roman" w:hAnsi="Times New Roman" w:cs="Times New Roman"/>
          <w:sz w:val="20"/>
          <w:szCs w:val="20"/>
        </w:rPr>
      </w:pPr>
    </w:p>
    <w:p w14:paraId="247FBB85" w14:textId="5349AAF1" w:rsidR="00583F08" w:rsidRDefault="00583F08" w:rsidP="00583F08">
      <w:pPr>
        <w:ind w:firstLine="720"/>
        <w:rPr>
          <w:rFonts w:ascii="Times New Roman" w:hAnsi="Times New Roman" w:cs="Times New Roman"/>
          <w:sz w:val="20"/>
          <w:szCs w:val="20"/>
        </w:rPr>
      </w:pPr>
    </w:p>
    <w:p w14:paraId="4C2FC048" w14:textId="35D285DA" w:rsidR="00583F08" w:rsidRPr="00583F08" w:rsidRDefault="00583F08" w:rsidP="00583F08">
      <w:pPr>
        <w:ind w:firstLine="720"/>
        <w:rPr>
          <w:rFonts w:ascii="Times New Roman" w:hAnsi="Times New Roman" w:cs="Times New Roman"/>
          <w:sz w:val="20"/>
          <w:szCs w:val="20"/>
        </w:rPr>
      </w:pPr>
    </w:p>
    <w:sectPr w:rsidR="00583F08" w:rsidRPr="00583F08">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8AC26D" w14:textId="77777777" w:rsidR="00F542BA" w:rsidRDefault="00F542BA" w:rsidP="00D073F4">
      <w:pPr>
        <w:spacing w:after="0" w:line="240" w:lineRule="auto"/>
      </w:pPr>
      <w:r>
        <w:separator/>
      </w:r>
    </w:p>
  </w:endnote>
  <w:endnote w:type="continuationSeparator" w:id="0">
    <w:p w14:paraId="019062DB" w14:textId="77777777" w:rsidR="00F542BA" w:rsidRDefault="00F542BA" w:rsidP="00D073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CA136" w14:textId="77777777" w:rsidR="00D073F4" w:rsidRDefault="00D073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5661880"/>
      <w:docPartObj>
        <w:docPartGallery w:val="Page Numbers (Bottom of Page)"/>
        <w:docPartUnique/>
      </w:docPartObj>
    </w:sdtPr>
    <w:sdtEndPr>
      <w:rPr>
        <w:noProof/>
      </w:rPr>
    </w:sdtEndPr>
    <w:sdtContent>
      <w:p w14:paraId="0F5107E4" w14:textId="0166CC50" w:rsidR="00D073F4" w:rsidRDefault="00D073F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26B58A4" w14:textId="77777777" w:rsidR="00D073F4" w:rsidRDefault="00D073F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85C76" w14:textId="77777777" w:rsidR="00D073F4" w:rsidRDefault="00D073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6C897A" w14:textId="77777777" w:rsidR="00F542BA" w:rsidRDefault="00F542BA" w:rsidP="00D073F4">
      <w:pPr>
        <w:spacing w:after="0" w:line="240" w:lineRule="auto"/>
      </w:pPr>
      <w:r>
        <w:separator/>
      </w:r>
    </w:p>
  </w:footnote>
  <w:footnote w:type="continuationSeparator" w:id="0">
    <w:p w14:paraId="033361FA" w14:textId="77777777" w:rsidR="00F542BA" w:rsidRDefault="00F542BA" w:rsidP="00D073F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AC9F2D" w14:textId="77777777" w:rsidR="00D073F4" w:rsidRDefault="00D073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B27D7" w14:textId="77777777" w:rsidR="00D073F4" w:rsidRDefault="00D073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3ECF8" w14:textId="77777777" w:rsidR="00D073F4" w:rsidRDefault="00D073F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YxMzQ2NzA3MjG0NDJS0lEKTi0uzszPAykwqwUAbTAzDCwAAAA="/>
  </w:docVars>
  <w:rsids>
    <w:rsidRoot w:val="0040701C"/>
    <w:rsid w:val="000560DA"/>
    <w:rsid w:val="001C5367"/>
    <w:rsid w:val="002521C9"/>
    <w:rsid w:val="00272462"/>
    <w:rsid w:val="003A36C9"/>
    <w:rsid w:val="0040701C"/>
    <w:rsid w:val="0056372D"/>
    <w:rsid w:val="00583F08"/>
    <w:rsid w:val="005C21C0"/>
    <w:rsid w:val="007F5560"/>
    <w:rsid w:val="008015F2"/>
    <w:rsid w:val="0094458E"/>
    <w:rsid w:val="00A85BC9"/>
    <w:rsid w:val="00D073F4"/>
    <w:rsid w:val="00F542BA"/>
    <w:rsid w:val="00FC6C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DCC8C"/>
  <w15:chartTrackingRefBased/>
  <w15:docId w15:val="{8D99E8B6-2818-4227-B847-DA6F0ACC9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73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073F4"/>
  </w:style>
  <w:style w:type="paragraph" w:styleId="Footer">
    <w:name w:val="footer"/>
    <w:basedOn w:val="Normal"/>
    <w:link w:val="FooterChar"/>
    <w:uiPriority w:val="99"/>
    <w:unhideWhenUsed/>
    <w:rsid w:val="00D073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073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chart" Target="charts/chart4.xml"/><Relationship Id="rId18" Type="http://schemas.openxmlformats.org/officeDocument/2006/relationships/chart" Target="charts/chart9.xml"/><Relationship Id="rId26" Type="http://schemas.openxmlformats.org/officeDocument/2006/relationships/header" Target="header3.xml"/><Relationship Id="rId3" Type="http://schemas.openxmlformats.org/officeDocument/2006/relationships/webSettings" Target="webSettings.xml"/><Relationship Id="rId21" Type="http://schemas.openxmlformats.org/officeDocument/2006/relationships/chart" Target="charts/chart12.xml"/><Relationship Id="rId7" Type="http://schemas.openxmlformats.org/officeDocument/2006/relationships/image" Target="media/image2.png"/><Relationship Id="rId12" Type="http://schemas.openxmlformats.org/officeDocument/2006/relationships/chart" Target="charts/chart3.xml"/><Relationship Id="rId17" Type="http://schemas.openxmlformats.org/officeDocument/2006/relationships/chart" Target="charts/chart8.xml"/><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chart" Target="charts/chart7.xml"/><Relationship Id="rId20" Type="http://schemas.openxmlformats.org/officeDocument/2006/relationships/chart" Target="charts/chart11.xm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chart" Target="charts/chart2.xm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chart" Target="charts/chart6.xm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chart" Target="charts/chart1.xml"/><Relationship Id="rId19" Type="http://schemas.openxmlformats.org/officeDocument/2006/relationships/chart" Target="charts/chart10.xml"/><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chart" Target="charts/chart5.xml"/><Relationship Id="rId22" Type="http://schemas.openxmlformats.org/officeDocument/2006/relationships/header" Target="header1.xml"/><Relationship Id="rId27"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5.xml.rels><?xml version="1.0" encoding="UTF-8" standalone="yes"?>
<Relationships xmlns="http://schemas.openxmlformats.org/package/2006/relationships"><Relationship Id="rId3" Type="http://schemas.openxmlformats.org/officeDocument/2006/relationships/oleObject" Target="file:///C:\Users\Lourdes%20Ver&#243;nica\OneDrive%20-%20Universitat%20de%20Barcelona\Documents\Doctorado-compartido%20con%20SV\VERO\Doctorado\CelulosaOX\Data%20.xlsx" TargetMode="External"/><Relationship Id="rId2" Type="http://schemas.microsoft.com/office/2011/relationships/chartColorStyle" Target="colors1.xml"/><Relationship Id="rId1" Type="http://schemas.microsoft.com/office/2011/relationships/chartStyle" Target="style1.xml"/></Relationships>
</file>

<file path=word/charts/_rels/chart6.xml.rels><?xml version="1.0" encoding="UTF-8" standalone="yes"?>
<Relationships xmlns="http://schemas.openxmlformats.org/package/2006/relationships"><Relationship Id="rId3" Type="http://schemas.openxmlformats.org/officeDocument/2006/relationships/oleObject" Target="file:///C:\Users\Lourdes%20Ver&#243;nica\OneDrive%20-%20Universitat%20de%20Barcelona\Documents\Doctorado-compartido%20con%20SV\VERO\Doctorado\CelulosaOX\Data%20.xlsx" TargetMode="External"/><Relationship Id="rId2" Type="http://schemas.microsoft.com/office/2011/relationships/chartColorStyle" Target="colors2.xml"/><Relationship Id="rId1" Type="http://schemas.microsoft.com/office/2011/relationships/chartStyle" Target="style2.xml"/></Relationships>
</file>

<file path=word/charts/_rels/chart7.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Lourdes%20Ver&#243;nica\OneDrive%20-%20Universitat%20de%20Barcelona\Documents\Doctorado-compartido%20con%20SV\VERO\Doctorado\CelulosaOX\Data%20.xlsx" TargetMode="External"/></Relationships>
</file>

<file path=word/charts/_rels/chart10.xml.rels><?xml version="1.0" encoding="UTF-8" standalone="yes"?>
<Relationships xmlns="http://schemas.openxmlformats.org/package/2006/relationships"><Relationship Id="rId3" Type="http://schemas.openxmlformats.org/officeDocument/2006/relationships/oleObject" Target="file:///C:\Users\Lourdes%20Ver&#243;nica\OneDrive%20-%20Universitat%20de%20Barcelona\Documents\Doctorado-compartido%20con%20SV\VERO\Doctorado\CelulosaOX\Data%20.xlsx" TargetMode="External"/><Relationship Id="rId2" Type="http://schemas.microsoft.com/office/2011/relationships/chartColorStyle" Target="colors3.xml"/><Relationship Id="rId1" Type="http://schemas.microsoft.com/office/2011/relationships/chartStyle" Target="style3.xml"/></Relationships>
</file>

<file path=word/charts/_rels/chart11.xml.rels><?xml version="1.0" encoding="UTF-8" standalone="yes"?>
<Relationships xmlns="http://schemas.openxmlformats.org/package/2006/relationships"><Relationship Id="rId3" Type="http://schemas.openxmlformats.org/officeDocument/2006/relationships/oleObject" Target="file:///C:\Users\Lourdes%20Ver&#243;nica\OneDrive%20-%20Universitat%20de%20Barcelona\Documents\Doctorado-compartido%20con%20SV\VERO\Doctorado\CelulosaOX\Data%20.xlsx" TargetMode="External"/><Relationship Id="rId2" Type="http://schemas.microsoft.com/office/2011/relationships/chartColorStyle" Target="colors4.xml"/><Relationship Id="rId1" Type="http://schemas.microsoft.com/office/2011/relationships/chartStyle" Target="style4.xml"/></Relationships>
</file>

<file path=word/charts/_rels/chart12.xml.rels><?xml version="1.0" encoding="UTF-8" standalone="yes"?>
<Relationships xmlns="http://schemas.openxmlformats.org/package/2006/relationships"><Relationship Id="rId3" Type="http://schemas.openxmlformats.org/officeDocument/2006/relationships/oleObject" Target="file:///C:\Users\Lourdes%20Ver&#243;nica\OneDrive%20-%20Universitat%20de%20Barcelona\Documents\Doctorado-compartido%20con%20SV\VERO\Doctorado\CelulosaOX\Data%20.xlsx" TargetMode="External"/><Relationship Id="rId2" Type="http://schemas.microsoft.com/office/2011/relationships/chartColorStyle" Target="colors5.xml"/><Relationship Id="rId1" Type="http://schemas.microsoft.com/office/2011/relationships/chartStyle" Target="style5.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CONDUCTIMETRÍA.xlsx]CB-C-1'!$A$3:$A$43</c:f>
              <c:numCache>
                <c:formatCode>General</c:formatCode>
                <c:ptCount val="4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numCache>
            </c:numRef>
          </c:xVal>
          <c:yVal>
            <c:numRef>
              <c:f>'TFM Melina\[RESUMEN CONDUCTIMETRÍA.xlsx]CB-C-1'!$B$3:$B$43</c:f>
              <c:numCache>
                <c:formatCode>General</c:formatCode>
                <c:ptCount val="41"/>
                <c:pt idx="0">
                  <c:v>772</c:v>
                </c:pt>
                <c:pt idx="1">
                  <c:v>759</c:v>
                </c:pt>
                <c:pt idx="2">
                  <c:v>744</c:v>
                </c:pt>
                <c:pt idx="3">
                  <c:v>730</c:v>
                </c:pt>
                <c:pt idx="4">
                  <c:v>716</c:v>
                </c:pt>
                <c:pt idx="5">
                  <c:v>703</c:v>
                </c:pt>
                <c:pt idx="6">
                  <c:v>690</c:v>
                </c:pt>
                <c:pt idx="7">
                  <c:v>677</c:v>
                </c:pt>
                <c:pt idx="8">
                  <c:v>664</c:v>
                </c:pt>
                <c:pt idx="9">
                  <c:v>652</c:v>
                </c:pt>
                <c:pt idx="10">
                  <c:v>641</c:v>
                </c:pt>
                <c:pt idx="11">
                  <c:v>630</c:v>
                </c:pt>
                <c:pt idx="12">
                  <c:v>620</c:v>
                </c:pt>
                <c:pt idx="13">
                  <c:v>610</c:v>
                </c:pt>
                <c:pt idx="14">
                  <c:v>600</c:v>
                </c:pt>
                <c:pt idx="15">
                  <c:v>591</c:v>
                </c:pt>
                <c:pt idx="16">
                  <c:v>583</c:v>
                </c:pt>
                <c:pt idx="17">
                  <c:v>575</c:v>
                </c:pt>
                <c:pt idx="18">
                  <c:v>569</c:v>
                </c:pt>
                <c:pt idx="19">
                  <c:v>564</c:v>
                </c:pt>
                <c:pt idx="20">
                  <c:v>561</c:v>
                </c:pt>
                <c:pt idx="21">
                  <c:v>559</c:v>
                </c:pt>
                <c:pt idx="22">
                  <c:v>560</c:v>
                </c:pt>
                <c:pt idx="23">
                  <c:v>562</c:v>
                </c:pt>
                <c:pt idx="24">
                  <c:v>565</c:v>
                </c:pt>
                <c:pt idx="25">
                  <c:v>570</c:v>
                </c:pt>
                <c:pt idx="26">
                  <c:v>576</c:v>
                </c:pt>
                <c:pt idx="27">
                  <c:v>582</c:v>
                </c:pt>
                <c:pt idx="28">
                  <c:v>590</c:v>
                </c:pt>
                <c:pt idx="29">
                  <c:v>598</c:v>
                </c:pt>
                <c:pt idx="30">
                  <c:v>606</c:v>
                </c:pt>
                <c:pt idx="31">
                  <c:v>615</c:v>
                </c:pt>
                <c:pt idx="32">
                  <c:v>624</c:v>
                </c:pt>
                <c:pt idx="33">
                  <c:v>631</c:v>
                </c:pt>
                <c:pt idx="34">
                  <c:v>640</c:v>
                </c:pt>
                <c:pt idx="35">
                  <c:v>648</c:v>
                </c:pt>
                <c:pt idx="36">
                  <c:v>654</c:v>
                </c:pt>
                <c:pt idx="37">
                  <c:v>659</c:v>
                </c:pt>
                <c:pt idx="38">
                  <c:v>662</c:v>
                </c:pt>
                <c:pt idx="39">
                  <c:v>667</c:v>
                </c:pt>
                <c:pt idx="40">
                  <c:v>672</c:v>
                </c:pt>
              </c:numCache>
            </c:numRef>
          </c:yVal>
          <c:smooth val="0"/>
          <c:extLst>
            <c:ext xmlns:c16="http://schemas.microsoft.com/office/drawing/2014/chart" uri="{C3380CC4-5D6E-409C-BE32-E72D297353CC}">
              <c16:uniqueId val="{00000000-A91B-4F00-BDA7-705E1EEC177A}"/>
            </c:ext>
          </c:extLst>
        </c:ser>
        <c:ser>
          <c:idx val="1"/>
          <c:order val="1"/>
          <c:spPr>
            <a:ln w="19050">
              <a:noFill/>
            </a:ln>
          </c:spPr>
          <c:trendline>
            <c:trendlineType val="linear"/>
            <c:forward val="0.1"/>
            <c:dispRSqr val="1"/>
            <c:dispEq val="1"/>
            <c:trendlineLbl>
              <c:layout>
                <c:manualLayout>
                  <c:x val="3.2075587896860769E-2"/>
                  <c:y val="0.10416995273769443"/>
                </c:manualLayout>
              </c:layout>
              <c:numFmt formatCode="General" sourceLinked="0"/>
            </c:trendlineLbl>
          </c:trendline>
          <c:xVal>
            <c:numRef>
              <c:f>'TFM Melina\[RESUMEN CONDUCTIMETRÍA.xlsx]CB-C-1'!$A$3:$A$21</c:f>
              <c:numCache>
                <c:formatCode>General</c:formatCode>
                <c:ptCount val="19"/>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numCache>
            </c:numRef>
          </c:xVal>
          <c:yVal>
            <c:numRef>
              <c:f>'TFM Melina\[RESUMEN CONDUCTIMETRÍA.xlsx]CB-C-1'!$B$3:$B$21</c:f>
              <c:numCache>
                <c:formatCode>General</c:formatCode>
                <c:ptCount val="19"/>
                <c:pt idx="0">
                  <c:v>772</c:v>
                </c:pt>
                <c:pt idx="1">
                  <c:v>759</c:v>
                </c:pt>
                <c:pt idx="2">
                  <c:v>744</c:v>
                </c:pt>
                <c:pt idx="3">
                  <c:v>730</c:v>
                </c:pt>
                <c:pt idx="4">
                  <c:v>716</c:v>
                </c:pt>
                <c:pt idx="5">
                  <c:v>703</c:v>
                </c:pt>
                <c:pt idx="6">
                  <c:v>690</c:v>
                </c:pt>
                <c:pt idx="7">
                  <c:v>677</c:v>
                </c:pt>
                <c:pt idx="8">
                  <c:v>664</c:v>
                </c:pt>
                <c:pt idx="9">
                  <c:v>652</c:v>
                </c:pt>
                <c:pt idx="10">
                  <c:v>641</c:v>
                </c:pt>
                <c:pt idx="11">
                  <c:v>630</c:v>
                </c:pt>
                <c:pt idx="12">
                  <c:v>620</c:v>
                </c:pt>
                <c:pt idx="13">
                  <c:v>610</c:v>
                </c:pt>
                <c:pt idx="14">
                  <c:v>600</c:v>
                </c:pt>
                <c:pt idx="15">
                  <c:v>591</c:v>
                </c:pt>
                <c:pt idx="16">
                  <c:v>583</c:v>
                </c:pt>
                <c:pt idx="17">
                  <c:v>575</c:v>
                </c:pt>
                <c:pt idx="18">
                  <c:v>569</c:v>
                </c:pt>
              </c:numCache>
            </c:numRef>
          </c:yVal>
          <c:smooth val="0"/>
          <c:extLst>
            <c:ext xmlns:c16="http://schemas.microsoft.com/office/drawing/2014/chart" uri="{C3380CC4-5D6E-409C-BE32-E72D297353CC}">
              <c16:uniqueId val="{00000002-A91B-4F00-BDA7-705E1EEC177A}"/>
            </c:ext>
          </c:extLst>
        </c:ser>
        <c:ser>
          <c:idx val="2"/>
          <c:order val="2"/>
          <c:spPr>
            <a:ln w="19050">
              <a:noFill/>
            </a:ln>
          </c:spPr>
          <c:trendline>
            <c:trendlineType val="linear"/>
            <c:backward val="0.1"/>
            <c:dispRSqr val="1"/>
            <c:dispEq val="1"/>
            <c:trendlineLbl>
              <c:layout>
                <c:manualLayout>
                  <c:x val="8.7213047447719988E-2"/>
                  <c:y val="0.22131386309704523"/>
                </c:manualLayout>
              </c:layout>
              <c:numFmt formatCode="General" sourceLinked="0"/>
            </c:trendlineLbl>
          </c:trendline>
          <c:xVal>
            <c:numRef>
              <c:f>'TFM Melina\[RESUMEN CONDUCTIMETRÍA.xlsx]CB-C-1'!$A$26:$A$43</c:f>
              <c:numCache>
                <c:formatCode>General</c:formatCode>
                <c:ptCount val="18"/>
                <c:pt idx="0">
                  <c:v>2.2999999999999998</c:v>
                </c:pt>
                <c:pt idx="1">
                  <c:v>2.4</c:v>
                </c:pt>
                <c:pt idx="2">
                  <c:v>2.5</c:v>
                </c:pt>
                <c:pt idx="3">
                  <c:v>2.6</c:v>
                </c:pt>
                <c:pt idx="4">
                  <c:v>2.7</c:v>
                </c:pt>
                <c:pt idx="5">
                  <c:v>2.8</c:v>
                </c:pt>
                <c:pt idx="6">
                  <c:v>2.9</c:v>
                </c:pt>
                <c:pt idx="7">
                  <c:v>3</c:v>
                </c:pt>
                <c:pt idx="8">
                  <c:v>3.1</c:v>
                </c:pt>
                <c:pt idx="9">
                  <c:v>3.2</c:v>
                </c:pt>
                <c:pt idx="10">
                  <c:v>3.3</c:v>
                </c:pt>
                <c:pt idx="11">
                  <c:v>3.4</c:v>
                </c:pt>
                <c:pt idx="12">
                  <c:v>3.5</c:v>
                </c:pt>
                <c:pt idx="13">
                  <c:v>3.6</c:v>
                </c:pt>
                <c:pt idx="14">
                  <c:v>3.7</c:v>
                </c:pt>
                <c:pt idx="15">
                  <c:v>3.8</c:v>
                </c:pt>
                <c:pt idx="16">
                  <c:v>3.9</c:v>
                </c:pt>
                <c:pt idx="17">
                  <c:v>4</c:v>
                </c:pt>
              </c:numCache>
            </c:numRef>
          </c:xVal>
          <c:yVal>
            <c:numRef>
              <c:f>'TFM Melina\[RESUMEN CONDUCTIMETRÍA.xlsx]CB-C-1'!$B$26:$B$43</c:f>
              <c:numCache>
                <c:formatCode>General</c:formatCode>
                <c:ptCount val="18"/>
                <c:pt idx="0">
                  <c:v>562</c:v>
                </c:pt>
                <c:pt idx="1">
                  <c:v>565</c:v>
                </c:pt>
                <c:pt idx="2">
                  <c:v>570</c:v>
                </c:pt>
                <c:pt idx="3">
                  <c:v>576</c:v>
                </c:pt>
                <c:pt idx="4">
                  <c:v>582</c:v>
                </c:pt>
                <c:pt idx="5">
                  <c:v>590</c:v>
                </c:pt>
                <c:pt idx="6">
                  <c:v>598</c:v>
                </c:pt>
                <c:pt idx="7">
                  <c:v>606</c:v>
                </c:pt>
                <c:pt idx="8">
                  <c:v>615</c:v>
                </c:pt>
                <c:pt idx="9">
                  <c:v>624</c:v>
                </c:pt>
                <c:pt idx="10">
                  <c:v>631</c:v>
                </c:pt>
                <c:pt idx="11">
                  <c:v>640</c:v>
                </c:pt>
                <c:pt idx="12">
                  <c:v>648</c:v>
                </c:pt>
                <c:pt idx="13">
                  <c:v>654</c:v>
                </c:pt>
                <c:pt idx="14">
                  <c:v>659</c:v>
                </c:pt>
                <c:pt idx="15">
                  <c:v>662</c:v>
                </c:pt>
                <c:pt idx="16">
                  <c:v>667</c:v>
                </c:pt>
                <c:pt idx="17">
                  <c:v>672</c:v>
                </c:pt>
              </c:numCache>
            </c:numRef>
          </c:yVal>
          <c:smooth val="0"/>
          <c:extLst>
            <c:ext xmlns:c16="http://schemas.microsoft.com/office/drawing/2014/chart" uri="{C3380CC4-5D6E-409C-BE32-E72D297353CC}">
              <c16:uniqueId val="{00000004-A91B-4F00-BDA7-705E1EEC177A}"/>
            </c:ext>
          </c:extLst>
        </c:ser>
        <c:dLbls>
          <c:showLegendKey val="0"/>
          <c:showVal val="0"/>
          <c:showCatName val="0"/>
          <c:showSerName val="0"/>
          <c:showPercent val="0"/>
          <c:showBubbleSize val="0"/>
        </c:dLbls>
        <c:axId val="162755512"/>
        <c:axId val="162654088"/>
      </c:scatterChart>
      <c:valAx>
        <c:axId val="162755512"/>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162654088"/>
        <c:crosses val="autoZero"/>
        <c:crossBetween val="midCat"/>
        <c:majorUnit val="0.5"/>
        <c:minorUnit val="4.0000000000000008E-2"/>
      </c:valAx>
      <c:valAx>
        <c:axId val="162654088"/>
        <c:scaling>
          <c:orientation val="minMax"/>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162755512"/>
        <c:crosses val="autoZero"/>
        <c:crossBetween val="midCat"/>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CONDUCTIMETRÍA.xlsx]CB-C-2'!$A$3:$A$42</c:f>
              <c:numCache>
                <c:formatCode>General</c:formatCode>
                <c:ptCount val="40"/>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numCache>
            </c:numRef>
          </c:xVal>
          <c:yVal>
            <c:numRef>
              <c:f>'TFM Melina\[RESUMEN CONDUCTIMETRÍA.xlsx]CB-C-2'!$B$3:$B$42</c:f>
              <c:numCache>
                <c:formatCode>General</c:formatCode>
                <c:ptCount val="40"/>
                <c:pt idx="0">
                  <c:v>701</c:v>
                </c:pt>
                <c:pt idx="1">
                  <c:v>686</c:v>
                </c:pt>
                <c:pt idx="2">
                  <c:v>671</c:v>
                </c:pt>
                <c:pt idx="3">
                  <c:v>654</c:v>
                </c:pt>
                <c:pt idx="4">
                  <c:v>640</c:v>
                </c:pt>
                <c:pt idx="5">
                  <c:v>626</c:v>
                </c:pt>
                <c:pt idx="6">
                  <c:v>612</c:v>
                </c:pt>
                <c:pt idx="7">
                  <c:v>598</c:v>
                </c:pt>
                <c:pt idx="8">
                  <c:v>585</c:v>
                </c:pt>
                <c:pt idx="9">
                  <c:v>572</c:v>
                </c:pt>
                <c:pt idx="10">
                  <c:v>559</c:v>
                </c:pt>
                <c:pt idx="11">
                  <c:v>547</c:v>
                </c:pt>
                <c:pt idx="12">
                  <c:v>536</c:v>
                </c:pt>
                <c:pt idx="13">
                  <c:v>525</c:v>
                </c:pt>
                <c:pt idx="14">
                  <c:v>515</c:v>
                </c:pt>
                <c:pt idx="15">
                  <c:v>507</c:v>
                </c:pt>
                <c:pt idx="16">
                  <c:v>499</c:v>
                </c:pt>
                <c:pt idx="17">
                  <c:v>492</c:v>
                </c:pt>
                <c:pt idx="18">
                  <c:v>489</c:v>
                </c:pt>
                <c:pt idx="19">
                  <c:v>486</c:v>
                </c:pt>
                <c:pt idx="20">
                  <c:v>485</c:v>
                </c:pt>
                <c:pt idx="21">
                  <c:v>486</c:v>
                </c:pt>
                <c:pt idx="22">
                  <c:v>488</c:v>
                </c:pt>
                <c:pt idx="23">
                  <c:v>491</c:v>
                </c:pt>
                <c:pt idx="24">
                  <c:v>495</c:v>
                </c:pt>
                <c:pt idx="25">
                  <c:v>500</c:v>
                </c:pt>
                <c:pt idx="26">
                  <c:v>506</c:v>
                </c:pt>
                <c:pt idx="27">
                  <c:v>511</c:v>
                </c:pt>
                <c:pt idx="28">
                  <c:v>519</c:v>
                </c:pt>
                <c:pt idx="29">
                  <c:v>525</c:v>
                </c:pt>
                <c:pt idx="30">
                  <c:v>532</c:v>
                </c:pt>
                <c:pt idx="31">
                  <c:v>539</c:v>
                </c:pt>
                <c:pt idx="32">
                  <c:v>545</c:v>
                </c:pt>
                <c:pt idx="33">
                  <c:v>550</c:v>
                </c:pt>
                <c:pt idx="34">
                  <c:v>554</c:v>
                </c:pt>
                <c:pt idx="35">
                  <c:v>557</c:v>
                </c:pt>
                <c:pt idx="36">
                  <c:v>559</c:v>
                </c:pt>
                <c:pt idx="37">
                  <c:v>561</c:v>
                </c:pt>
                <c:pt idx="38">
                  <c:v>564</c:v>
                </c:pt>
                <c:pt idx="39">
                  <c:v>567</c:v>
                </c:pt>
              </c:numCache>
            </c:numRef>
          </c:yVal>
          <c:smooth val="0"/>
          <c:extLst>
            <c:ext xmlns:c16="http://schemas.microsoft.com/office/drawing/2014/chart" uri="{C3380CC4-5D6E-409C-BE32-E72D297353CC}">
              <c16:uniqueId val="{00000000-7C4D-48ED-AF7C-351E1C6E6811}"/>
            </c:ext>
          </c:extLst>
        </c:ser>
        <c:ser>
          <c:idx val="1"/>
          <c:order val="1"/>
          <c:spPr>
            <a:ln w="19050">
              <a:noFill/>
            </a:ln>
          </c:spPr>
          <c:trendline>
            <c:trendlineType val="linear"/>
            <c:dispRSqr val="1"/>
            <c:dispEq val="1"/>
            <c:trendlineLbl>
              <c:layout>
                <c:manualLayout>
                  <c:x val="4.6224645371921752E-2"/>
                  <c:y val="7.3593625328750467E-2"/>
                </c:manualLayout>
              </c:layout>
              <c:numFmt formatCode="General" sourceLinked="0"/>
            </c:trendlineLbl>
          </c:trendline>
          <c:xVal>
            <c:numRef>
              <c:f>'TFM Melina\[RESUMEN CONDUCTIMETRÍA.xlsx]CB-C-2'!$A$3:$A$20</c:f>
              <c:numCache>
                <c:formatCode>General</c:formatCode>
                <c:ptCount val="18"/>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numCache>
            </c:numRef>
          </c:xVal>
          <c:yVal>
            <c:numRef>
              <c:f>'TFM Melina\[RESUMEN CONDUCTIMETRÍA.xlsx]CB-C-2'!$B$3:$B$20</c:f>
              <c:numCache>
                <c:formatCode>General</c:formatCode>
                <c:ptCount val="18"/>
                <c:pt idx="0">
                  <c:v>701</c:v>
                </c:pt>
                <c:pt idx="1">
                  <c:v>686</c:v>
                </c:pt>
                <c:pt idx="2">
                  <c:v>671</c:v>
                </c:pt>
                <c:pt idx="3">
                  <c:v>654</c:v>
                </c:pt>
                <c:pt idx="4">
                  <c:v>640</c:v>
                </c:pt>
                <c:pt idx="5">
                  <c:v>626</c:v>
                </c:pt>
                <c:pt idx="6">
                  <c:v>612</c:v>
                </c:pt>
                <c:pt idx="7">
                  <c:v>598</c:v>
                </c:pt>
                <c:pt idx="8">
                  <c:v>585</c:v>
                </c:pt>
                <c:pt idx="9">
                  <c:v>572</c:v>
                </c:pt>
                <c:pt idx="10">
                  <c:v>559</c:v>
                </c:pt>
                <c:pt idx="11">
                  <c:v>547</c:v>
                </c:pt>
                <c:pt idx="12">
                  <c:v>536</c:v>
                </c:pt>
                <c:pt idx="13">
                  <c:v>525</c:v>
                </c:pt>
                <c:pt idx="14">
                  <c:v>515</c:v>
                </c:pt>
                <c:pt idx="15">
                  <c:v>507</c:v>
                </c:pt>
                <c:pt idx="16">
                  <c:v>499</c:v>
                </c:pt>
                <c:pt idx="17">
                  <c:v>492</c:v>
                </c:pt>
              </c:numCache>
            </c:numRef>
          </c:yVal>
          <c:smooth val="0"/>
          <c:extLst>
            <c:ext xmlns:c16="http://schemas.microsoft.com/office/drawing/2014/chart" uri="{C3380CC4-5D6E-409C-BE32-E72D297353CC}">
              <c16:uniqueId val="{00000002-7C4D-48ED-AF7C-351E1C6E6811}"/>
            </c:ext>
          </c:extLst>
        </c:ser>
        <c:ser>
          <c:idx val="2"/>
          <c:order val="2"/>
          <c:spPr>
            <a:ln w="19050">
              <a:noFill/>
            </a:ln>
          </c:spPr>
          <c:trendline>
            <c:trendlineType val="linear"/>
            <c:dispRSqr val="1"/>
            <c:dispEq val="1"/>
            <c:trendlineLbl>
              <c:layout>
                <c:manualLayout>
                  <c:x val="0.1012349084404985"/>
                  <c:y val="0.14220250272935311"/>
                </c:manualLayout>
              </c:layout>
              <c:numFmt formatCode="General" sourceLinked="0"/>
            </c:trendlineLbl>
          </c:trendline>
          <c:xVal>
            <c:numRef>
              <c:f>'TFM Melina\[RESUMEN CONDUCTIMETRÍA.xlsx]CB-C-2'!$A$25:$A$42</c:f>
              <c:numCache>
                <c:formatCode>General</c:formatCode>
                <c:ptCount val="18"/>
                <c:pt idx="0">
                  <c:v>2.2000000000000002</c:v>
                </c:pt>
                <c:pt idx="1">
                  <c:v>2.2999999999999998</c:v>
                </c:pt>
                <c:pt idx="2">
                  <c:v>2.4</c:v>
                </c:pt>
                <c:pt idx="3">
                  <c:v>2.5</c:v>
                </c:pt>
                <c:pt idx="4">
                  <c:v>2.6</c:v>
                </c:pt>
                <c:pt idx="5">
                  <c:v>2.7</c:v>
                </c:pt>
                <c:pt idx="6">
                  <c:v>2.8</c:v>
                </c:pt>
                <c:pt idx="7">
                  <c:v>2.9</c:v>
                </c:pt>
                <c:pt idx="8">
                  <c:v>3</c:v>
                </c:pt>
                <c:pt idx="9">
                  <c:v>3.1</c:v>
                </c:pt>
                <c:pt idx="10">
                  <c:v>3.2</c:v>
                </c:pt>
                <c:pt idx="11">
                  <c:v>3.3</c:v>
                </c:pt>
                <c:pt idx="12">
                  <c:v>3.4</c:v>
                </c:pt>
                <c:pt idx="13">
                  <c:v>3.5</c:v>
                </c:pt>
                <c:pt idx="14">
                  <c:v>3.6</c:v>
                </c:pt>
                <c:pt idx="15">
                  <c:v>3.7</c:v>
                </c:pt>
                <c:pt idx="16">
                  <c:v>3.8</c:v>
                </c:pt>
                <c:pt idx="17">
                  <c:v>3.9</c:v>
                </c:pt>
              </c:numCache>
            </c:numRef>
          </c:xVal>
          <c:yVal>
            <c:numRef>
              <c:f>'TFM Melina\[RESUMEN CONDUCTIMETRÍA.xlsx]CB-C-2'!$B$25:$B$42</c:f>
              <c:numCache>
                <c:formatCode>General</c:formatCode>
                <c:ptCount val="18"/>
                <c:pt idx="0">
                  <c:v>488</c:v>
                </c:pt>
                <c:pt idx="1">
                  <c:v>491</c:v>
                </c:pt>
                <c:pt idx="2">
                  <c:v>495</c:v>
                </c:pt>
                <c:pt idx="3">
                  <c:v>500</c:v>
                </c:pt>
                <c:pt idx="4">
                  <c:v>506</c:v>
                </c:pt>
                <c:pt idx="5">
                  <c:v>511</c:v>
                </c:pt>
                <c:pt idx="6">
                  <c:v>519</c:v>
                </c:pt>
                <c:pt idx="7">
                  <c:v>525</c:v>
                </c:pt>
                <c:pt idx="8">
                  <c:v>532</c:v>
                </c:pt>
                <c:pt idx="9">
                  <c:v>539</c:v>
                </c:pt>
                <c:pt idx="10">
                  <c:v>545</c:v>
                </c:pt>
                <c:pt idx="11">
                  <c:v>550</c:v>
                </c:pt>
                <c:pt idx="12">
                  <c:v>554</c:v>
                </c:pt>
                <c:pt idx="13">
                  <c:v>557</c:v>
                </c:pt>
                <c:pt idx="14">
                  <c:v>559</c:v>
                </c:pt>
                <c:pt idx="15">
                  <c:v>561</c:v>
                </c:pt>
                <c:pt idx="16">
                  <c:v>564</c:v>
                </c:pt>
                <c:pt idx="17">
                  <c:v>567</c:v>
                </c:pt>
              </c:numCache>
            </c:numRef>
          </c:yVal>
          <c:smooth val="0"/>
          <c:extLst>
            <c:ext xmlns:c16="http://schemas.microsoft.com/office/drawing/2014/chart" uri="{C3380CC4-5D6E-409C-BE32-E72D297353CC}">
              <c16:uniqueId val="{00000004-7C4D-48ED-AF7C-351E1C6E6811}"/>
            </c:ext>
          </c:extLst>
        </c:ser>
        <c:dLbls>
          <c:showLegendKey val="0"/>
          <c:showVal val="0"/>
          <c:showCatName val="0"/>
          <c:showSerName val="0"/>
          <c:showPercent val="0"/>
          <c:showBubbleSize val="0"/>
        </c:dLbls>
        <c:axId val="252141048"/>
        <c:axId val="252141440"/>
      </c:scatterChart>
      <c:valAx>
        <c:axId val="252141048"/>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252141440"/>
        <c:crosses val="autoZero"/>
        <c:crossBetween val="midCat"/>
        <c:majorUnit val="0.5"/>
        <c:minorUnit val="4.0000000000000008E-2"/>
      </c:valAx>
      <c:valAx>
        <c:axId val="252141440"/>
        <c:scaling>
          <c:orientation val="minMax"/>
          <c:max val="1000"/>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252141048"/>
        <c:crosses val="autoZero"/>
        <c:crossBetween val="midCat"/>
        <c:majorUnit val="100"/>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CONDUCTIMETRÍA.xlsx]CB-C-3'!$A$3:$A$56</c:f>
              <c:numCache>
                <c:formatCode>General</c:formatCode>
                <c:ptCount val="54"/>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numCache>
            </c:numRef>
          </c:xVal>
          <c:yVal>
            <c:numRef>
              <c:f>'TFM Melina\[RESUMEN CONDUCTIMETRÍA.xlsx]CB-C-3'!$B$3:$B$56</c:f>
              <c:numCache>
                <c:formatCode>General</c:formatCode>
                <c:ptCount val="54"/>
                <c:pt idx="0">
                  <c:v>830</c:v>
                </c:pt>
                <c:pt idx="1">
                  <c:v>812</c:v>
                </c:pt>
                <c:pt idx="2">
                  <c:v>794</c:v>
                </c:pt>
                <c:pt idx="3">
                  <c:v>777</c:v>
                </c:pt>
                <c:pt idx="4">
                  <c:v>760</c:v>
                </c:pt>
                <c:pt idx="5">
                  <c:v>744</c:v>
                </c:pt>
                <c:pt idx="6">
                  <c:v>727</c:v>
                </c:pt>
                <c:pt idx="7">
                  <c:v>710</c:v>
                </c:pt>
                <c:pt idx="8">
                  <c:v>694</c:v>
                </c:pt>
                <c:pt idx="9">
                  <c:v>679</c:v>
                </c:pt>
                <c:pt idx="10">
                  <c:v>665</c:v>
                </c:pt>
                <c:pt idx="11">
                  <c:v>650</c:v>
                </c:pt>
                <c:pt idx="12">
                  <c:v>635</c:v>
                </c:pt>
                <c:pt idx="13">
                  <c:v>621</c:v>
                </c:pt>
                <c:pt idx="14">
                  <c:v>607</c:v>
                </c:pt>
                <c:pt idx="15">
                  <c:v>594</c:v>
                </c:pt>
                <c:pt idx="16">
                  <c:v>581</c:v>
                </c:pt>
                <c:pt idx="17">
                  <c:v>569</c:v>
                </c:pt>
                <c:pt idx="18">
                  <c:v>557</c:v>
                </c:pt>
                <c:pt idx="19">
                  <c:v>546</c:v>
                </c:pt>
                <c:pt idx="20">
                  <c:v>536</c:v>
                </c:pt>
                <c:pt idx="21">
                  <c:v>527</c:v>
                </c:pt>
                <c:pt idx="22">
                  <c:v>515</c:v>
                </c:pt>
                <c:pt idx="23">
                  <c:v>509</c:v>
                </c:pt>
                <c:pt idx="24">
                  <c:v>504</c:v>
                </c:pt>
                <c:pt idx="25">
                  <c:v>503</c:v>
                </c:pt>
                <c:pt idx="26">
                  <c:v>503</c:v>
                </c:pt>
                <c:pt idx="27">
                  <c:v>505</c:v>
                </c:pt>
                <c:pt idx="28">
                  <c:v>507</c:v>
                </c:pt>
                <c:pt idx="29">
                  <c:v>507</c:v>
                </c:pt>
                <c:pt idx="30">
                  <c:v>512</c:v>
                </c:pt>
                <c:pt idx="31">
                  <c:v>518</c:v>
                </c:pt>
                <c:pt idx="32">
                  <c:v>523</c:v>
                </c:pt>
                <c:pt idx="33">
                  <c:v>525</c:v>
                </c:pt>
                <c:pt idx="34">
                  <c:v>526</c:v>
                </c:pt>
                <c:pt idx="35">
                  <c:v>534</c:v>
                </c:pt>
                <c:pt idx="36">
                  <c:v>538</c:v>
                </c:pt>
                <c:pt idx="37">
                  <c:v>549</c:v>
                </c:pt>
                <c:pt idx="38">
                  <c:v>553</c:v>
                </c:pt>
                <c:pt idx="39">
                  <c:v>555</c:v>
                </c:pt>
                <c:pt idx="40">
                  <c:v>558</c:v>
                </c:pt>
                <c:pt idx="41">
                  <c:v>563</c:v>
                </c:pt>
                <c:pt idx="42">
                  <c:v>565</c:v>
                </c:pt>
                <c:pt idx="43">
                  <c:v>567</c:v>
                </c:pt>
                <c:pt idx="44">
                  <c:v>573</c:v>
                </c:pt>
                <c:pt idx="45">
                  <c:v>578</c:v>
                </c:pt>
                <c:pt idx="46">
                  <c:v>583</c:v>
                </c:pt>
                <c:pt idx="47">
                  <c:v>590</c:v>
                </c:pt>
                <c:pt idx="48">
                  <c:v>596</c:v>
                </c:pt>
                <c:pt idx="49">
                  <c:v>604</c:v>
                </c:pt>
                <c:pt idx="50">
                  <c:v>611</c:v>
                </c:pt>
                <c:pt idx="51">
                  <c:v>618</c:v>
                </c:pt>
                <c:pt idx="52">
                  <c:v>623</c:v>
                </c:pt>
                <c:pt idx="53">
                  <c:v>626</c:v>
                </c:pt>
              </c:numCache>
            </c:numRef>
          </c:yVal>
          <c:smooth val="0"/>
          <c:extLst>
            <c:ext xmlns:c16="http://schemas.microsoft.com/office/drawing/2014/chart" uri="{C3380CC4-5D6E-409C-BE32-E72D297353CC}">
              <c16:uniqueId val="{00000000-B558-402F-81A6-C5D089AE7D91}"/>
            </c:ext>
          </c:extLst>
        </c:ser>
        <c:ser>
          <c:idx val="1"/>
          <c:order val="1"/>
          <c:spPr>
            <a:ln w="19050">
              <a:noFill/>
            </a:ln>
          </c:spPr>
          <c:trendline>
            <c:trendlineType val="linear"/>
            <c:dispRSqr val="1"/>
            <c:dispEq val="1"/>
            <c:trendlineLbl>
              <c:layout>
                <c:manualLayout>
                  <c:x val="-4.2869774212976962E-2"/>
                  <c:y val="-0.26790412933567775"/>
                </c:manualLayout>
              </c:layout>
              <c:numFmt formatCode="General" sourceLinked="0"/>
            </c:trendlineLbl>
          </c:trendline>
          <c:xVal>
            <c:numRef>
              <c:f>'TFM Melina\[RESUMEN CONDUCTIMETRÍA.xlsx]CB-C-3'!$A$3:$A$26</c:f>
              <c:numCache>
                <c:formatCode>General</c:formatCode>
                <c:ptCount val="24"/>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numCache>
            </c:numRef>
          </c:xVal>
          <c:yVal>
            <c:numRef>
              <c:f>'TFM Melina\[RESUMEN CONDUCTIMETRÍA.xlsx]CB-C-3'!$B$3:$B$26</c:f>
              <c:numCache>
                <c:formatCode>General</c:formatCode>
                <c:ptCount val="24"/>
                <c:pt idx="0">
                  <c:v>830</c:v>
                </c:pt>
                <c:pt idx="1">
                  <c:v>812</c:v>
                </c:pt>
                <c:pt idx="2">
                  <c:v>794</c:v>
                </c:pt>
                <c:pt idx="3">
                  <c:v>777</c:v>
                </c:pt>
                <c:pt idx="4">
                  <c:v>760</c:v>
                </c:pt>
                <c:pt idx="5">
                  <c:v>744</c:v>
                </c:pt>
                <c:pt idx="6">
                  <c:v>727</c:v>
                </c:pt>
                <c:pt idx="7">
                  <c:v>710</c:v>
                </c:pt>
                <c:pt idx="8">
                  <c:v>694</c:v>
                </c:pt>
                <c:pt idx="9">
                  <c:v>679</c:v>
                </c:pt>
                <c:pt idx="10">
                  <c:v>665</c:v>
                </c:pt>
                <c:pt idx="11">
                  <c:v>650</c:v>
                </c:pt>
                <c:pt idx="12">
                  <c:v>635</c:v>
                </c:pt>
                <c:pt idx="13">
                  <c:v>621</c:v>
                </c:pt>
                <c:pt idx="14">
                  <c:v>607</c:v>
                </c:pt>
                <c:pt idx="15">
                  <c:v>594</c:v>
                </c:pt>
                <c:pt idx="16">
                  <c:v>581</c:v>
                </c:pt>
                <c:pt idx="17">
                  <c:v>569</c:v>
                </c:pt>
                <c:pt idx="18">
                  <c:v>557</c:v>
                </c:pt>
                <c:pt idx="19">
                  <c:v>546</c:v>
                </c:pt>
                <c:pt idx="20">
                  <c:v>536</c:v>
                </c:pt>
                <c:pt idx="21">
                  <c:v>527</c:v>
                </c:pt>
                <c:pt idx="22">
                  <c:v>515</c:v>
                </c:pt>
                <c:pt idx="23">
                  <c:v>509</c:v>
                </c:pt>
              </c:numCache>
            </c:numRef>
          </c:yVal>
          <c:smooth val="0"/>
          <c:extLst>
            <c:ext xmlns:c16="http://schemas.microsoft.com/office/drawing/2014/chart" uri="{C3380CC4-5D6E-409C-BE32-E72D297353CC}">
              <c16:uniqueId val="{00000002-B558-402F-81A6-C5D089AE7D91}"/>
            </c:ext>
          </c:extLst>
        </c:ser>
        <c:ser>
          <c:idx val="2"/>
          <c:order val="2"/>
          <c:spPr>
            <a:ln w="19050">
              <a:noFill/>
            </a:ln>
          </c:spPr>
          <c:trendline>
            <c:trendlineType val="linear"/>
            <c:dispRSqr val="1"/>
            <c:dispEq val="1"/>
            <c:trendlineLbl>
              <c:layout>
                <c:manualLayout>
                  <c:x val="-3.9418400558485667E-2"/>
                  <c:y val="-0.1210166094884496"/>
                </c:manualLayout>
              </c:layout>
              <c:numFmt formatCode="General" sourceLinked="0"/>
            </c:trendlineLbl>
          </c:trendline>
          <c:xVal>
            <c:numRef>
              <c:f>'TFM Melina\[RESUMEN CONDUCTIMETRÍA.xlsx]CB-C-3'!$A$31:$A$56</c:f>
              <c:numCache>
                <c:formatCode>General</c:formatCode>
                <c:ptCount val="26"/>
                <c:pt idx="0">
                  <c:v>2.8</c:v>
                </c:pt>
                <c:pt idx="1">
                  <c:v>2.9</c:v>
                </c:pt>
                <c:pt idx="2">
                  <c:v>3</c:v>
                </c:pt>
                <c:pt idx="3">
                  <c:v>3.1</c:v>
                </c:pt>
                <c:pt idx="4">
                  <c:v>3.2</c:v>
                </c:pt>
                <c:pt idx="5">
                  <c:v>3.3</c:v>
                </c:pt>
                <c:pt idx="6">
                  <c:v>3.4</c:v>
                </c:pt>
                <c:pt idx="7">
                  <c:v>3.5</c:v>
                </c:pt>
                <c:pt idx="8">
                  <c:v>3.6</c:v>
                </c:pt>
                <c:pt idx="9">
                  <c:v>3.7</c:v>
                </c:pt>
                <c:pt idx="10">
                  <c:v>3.8</c:v>
                </c:pt>
                <c:pt idx="11">
                  <c:v>3.9</c:v>
                </c:pt>
                <c:pt idx="12">
                  <c:v>4</c:v>
                </c:pt>
                <c:pt idx="13">
                  <c:v>4.0999999999999996</c:v>
                </c:pt>
                <c:pt idx="14">
                  <c:v>4.2</c:v>
                </c:pt>
                <c:pt idx="15">
                  <c:v>4.3</c:v>
                </c:pt>
                <c:pt idx="16">
                  <c:v>4.4000000000000004</c:v>
                </c:pt>
                <c:pt idx="17">
                  <c:v>4.5</c:v>
                </c:pt>
                <c:pt idx="18">
                  <c:v>4.5999999999999996</c:v>
                </c:pt>
                <c:pt idx="19">
                  <c:v>4.7</c:v>
                </c:pt>
                <c:pt idx="20">
                  <c:v>4.8</c:v>
                </c:pt>
                <c:pt idx="21">
                  <c:v>4.9000000000000004</c:v>
                </c:pt>
                <c:pt idx="22">
                  <c:v>5</c:v>
                </c:pt>
                <c:pt idx="23">
                  <c:v>5.0999999999999996</c:v>
                </c:pt>
                <c:pt idx="24">
                  <c:v>5.2</c:v>
                </c:pt>
                <c:pt idx="25">
                  <c:v>5.3</c:v>
                </c:pt>
              </c:numCache>
            </c:numRef>
          </c:xVal>
          <c:yVal>
            <c:numRef>
              <c:f>'TFM Melina\[RESUMEN CONDUCTIMETRÍA.xlsx]CB-C-3'!$B$31:$B$56</c:f>
              <c:numCache>
                <c:formatCode>General</c:formatCode>
                <c:ptCount val="26"/>
                <c:pt idx="0">
                  <c:v>507</c:v>
                </c:pt>
                <c:pt idx="1">
                  <c:v>507</c:v>
                </c:pt>
                <c:pt idx="2">
                  <c:v>512</c:v>
                </c:pt>
                <c:pt idx="3">
                  <c:v>518</c:v>
                </c:pt>
                <c:pt idx="4">
                  <c:v>523</c:v>
                </c:pt>
                <c:pt idx="5">
                  <c:v>525</c:v>
                </c:pt>
                <c:pt idx="6">
                  <c:v>526</c:v>
                </c:pt>
                <c:pt idx="7">
                  <c:v>534</c:v>
                </c:pt>
                <c:pt idx="8">
                  <c:v>538</c:v>
                </c:pt>
                <c:pt idx="9">
                  <c:v>549</c:v>
                </c:pt>
                <c:pt idx="10">
                  <c:v>553</c:v>
                </c:pt>
                <c:pt idx="11">
                  <c:v>555</c:v>
                </c:pt>
                <c:pt idx="12">
                  <c:v>558</c:v>
                </c:pt>
                <c:pt idx="13">
                  <c:v>563</c:v>
                </c:pt>
                <c:pt idx="14">
                  <c:v>565</c:v>
                </c:pt>
                <c:pt idx="15">
                  <c:v>567</c:v>
                </c:pt>
                <c:pt idx="16">
                  <c:v>573</c:v>
                </c:pt>
                <c:pt idx="17">
                  <c:v>578</c:v>
                </c:pt>
                <c:pt idx="18">
                  <c:v>583</c:v>
                </c:pt>
                <c:pt idx="19">
                  <c:v>590</c:v>
                </c:pt>
                <c:pt idx="20">
                  <c:v>596</c:v>
                </c:pt>
                <c:pt idx="21">
                  <c:v>604</c:v>
                </c:pt>
                <c:pt idx="22">
                  <c:v>611</c:v>
                </c:pt>
                <c:pt idx="23">
                  <c:v>618</c:v>
                </c:pt>
                <c:pt idx="24">
                  <c:v>623</c:v>
                </c:pt>
                <c:pt idx="25">
                  <c:v>626</c:v>
                </c:pt>
              </c:numCache>
            </c:numRef>
          </c:yVal>
          <c:smooth val="0"/>
          <c:extLst>
            <c:ext xmlns:c16="http://schemas.microsoft.com/office/drawing/2014/chart" uri="{C3380CC4-5D6E-409C-BE32-E72D297353CC}">
              <c16:uniqueId val="{00000004-B558-402F-81A6-C5D089AE7D91}"/>
            </c:ext>
          </c:extLst>
        </c:ser>
        <c:dLbls>
          <c:showLegendKey val="0"/>
          <c:showVal val="0"/>
          <c:showCatName val="0"/>
          <c:showSerName val="0"/>
          <c:showPercent val="0"/>
          <c:showBubbleSize val="0"/>
        </c:dLbls>
        <c:axId val="252139872"/>
        <c:axId val="252139480"/>
      </c:scatterChart>
      <c:valAx>
        <c:axId val="252139872"/>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ln>
            <a:solidFill>
              <a:schemeClr val="tx1"/>
            </a:solidFill>
          </a:ln>
        </c:spPr>
        <c:crossAx val="252139480"/>
        <c:crosses val="autoZero"/>
        <c:crossBetween val="midCat"/>
        <c:majorUnit val="0.5"/>
        <c:minorUnit val="4.0000000000000008E-2"/>
      </c:valAx>
      <c:valAx>
        <c:axId val="252139480"/>
        <c:scaling>
          <c:orientation val="minMax"/>
          <c:max val="1000"/>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252139872"/>
        <c:crosses val="autoZero"/>
        <c:crossBetween val="midCat"/>
        <c:majorUnit val="100"/>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a:noFill/>
            </a:ln>
          </c:spPr>
          <c:marker>
            <c:symbol val="circle"/>
            <c:size val="5"/>
          </c:marker>
          <c:xVal>
            <c:numRef>
              <c:f>'TFM Melina\[RESUMEN CONDUCTIMETRÍA.xlsx]Ensayo1(C)'!$A$3:$A$32</c:f>
              <c:numCache>
                <c:formatCode>General</c:formatCode>
                <c:ptCount val="30"/>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numCache>
            </c:numRef>
          </c:xVal>
          <c:yVal>
            <c:numRef>
              <c:f>'TFM Melina\[RESUMEN CONDUCTIMETRÍA.xlsx]Ensayo1(C)'!$B$3:$B$32</c:f>
              <c:numCache>
                <c:formatCode>General</c:formatCode>
                <c:ptCount val="30"/>
                <c:pt idx="0">
                  <c:v>670</c:v>
                </c:pt>
                <c:pt idx="1">
                  <c:v>654</c:v>
                </c:pt>
                <c:pt idx="2">
                  <c:v>638</c:v>
                </c:pt>
                <c:pt idx="3">
                  <c:v>623</c:v>
                </c:pt>
                <c:pt idx="4">
                  <c:v>601</c:v>
                </c:pt>
                <c:pt idx="5">
                  <c:v>584</c:v>
                </c:pt>
                <c:pt idx="6">
                  <c:v>566</c:v>
                </c:pt>
                <c:pt idx="7">
                  <c:v>550</c:v>
                </c:pt>
                <c:pt idx="8">
                  <c:v>535</c:v>
                </c:pt>
                <c:pt idx="9">
                  <c:v>522</c:v>
                </c:pt>
                <c:pt idx="10">
                  <c:v>505</c:v>
                </c:pt>
                <c:pt idx="11">
                  <c:v>492</c:v>
                </c:pt>
                <c:pt idx="12">
                  <c:v>477</c:v>
                </c:pt>
                <c:pt idx="13">
                  <c:v>466</c:v>
                </c:pt>
                <c:pt idx="14">
                  <c:v>458</c:v>
                </c:pt>
                <c:pt idx="15">
                  <c:v>451</c:v>
                </c:pt>
                <c:pt idx="16">
                  <c:v>446</c:v>
                </c:pt>
                <c:pt idx="17">
                  <c:v>444</c:v>
                </c:pt>
                <c:pt idx="18">
                  <c:v>443</c:v>
                </c:pt>
                <c:pt idx="19">
                  <c:v>443</c:v>
                </c:pt>
                <c:pt idx="20">
                  <c:v>451</c:v>
                </c:pt>
                <c:pt idx="21">
                  <c:v>461</c:v>
                </c:pt>
                <c:pt idx="22">
                  <c:v>476</c:v>
                </c:pt>
                <c:pt idx="23">
                  <c:v>491</c:v>
                </c:pt>
                <c:pt idx="24">
                  <c:v>509</c:v>
                </c:pt>
                <c:pt idx="25">
                  <c:v>529</c:v>
                </c:pt>
                <c:pt idx="26">
                  <c:v>545</c:v>
                </c:pt>
                <c:pt idx="27">
                  <c:v>561</c:v>
                </c:pt>
                <c:pt idx="28">
                  <c:v>576</c:v>
                </c:pt>
                <c:pt idx="29">
                  <c:v>591</c:v>
                </c:pt>
              </c:numCache>
            </c:numRef>
          </c:yVal>
          <c:smooth val="0"/>
          <c:extLst>
            <c:ext xmlns:c16="http://schemas.microsoft.com/office/drawing/2014/chart" uri="{C3380CC4-5D6E-409C-BE32-E72D297353CC}">
              <c16:uniqueId val="{00000000-8C07-4EAC-AC5C-AD2597B5EA0E}"/>
            </c:ext>
          </c:extLst>
        </c:ser>
        <c:ser>
          <c:idx val="1"/>
          <c:order val="1"/>
          <c:spPr>
            <a:ln>
              <a:noFill/>
            </a:ln>
          </c:spPr>
          <c:trendline>
            <c:spPr>
              <a:ln w="6345" cap="rnd">
                <a:solidFill>
                  <a:srgbClr val="000000"/>
                </a:solidFill>
                <a:prstDash val="solid"/>
                <a:round/>
              </a:ln>
            </c:spPr>
            <c:trendlineType val="linear"/>
            <c:dispRSqr val="1"/>
            <c:dispEq val="1"/>
            <c:trendlineLbl>
              <c:layout>
                <c:manualLayout>
                  <c:x val="6.4683951798842829E-2"/>
                  <c:y val="9.3964304734924606E-2"/>
                </c:manualLayout>
              </c:layout>
              <c:numFmt formatCode="General" sourceLinked="0"/>
              <c:spPr>
                <a:noFill/>
                <a:ln>
                  <a:noFill/>
                </a:ln>
              </c:spPr>
              <c:txPr>
                <a:bodyPr/>
                <a:lstStyle/>
                <a:p>
                  <a:pPr algn="ctr">
                    <a:defRPr/>
                  </a:pPr>
                  <a:endParaRPr lang="en-US"/>
                </a:p>
              </c:txPr>
            </c:trendlineLbl>
          </c:trendline>
          <c:xVal>
            <c:numRef>
              <c:f>'TFM Melina\[RESUMEN CONDUCTIMETRÍA.xlsx]Ensayo1(C)'!$A$3:$A$19</c:f>
              <c:numCache>
                <c:formatCode>General</c:formatCode>
                <c:ptCount val="17"/>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numCache>
            </c:numRef>
          </c:xVal>
          <c:yVal>
            <c:numRef>
              <c:f>'TFM Melina\[RESUMEN CONDUCTIMETRÍA.xlsx]Ensayo1(C)'!$B$3:$B$19</c:f>
              <c:numCache>
                <c:formatCode>General</c:formatCode>
                <c:ptCount val="17"/>
                <c:pt idx="0">
                  <c:v>670</c:v>
                </c:pt>
                <c:pt idx="1">
                  <c:v>654</c:v>
                </c:pt>
                <c:pt idx="2">
                  <c:v>638</c:v>
                </c:pt>
                <c:pt idx="3">
                  <c:v>623</c:v>
                </c:pt>
                <c:pt idx="4">
                  <c:v>601</c:v>
                </c:pt>
                <c:pt idx="5">
                  <c:v>584</c:v>
                </c:pt>
                <c:pt idx="6">
                  <c:v>566</c:v>
                </c:pt>
                <c:pt idx="7">
                  <c:v>550</c:v>
                </c:pt>
                <c:pt idx="8">
                  <c:v>535</c:v>
                </c:pt>
                <c:pt idx="9">
                  <c:v>522</c:v>
                </c:pt>
                <c:pt idx="10">
                  <c:v>505</c:v>
                </c:pt>
                <c:pt idx="11">
                  <c:v>492</c:v>
                </c:pt>
                <c:pt idx="12">
                  <c:v>477</c:v>
                </c:pt>
                <c:pt idx="13">
                  <c:v>466</c:v>
                </c:pt>
                <c:pt idx="14">
                  <c:v>458</c:v>
                </c:pt>
                <c:pt idx="15">
                  <c:v>451</c:v>
                </c:pt>
                <c:pt idx="16">
                  <c:v>446</c:v>
                </c:pt>
              </c:numCache>
            </c:numRef>
          </c:yVal>
          <c:smooth val="0"/>
          <c:extLst>
            <c:ext xmlns:c16="http://schemas.microsoft.com/office/drawing/2014/chart" uri="{C3380CC4-5D6E-409C-BE32-E72D297353CC}">
              <c16:uniqueId val="{00000002-8C07-4EAC-AC5C-AD2597B5EA0E}"/>
            </c:ext>
          </c:extLst>
        </c:ser>
        <c:ser>
          <c:idx val="2"/>
          <c:order val="2"/>
          <c:spPr>
            <a:ln>
              <a:noFill/>
            </a:ln>
          </c:spPr>
          <c:trendline>
            <c:spPr>
              <a:ln w="6345" cap="rnd">
                <a:solidFill>
                  <a:srgbClr val="000000"/>
                </a:solidFill>
                <a:prstDash val="solid"/>
                <a:round/>
              </a:ln>
            </c:spPr>
            <c:trendlineType val="linear"/>
            <c:dispRSqr val="1"/>
            <c:dispEq val="1"/>
            <c:trendlineLbl>
              <c:layout>
                <c:manualLayout>
                  <c:x val="0.26299691129768998"/>
                  <c:y val="0.21342788501682314"/>
                </c:manualLayout>
              </c:layout>
              <c:numFmt formatCode="General" sourceLinked="0"/>
              <c:spPr>
                <a:noFill/>
                <a:ln>
                  <a:noFill/>
                </a:ln>
              </c:spPr>
              <c:txPr>
                <a:bodyPr/>
                <a:lstStyle/>
                <a:p>
                  <a:pPr algn="ctr">
                    <a:defRPr/>
                  </a:pPr>
                  <a:endParaRPr lang="en-US"/>
                </a:p>
              </c:txPr>
            </c:trendlineLbl>
          </c:trendline>
          <c:xVal>
            <c:numRef>
              <c:f>'TFM Melina\[RESUMEN CONDUCTIMETRÍA.xlsx]Ensayo1(C)'!$A$23:$A$32</c:f>
              <c:numCache>
                <c:formatCode>General</c:formatCode>
                <c:ptCount val="10"/>
                <c:pt idx="0">
                  <c:v>2</c:v>
                </c:pt>
                <c:pt idx="1">
                  <c:v>2.1</c:v>
                </c:pt>
                <c:pt idx="2">
                  <c:v>2.2000000000000002</c:v>
                </c:pt>
                <c:pt idx="3">
                  <c:v>2.2999999999999998</c:v>
                </c:pt>
                <c:pt idx="4">
                  <c:v>2.4</c:v>
                </c:pt>
                <c:pt idx="5">
                  <c:v>2.5</c:v>
                </c:pt>
                <c:pt idx="6">
                  <c:v>2.6</c:v>
                </c:pt>
                <c:pt idx="7">
                  <c:v>2.7</c:v>
                </c:pt>
                <c:pt idx="8">
                  <c:v>2.8</c:v>
                </c:pt>
                <c:pt idx="9">
                  <c:v>2.9</c:v>
                </c:pt>
              </c:numCache>
            </c:numRef>
          </c:xVal>
          <c:yVal>
            <c:numRef>
              <c:f>'TFM Melina\[RESUMEN CONDUCTIMETRÍA.xlsx]Ensayo1(C)'!$B$23:$B$32</c:f>
              <c:numCache>
                <c:formatCode>General</c:formatCode>
                <c:ptCount val="10"/>
                <c:pt idx="0">
                  <c:v>451</c:v>
                </c:pt>
                <c:pt idx="1">
                  <c:v>461</c:v>
                </c:pt>
                <c:pt idx="2">
                  <c:v>476</c:v>
                </c:pt>
                <c:pt idx="3">
                  <c:v>491</c:v>
                </c:pt>
                <c:pt idx="4">
                  <c:v>509</c:v>
                </c:pt>
                <c:pt idx="5">
                  <c:v>529</c:v>
                </c:pt>
                <c:pt idx="6">
                  <c:v>545</c:v>
                </c:pt>
                <c:pt idx="7">
                  <c:v>561</c:v>
                </c:pt>
                <c:pt idx="8">
                  <c:v>576</c:v>
                </c:pt>
                <c:pt idx="9">
                  <c:v>591</c:v>
                </c:pt>
              </c:numCache>
            </c:numRef>
          </c:yVal>
          <c:smooth val="0"/>
          <c:extLst>
            <c:ext xmlns:c16="http://schemas.microsoft.com/office/drawing/2014/chart" uri="{C3380CC4-5D6E-409C-BE32-E72D297353CC}">
              <c16:uniqueId val="{00000004-8C07-4EAC-AC5C-AD2597B5EA0E}"/>
            </c:ext>
          </c:extLst>
        </c:ser>
        <c:dLbls>
          <c:showLegendKey val="0"/>
          <c:showVal val="0"/>
          <c:showCatName val="0"/>
          <c:showSerName val="0"/>
          <c:showPercent val="0"/>
          <c:showBubbleSize val="0"/>
        </c:dLbls>
        <c:axId val="712641264"/>
        <c:axId val="712639600"/>
      </c:scatterChart>
      <c:valAx>
        <c:axId val="712639600"/>
        <c:scaling>
          <c:orientation val="minMax"/>
          <c:max val="1000"/>
        </c:scaling>
        <c:delete val="0"/>
        <c:axPos val="l"/>
        <c:title>
          <c:tx>
            <c:rich>
              <a:bodyPr/>
              <a:lstStyle/>
              <a:p>
                <a:pPr>
                  <a:defRPr/>
                </a:pPr>
                <a:r>
                  <a:rPr lang="es-ES" sz="800" b="1" i="0" u="none" strike="noStrike" baseline="0">
                    <a:effectLst/>
                  </a:rPr>
                  <a:t>Conductividad (µS/cm)</a:t>
                </a:r>
                <a:endParaRPr lang="en-US"/>
              </a:p>
            </c:rich>
          </c:tx>
          <c:overlay val="0"/>
        </c:title>
        <c:numFmt formatCode="General" sourceLinked="1"/>
        <c:majorTickMark val="out"/>
        <c:minorTickMark val="none"/>
        <c:tickLblPos val="nextTo"/>
        <c:spPr>
          <a:noFill/>
          <a:ln w="9528" cap="flat">
            <a:solidFill>
              <a:schemeClr val="tx1"/>
            </a:solidFill>
            <a:prstDash val="solid"/>
            <a:round/>
          </a:ln>
        </c:spPr>
        <c:crossAx val="712641264"/>
        <c:crosses val="autoZero"/>
        <c:crossBetween val="midCat"/>
      </c:valAx>
      <c:valAx>
        <c:axId val="712641264"/>
        <c:scaling>
          <c:orientation val="minMax"/>
          <c:max val="6"/>
        </c:scaling>
        <c:delete val="0"/>
        <c:axPos val="b"/>
        <c:title>
          <c:tx>
            <c:rich>
              <a:bodyPr/>
              <a:lstStyle/>
              <a:p>
                <a:pPr>
                  <a:defRPr sz="800"/>
                </a:pPr>
                <a:r>
                  <a:rPr lang="es-ES" sz="800" b="1" i="0" baseline="0">
                    <a:effectLst/>
                  </a:rPr>
                  <a:t>NaOH (ml)</a:t>
                </a:r>
                <a:endParaRPr lang="en-US" sz="800">
                  <a:effectLst/>
                </a:endParaRPr>
              </a:p>
            </c:rich>
          </c:tx>
          <c:overlay val="0"/>
        </c:title>
        <c:numFmt formatCode="General" sourceLinked="1"/>
        <c:majorTickMark val="out"/>
        <c:minorTickMark val="none"/>
        <c:tickLblPos val="nextTo"/>
        <c:spPr>
          <a:noFill/>
          <a:ln w="9528" cap="flat">
            <a:solidFill>
              <a:schemeClr val="tx1"/>
            </a:solidFill>
            <a:prstDash val="solid"/>
            <a:round/>
          </a:ln>
        </c:spPr>
        <c:crossAx val="712639600"/>
        <c:crosses val="autoZero"/>
        <c:crossBetween val="midCat"/>
        <c:majorUnit val="0.5"/>
      </c:valAx>
      <c:spPr>
        <a:noFill/>
        <a:ln>
          <a:noFill/>
        </a:ln>
      </c:spPr>
    </c:plotArea>
    <c:plotVisOnly val="1"/>
    <c:dispBlanksAs val="gap"/>
    <c:showDLblsOverMax val="0"/>
  </c:chart>
  <c:spPr>
    <a:solidFill>
      <a:srgbClr val="FFFFFF"/>
    </a:solidFill>
    <a:ln w="9528" cap="flat">
      <a:noFill/>
      <a:prstDash val="solid"/>
      <a:round/>
    </a:ln>
  </c:spPr>
  <c:txPr>
    <a:bodyPr lIns="0" tIns="0" rIns="0" bIns="0"/>
    <a:lstStyle/>
    <a:p>
      <a:pPr marL="0" marR="0" indent="0" defTabSz="914400" fontAlgn="auto" hangingPunct="1">
        <a:lnSpc>
          <a:spcPct val="100000"/>
        </a:lnSpc>
        <a:spcBef>
          <a:spcPts val="0"/>
        </a:spcBef>
        <a:spcAft>
          <a:spcPts val="0"/>
        </a:spcAft>
        <a:tabLst/>
        <a:defRPr lang="ca-ES" sz="800" b="0" i="0" u="none" strike="noStrike" kern="1200" baseline="0">
          <a:solidFill>
            <a:srgbClr val="000000"/>
          </a:solidFill>
          <a:latin typeface="+mn-lt"/>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'TFM Melina\[RESUMEN CONDUCTIMETRÍA.xlsx]Ensayo2(R)'!$A$3:$A$29</c:f>
              <c:numCache>
                <c:formatCode>General</c:formatCode>
                <c:ptCount val="27"/>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numCache>
            </c:numRef>
          </c:xVal>
          <c:yVal>
            <c:numRef>
              <c:f>'TFM Melina\[RESUMEN CONDUCTIMETRÍA.xlsx]Ensayo2(R)'!$B$3:$B$29</c:f>
              <c:numCache>
                <c:formatCode>General</c:formatCode>
                <c:ptCount val="27"/>
                <c:pt idx="0">
                  <c:v>509</c:v>
                </c:pt>
                <c:pt idx="1">
                  <c:v>491</c:v>
                </c:pt>
                <c:pt idx="2">
                  <c:v>473</c:v>
                </c:pt>
                <c:pt idx="3">
                  <c:v>455</c:v>
                </c:pt>
                <c:pt idx="4">
                  <c:v>438</c:v>
                </c:pt>
                <c:pt idx="5">
                  <c:v>420</c:v>
                </c:pt>
                <c:pt idx="6">
                  <c:v>403</c:v>
                </c:pt>
                <c:pt idx="7">
                  <c:v>388</c:v>
                </c:pt>
                <c:pt idx="8">
                  <c:v>369</c:v>
                </c:pt>
                <c:pt idx="9">
                  <c:v>354</c:v>
                </c:pt>
                <c:pt idx="10">
                  <c:v>339</c:v>
                </c:pt>
                <c:pt idx="11">
                  <c:v>324</c:v>
                </c:pt>
                <c:pt idx="12">
                  <c:v>311</c:v>
                </c:pt>
                <c:pt idx="13">
                  <c:v>301</c:v>
                </c:pt>
                <c:pt idx="14">
                  <c:v>297</c:v>
                </c:pt>
                <c:pt idx="15">
                  <c:v>299</c:v>
                </c:pt>
                <c:pt idx="16">
                  <c:v>305</c:v>
                </c:pt>
                <c:pt idx="17">
                  <c:v>313</c:v>
                </c:pt>
                <c:pt idx="18">
                  <c:v>324</c:v>
                </c:pt>
                <c:pt idx="19">
                  <c:v>338</c:v>
                </c:pt>
                <c:pt idx="20">
                  <c:v>353</c:v>
                </c:pt>
                <c:pt idx="21">
                  <c:v>368</c:v>
                </c:pt>
                <c:pt idx="22">
                  <c:v>384</c:v>
                </c:pt>
                <c:pt idx="23">
                  <c:v>396</c:v>
                </c:pt>
                <c:pt idx="24">
                  <c:v>405</c:v>
                </c:pt>
                <c:pt idx="25">
                  <c:v>410</c:v>
                </c:pt>
                <c:pt idx="26">
                  <c:v>414</c:v>
                </c:pt>
              </c:numCache>
            </c:numRef>
          </c:yVal>
          <c:smooth val="0"/>
          <c:extLst>
            <c:ext xmlns:c16="http://schemas.microsoft.com/office/drawing/2014/chart" uri="{C3380CC4-5D6E-409C-BE32-E72D297353CC}">
              <c16:uniqueId val="{00000000-E56D-48DB-AE76-AB27A4CC3905}"/>
            </c:ext>
          </c:extLst>
        </c:ser>
        <c:ser>
          <c:idx val="1"/>
          <c:order val="1"/>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1"/>
            <c:trendlineLbl>
              <c:layout>
                <c:manualLayout>
                  <c:x val="0.10001988584344525"/>
                  <c:y val="0.10101731013231829"/>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CONDUCTIMETRÍA.xlsx]Ensayo2(R)'!$A$3:$A$15</c:f>
              <c:numCache>
                <c:formatCode>General</c:formatCode>
                <c:ptCount val="13"/>
                <c:pt idx="0">
                  <c:v>0</c:v>
                </c:pt>
                <c:pt idx="1">
                  <c:v>0.1</c:v>
                </c:pt>
                <c:pt idx="2">
                  <c:v>0.2</c:v>
                </c:pt>
                <c:pt idx="3">
                  <c:v>0.3</c:v>
                </c:pt>
                <c:pt idx="4">
                  <c:v>0.4</c:v>
                </c:pt>
                <c:pt idx="5">
                  <c:v>0.5</c:v>
                </c:pt>
                <c:pt idx="6">
                  <c:v>0.6</c:v>
                </c:pt>
                <c:pt idx="7">
                  <c:v>0.7</c:v>
                </c:pt>
                <c:pt idx="8">
                  <c:v>0.8</c:v>
                </c:pt>
                <c:pt idx="9">
                  <c:v>0.9</c:v>
                </c:pt>
                <c:pt idx="10">
                  <c:v>1</c:v>
                </c:pt>
                <c:pt idx="11">
                  <c:v>1.1000000000000001</c:v>
                </c:pt>
                <c:pt idx="12">
                  <c:v>1.2</c:v>
                </c:pt>
              </c:numCache>
            </c:numRef>
          </c:xVal>
          <c:yVal>
            <c:numRef>
              <c:f>'TFM Melina\[RESUMEN CONDUCTIMETRÍA.xlsx]Ensayo2(R)'!$B$3:$B$15</c:f>
              <c:numCache>
                <c:formatCode>General</c:formatCode>
                <c:ptCount val="13"/>
                <c:pt idx="0">
                  <c:v>509</c:v>
                </c:pt>
                <c:pt idx="1">
                  <c:v>491</c:v>
                </c:pt>
                <c:pt idx="2">
                  <c:v>473</c:v>
                </c:pt>
                <c:pt idx="3">
                  <c:v>455</c:v>
                </c:pt>
                <c:pt idx="4">
                  <c:v>438</c:v>
                </c:pt>
                <c:pt idx="5">
                  <c:v>420</c:v>
                </c:pt>
                <c:pt idx="6">
                  <c:v>403</c:v>
                </c:pt>
                <c:pt idx="7">
                  <c:v>388</c:v>
                </c:pt>
                <c:pt idx="8">
                  <c:v>369</c:v>
                </c:pt>
                <c:pt idx="9">
                  <c:v>354</c:v>
                </c:pt>
                <c:pt idx="10">
                  <c:v>339</c:v>
                </c:pt>
                <c:pt idx="11">
                  <c:v>324</c:v>
                </c:pt>
                <c:pt idx="12">
                  <c:v>311</c:v>
                </c:pt>
              </c:numCache>
            </c:numRef>
          </c:yVal>
          <c:smooth val="0"/>
          <c:extLst>
            <c:ext xmlns:c16="http://schemas.microsoft.com/office/drawing/2014/chart" uri="{C3380CC4-5D6E-409C-BE32-E72D297353CC}">
              <c16:uniqueId val="{00000002-E56D-48DB-AE76-AB27A4CC3905}"/>
            </c:ext>
          </c:extLst>
        </c:ser>
        <c:ser>
          <c:idx val="2"/>
          <c:order val="2"/>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dispRSqr val="1"/>
            <c:dispEq val="1"/>
            <c:trendlineLbl>
              <c:layout>
                <c:manualLayout>
                  <c:x val="0.28560380880625647"/>
                  <c:y val="0.17100770694775588"/>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CONDUCTIMETRÍA.xlsx]Ensayo2(R)'!$A$19:$A$29</c:f>
              <c:numCache>
                <c:formatCode>General</c:formatCode>
                <c:ptCount val="11"/>
                <c:pt idx="0">
                  <c:v>1.6</c:v>
                </c:pt>
                <c:pt idx="1">
                  <c:v>1.7</c:v>
                </c:pt>
                <c:pt idx="2">
                  <c:v>1.8</c:v>
                </c:pt>
                <c:pt idx="3">
                  <c:v>1.9</c:v>
                </c:pt>
                <c:pt idx="4">
                  <c:v>2</c:v>
                </c:pt>
                <c:pt idx="5">
                  <c:v>2.1</c:v>
                </c:pt>
                <c:pt idx="6">
                  <c:v>2.2000000000000002</c:v>
                </c:pt>
                <c:pt idx="7">
                  <c:v>2.2999999999999998</c:v>
                </c:pt>
                <c:pt idx="8">
                  <c:v>2.4</c:v>
                </c:pt>
                <c:pt idx="9">
                  <c:v>2.5</c:v>
                </c:pt>
                <c:pt idx="10">
                  <c:v>2.6</c:v>
                </c:pt>
              </c:numCache>
            </c:numRef>
          </c:xVal>
          <c:yVal>
            <c:numRef>
              <c:f>'TFM Melina\[RESUMEN CONDUCTIMETRÍA.xlsx]Ensayo2(R)'!$B$19:$B$29</c:f>
              <c:numCache>
                <c:formatCode>General</c:formatCode>
                <c:ptCount val="11"/>
                <c:pt idx="0">
                  <c:v>305</c:v>
                </c:pt>
                <c:pt idx="1">
                  <c:v>313</c:v>
                </c:pt>
                <c:pt idx="2">
                  <c:v>324</c:v>
                </c:pt>
                <c:pt idx="3">
                  <c:v>338</c:v>
                </c:pt>
                <c:pt idx="4">
                  <c:v>353</c:v>
                </c:pt>
                <c:pt idx="5">
                  <c:v>368</c:v>
                </c:pt>
                <c:pt idx="6">
                  <c:v>384</c:v>
                </c:pt>
                <c:pt idx="7">
                  <c:v>396</c:v>
                </c:pt>
                <c:pt idx="8">
                  <c:v>405</c:v>
                </c:pt>
                <c:pt idx="9">
                  <c:v>410</c:v>
                </c:pt>
                <c:pt idx="10">
                  <c:v>414</c:v>
                </c:pt>
              </c:numCache>
            </c:numRef>
          </c:yVal>
          <c:smooth val="0"/>
          <c:extLst>
            <c:ext xmlns:c16="http://schemas.microsoft.com/office/drawing/2014/chart" uri="{C3380CC4-5D6E-409C-BE32-E72D297353CC}">
              <c16:uniqueId val="{00000004-E56D-48DB-AE76-AB27A4CC3905}"/>
            </c:ext>
          </c:extLst>
        </c:ser>
        <c:dLbls>
          <c:showLegendKey val="0"/>
          <c:showVal val="0"/>
          <c:showCatName val="0"/>
          <c:showSerName val="0"/>
          <c:showPercent val="0"/>
          <c:showBubbleSize val="0"/>
        </c:dLbls>
        <c:axId val="691547192"/>
        <c:axId val="691551896"/>
      </c:scatterChart>
      <c:valAx>
        <c:axId val="691547192"/>
        <c:scaling>
          <c:orientation val="minMax"/>
          <c:max val="6"/>
        </c:scaling>
        <c:delete val="0"/>
        <c:axPos val="b"/>
        <c:title>
          <c:tx>
            <c:rich>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r>
                  <a:rPr lang="es-ES" sz="800" b="1" i="0" baseline="0">
                    <a:effectLst/>
                  </a:rPr>
                  <a:t>NaOH (ml)</a:t>
                </a:r>
                <a:endParaRPr lang="en-US" sz="800">
                  <a:effectLst/>
                </a:endParaRPr>
              </a:p>
            </c:rich>
          </c:tx>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crossAx val="691551896"/>
        <c:crosses val="autoZero"/>
        <c:crossBetween val="midCat"/>
        <c:majorUnit val="0.5"/>
      </c:valAx>
      <c:valAx>
        <c:axId val="691551896"/>
        <c:scaling>
          <c:orientation val="minMax"/>
          <c:max val="1000"/>
        </c:scaling>
        <c:delete val="0"/>
        <c:axPos val="l"/>
        <c:title>
          <c:tx>
            <c:rich>
              <a:bodyPr rot="-54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r>
                  <a:rPr lang="es-ES" sz="800" b="1" i="0" u="none" strike="noStrike" baseline="0">
                    <a:effectLst/>
                  </a:rPr>
                  <a:t>Conductividad (µS/cm)</a:t>
                </a:r>
                <a:endParaRPr lang="en-US"/>
              </a:p>
            </c:rich>
          </c:tx>
          <c:overlay val="0"/>
          <c:spPr>
            <a:noFill/>
            <a:ln>
              <a:noFill/>
            </a:ln>
            <a:effectLst/>
          </c:spPr>
          <c:txPr>
            <a:bodyPr rot="-54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en-US"/>
          </a:p>
        </c:txPr>
        <c:crossAx val="691547192"/>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solidFill>
            <a:sysClr val="windowText" lastClr="000000"/>
          </a:solidFill>
          <a:latin typeface="Calibri (Body)"/>
        </a:defRPr>
      </a:pPr>
      <a:endParaRPr lang="en-US"/>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'TFM Melina\[RESUMEN CONDUCTIMETRÍA.xlsx]0,1'!$A$3:$A$27</c:f>
              <c:numCache>
                <c:formatCode>General</c:formatCode>
                <c:ptCount val="25"/>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numCache>
            </c:numRef>
          </c:xVal>
          <c:yVal>
            <c:numRef>
              <c:f>'TFM Melina\[RESUMEN CONDUCTIMETRÍA.xlsx]0,1'!$B$3:$B$27</c:f>
              <c:numCache>
                <c:formatCode>General</c:formatCode>
                <c:ptCount val="25"/>
                <c:pt idx="0">
                  <c:v>615</c:v>
                </c:pt>
                <c:pt idx="1">
                  <c:v>596</c:v>
                </c:pt>
                <c:pt idx="2">
                  <c:v>577</c:v>
                </c:pt>
                <c:pt idx="3">
                  <c:v>558</c:v>
                </c:pt>
                <c:pt idx="4">
                  <c:v>539</c:v>
                </c:pt>
                <c:pt idx="5">
                  <c:v>521</c:v>
                </c:pt>
                <c:pt idx="6">
                  <c:v>503</c:v>
                </c:pt>
                <c:pt idx="7">
                  <c:v>484</c:v>
                </c:pt>
                <c:pt idx="8">
                  <c:v>466</c:v>
                </c:pt>
                <c:pt idx="9">
                  <c:v>448</c:v>
                </c:pt>
                <c:pt idx="10">
                  <c:v>431</c:v>
                </c:pt>
                <c:pt idx="11">
                  <c:v>415</c:v>
                </c:pt>
                <c:pt idx="12">
                  <c:v>400</c:v>
                </c:pt>
                <c:pt idx="13">
                  <c:v>388</c:v>
                </c:pt>
                <c:pt idx="14">
                  <c:v>380</c:v>
                </c:pt>
                <c:pt idx="15">
                  <c:v>382</c:v>
                </c:pt>
                <c:pt idx="16">
                  <c:v>390</c:v>
                </c:pt>
                <c:pt idx="17">
                  <c:v>402</c:v>
                </c:pt>
                <c:pt idx="18">
                  <c:v>416</c:v>
                </c:pt>
                <c:pt idx="19">
                  <c:v>431</c:v>
                </c:pt>
                <c:pt idx="20">
                  <c:v>444</c:v>
                </c:pt>
                <c:pt idx="21">
                  <c:v>458</c:v>
                </c:pt>
                <c:pt idx="22">
                  <c:v>471</c:v>
                </c:pt>
                <c:pt idx="23">
                  <c:v>485</c:v>
                </c:pt>
                <c:pt idx="24">
                  <c:v>498</c:v>
                </c:pt>
              </c:numCache>
            </c:numRef>
          </c:yVal>
          <c:smooth val="0"/>
          <c:extLst>
            <c:ext xmlns:c16="http://schemas.microsoft.com/office/drawing/2014/chart" uri="{C3380CC4-5D6E-409C-BE32-E72D297353CC}">
              <c16:uniqueId val="{00000000-9421-4F4F-8AC9-F1802F84C514}"/>
            </c:ext>
          </c:extLst>
        </c:ser>
        <c:ser>
          <c:idx val="1"/>
          <c:order val="1"/>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1"/>
            <c:trendlineLbl>
              <c:layout>
                <c:manualLayout>
                  <c:x val="0.11082527304903887"/>
                  <c:y val="0.1557181024001480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rendlineLbl>
          </c:trendline>
          <c:xVal>
            <c:numRef>
              <c:f>'TFM Melina\[RESUMEN CONDUCTIMETRÍA.xlsx]0,1'!$A$3:$A$15</c:f>
              <c:numCache>
                <c:formatCode>General</c:formatCode>
                <c:ptCount val="13"/>
                <c:pt idx="0">
                  <c:v>0</c:v>
                </c:pt>
                <c:pt idx="1">
                  <c:v>0.1</c:v>
                </c:pt>
                <c:pt idx="2">
                  <c:v>0.2</c:v>
                </c:pt>
                <c:pt idx="3">
                  <c:v>0.3</c:v>
                </c:pt>
                <c:pt idx="4">
                  <c:v>0.4</c:v>
                </c:pt>
                <c:pt idx="5">
                  <c:v>0.5</c:v>
                </c:pt>
                <c:pt idx="6">
                  <c:v>0.6</c:v>
                </c:pt>
                <c:pt idx="7">
                  <c:v>0.7</c:v>
                </c:pt>
                <c:pt idx="8">
                  <c:v>0.8</c:v>
                </c:pt>
                <c:pt idx="9">
                  <c:v>0.9</c:v>
                </c:pt>
                <c:pt idx="10">
                  <c:v>1</c:v>
                </c:pt>
                <c:pt idx="11">
                  <c:v>1.1000000000000001</c:v>
                </c:pt>
                <c:pt idx="12">
                  <c:v>1.2</c:v>
                </c:pt>
              </c:numCache>
            </c:numRef>
          </c:xVal>
          <c:yVal>
            <c:numRef>
              <c:f>'TFM Melina\[RESUMEN CONDUCTIMETRÍA.xlsx]0,1'!$B$3:$B$15</c:f>
              <c:numCache>
                <c:formatCode>General</c:formatCode>
                <c:ptCount val="13"/>
                <c:pt idx="0">
                  <c:v>615</c:v>
                </c:pt>
                <c:pt idx="1">
                  <c:v>596</c:v>
                </c:pt>
                <c:pt idx="2">
                  <c:v>577</c:v>
                </c:pt>
                <c:pt idx="3">
                  <c:v>558</c:v>
                </c:pt>
                <c:pt idx="4">
                  <c:v>539</c:v>
                </c:pt>
                <c:pt idx="5">
                  <c:v>521</c:v>
                </c:pt>
                <c:pt idx="6">
                  <c:v>503</c:v>
                </c:pt>
                <c:pt idx="7">
                  <c:v>484</c:v>
                </c:pt>
                <c:pt idx="8">
                  <c:v>466</c:v>
                </c:pt>
                <c:pt idx="9">
                  <c:v>448</c:v>
                </c:pt>
                <c:pt idx="10">
                  <c:v>431</c:v>
                </c:pt>
                <c:pt idx="11">
                  <c:v>415</c:v>
                </c:pt>
                <c:pt idx="12">
                  <c:v>400</c:v>
                </c:pt>
              </c:numCache>
            </c:numRef>
          </c:yVal>
          <c:smooth val="0"/>
          <c:extLst>
            <c:ext xmlns:c16="http://schemas.microsoft.com/office/drawing/2014/chart" uri="{C3380CC4-5D6E-409C-BE32-E72D297353CC}">
              <c16:uniqueId val="{00000002-9421-4F4F-8AC9-F1802F84C514}"/>
            </c:ext>
          </c:extLst>
        </c:ser>
        <c:ser>
          <c:idx val="2"/>
          <c:order val="2"/>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dispRSqr val="1"/>
            <c:dispEq val="1"/>
            <c:trendlineLbl>
              <c:layout>
                <c:manualLayout>
                  <c:x val="0.32903499984292484"/>
                  <c:y val="0.22246559153581019"/>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rendlineLbl>
          </c:trendline>
          <c:xVal>
            <c:numRef>
              <c:f>'TFM Melina\[RESUMEN CONDUCTIMETRÍA.xlsx]0,1'!$A$19:$A$27</c:f>
              <c:numCache>
                <c:formatCode>General</c:formatCode>
                <c:ptCount val="9"/>
                <c:pt idx="0">
                  <c:v>1.6</c:v>
                </c:pt>
                <c:pt idx="1">
                  <c:v>1.7</c:v>
                </c:pt>
                <c:pt idx="2">
                  <c:v>1.8</c:v>
                </c:pt>
                <c:pt idx="3">
                  <c:v>1.9</c:v>
                </c:pt>
                <c:pt idx="4">
                  <c:v>2</c:v>
                </c:pt>
                <c:pt idx="5">
                  <c:v>2.1</c:v>
                </c:pt>
                <c:pt idx="6">
                  <c:v>2.2000000000000002</c:v>
                </c:pt>
                <c:pt idx="7">
                  <c:v>2.2999999999999998</c:v>
                </c:pt>
                <c:pt idx="8">
                  <c:v>2.4</c:v>
                </c:pt>
              </c:numCache>
            </c:numRef>
          </c:xVal>
          <c:yVal>
            <c:numRef>
              <c:f>'TFM Melina\[RESUMEN CONDUCTIMETRÍA.xlsx]0,1'!$B$19:$B$27</c:f>
              <c:numCache>
                <c:formatCode>General</c:formatCode>
                <c:ptCount val="9"/>
                <c:pt idx="0">
                  <c:v>390</c:v>
                </c:pt>
                <c:pt idx="1">
                  <c:v>402</c:v>
                </c:pt>
                <c:pt idx="2">
                  <c:v>416</c:v>
                </c:pt>
                <c:pt idx="3">
                  <c:v>431</c:v>
                </c:pt>
                <c:pt idx="4">
                  <c:v>444</c:v>
                </c:pt>
                <c:pt idx="5">
                  <c:v>458</c:v>
                </c:pt>
                <c:pt idx="6">
                  <c:v>471</c:v>
                </c:pt>
                <c:pt idx="7">
                  <c:v>485</c:v>
                </c:pt>
                <c:pt idx="8">
                  <c:v>498</c:v>
                </c:pt>
              </c:numCache>
            </c:numRef>
          </c:yVal>
          <c:smooth val="0"/>
          <c:extLst>
            <c:ext xmlns:c16="http://schemas.microsoft.com/office/drawing/2014/chart" uri="{C3380CC4-5D6E-409C-BE32-E72D297353CC}">
              <c16:uniqueId val="{00000004-9421-4F4F-8AC9-F1802F84C514}"/>
            </c:ext>
          </c:extLst>
        </c:ser>
        <c:dLbls>
          <c:showLegendKey val="0"/>
          <c:showVal val="0"/>
          <c:showCatName val="0"/>
          <c:showSerName val="0"/>
          <c:showPercent val="0"/>
          <c:showBubbleSize val="0"/>
        </c:dLbls>
        <c:axId val="302447448"/>
        <c:axId val="295217480"/>
      </c:scatterChart>
      <c:valAx>
        <c:axId val="302447448"/>
        <c:scaling>
          <c:orientation val="minMax"/>
          <c:max val="6"/>
        </c:scaling>
        <c:delete val="0"/>
        <c:axPos val="b"/>
        <c:title>
          <c:tx>
            <c:rich>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r>
                  <a:rPr lang="es-ES" sz="800" b="1" i="0" baseline="0">
                    <a:effectLst/>
                  </a:rPr>
                  <a:t>NaOH (ml)</a:t>
                </a:r>
              </a:p>
            </c:rich>
          </c:tx>
          <c:overlay val="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crossAx val="295217480"/>
        <c:crosses val="autoZero"/>
        <c:crossBetween val="midCat"/>
        <c:majorUnit val="0.5"/>
      </c:valAx>
      <c:valAx>
        <c:axId val="295217480"/>
        <c:scaling>
          <c:orientation val="minMax"/>
          <c:max val="1000"/>
        </c:scaling>
        <c:delete val="0"/>
        <c:axPos val="l"/>
        <c:title>
          <c:tx>
            <c:rich>
              <a:bodyPr rot="-54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r>
                  <a:rPr lang="es-ES" sz="800" b="1" i="0" u="none" strike="noStrike" baseline="0">
                    <a:effectLst/>
                  </a:rPr>
                  <a:t>Conductividad (µS/cm)</a:t>
                </a:r>
                <a:endParaRPr lang="en-US"/>
              </a:p>
            </c:rich>
          </c:tx>
          <c:overlay val="0"/>
          <c:spPr>
            <a:noFill/>
            <a:ln>
              <a:noFill/>
            </a:ln>
            <a:effectLst/>
          </c:spPr>
          <c:txPr>
            <a:bodyPr rot="-54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crossAx val="30244744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solidFill>
            <a:sysClr val="windowText" lastClr="000000"/>
          </a:solidFill>
        </a:defRPr>
      </a:pPr>
      <a:endParaRPr lang="en-US"/>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CONDUCTIMETRÍA.xlsx]CB-LPMO-1'!$A$3:$A$57</c:f>
              <c:numCache>
                <c:formatCode>General</c:formatCode>
                <c:ptCount val="55"/>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numCache>
            </c:numRef>
          </c:xVal>
          <c:yVal>
            <c:numRef>
              <c:f>'TFM Melina\[RESUMEN CONDUCTIMETRÍA.xlsx]CB-LPMO-1'!$B$3:$B$57</c:f>
              <c:numCache>
                <c:formatCode>General</c:formatCode>
                <c:ptCount val="55"/>
                <c:pt idx="0">
                  <c:v>812</c:v>
                </c:pt>
                <c:pt idx="1">
                  <c:v>800</c:v>
                </c:pt>
                <c:pt idx="2">
                  <c:v>790</c:v>
                </c:pt>
                <c:pt idx="3">
                  <c:v>778</c:v>
                </c:pt>
                <c:pt idx="4">
                  <c:v>768</c:v>
                </c:pt>
                <c:pt idx="5">
                  <c:v>757</c:v>
                </c:pt>
                <c:pt idx="6">
                  <c:v>747</c:v>
                </c:pt>
                <c:pt idx="7">
                  <c:v>736</c:v>
                </c:pt>
                <c:pt idx="8">
                  <c:v>727</c:v>
                </c:pt>
                <c:pt idx="9">
                  <c:v>717</c:v>
                </c:pt>
                <c:pt idx="10">
                  <c:v>707</c:v>
                </c:pt>
                <c:pt idx="11">
                  <c:v>697</c:v>
                </c:pt>
                <c:pt idx="12">
                  <c:v>688</c:v>
                </c:pt>
                <c:pt idx="13">
                  <c:v>679</c:v>
                </c:pt>
                <c:pt idx="14">
                  <c:v>670</c:v>
                </c:pt>
                <c:pt idx="15">
                  <c:v>662</c:v>
                </c:pt>
                <c:pt idx="16">
                  <c:v>653</c:v>
                </c:pt>
                <c:pt idx="17">
                  <c:v>645</c:v>
                </c:pt>
                <c:pt idx="18">
                  <c:v>638</c:v>
                </c:pt>
                <c:pt idx="19">
                  <c:v>631</c:v>
                </c:pt>
                <c:pt idx="20">
                  <c:v>625</c:v>
                </c:pt>
                <c:pt idx="21">
                  <c:v>614</c:v>
                </c:pt>
                <c:pt idx="22">
                  <c:v>614</c:v>
                </c:pt>
                <c:pt idx="23">
                  <c:v>610</c:v>
                </c:pt>
                <c:pt idx="24">
                  <c:v>607</c:v>
                </c:pt>
                <c:pt idx="25">
                  <c:v>606</c:v>
                </c:pt>
                <c:pt idx="26">
                  <c:v>606</c:v>
                </c:pt>
                <c:pt idx="27">
                  <c:v>607</c:v>
                </c:pt>
                <c:pt idx="28">
                  <c:v>607</c:v>
                </c:pt>
                <c:pt idx="29">
                  <c:v>609</c:v>
                </c:pt>
                <c:pt idx="30">
                  <c:v>610</c:v>
                </c:pt>
                <c:pt idx="31">
                  <c:v>627</c:v>
                </c:pt>
                <c:pt idx="32">
                  <c:v>634</c:v>
                </c:pt>
                <c:pt idx="33">
                  <c:v>642</c:v>
                </c:pt>
                <c:pt idx="34">
                  <c:v>651</c:v>
                </c:pt>
                <c:pt idx="35">
                  <c:v>660</c:v>
                </c:pt>
                <c:pt idx="36">
                  <c:v>669</c:v>
                </c:pt>
                <c:pt idx="37">
                  <c:v>677</c:v>
                </c:pt>
                <c:pt idx="38">
                  <c:v>686</c:v>
                </c:pt>
                <c:pt idx="39">
                  <c:v>695</c:v>
                </c:pt>
                <c:pt idx="40">
                  <c:v>705</c:v>
                </c:pt>
                <c:pt idx="41">
                  <c:v>713</c:v>
                </c:pt>
                <c:pt idx="42">
                  <c:v>719</c:v>
                </c:pt>
                <c:pt idx="43">
                  <c:v>724</c:v>
                </c:pt>
                <c:pt idx="44">
                  <c:v>729</c:v>
                </c:pt>
                <c:pt idx="45">
                  <c:v>734</c:v>
                </c:pt>
                <c:pt idx="46">
                  <c:v>740</c:v>
                </c:pt>
                <c:pt idx="47">
                  <c:v>746</c:v>
                </c:pt>
                <c:pt idx="48">
                  <c:v>753</c:v>
                </c:pt>
                <c:pt idx="49">
                  <c:v>760</c:v>
                </c:pt>
                <c:pt idx="50">
                  <c:v>768</c:v>
                </c:pt>
                <c:pt idx="51">
                  <c:v>777</c:v>
                </c:pt>
                <c:pt idx="52">
                  <c:v>785</c:v>
                </c:pt>
                <c:pt idx="53">
                  <c:v>794</c:v>
                </c:pt>
                <c:pt idx="54">
                  <c:v>804</c:v>
                </c:pt>
              </c:numCache>
            </c:numRef>
          </c:yVal>
          <c:smooth val="0"/>
          <c:extLst>
            <c:ext xmlns:c16="http://schemas.microsoft.com/office/drawing/2014/chart" uri="{C3380CC4-5D6E-409C-BE32-E72D297353CC}">
              <c16:uniqueId val="{00000000-F2F8-437D-A8E7-DF55DDF30090}"/>
            </c:ext>
          </c:extLst>
        </c:ser>
        <c:ser>
          <c:idx val="1"/>
          <c:order val="1"/>
          <c:spPr>
            <a:ln w="19050">
              <a:noFill/>
            </a:ln>
          </c:spPr>
          <c:trendline>
            <c:trendlineType val="linear"/>
            <c:dispRSqr val="1"/>
            <c:dispEq val="1"/>
            <c:trendlineLbl>
              <c:layout>
                <c:manualLayout>
                  <c:x val="2.5705708681092423E-2"/>
                  <c:y val="0.11854249644876473"/>
                </c:manualLayout>
              </c:layout>
              <c:numFmt formatCode="General" sourceLinked="0"/>
            </c:trendlineLbl>
          </c:trendline>
          <c:xVal>
            <c:numRef>
              <c:f>'TFM Melina\[RESUMEN CONDUCTIMETRÍA.xlsx]CB-LPMO-1'!$A$3:$A$23</c:f>
              <c:numCache>
                <c:formatCode>General</c:formatCode>
                <c:ptCount val="2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numCache>
            </c:numRef>
          </c:xVal>
          <c:yVal>
            <c:numRef>
              <c:f>'TFM Melina\[RESUMEN CONDUCTIMETRÍA.xlsx]CB-LPMO-1'!$B$3:$B$23</c:f>
              <c:numCache>
                <c:formatCode>General</c:formatCode>
                <c:ptCount val="21"/>
                <c:pt idx="0">
                  <c:v>812</c:v>
                </c:pt>
                <c:pt idx="1">
                  <c:v>800</c:v>
                </c:pt>
                <c:pt idx="2">
                  <c:v>790</c:v>
                </c:pt>
                <c:pt idx="3">
                  <c:v>778</c:v>
                </c:pt>
                <c:pt idx="4">
                  <c:v>768</c:v>
                </c:pt>
                <c:pt idx="5">
                  <c:v>757</c:v>
                </c:pt>
                <c:pt idx="6">
                  <c:v>747</c:v>
                </c:pt>
                <c:pt idx="7">
                  <c:v>736</c:v>
                </c:pt>
                <c:pt idx="8">
                  <c:v>727</c:v>
                </c:pt>
                <c:pt idx="9">
                  <c:v>717</c:v>
                </c:pt>
                <c:pt idx="10">
                  <c:v>707</c:v>
                </c:pt>
                <c:pt idx="11">
                  <c:v>697</c:v>
                </c:pt>
                <c:pt idx="12">
                  <c:v>688</c:v>
                </c:pt>
                <c:pt idx="13">
                  <c:v>679</c:v>
                </c:pt>
                <c:pt idx="14">
                  <c:v>670</c:v>
                </c:pt>
                <c:pt idx="15">
                  <c:v>662</c:v>
                </c:pt>
                <c:pt idx="16">
                  <c:v>653</c:v>
                </c:pt>
                <c:pt idx="17">
                  <c:v>645</c:v>
                </c:pt>
                <c:pt idx="18">
                  <c:v>638</c:v>
                </c:pt>
                <c:pt idx="19">
                  <c:v>631</c:v>
                </c:pt>
                <c:pt idx="20">
                  <c:v>625</c:v>
                </c:pt>
              </c:numCache>
            </c:numRef>
          </c:yVal>
          <c:smooth val="0"/>
          <c:extLst>
            <c:ext xmlns:c16="http://schemas.microsoft.com/office/drawing/2014/chart" uri="{C3380CC4-5D6E-409C-BE32-E72D297353CC}">
              <c16:uniqueId val="{00000002-F2F8-437D-A8E7-DF55DDF30090}"/>
            </c:ext>
          </c:extLst>
        </c:ser>
        <c:ser>
          <c:idx val="2"/>
          <c:order val="2"/>
          <c:spPr>
            <a:ln w="19050">
              <a:noFill/>
            </a:ln>
          </c:spPr>
          <c:trendline>
            <c:trendlineType val="linear"/>
            <c:dispRSqr val="1"/>
            <c:dispEq val="1"/>
            <c:trendlineLbl>
              <c:layout>
                <c:manualLayout>
                  <c:x val="4.4627236152865381E-2"/>
                  <c:y val="0.25127078517115559"/>
                </c:manualLayout>
              </c:layout>
              <c:numFmt formatCode="General" sourceLinked="0"/>
            </c:trendlineLbl>
          </c:trendline>
          <c:xVal>
            <c:numRef>
              <c:f>'TFM Melina\[RESUMEN CONDUCTIMETRÍA.xlsx]CB-LPMO-1'!$A$34:$A$57</c:f>
              <c:numCache>
                <c:formatCode>General</c:formatCode>
                <c:ptCount val="24"/>
                <c:pt idx="0">
                  <c:v>3.1</c:v>
                </c:pt>
                <c:pt idx="1">
                  <c:v>3.2</c:v>
                </c:pt>
                <c:pt idx="2">
                  <c:v>3.3</c:v>
                </c:pt>
                <c:pt idx="3">
                  <c:v>3.4</c:v>
                </c:pt>
                <c:pt idx="4">
                  <c:v>3.5</c:v>
                </c:pt>
                <c:pt idx="5">
                  <c:v>3.6</c:v>
                </c:pt>
                <c:pt idx="6">
                  <c:v>3.7</c:v>
                </c:pt>
                <c:pt idx="7">
                  <c:v>3.8</c:v>
                </c:pt>
                <c:pt idx="8">
                  <c:v>3.9</c:v>
                </c:pt>
                <c:pt idx="9">
                  <c:v>4</c:v>
                </c:pt>
                <c:pt idx="10">
                  <c:v>4.0999999999999996</c:v>
                </c:pt>
                <c:pt idx="11">
                  <c:v>4.2</c:v>
                </c:pt>
                <c:pt idx="12">
                  <c:v>4.3</c:v>
                </c:pt>
                <c:pt idx="13">
                  <c:v>4.4000000000000004</c:v>
                </c:pt>
                <c:pt idx="14">
                  <c:v>4.5</c:v>
                </c:pt>
                <c:pt idx="15">
                  <c:v>4.5999999999999996</c:v>
                </c:pt>
                <c:pt idx="16">
                  <c:v>4.7</c:v>
                </c:pt>
                <c:pt idx="17">
                  <c:v>4.8</c:v>
                </c:pt>
                <c:pt idx="18">
                  <c:v>4.9000000000000004</c:v>
                </c:pt>
                <c:pt idx="19">
                  <c:v>5</c:v>
                </c:pt>
                <c:pt idx="20">
                  <c:v>5.0999999999999996</c:v>
                </c:pt>
                <c:pt idx="21">
                  <c:v>5.2</c:v>
                </c:pt>
                <c:pt idx="22">
                  <c:v>5.3</c:v>
                </c:pt>
                <c:pt idx="23">
                  <c:v>5.4</c:v>
                </c:pt>
              </c:numCache>
            </c:numRef>
          </c:xVal>
          <c:yVal>
            <c:numRef>
              <c:f>'TFM Melina\[RESUMEN CONDUCTIMETRÍA.xlsx]CB-LPMO-1'!$B$34:$B$57</c:f>
              <c:numCache>
                <c:formatCode>General</c:formatCode>
                <c:ptCount val="24"/>
                <c:pt idx="0">
                  <c:v>627</c:v>
                </c:pt>
                <c:pt idx="1">
                  <c:v>634</c:v>
                </c:pt>
                <c:pt idx="2">
                  <c:v>642</c:v>
                </c:pt>
                <c:pt idx="3">
                  <c:v>651</c:v>
                </c:pt>
                <c:pt idx="4">
                  <c:v>660</c:v>
                </c:pt>
                <c:pt idx="5">
                  <c:v>669</c:v>
                </c:pt>
                <c:pt idx="6">
                  <c:v>677</c:v>
                </c:pt>
                <c:pt idx="7">
                  <c:v>686</c:v>
                </c:pt>
                <c:pt idx="8">
                  <c:v>695</c:v>
                </c:pt>
                <c:pt idx="9">
                  <c:v>705</c:v>
                </c:pt>
                <c:pt idx="10">
                  <c:v>713</c:v>
                </c:pt>
                <c:pt idx="11">
                  <c:v>719</c:v>
                </c:pt>
                <c:pt idx="12">
                  <c:v>724</c:v>
                </c:pt>
                <c:pt idx="13">
                  <c:v>729</c:v>
                </c:pt>
                <c:pt idx="14">
                  <c:v>734</c:v>
                </c:pt>
                <c:pt idx="15">
                  <c:v>740</c:v>
                </c:pt>
                <c:pt idx="16">
                  <c:v>746</c:v>
                </c:pt>
                <c:pt idx="17">
                  <c:v>753</c:v>
                </c:pt>
                <c:pt idx="18">
                  <c:v>760</c:v>
                </c:pt>
                <c:pt idx="19">
                  <c:v>768</c:v>
                </c:pt>
                <c:pt idx="20">
                  <c:v>777</c:v>
                </c:pt>
                <c:pt idx="21">
                  <c:v>785</c:v>
                </c:pt>
                <c:pt idx="22">
                  <c:v>794</c:v>
                </c:pt>
                <c:pt idx="23">
                  <c:v>804</c:v>
                </c:pt>
              </c:numCache>
            </c:numRef>
          </c:yVal>
          <c:smooth val="0"/>
          <c:extLst>
            <c:ext xmlns:c16="http://schemas.microsoft.com/office/drawing/2014/chart" uri="{C3380CC4-5D6E-409C-BE32-E72D297353CC}">
              <c16:uniqueId val="{00000004-F2F8-437D-A8E7-DF55DDF30090}"/>
            </c:ext>
          </c:extLst>
        </c:ser>
        <c:dLbls>
          <c:showLegendKey val="0"/>
          <c:showVal val="0"/>
          <c:showCatName val="0"/>
          <c:showSerName val="0"/>
          <c:showPercent val="0"/>
          <c:showBubbleSize val="0"/>
        </c:dLbls>
        <c:axId val="252022328"/>
        <c:axId val="237052728"/>
      </c:scatterChart>
      <c:valAx>
        <c:axId val="252022328"/>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237052728"/>
        <c:crosses val="autoZero"/>
        <c:crossBetween val="midCat"/>
        <c:majorUnit val="0.5"/>
        <c:minorUnit val="4.0000000000000008E-2"/>
      </c:valAx>
      <c:valAx>
        <c:axId val="237052728"/>
        <c:scaling>
          <c:orientation val="minMax"/>
          <c:max val="1000"/>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noFill/>
          <a:ln w="6350" cap="flat" cmpd="sng" algn="ctr">
            <a:solidFill>
              <a:schemeClr val="dk1"/>
            </a:solidFill>
            <a:prstDash val="solid"/>
            <a:miter lim="800000"/>
          </a:ln>
          <a:effectLst/>
        </c:spPr>
        <c:txPr>
          <a:bodyPr/>
          <a:lstStyle/>
          <a:p>
            <a:pPr>
              <a:defRPr>
                <a:solidFill>
                  <a:schemeClr val="tx1"/>
                </a:solidFill>
                <a:latin typeface="+mn-lt"/>
                <a:ea typeface="+mn-ea"/>
                <a:cs typeface="+mn-cs"/>
              </a:defRPr>
            </a:pPr>
            <a:endParaRPr lang="en-US"/>
          </a:p>
        </c:txPr>
        <c:crossAx val="252022328"/>
        <c:crosses val="autoZero"/>
        <c:crossBetween val="midCat"/>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CONDUCTIMETRÍA.xlsx]CB-LPMO-2'!$A$3:$A$50</c:f>
              <c:numCache>
                <c:formatCode>General</c:formatCode>
                <c:ptCount val="48"/>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numCache>
            </c:numRef>
          </c:xVal>
          <c:yVal>
            <c:numRef>
              <c:f>'TFM Melina\[RESUMEN CONDUCTIMETRÍA.xlsx]CB-LPMO-2'!$B$3:$B$50</c:f>
              <c:numCache>
                <c:formatCode>General</c:formatCode>
                <c:ptCount val="48"/>
                <c:pt idx="0">
                  <c:v>865</c:v>
                </c:pt>
                <c:pt idx="1">
                  <c:v>859</c:v>
                </c:pt>
                <c:pt idx="2">
                  <c:v>851</c:v>
                </c:pt>
                <c:pt idx="3">
                  <c:v>838</c:v>
                </c:pt>
                <c:pt idx="4">
                  <c:v>824</c:v>
                </c:pt>
                <c:pt idx="5">
                  <c:v>811</c:v>
                </c:pt>
                <c:pt idx="6">
                  <c:v>799</c:v>
                </c:pt>
                <c:pt idx="7">
                  <c:v>788</c:v>
                </c:pt>
                <c:pt idx="8">
                  <c:v>778</c:v>
                </c:pt>
                <c:pt idx="9">
                  <c:v>770</c:v>
                </c:pt>
                <c:pt idx="10">
                  <c:v>762</c:v>
                </c:pt>
                <c:pt idx="11">
                  <c:v>754</c:v>
                </c:pt>
                <c:pt idx="12">
                  <c:v>745</c:v>
                </c:pt>
                <c:pt idx="13">
                  <c:v>737</c:v>
                </c:pt>
                <c:pt idx="14">
                  <c:v>723</c:v>
                </c:pt>
                <c:pt idx="15">
                  <c:v>708</c:v>
                </c:pt>
                <c:pt idx="16">
                  <c:v>699</c:v>
                </c:pt>
                <c:pt idx="17">
                  <c:v>691</c:v>
                </c:pt>
                <c:pt idx="18">
                  <c:v>684</c:v>
                </c:pt>
                <c:pt idx="19">
                  <c:v>679</c:v>
                </c:pt>
                <c:pt idx="20">
                  <c:v>672</c:v>
                </c:pt>
                <c:pt idx="21">
                  <c:v>663</c:v>
                </c:pt>
                <c:pt idx="22">
                  <c:v>662</c:v>
                </c:pt>
                <c:pt idx="23">
                  <c:v>656</c:v>
                </c:pt>
                <c:pt idx="24">
                  <c:v>656</c:v>
                </c:pt>
                <c:pt idx="25">
                  <c:v>656</c:v>
                </c:pt>
                <c:pt idx="26">
                  <c:v>656</c:v>
                </c:pt>
                <c:pt idx="27">
                  <c:v>656</c:v>
                </c:pt>
                <c:pt idx="28">
                  <c:v>656</c:v>
                </c:pt>
                <c:pt idx="29">
                  <c:v>657</c:v>
                </c:pt>
                <c:pt idx="30">
                  <c:v>658</c:v>
                </c:pt>
                <c:pt idx="31">
                  <c:v>671</c:v>
                </c:pt>
                <c:pt idx="32">
                  <c:v>676</c:v>
                </c:pt>
                <c:pt idx="33">
                  <c:v>682</c:v>
                </c:pt>
                <c:pt idx="34">
                  <c:v>688</c:v>
                </c:pt>
                <c:pt idx="35">
                  <c:v>695</c:v>
                </c:pt>
                <c:pt idx="36">
                  <c:v>702</c:v>
                </c:pt>
                <c:pt idx="37">
                  <c:v>711</c:v>
                </c:pt>
                <c:pt idx="38">
                  <c:v>720</c:v>
                </c:pt>
                <c:pt idx="39">
                  <c:v>728</c:v>
                </c:pt>
                <c:pt idx="40">
                  <c:v>736</c:v>
                </c:pt>
                <c:pt idx="41">
                  <c:v>745</c:v>
                </c:pt>
                <c:pt idx="42">
                  <c:v>754</c:v>
                </c:pt>
                <c:pt idx="43">
                  <c:v>760</c:v>
                </c:pt>
                <c:pt idx="44">
                  <c:v>768</c:v>
                </c:pt>
                <c:pt idx="45">
                  <c:v>773</c:v>
                </c:pt>
                <c:pt idx="46">
                  <c:v>777</c:v>
                </c:pt>
                <c:pt idx="47">
                  <c:v>780</c:v>
                </c:pt>
              </c:numCache>
            </c:numRef>
          </c:yVal>
          <c:smooth val="0"/>
          <c:extLst>
            <c:ext xmlns:c16="http://schemas.microsoft.com/office/drawing/2014/chart" uri="{C3380CC4-5D6E-409C-BE32-E72D297353CC}">
              <c16:uniqueId val="{00000000-1BEC-4485-A3FE-B40F26F2B5FD}"/>
            </c:ext>
          </c:extLst>
        </c:ser>
        <c:ser>
          <c:idx val="1"/>
          <c:order val="1"/>
          <c:spPr>
            <a:ln w="19050">
              <a:noFill/>
            </a:ln>
          </c:spPr>
          <c:trendline>
            <c:trendlineType val="linear"/>
            <c:dispRSqr val="1"/>
            <c:dispEq val="1"/>
            <c:trendlineLbl>
              <c:layout>
                <c:manualLayout>
                  <c:x val="1.7796659033175767E-2"/>
                  <c:y val="0.12431036356827362"/>
                </c:manualLayout>
              </c:layout>
              <c:numFmt formatCode="General" sourceLinked="0"/>
            </c:trendlineLbl>
          </c:trendline>
          <c:xVal>
            <c:numRef>
              <c:f>'TFM Melina\[RESUMEN CONDUCTIMETRÍA.xlsx]CB-LPMO-2'!$A$3:$A$23</c:f>
              <c:numCache>
                <c:formatCode>General</c:formatCode>
                <c:ptCount val="21"/>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numCache>
            </c:numRef>
          </c:xVal>
          <c:yVal>
            <c:numRef>
              <c:f>'TFM Melina\[RESUMEN CONDUCTIMETRÍA.xlsx]CB-LPMO-2'!$B$3:$B$23</c:f>
              <c:numCache>
                <c:formatCode>General</c:formatCode>
                <c:ptCount val="21"/>
                <c:pt idx="0">
                  <c:v>865</c:v>
                </c:pt>
                <c:pt idx="1">
                  <c:v>859</c:v>
                </c:pt>
                <c:pt idx="2">
                  <c:v>851</c:v>
                </c:pt>
                <c:pt idx="3">
                  <c:v>838</c:v>
                </c:pt>
                <c:pt idx="4">
                  <c:v>824</c:v>
                </c:pt>
                <c:pt idx="5">
                  <c:v>811</c:v>
                </c:pt>
                <c:pt idx="6">
                  <c:v>799</c:v>
                </c:pt>
                <c:pt idx="7">
                  <c:v>788</c:v>
                </c:pt>
                <c:pt idx="8">
                  <c:v>778</c:v>
                </c:pt>
                <c:pt idx="9">
                  <c:v>770</c:v>
                </c:pt>
                <c:pt idx="10">
                  <c:v>762</c:v>
                </c:pt>
                <c:pt idx="11">
                  <c:v>754</c:v>
                </c:pt>
                <c:pt idx="12">
                  <c:v>745</c:v>
                </c:pt>
                <c:pt idx="13">
                  <c:v>737</c:v>
                </c:pt>
                <c:pt idx="14">
                  <c:v>723</c:v>
                </c:pt>
                <c:pt idx="15">
                  <c:v>708</c:v>
                </c:pt>
                <c:pt idx="16">
                  <c:v>699</c:v>
                </c:pt>
                <c:pt idx="17">
                  <c:v>691</c:v>
                </c:pt>
                <c:pt idx="18">
                  <c:v>684</c:v>
                </c:pt>
                <c:pt idx="19">
                  <c:v>679</c:v>
                </c:pt>
                <c:pt idx="20">
                  <c:v>672</c:v>
                </c:pt>
              </c:numCache>
            </c:numRef>
          </c:yVal>
          <c:smooth val="0"/>
          <c:extLst>
            <c:ext xmlns:c16="http://schemas.microsoft.com/office/drawing/2014/chart" uri="{C3380CC4-5D6E-409C-BE32-E72D297353CC}">
              <c16:uniqueId val="{00000002-1BEC-4485-A3FE-B40F26F2B5FD}"/>
            </c:ext>
          </c:extLst>
        </c:ser>
        <c:ser>
          <c:idx val="2"/>
          <c:order val="2"/>
          <c:spPr>
            <a:ln w="19050">
              <a:noFill/>
            </a:ln>
          </c:spPr>
          <c:trendline>
            <c:trendlineType val="linear"/>
            <c:dispRSqr val="1"/>
            <c:dispEq val="1"/>
            <c:trendlineLbl>
              <c:layout>
                <c:manualLayout>
                  <c:x val="0.17893874531519427"/>
                  <c:y val="0.19563033330942314"/>
                </c:manualLayout>
              </c:layout>
              <c:numFmt formatCode="General" sourceLinked="0"/>
            </c:trendlineLbl>
          </c:trendline>
          <c:xVal>
            <c:numRef>
              <c:f>'TFM Melina\[RESUMEN CONDUCTIMETRÍA.xlsx]CB-LPMO-2'!$A$34:$A$50</c:f>
              <c:numCache>
                <c:formatCode>General</c:formatCode>
                <c:ptCount val="17"/>
                <c:pt idx="0">
                  <c:v>3.1</c:v>
                </c:pt>
                <c:pt idx="1">
                  <c:v>3.2</c:v>
                </c:pt>
                <c:pt idx="2">
                  <c:v>3.3</c:v>
                </c:pt>
                <c:pt idx="3">
                  <c:v>3.4</c:v>
                </c:pt>
                <c:pt idx="4">
                  <c:v>3.5</c:v>
                </c:pt>
                <c:pt idx="5">
                  <c:v>3.6</c:v>
                </c:pt>
                <c:pt idx="6">
                  <c:v>3.7</c:v>
                </c:pt>
                <c:pt idx="7">
                  <c:v>3.8</c:v>
                </c:pt>
                <c:pt idx="8">
                  <c:v>3.9</c:v>
                </c:pt>
                <c:pt idx="9">
                  <c:v>4</c:v>
                </c:pt>
                <c:pt idx="10">
                  <c:v>4.0999999999999996</c:v>
                </c:pt>
                <c:pt idx="11">
                  <c:v>4.2</c:v>
                </c:pt>
                <c:pt idx="12">
                  <c:v>4.3</c:v>
                </c:pt>
                <c:pt idx="13">
                  <c:v>4.4000000000000004</c:v>
                </c:pt>
                <c:pt idx="14">
                  <c:v>4.5</c:v>
                </c:pt>
                <c:pt idx="15">
                  <c:v>4.5999999999999996</c:v>
                </c:pt>
                <c:pt idx="16">
                  <c:v>4.7</c:v>
                </c:pt>
              </c:numCache>
            </c:numRef>
          </c:xVal>
          <c:yVal>
            <c:numRef>
              <c:f>'TFM Melina\[RESUMEN CONDUCTIMETRÍA.xlsx]CB-LPMO-2'!$B$34:$B$50</c:f>
              <c:numCache>
                <c:formatCode>General</c:formatCode>
                <c:ptCount val="17"/>
                <c:pt idx="0">
                  <c:v>671</c:v>
                </c:pt>
                <c:pt idx="1">
                  <c:v>676</c:v>
                </c:pt>
                <c:pt idx="2">
                  <c:v>682</c:v>
                </c:pt>
                <c:pt idx="3">
                  <c:v>688</c:v>
                </c:pt>
                <c:pt idx="4">
                  <c:v>695</c:v>
                </c:pt>
                <c:pt idx="5">
                  <c:v>702</c:v>
                </c:pt>
                <c:pt idx="6">
                  <c:v>711</c:v>
                </c:pt>
                <c:pt idx="7">
                  <c:v>720</c:v>
                </c:pt>
                <c:pt idx="8">
                  <c:v>728</c:v>
                </c:pt>
                <c:pt idx="9">
                  <c:v>736</c:v>
                </c:pt>
                <c:pt idx="10">
                  <c:v>745</c:v>
                </c:pt>
                <c:pt idx="11">
                  <c:v>754</c:v>
                </c:pt>
                <c:pt idx="12">
                  <c:v>760</c:v>
                </c:pt>
                <c:pt idx="13">
                  <c:v>768</c:v>
                </c:pt>
                <c:pt idx="14">
                  <c:v>773</c:v>
                </c:pt>
                <c:pt idx="15">
                  <c:v>777</c:v>
                </c:pt>
                <c:pt idx="16">
                  <c:v>780</c:v>
                </c:pt>
              </c:numCache>
            </c:numRef>
          </c:yVal>
          <c:smooth val="0"/>
          <c:extLst>
            <c:ext xmlns:c16="http://schemas.microsoft.com/office/drawing/2014/chart" uri="{C3380CC4-5D6E-409C-BE32-E72D297353CC}">
              <c16:uniqueId val="{00000004-1BEC-4485-A3FE-B40F26F2B5FD}"/>
            </c:ext>
          </c:extLst>
        </c:ser>
        <c:dLbls>
          <c:showLegendKey val="0"/>
          <c:showVal val="0"/>
          <c:showCatName val="0"/>
          <c:showSerName val="0"/>
          <c:showPercent val="0"/>
          <c:showBubbleSize val="0"/>
        </c:dLbls>
        <c:axId val="251637928"/>
        <c:axId val="251646504"/>
      </c:scatterChart>
      <c:valAx>
        <c:axId val="251637928"/>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ln>
            <a:solidFill>
              <a:schemeClr val="tx1"/>
            </a:solidFill>
          </a:ln>
        </c:spPr>
        <c:crossAx val="251646504"/>
        <c:crosses val="autoZero"/>
        <c:crossBetween val="midCat"/>
        <c:majorUnit val="0.5"/>
        <c:minorUnit val="0.5"/>
      </c:valAx>
      <c:valAx>
        <c:axId val="251646504"/>
        <c:scaling>
          <c:orientation val="minMax"/>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ln>
            <a:solidFill>
              <a:schemeClr val="tx1"/>
            </a:solidFill>
          </a:ln>
        </c:spPr>
        <c:crossAx val="251637928"/>
        <c:crosses val="autoZero"/>
        <c:crossBetween val="midCat"/>
        <c:majorUnit val="100"/>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scatterChart>
        <c:scatterStyle val="lineMarker"/>
        <c:varyColors val="0"/>
        <c:ser>
          <c:idx val="0"/>
          <c:order val="0"/>
          <c:spPr>
            <a:ln w="19050">
              <a:noFill/>
            </a:ln>
          </c:spPr>
          <c:xVal>
            <c:numRef>
              <c:f>'TFM Melina\[RESUMEN CONDUCTIMETRÍA.xlsx]CB-LPMO-3'!$A$3:$A$57</c:f>
              <c:numCache>
                <c:formatCode>General</c:formatCode>
                <c:ptCount val="55"/>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pt idx="48">
                  <c:v>4.8</c:v>
                </c:pt>
                <c:pt idx="49">
                  <c:v>4.9000000000000004</c:v>
                </c:pt>
                <c:pt idx="50">
                  <c:v>5</c:v>
                </c:pt>
                <c:pt idx="51">
                  <c:v>5.0999999999999996</c:v>
                </c:pt>
                <c:pt idx="52">
                  <c:v>5.2</c:v>
                </c:pt>
                <c:pt idx="53">
                  <c:v>5.3</c:v>
                </c:pt>
                <c:pt idx="54">
                  <c:v>5.4</c:v>
                </c:pt>
              </c:numCache>
            </c:numRef>
          </c:xVal>
          <c:yVal>
            <c:numRef>
              <c:f>'TFM Melina\[RESUMEN CONDUCTIMETRÍA.xlsx]CB-LPMO-3'!$B$3:$B$59</c:f>
              <c:numCache>
                <c:formatCode>General</c:formatCode>
                <c:ptCount val="57"/>
                <c:pt idx="0">
                  <c:v>969</c:v>
                </c:pt>
                <c:pt idx="1">
                  <c:v>958</c:v>
                </c:pt>
                <c:pt idx="2">
                  <c:v>945</c:v>
                </c:pt>
                <c:pt idx="3">
                  <c:v>933</c:v>
                </c:pt>
                <c:pt idx="4">
                  <c:v>920</c:v>
                </c:pt>
                <c:pt idx="5">
                  <c:v>908</c:v>
                </c:pt>
                <c:pt idx="6">
                  <c:v>895</c:v>
                </c:pt>
                <c:pt idx="7">
                  <c:v>882</c:v>
                </c:pt>
                <c:pt idx="8">
                  <c:v>870</c:v>
                </c:pt>
                <c:pt idx="9">
                  <c:v>857</c:v>
                </c:pt>
                <c:pt idx="10">
                  <c:v>845</c:v>
                </c:pt>
                <c:pt idx="11">
                  <c:v>833</c:v>
                </c:pt>
                <c:pt idx="12">
                  <c:v>822</c:v>
                </c:pt>
                <c:pt idx="13">
                  <c:v>811</c:v>
                </c:pt>
                <c:pt idx="14">
                  <c:v>800</c:v>
                </c:pt>
                <c:pt idx="15">
                  <c:v>785</c:v>
                </c:pt>
                <c:pt idx="16">
                  <c:v>779</c:v>
                </c:pt>
                <c:pt idx="17">
                  <c:v>769</c:v>
                </c:pt>
                <c:pt idx="18">
                  <c:v>759</c:v>
                </c:pt>
                <c:pt idx="19">
                  <c:v>749</c:v>
                </c:pt>
                <c:pt idx="20">
                  <c:v>739</c:v>
                </c:pt>
                <c:pt idx="21">
                  <c:v>731</c:v>
                </c:pt>
                <c:pt idx="22">
                  <c:v>722</c:v>
                </c:pt>
                <c:pt idx="23">
                  <c:v>714</c:v>
                </c:pt>
                <c:pt idx="24">
                  <c:v>702</c:v>
                </c:pt>
                <c:pt idx="25">
                  <c:v>695</c:v>
                </c:pt>
                <c:pt idx="26">
                  <c:v>680</c:v>
                </c:pt>
                <c:pt idx="27">
                  <c:v>678</c:v>
                </c:pt>
                <c:pt idx="28">
                  <c:v>677</c:v>
                </c:pt>
                <c:pt idx="29">
                  <c:v>676</c:v>
                </c:pt>
                <c:pt idx="30">
                  <c:v>674</c:v>
                </c:pt>
                <c:pt idx="31">
                  <c:v>673</c:v>
                </c:pt>
                <c:pt idx="32">
                  <c:v>673</c:v>
                </c:pt>
                <c:pt idx="33">
                  <c:v>673</c:v>
                </c:pt>
                <c:pt idx="34">
                  <c:v>674</c:v>
                </c:pt>
                <c:pt idx="35">
                  <c:v>693</c:v>
                </c:pt>
                <c:pt idx="36">
                  <c:v>699</c:v>
                </c:pt>
                <c:pt idx="37">
                  <c:v>705</c:v>
                </c:pt>
                <c:pt idx="38">
                  <c:v>711</c:v>
                </c:pt>
                <c:pt idx="39">
                  <c:v>719</c:v>
                </c:pt>
                <c:pt idx="40">
                  <c:v>727</c:v>
                </c:pt>
                <c:pt idx="41">
                  <c:v>735</c:v>
                </c:pt>
                <c:pt idx="42">
                  <c:v>743</c:v>
                </c:pt>
                <c:pt idx="43">
                  <c:v>752</c:v>
                </c:pt>
                <c:pt idx="44">
                  <c:v>757</c:v>
                </c:pt>
                <c:pt idx="45">
                  <c:v>762</c:v>
                </c:pt>
                <c:pt idx="46">
                  <c:v>766</c:v>
                </c:pt>
                <c:pt idx="47">
                  <c:v>768</c:v>
                </c:pt>
                <c:pt idx="48">
                  <c:v>770</c:v>
                </c:pt>
                <c:pt idx="49">
                  <c:v>771</c:v>
                </c:pt>
                <c:pt idx="50">
                  <c:v>776</c:v>
                </c:pt>
                <c:pt idx="51">
                  <c:v>782</c:v>
                </c:pt>
                <c:pt idx="52">
                  <c:v>784</c:v>
                </c:pt>
                <c:pt idx="53">
                  <c:v>788</c:v>
                </c:pt>
                <c:pt idx="54">
                  <c:v>795</c:v>
                </c:pt>
                <c:pt idx="55">
                  <c:v>800</c:v>
                </c:pt>
                <c:pt idx="56">
                  <c:v>811</c:v>
                </c:pt>
              </c:numCache>
            </c:numRef>
          </c:yVal>
          <c:smooth val="0"/>
          <c:extLst>
            <c:ext xmlns:c16="http://schemas.microsoft.com/office/drawing/2014/chart" uri="{C3380CC4-5D6E-409C-BE32-E72D297353CC}">
              <c16:uniqueId val="{00000000-9D08-4A0D-B338-418B27BCFF2C}"/>
            </c:ext>
          </c:extLst>
        </c:ser>
        <c:ser>
          <c:idx val="1"/>
          <c:order val="1"/>
          <c:spPr>
            <a:ln w="19050">
              <a:noFill/>
            </a:ln>
          </c:spPr>
          <c:trendline>
            <c:trendlineType val="linear"/>
            <c:dispRSqr val="1"/>
            <c:dispEq val="1"/>
            <c:trendlineLbl>
              <c:layout>
                <c:manualLayout>
                  <c:x val="-3.1783711106079839E-2"/>
                  <c:y val="9.7610074342739814E-2"/>
                </c:manualLayout>
              </c:layout>
              <c:numFmt formatCode="General" sourceLinked="0"/>
            </c:trendlineLbl>
          </c:trendline>
          <c:xVal>
            <c:numRef>
              <c:f>'TFM Melina\[RESUMEN CONDUCTIMETRÍA.xlsx]CB-LPMO-3'!$A$3:$A$28</c:f>
              <c:numCache>
                <c:formatCode>General</c:formatCode>
                <c:ptCount val="26"/>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numCache>
            </c:numRef>
          </c:xVal>
          <c:yVal>
            <c:numRef>
              <c:f>'TFM Melina\[RESUMEN CONDUCTIMETRÍA.xlsx]CB-LPMO-3'!$B$3:$B$28</c:f>
              <c:numCache>
                <c:formatCode>General</c:formatCode>
                <c:ptCount val="26"/>
                <c:pt idx="0">
                  <c:v>969</c:v>
                </c:pt>
                <c:pt idx="1">
                  <c:v>958</c:v>
                </c:pt>
                <c:pt idx="2">
                  <c:v>945</c:v>
                </c:pt>
                <c:pt idx="3">
                  <c:v>933</c:v>
                </c:pt>
                <c:pt idx="4">
                  <c:v>920</c:v>
                </c:pt>
                <c:pt idx="5">
                  <c:v>908</c:v>
                </c:pt>
                <c:pt idx="6">
                  <c:v>895</c:v>
                </c:pt>
                <c:pt idx="7">
                  <c:v>882</c:v>
                </c:pt>
                <c:pt idx="8">
                  <c:v>870</c:v>
                </c:pt>
                <c:pt idx="9">
                  <c:v>857</c:v>
                </c:pt>
                <c:pt idx="10">
                  <c:v>845</c:v>
                </c:pt>
                <c:pt idx="11">
                  <c:v>833</c:v>
                </c:pt>
                <c:pt idx="12">
                  <c:v>822</c:v>
                </c:pt>
                <c:pt idx="13">
                  <c:v>811</c:v>
                </c:pt>
                <c:pt idx="14">
                  <c:v>800</c:v>
                </c:pt>
                <c:pt idx="15">
                  <c:v>785</c:v>
                </c:pt>
                <c:pt idx="16">
                  <c:v>779</c:v>
                </c:pt>
                <c:pt idx="17">
                  <c:v>769</c:v>
                </c:pt>
                <c:pt idx="18">
                  <c:v>759</c:v>
                </c:pt>
                <c:pt idx="19">
                  <c:v>749</c:v>
                </c:pt>
                <c:pt idx="20">
                  <c:v>739</c:v>
                </c:pt>
                <c:pt idx="21">
                  <c:v>731</c:v>
                </c:pt>
                <c:pt idx="22">
                  <c:v>722</c:v>
                </c:pt>
                <c:pt idx="23">
                  <c:v>714</c:v>
                </c:pt>
                <c:pt idx="24">
                  <c:v>702</c:v>
                </c:pt>
                <c:pt idx="25">
                  <c:v>695</c:v>
                </c:pt>
              </c:numCache>
            </c:numRef>
          </c:yVal>
          <c:smooth val="0"/>
          <c:extLst>
            <c:ext xmlns:c16="http://schemas.microsoft.com/office/drawing/2014/chart" uri="{C3380CC4-5D6E-409C-BE32-E72D297353CC}">
              <c16:uniqueId val="{00000002-9D08-4A0D-B338-418B27BCFF2C}"/>
            </c:ext>
          </c:extLst>
        </c:ser>
        <c:ser>
          <c:idx val="2"/>
          <c:order val="2"/>
          <c:spPr>
            <a:ln w="19050">
              <a:noFill/>
            </a:ln>
          </c:spPr>
          <c:trendline>
            <c:trendlineType val="linear"/>
            <c:dispRSqr val="1"/>
            <c:dispEq val="1"/>
            <c:trendlineLbl>
              <c:layout>
                <c:manualLayout>
                  <c:x val="9.1537844124905537E-2"/>
                  <c:y val="0.19740649391796916"/>
                </c:manualLayout>
              </c:layout>
              <c:numFmt formatCode="General" sourceLinked="0"/>
            </c:trendlineLbl>
          </c:trendline>
          <c:xVal>
            <c:numRef>
              <c:f>'TFM Melina\[RESUMEN CONDUCTIMETRÍA.xlsx]CB-LPMO-3'!$A$38:$A$57</c:f>
              <c:numCache>
                <c:formatCode>General</c:formatCode>
                <c:ptCount val="20"/>
                <c:pt idx="0">
                  <c:v>3.5</c:v>
                </c:pt>
                <c:pt idx="1">
                  <c:v>3.6</c:v>
                </c:pt>
                <c:pt idx="2">
                  <c:v>3.7</c:v>
                </c:pt>
                <c:pt idx="3">
                  <c:v>3.8</c:v>
                </c:pt>
                <c:pt idx="4">
                  <c:v>3.9</c:v>
                </c:pt>
                <c:pt idx="5">
                  <c:v>4</c:v>
                </c:pt>
                <c:pt idx="6">
                  <c:v>4.0999999999999996</c:v>
                </c:pt>
                <c:pt idx="7">
                  <c:v>4.2</c:v>
                </c:pt>
                <c:pt idx="8">
                  <c:v>4.3</c:v>
                </c:pt>
                <c:pt idx="9">
                  <c:v>4.4000000000000004</c:v>
                </c:pt>
                <c:pt idx="10">
                  <c:v>4.5</c:v>
                </c:pt>
                <c:pt idx="11">
                  <c:v>4.5999999999999996</c:v>
                </c:pt>
                <c:pt idx="12">
                  <c:v>4.7</c:v>
                </c:pt>
                <c:pt idx="13">
                  <c:v>4.8</c:v>
                </c:pt>
                <c:pt idx="14">
                  <c:v>4.9000000000000004</c:v>
                </c:pt>
                <c:pt idx="15">
                  <c:v>5</c:v>
                </c:pt>
                <c:pt idx="16">
                  <c:v>5.0999999999999996</c:v>
                </c:pt>
                <c:pt idx="17">
                  <c:v>5.2</c:v>
                </c:pt>
                <c:pt idx="18">
                  <c:v>5.3</c:v>
                </c:pt>
                <c:pt idx="19">
                  <c:v>5.4</c:v>
                </c:pt>
              </c:numCache>
            </c:numRef>
          </c:xVal>
          <c:yVal>
            <c:numRef>
              <c:f>'TFM Melina\[RESUMEN CONDUCTIMETRÍA.xlsx]CB-LPMO-3'!$B$38:$B$57</c:f>
              <c:numCache>
                <c:formatCode>General</c:formatCode>
                <c:ptCount val="20"/>
                <c:pt idx="0">
                  <c:v>693</c:v>
                </c:pt>
                <c:pt idx="1">
                  <c:v>699</c:v>
                </c:pt>
                <c:pt idx="2">
                  <c:v>705</c:v>
                </c:pt>
                <c:pt idx="3">
                  <c:v>711</c:v>
                </c:pt>
                <c:pt idx="4">
                  <c:v>719</c:v>
                </c:pt>
                <c:pt idx="5">
                  <c:v>727</c:v>
                </c:pt>
                <c:pt idx="6">
                  <c:v>735</c:v>
                </c:pt>
                <c:pt idx="7">
                  <c:v>743</c:v>
                </c:pt>
                <c:pt idx="8">
                  <c:v>752</c:v>
                </c:pt>
                <c:pt idx="9">
                  <c:v>757</c:v>
                </c:pt>
                <c:pt idx="10">
                  <c:v>762</c:v>
                </c:pt>
                <c:pt idx="11">
                  <c:v>766</c:v>
                </c:pt>
                <c:pt idx="12">
                  <c:v>768</c:v>
                </c:pt>
                <c:pt idx="13">
                  <c:v>770</c:v>
                </c:pt>
                <c:pt idx="14">
                  <c:v>771</c:v>
                </c:pt>
                <c:pt idx="15">
                  <c:v>776</c:v>
                </c:pt>
                <c:pt idx="16">
                  <c:v>782</c:v>
                </c:pt>
                <c:pt idx="17">
                  <c:v>784</c:v>
                </c:pt>
                <c:pt idx="18">
                  <c:v>788</c:v>
                </c:pt>
                <c:pt idx="19">
                  <c:v>795</c:v>
                </c:pt>
              </c:numCache>
            </c:numRef>
          </c:yVal>
          <c:smooth val="0"/>
          <c:extLst>
            <c:ext xmlns:c16="http://schemas.microsoft.com/office/drawing/2014/chart" uri="{C3380CC4-5D6E-409C-BE32-E72D297353CC}">
              <c16:uniqueId val="{00000004-9D08-4A0D-B338-418B27BCFF2C}"/>
            </c:ext>
          </c:extLst>
        </c:ser>
        <c:dLbls>
          <c:showLegendKey val="0"/>
          <c:showVal val="0"/>
          <c:showCatName val="0"/>
          <c:showSerName val="0"/>
          <c:showPercent val="0"/>
          <c:showBubbleSize val="0"/>
        </c:dLbls>
        <c:axId val="252134592"/>
        <c:axId val="252134976"/>
      </c:scatterChart>
      <c:valAx>
        <c:axId val="252134592"/>
        <c:scaling>
          <c:orientation val="minMax"/>
          <c:max val="6"/>
        </c:scaling>
        <c:delete val="0"/>
        <c:axPos val="b"/>
        <c:title>
          <c:tx>
            <c:rich>
              <a:bodyPr/>
              <a:lstStyle/>
              <a:p>
                <a:pPr>
                  <a:defRPr/>
                </a:pPr>
                <a:r>
                  <a:rPr lang="es-ES"/>
                  <a:t>NaOH (ml)</a:t>
                </a:r>
              </a:p>
            </c:rich>
          </c:tx>
          <c:overlay val="0"/>
        </c:title>
        <c:numFmt formatCode="General" sourceLinked="1"/>
        <c:majorTickMark val="out"/>
        <c:minorTickMark val="none"/>
        <c:tickLblPos val="nextTo"/>
        <c:spPr>
          <a:ln>
            <a:solidFill>
              <a:schemeClr val="tx1"/>
            </a:solidFill>
          </a:ln>
        </c:spPr>
        <c:crossAx val="252134976"/>
        <c:crosses val="autoZero"/>
        <c:crossBetween val="midCat"/>
        <c:majorUnit val="0.5"/>
        <c:minorUnit val="4.0000000000000008E-2"/>
      </c:valAx>
      <c:valAx>
        <c:axId val="252134976"/>
        <c:scaling>
          <c:orientation val="minMax"/>
          <c:max val="1000"/>
        </c:scaling>
        <c:delete val="0"/>
        <c:axPos val="l"/>
        <c:title>
          <c:tx>
            <c:rich>
              <a:bodyPr/>
              <a:lstStyle/>
              <a:p>
                <a:pPr>
                  <a:defRPr/>
                </a:pPr>
                <a:r>
                  <a:rPr lang="es-ES"/>
                  <a:t>Conductividad  (µS/cm)</a:t>
                </a:r>
              </a:p>
            </c:rich>
          </c:tx>
          <c:overlay val="0"/>
        </c:title>
        <c:numFmt formatCode="General" sourceLinked="1"/>
        <c:majorTickMark val="out"/>
        <c:minorTickMark val="none"/>
        <c:tickLblPos val="nextTo"/>
        <c:spPr>
          <a:ln>
            <a:solidFill>
              <a:schemeClr val="tx1"/>
            </a:solidFill>
          </a:ln>
        </c:spPr>
        <c:crossAx val="252134592"/>
        <c:crosses val="autoZero"/>
        <c:crossBetween val="midCat"/>
        <c:majorUnit val="100"/>
      </c:valAx>
    </c:plotArea>
    <c:plotVisOnly val="1"/>
    <c:dispBlanksAs val="gap"/>
    <c:showDLblsOverMax val="0"/>
  </c:chart>
  <c:spPr>
    <a:ln>
      <a:noFill/>
    </a:ln>
  </c:spPr>
  <c:txPr>
    <a:bodyPr/>
    <a:lstStyle/>
    <a:p>
      <a:pPr>
        <a:defRPr sz="800"/>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'TFM Melina\[RESUMEN CONDUCTIMETRÍA.xlsx]LPMO1'!$A$3:$A$49</c:f>
              <c:numCache>
                <c:formatCode>General</c:formatCode>
                <c:ptCount val="47"/>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numCache>
            </c:numRef>
          </c:xVal>
          <c:yVal>
            <c:numRef>
              <c:f>'TFM Melina\[RESUMEN CONDUCTIMETRÍA.xlsx]LPMO1'!$B$3:$B$49</c:f>
              <c:numCache>
                <c:formatCode>General</c:formatCode>
                <c:ptCount val="47"/>
                <c:pt idx="0">
                  <c:v>646</c:v>
                </c:pt>
                <c:pt idx="1">
                  <c:v>630</c:v>
                </c:pt>
                <c:pt idx="2">
                  <c:v>613</c:v>
                </c:pt>
                <c:pt idx="3">
                  <c:v>597</c:v>
                </c:pt>
                <c:pt idx="4">
                  <c:v>582</c:v>
                </c:pt>
                <c:pt idx="5">
                  <c:v>567</c:v>
                </c:pt>
                <c:pt idx="6">
                  <c:v>552</c:v>
                </c:pt>
                <c:pt idx="7">
                  <c:v>538</c:v>
                </c:pt>
                <c:pt idx="8">
                  <c:v>523</c:v>
                </c:pt>
                <c:pt idx="9">
                  <c:v>510</c:v>
                </c:pt>
                <c:pt idx="10">
                  <c:v>498</c:v>
                </c:pt>
                <c:pt idx="11">
                  <c:v>486</c:v>
                </c:pt>
                <c:pt idx="12">
                  <c:v>476</c:v>
                </c:pt>
                <c:pt idx="13">
                  <c:v>466</c:v>
                </c:pt>
                <c:pt idx="14">
                  <c:v>458</c:v>
                </c:pt>
                <c:pt idx="15">
                  <c:v>451</c:v>
                </c:pt>
                <c:pt idx="16">
                  <c:v>445</c:v>
                </c:pt>
                <c:pt idx="17">
                  <c:v>439</c:v>
                </c:pt>
                <c:pt idx="18">
                  <c:v>435</c:v>
                </c:pt>
                <c:pt idx="19">
                  <c:v>433</c:v>
                </c:pt>
                <c:pt idx="20">
                  <c:v>433</c:v>
                </c:pt>
                <c:pt idx="21">
                  <c:v>433</c:v>
                </c:pt>
                <c:pt idx="22">
                  <c:v>433</c:v>
                </c:pt>
                <c:pt idx="23">
                  <c:v>433</c:v>
                </c:pt>
                <c:pt idx="24">
                  <c:v>433</c:v>
                </c:pt>
                <c:pt idx="25">
                  <c:v>433</c:v>
                </c:pt>
                <c:pt idx="26">
                  <c:v>433</c:v>
                </c:pt>
                <c:pt idx="27">
                  <c:v>433</c:v>
                </c:pt>
                <c:pt idx="28">
                  <c:v>450</c:v>
                </c:pt>
                <c:pt idx="29">
                  <c:v>465</c:v>
                </c:pt>
                <c:pt idx="30">
                  <c:v>471</c:v>
                </c:pt>
                <c:pt idx="31">
                  <c:v>475</c:v>
                </c:pt>
                <c:pt idx="32">
                  <c:v>480</c:v>
                </c:pt>
                <c:pt idx="33">
                  <c:v>484</c:v>
                </c:pt>
                <c:pt idx="34">
                  <c:v>489</c:v>
                </c:pt>
                <c:pt idx="35">
                  <c:v>493</c:v>
                </c:pt>
                <c:pt idx="36">
                  <c:v>498</c:v>
                </c:pt>
                <c:pt idx="37">
                  <c:v>504</c:v>
                </c:pt>
                <c:pt idx="38">
                  <c:v>509</c:v>
                </c:pt>
                <c:pt idx="39">
                  <c:v>515</c:v>
                </c:pt>
                <c:pt idx="40">
                  <c:v>522</c:v>
                </c:pt>
                <c:pt idx="41">
                  <c:v>529</c:v>
                </c:pt>
                <c:pt idx="42">
                  <c:v>537</c:v>
                </c:pt>
                <c:pt idx="43">
                  <c:v>546</c:v>
                </c:pt>
                <c:pt idx="44">
                  <c:v>555</c:v>
                </c:pt>
                <c:pt idx="45">
                  <c:v>564</c:v>
                </c:pt>
                <c:pt idx="46">
                  <c:v>574</c:v>
                </c:pt>
              </c:numCache>
            </c:numRef>
          </c:yVal>
          <c:smooth val="0"/>
          <c:extLst>
            <c:ext xmlns:c16="http://schemas.microsoft.com/office/drawing/2014/chart" uri="{C3380CC4-5D6E-409C-BE32-E72D297353CC}">
              <c16:uniqueId val="{00000000-2310-4349-81FE-AA783F60744D}"/>
            </c:ext>
          </c:extLst>
        </c:ser>
        <c:ser>
          <c:idx val="1"/>
          <c:order val="1"/>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forward val="0.2"/>
            <c:dispRSqr val="0"/>
            <c:dispEq val="0"/>
          </c:trendline>
          <c:trendline>
            <c:spPr>
              <a:ln w="19050" cap="rnd">
                <a:solidFill>
                  <a:schemeClr val="accent2"/>
                </a:solidFill>
                <a:prstDash val="sysDot"/>
              </a:ln>
              <a:effectLst/>
            </c:spPr>
            <c:trendlineType val="linear"/>
            <c:dispRSqr val="1"/>
            <c:dispEq val="1"/>
            <c:trendlineLbl>
              <c:layout>
                <c:manualLayout>
                  <c:x val="5.5389161229602073E-2"/>
                  <c:y val="9.635519345871206E-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rendlineLbl>
          </c:trendline>
          <c:xVal>
            <c:numRef>
              <c:f>'TFM Melina\[RESUMEN CONDUCTIMETRÍA.xlsx]LPMO1'!$A$3:$A$19</c:f>
              <c:numCache>
                <c:formatCode>General</c:formatCode>
                <c:ptCount val="17"/>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numCache>
            </c:numRef>
          </c:xVal>
          <c:yVal>
            <c:numRef>
              <c:f>'TFM Melina\[RESUMEN CONDUCTIMETRÍA.xlsx]LPMO1'!$B$3:$B$19</c:f>
              <c:numCache>
                <c:formatCode>General</c:formatCode>
                <c:ptCount val="17"/>
                <c:pt idx="0">
                  <c:v>646</c:v>
                </c:pt>
                <c:pt idx="1">
                  <c:v>630</c:v>
                </c:pt>
                <c:pt idx="2">
                  <c:v>613</c:v>
                </c:pt>
                <c:pt idx="3">
                  <c:v>597</c:v>
                </c:pt>
                <c:pt idx="4">
                  <c:v>582</c:v>
                </c:pt>
                <c:pt idx="5">
                  <c:v>567</c:v>
                </c:pt>
                <c:pt idx="6">
                  <c:v>552</c:v>
                </c:pt>
                <c:pt idx="7">
                  <c:v>538</c:v>
                </c:pt>
                <c:pt idx="8">
                  <c:v>523</c:v>
                </c:pt>
                <c:pt idx="9">
                  <c:v>510</c:v>
                </c:pt>
                <c:pt idx="10">
                  <c:v>498</c:v>
                </c:pt>
                <c:pt idx="11">
                  <c:v>486</c:v>
                </c:pt>
                <c:pt idx="12">
                  <c:v>476</c:v>
                </c:pt>
                <c:pt idx="13">
                  <c:v>466</c:v>
                </c:pt>
                <c:pt idx="14">
                  <c:v>458</c:v>
                </c:pt>
                <c:pt idx="15">
                  <c:v>451</c:v>
                </c:pt>
                <c:pt idx="16">
                  <c:v>445</c:v>
                </c:pt>
              </c:numCache>
            </c:numRef>
          </c:yVal>
          <c:smooth val="0"/>
          <c:extLst>
            <c:ext xmlns:c16="http://schemas.microsoft.com/office/drawing/2014/chart" uri="{C3380CC4-5D6E-409C-BE32-E72D297353CC}">
              <c16:uniqueId val="{00000003-2310-4349-81FE-AA783F60744D}"/>
            </c:ext>
          </c:extLst>
        </c:ser>
        <c:ser>
          <c:idx val="2"/>
          <c:order val="2"/>
          <c:tx>
            <c:strRef>
              <c:f>'TFM Melina\[RESUMEN CONDUCTIMETRÍA.xlsx]LPMO1'!$G$25:$G$27</c:f>
              <c:strCache>
                <c:ptCount val="1"/>
                <c:pt idx="0">
                  <c:v>433 433 433</c:v>
                </c:pt>
              </c:strCache>
            </c:strRef>
          </c:tx>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backward val="0.2"/>
            <c:dispRSqr val="0"/>
            <c:dispEq val="0"/>
          </c:trendline>
          <c:trendline>
            <c:spPr>
              <a:ln w="19050" cap="rnd">
                <a:solidFill>
                  <a:schemeClr val="accent3"/>
                </a:solidFill>
                <a:prstDash val="sysDot"/>
              </a:ln>
              <a:effectLst/>
            </c:spPr>
            <c:trendlineType val="linear"/>
            <c:dispRSqr val="1"/>
            <c:dispEq val="1"/>
            <c:trendlineLbl>
              <c:layout>
                <c:manualLayout>
                  <c:x val="0.10626379307132293"/>
                  <c:y val="0.1828739580686892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mn-lt"/>
                      <a:ea typeface="+mn-ea"/>
                      <a:cs typeface="+mn-cs"/>
                    </a:defRPr>
                  </a:pPr>
                  <a:endParaRPr lang="en-US"/>
                </a:p>
              </c:txPr>
            </c:trendlineLbl>
          </c:trendline>
          <c:xVal>
            <c:numRef>
              <c:f>'TFM Melina\[RESUMEN CONDUCTIMETRÍA.xlsx]LPMO1'!$A$31:$A$49</c:f>
              <c:numCache>
                <c:formatCode>General</c:formatCode>
                <c:ptCount val="19"/>
                <c:pt idx="0">
                  <c:v>2.8</c:v>
                </c:pt>
                <c:pt idx="1">
                  <c:v>2.9</c:v>
                </c:pt>
                <c:pt idx="2">
                  <c:v>3</c:v>
                </c:pt>
                <c:pt idx="3">
                  <c:v>3.1</c:v>
                </c:pt>
                <c:pt idx="4">
                  <c:v>3.2</c:v>
                </c:pt>
                <c:pt idx="5">
                  <c:v>3.3</c:v>
                </c:pt>
                <c:pt idx="6">
                  <c:v>3.4</c:v>
                </c:pt>
                <c:pt idx="7">
                  <c:v>3.5</c:v>
                </c:pt>
                <c:pt idx="8">
                  <c:v>3.6</c:v>
                </c:pt>
                <c:pt idx="9">
                  <c:v>3.7</c:v>
                </c:pt>
                <c:pt idx="10">
                  <c:v>3.8</c:v>
                </c:pt>
                <c:pt idx="11">
                  <c:v>3.9</c:v>
                </c:pt>
                <c:pt idx="12">
                  <c:v>4</c:v>
                </c:pt>
                <c:pt idx="13">
                  <c:v>4.0999999999999996</c:v>
                </c:pt>
                <c:pt idx="14">
                  <c:v>4.2</c:v>
                </c:pt>
                <c:pt idx="15">
                  <c:v>4.3</c:v>
                </c:pt>
                <c:pt idx="16">
                  <c:v>4.4000000000000004</c:v>
                </c:pt>
                <c:pt idx="17">
                  <c:v>4.5</c:v>
                </c:pt>
                <c:pt idx="18">
                  <c:v>4.5999999999999996</c:v>
                </c:pt>
              </c:numCache>
            </c:numRef>
          </c:xVal>
          <c:yVal>
            <c:numRef>
              <c:f>'TFM Melina\[RESUMEN CONDUCTIMETRÍA.xlsx]LPMO1'!$B$31:$B$49</c:f>
              <c:numCache>
                <c:formatCode>General</c:formatCode>
                <c:ptCount val="19"/>
                <c:pt idx="0">
                  <c:v>450</c:v>
                </c:pt>
                <c:pt idx="1">
                  <c:v>465</c:v>
                </c:pt>
                <c:pt idx="2">
                  <c:v>471</c:v>
                </c:pt>
                <c:pt idx="3">
                  <c:v>475</c:v>
                </c:pt>
                <c:pt idx="4">
                  <c:v>480</c:v>
                </c:pt>
                <c:pt idx="5">
                  <c:v>484</c:v>
                </c:pt>
                <c:pt idx="6">
                  <c:v>489</c:v>
                </c:pt>
                <c:pt idx="7">
                  <c:v>493</c:v>
                </c:pt>
                <c:pt idx="8">
                  <c:v>498</c:v>
                </c:pt>
                <c:pt idx="9">
                  <c:v>504</c:v>
                </c:pt>
                <c:pt idx="10">
                  <c:v>509</c:v>
                </c:pt>
                <c:pt idx="11">
                  <c:v>515</c:v>
                </c:pt>
                <c:pt idx="12">
                  <c:v>522</c:v>
                </c:pt>
                <c:pt idx="13">
                  <c:v>529</c:v>
                </c:pt>
                <c:pt idx="14">
                  <c:v>537</c:v>
                </c:pt>
                <c:pt idx="15">
                  <c:v>546</c:v>
                </c:pt>
                <c:pt idx="16">
                  <c:v>555</c:v>
                </c:pt>
                <c:pt idx="17">
                  <c:v>564</c:v>
                </c:pt>
                <c:pt idx="18">
                  <c:v>574</c:v>
                </c:pt>
              </c:numCache>
            </c:numRef>
          </c:yVal>
          <c:smooth val="0"/>
          <c:extLst>
            <c:ext xmlns:c16="http://schemas.microsoft.com/office/drawing/2014/chart" uri="{C3380CC4-5D6E-409C-BE32-E72D297353CC}">
              <c16:uniqueId val="{00000006-2310-4349-81FE-AA783F60744D}"/>
            </c:ext>
          </c:extLst>
        </c:ser>
        <c:dLbls>
          <c:showLegendKey val="0"/>
          <c:showVal val="0"/>
          <c:showCatName val="0"/>
          <c:showSerName val="0"/>
          <c:showPercent val="0"/>
          <c:showBubbleSize val="0"/>
        </c:dLbls>
        <c:axId val="354885768"/>
        <c:axId val="354883024"/>
      </c:scatterChart>
      <c:valAx>
        <c:axId val="354885768"/>
        <c:scaling>
          <c:orientation val="minMax"/>
          <c:max val="6"/>
        </c:scaling>
        <c:delete val="0"/>
        <c:axPos val="b"/>
        <c:title>
          <c:tx>
            <c:rich>
              <a:bodyPr rot="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r>
                  <a:rPr lang="es-ES" b="1"/>
                  <a:t>NaOH (ml)</a:t>
                </a:r>
              </a:p>
            </c:rich>
          </c:tx>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en-US"/>
          </a:p>
        </c:txPr>
        <c:crossAx val="354883024"/>
        <c:crosses val="autoZero"/>
        <c:crossBetween val="midCat"/>
        <c:majorUnit val="0.5"/>
        <c:minorUnit val="4.0000000000000008E-2"/>
      </c:valAx>
      <c:valAx>
        <c:axId val="354883024"/>
        <c:scaling>
          <c:orientation val="minMax"/>
          <c:max val="1000"/>
        </c:scaling>
        <c:delete val="0"/>
        <c:axPos val="l"/>
        <c:title>
          <c:tx>
            <c:rich>
              <a:bodyPr rot="-540000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r>
                  <a:rPr lang="es-ES" b="1"/>
                  <a:t>Conductividad (µS/cm)</a:t>
                </a:r>
              </a:p>
            </c:rich>
          </c:tx>
          <c:overlay val="0"/>
          <c:spPr>
            <a:noFill/>
            <a:ln>
              <a:noFill/>
            </a:ln>
            <a:effectLst/>
          </c:spPr>
          <c:txPr>
            <a:bodyPr rot="-5400000" spcFirstLastPara="1" vertOverflow="ellipsis" vert="horz" wrap="square" anchor="ctr" anchorCtr="1"/>
            <a:lstStyle/>
            <a:p>
              <a:pPr>
                <a:defRPr sz="800" b="1" i="0" u="none" strike="noStrike" kern="1200" baseline="0">
                  <a:solidFill>
                    <a:sysClr val="windowText" lastClr="000000"/>
                  </a:solidFill>
                  <a:latin typeface="+mn-lt"/>
                  <a:ea typeface="+mn-ea"/>
                  <a:cs typeface="+mn-cs"/>
                </a:defRPr>
              </a:pPr>
              <a:endParaRPr lang="en-US"/>
            </a:p>
          </c:txPr>
        </c:title>
        <c:numFmt formatCode="General" sourceLinked="1"/>
        <c:majorTickMark val="out"/>
        <c:minorTickMark val="none"/>
        <c:tickLblPos val="nextTo"/>
        <c:spPr>
          <a:noFill/>
          <a:ln w="6350" cap="flat" cmpd="sng" algn="ctr">
            <a:solidFill>
              <a:schemeClr val="dk1"/>
            </a:solidFill>
            <a:prstDash val="solid"/>
            <a:miter lim="800000"/>
          </a:ln>
          <a:effectLst/>
        </c:spPr>
        <c:txPr>
          <a:bodyPr rot="-60000000" spcFirstLastPara="1" vertOverflow="ellipsis" vert="horz" wrap="square" anchor="ctr" anchorCtr="1"/>
          <a:lstStyle/>
          <a:p>
            <a:pPr>
              <a:defRPr sz="800" b="0" i="0" u="none" strike="noStrike" kern="1200" baseline="0">
                <a:solidFill>
                  <a:schemeClr val="tx1"/>
                </a:solidFill>
                <a:latin typeface="+mn-lt"/>
                <a:ea typeface="+mn-ea"/>
                <a:cs typeface="+mn-cs"/>
              </a:defRPr>
            </a:pPr>
            <a:endParaRPr lang="en-US"/>
          </a:p>
        </c:txPr>
        <c:crossAx val="35488576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solidFill>
            <a:sysClr val="windowText" lastClr="000000"/>
          </a:solidFill>
          <a:latin typeface="+mn-lt"/>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'TFM Melina\[RESUMEN CONDUCTIMETRÍA.xlsx]LPMO2'!$A$3:$A$50</c:f>
              <c:numCache>
                <c:formatCode>General</c:formatCode>
                <c:ptCount val="48"/>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pt idx="46">
                  <c:v>4.5999999999999996</c:v>
                </c:pt>
                <c:pt idx="47">
                  <c:v>4.7</c:v>
                </c:pt>
              </c:numCache>
            </c:numRef>
          </c:xVal>
          <c:yVal>
            <c:numRef>
              <c:f>'TFM Melina\[RESUMEN CONDUCTIMETRÍA.xlsx]LPMO2'!$B$3:$B$50</c:f>
              <c:numCache>
                <c:formatCode>General</c:formatCode>
                <c:ptCount val="48"/>
                <c:pt idx="0">
                  <c:v>730</c:v>
                </c:pt>
                <c:pt idx="1">
                  <c:v>709</c:v>
                </c:pt>
                <c:pt idx="2">
                  <c:v>707</c:v>
                </c:pt>
                <c:pt idx="3">
                  <c:v>689</c:v>
                </c:pt>
                <c:pt idx="4">
                  <c:v>675</c:v>
                </c:pt>
                <c:pt idx="5">
                  <c:v>662</c:v>
                </c:pt>
                <c:pt idx="6">
                  <c:v>649</c:v>
                </c:pt>
                <c:pt idx="7">
                  <c:v>636</c:v>
                </c:pt>
                <c:pt idx="8">
                  <c:v>624</c:v>
                </c:pt>
                <c:pt idx="9">
                  <c:v>612</c:v>
                </c:pt>
                <c:pt idx="10">
                  <c:v>600</c:v>
                </c:pt>
                <c:pt idx="11">
                  <c:v>589</c:v>
                </c:pt>
                <c:pt idx="12">
                  <c:v>579</c:v>
                </c:pt>
                <c:pt idx="13">
                  <c:v>569</c:v>
                </c:pt>
                <c:pt idx="14">
                  <c:v>560</c:v>
                </c:pt>
                <c:pt idx="15">
                  <c:v>552</c:v>
                </c:pt>
                <c:pt idx="16">
                  <c:v>540</c:v>
                </c:pt>
                <c:pt idx="17">
                  <c:v>537</c:v>
                </c:pt>
                <c:pt idx="18">
                  <c:v>535</c:v>
                </c:pt>
                <c:pt idx="19">
                  <c:v>533</c:v>
                </c:pt>
                <c:pt idx="20">
                  <c:v>532</c:v>
                </c:pt>
                <c:pt idx="21">
                  <c:v>532</c:v>
                </c:pt>
                <c:pt idx="22">
                  <c:v>533</c:v>
                </c:pt>
                <c:pt idx="23">
                  <c:v>533</c:v>
                </c:pt>
                <c:pt idx="24">
                  <c:v>533</c:v>
                </c:pt>
                <c:pt idx="25">
                  <c:v>536</c:v>
                </c:pt>
                <c:pt idx="26">
                  <c:v>536</c:v>
                </c:pt>
                <c:pt idx="27">
                  <c:v>552</c:v>
                </c:pt>
                <c:pt idx="28">
                  <c:v>558</c:v>
                </c:pt>
                <c:pt idx="29">
                  <c:v>563</c:v>
                </c:pt>
                <c:pt idx="30">
                  <c:v>570</c:v>
                </c:pt>
                <c:pt idx="31">
                  <c:v>576</c:v>
                </c:pt>
                <c:pt idx="32">
                  <c:v>582</c:v>
                </c:pt>
                <c:pt idx="33">
                  <c:v>587</c:v>
                </c:pt>
                <c:pt idx="34">
                  <c:v>591</c:v>
                </c:pt>
                <c:pt idx="35">
                  <c:v>594</c:v>
                </c:pt>
                <c:pt idx="36">
                  <c:v>597</c:v>
                </c:pt>
                <c:pt idx="37">
                  <c:v>600</c:v>
                </c:pt>
                <c:pt idx="38">
                  <c:v>608</c:v>
                </c:pt>
                <c:pt idx="39">
                  <c:v>613</c:v>
                </c:pt>
                <c:pt idx="40">
                  <c:v>618</c:v>
                </c:pt>
                <c:pt idx="41">
                  <c:v>625</c:v>
                </c:pt>
                <c:pt idx="42">
                  <c:v>632</c:v>
                </c:pt>
                <c:pt idx="43">
                  <c:v>639</c:v>
                </c:pt>
                <c:pt idx="44">
                  <c:v>646</c:v>
                </c:pt>
                <c:pt idx="45">
                  <c:v>654</c:v>
                </c:pt>
                <c:pt idx="46">
                  <c:v>663</c:v>
                </c:pt>
                <c:pt idx="47">
                  <c:v>671</c:v>
                </c:pt>
              </c:numCache>
            </c:numRef>
          </c:yVal>
          <c:smooth val="0"/>
          <c:extLst>
            <c:ext xmlns:c16="http://schemas.microsoft.com/office/drawing/2014/chart" uri="{C3380CC4-5D6E-409C-BE32-E72D297353CC}">
              <c16:uniqueId val="{00000000-96B7-44E6-A68C-2D9ECFA97935}"/>
            </c:ext>
          </c:extLst>
        </c:ser>
        <c:ser>
          <c:idx val="1"/>
          <c:order val="1"/>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forward val="0.2"/>
            <c:dispRSqr val="0"/>
            <c:dispEq val="0"/>
          </c:trendline>
          <c:trendline>
            <c:spPr>
              <a:ln w="19050" cap="rnd">
                <a:solidFill>
                  <a:schemeClr val="accent2"/>
                </a:solidFill>
                <a:prstDash val="sysDot"/>
              </a:ln>
              <a:effectLst/>
            </c:spPr>
            <c:trendlineType val="linear"/>
            <c:dispRSqr val="1"/>
            <c:dispEq val="1"/>
            <c:trendlineLbl>
              <c:layout>
                <c:manualLayout>
                  <c:x val="6.9494234491828788E-2"/>
                  <c:y val="0.11870987960218145"/>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CONDUCTIMETRÍA.xlsx]LPMO2'!$A$3:$A$18</c:f>
              <c:numCache>
                <c:formatCode>General</c:formatCode>
                <c:ptCount val="16"/>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numCache>
            </c:numRef>
          </c:xVal>
          <c:yVal>
            <c:numRef>
              <c:f>'TFM Melina\[RESUMEN CONDUCTIMETRÍA.xlsx]LPMO2'!$B$3:$B$18</c:f>
              <c:numCache>
                <c:formatCode>General</c:formatCode>
                <c:ptCount val="16"/>
                <c:pt idx="0">
                  <c:v>730</c:v>
                </c:pt>
                <c:pt idx="1">
                  <c:v>709</c:v>
                </c:pt>
                <c:pt idx="2">
                  <c:v>707</c:v>
                </c:pt>
                <c:pt idx="3">
                  <c:v>689</c:v>
                </c:pt>
                <c:pt idx="4">
                  <c:v>675</c:v>
                </c:pt>
                <c:pt idx="5">
                  <c:v>662</c:v>
                </c:pt>
                <c:pt idx="6">
                  <c:v>649</c:v>
                </c:pt>
                <c:pt idx="7">
                  <c:v>636</c:v>
                </c:pt>
                <c:pt idx="8">
                  <c:v>624</c:v>
                </c:pt>
                <c:pt idx="9">
                  <c:v>612</c:v>
                </c:pt>
                <c:pt idx="10">
                  <c:v>600</c:v>
                </c:pt>
                <c:pt idx="11">
                  <c:v>589</c:v>
                </c:pt>
                <c:pt idx="12">
                  <c:v>579</c:v>
                </c:pt>
                <c:pt idx="13">
                  <c:v>569</c:v>
                </c:pt>
                <c:pt idx="14">
                  <c:v>560</c:v>
                </c:pt>
                <c:pt idx="15">
                  <c:v>552</c:v>
                </c:pt>
              </c:numCache>
            </c:numRef>
          </c:yVal>
          <c:smooth val="0"/>
          <c:extLst>
            <c:ext xmlns:c16="http://schemas.microsoft.com/office/drawing/2014/chart" uri="{C3380CC4-5D6E-409C-BE32-E72D297353CC}">
              <c16:uniqueId val="{00000003-96B7-44E6-A68C-2D9ECFA97935}"/>
            </c:ext>
          </c:extLst>
        </c:ser>
        <c:ser>
          <c:idx val="2"/>
          <c:order val="2"/>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backward val="0.2"/>
            <c:dispRSqr val="0"/>
            <c:dispEq val="0"/>
          </c:trendline>
          <c:trendline>
            <c:spPr>
              <a:ln w="19050" cap="rnd">
                <a:solidFill>
                  <a:schemeClr val="accent3"/>
                </a:solidFill>
                <a:prstDash val="sysDot"/>
              </a:ln>
              <a:effectLst/>
            </c:spPr>
            <c:trendlineType val="linear"/>
            <c:dispRSqr val="1"/>
            <c:dispEq val="1"/>
            <c:trendlineLbl>
              <c:layout>
                <c:manualLayout>
                  <c:x val="6.936297525526694E-2"/>
                  <c:y val="0.20997365965970302"/>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CONDUCTIMETRÍA.xlsx]LPMO2'!$A$30:$A$50</c:f>
              <c:numCache>
                <c:formatCode>General</c:formatCode>
                <c:ptCount val="21"/>
                <c:pt idx="0">
                  <c:v>2.7</c:v>
                </c:pt>
                <c:pt idx="1">
                  <c:v>2.8</c:v>
                </c:pt>
                <c:pt idx="2">
                  <c:v>2.9</c:v>
                </c:pt>
                <c:pt idx="3">
                  <c:v>3</c:v>
                </c:pt>
                <c:pt idx="4">
                  <c:v>3.1</c:v>
                </c:pt>
                <c:pt idx="5">
                  <c:v>3.2</c:v>
                </c:pt>
                <c:pt idx="6">
                  <c:v>3.3</c:v>
                </c:pt>
                <c:pt idx="7">
                  <c:v>3.4</c:v>
                </c:pt>
                <c:pt idx="8">
                  <c:v>3.5</c:v>
                </c:pt>
                <c:pt idx="9">
                  <c:v>3.6</c:v>
                </c:pt>
                <c:pt idx="10">
                  <c:v>3.7</c:v>
                </c:pt>
                <c:pt idx="11">
                  <c:v>3.8</c:v>
                </c:pt>
                <c:pt idx="12">
                  <c:v>3.9</c:v>
                </c:pt>
                <c:pt idx="13">
                  <c:v>4</c:v>
                </c:pt>
                <c:pt idx="14">
                  <c:v>4.0999999999999996</c:v>
                </c:pt>
                <c:pt idx="15">
                  <c:v>4.2</c:v>
                </c:pt>
                <c:pt idx="16">
                  <c:v>4.3</c:v>
                </c:pt>
                <c:pt idx="17">
                  <c:v>4.4000000000000004</c:v>
                </c:pt>
                <c:pt idx="18">
                  <c:v>4.5</c:v>
                </c:pt>
                <c:pt idx="19">
                  <c:v>4.5999999999999996</c:v>
                </c:pt>
                <c:pt idx="20">
                  <c:v>4.7</c:v>
                </c:pt>
              </c:numCache>
            </c:numRef>
          </c:xVal>
          <c:yVal>
            <c:numRef>
              <c:f>'TFM Melina\[RESUMEN CONDUCTIMETRÍA.xlsx]LPMO2'!$B$30:$B$50</c:f>
              <c:numCache>
                <c:formatCode>General</c:formatCode>
                <c:ptCount val="21"/>
                <c:pt idx="0">
                  <c:v>552</c:v>
                </c:pt>
                <c:pt idx="1">
                  <c:v>558</c:v>
                </c:pt>
                <c:pt idx="2">
                  <c:v>563</c:v>
                </c:pt>
                <c:pt idx="3">
                  <c:v>570</c:v>
                </c:pt>
                <c:pt idx="4">
                  <c:v>576</c:v>
                </c:pt>
                <c:pt idx="5">
                  <c:v>582</c:v>
                </c:pt>
                <c:pt idx="6">
                  <c:v>587</c:v>
                </c:pt>
                <c:pt idx="7">
                  <c:v>591</c:v>
                </c:pt>
                <c:pt idx="8">
                  <c:v>594</c:v>
                </c:pt>
                <c:pt idx="9">
                  <c:v>597</c:v>
                </c:pt>
                <c:pt idx="10">
                  <c:v>600</c:v>
                </c:pt>
                <c:pt idx="11">
                  <c:v>608</c:v>
                </c:pt>
                <c:pt idx="12">
                  <c:v>613</c:v>
                </c:pt>
                <c:pt idx="13">
                  <c:v>618</c:v>
                </c:pt>
                <c:pt idx="14">
                  <c:v>625</c:v>
                </c:pt>
                <c:pt idx="15">
                  <c:v>632</c:v>
                </c:pt>
                <c:pt idx="16">
                  <c:v>639</c:v>
                </c:pt>
                <c:pt idx="17">
                  <c:v>646</c:v>
                </c:pt>
                <c:pt idx="18">
                  <c:v>654</c:v>
                </c:pt>
                <c:pt idx="19">
                  <c:v>663</c:v>
                </c:pt>
                <c:pt idx="20">
                  <c:v>671</c:v>
                </c:pt>
              </c:numCache>
            </c:numRef>
          </c:yVal>
          <c:smooth val="0"/>
          <c:extLst>
            <c:ext xmlns:c16="http://schemas.microsoft.com/office/drawing/2014/chart" uri="{C3380CC4-5D6E-409C-BE32-E72D297353CC}">
              <c16:uniqueId val="{00000006-96B7-44E6-A68C-2D9ECFA97935}"/>
            </c:ext>
          </c:extLst>
        </c:ser>
        <c:dLbls>
          <c:showLegendKey val="0"/>
          <c:showVal val="0"/>
          <c:showCatName val="0"/>
          <c:showSerName val="0"/>
          <c:showPercent val="0"/>
          <c:showBubbleSize val="0"/>
        </c:dLbls>
        <c:axId val="354884200"/>
        <c:axId val="354882632"/>
      </c:scatterChart>
      <c:valAx>
        <c:axId val="354884200"/>
        <c:scaling>
          <c:orientation val="minMax"/>
          <c:max val="6"/>
        </c:scaling>
        <c:delete val="0"/>
        <c:axPos val="b"/>
        <c:title>
          <c:tx>
            <c:rich>
              <a:bodyPr rot="0" spcFirstLastPara="1" vertOverflow="ellipsis" vert="horz" wrap="square" anchor="ctr" anchorCtr="1"/>
              <a:lstStyle/>
              <a:p>
                <a:pPr algn="ctr" rtl="0">
                  <a:defRPr sz="800" b="1" i="0" u="none" strike="noStrike" kern="1200" baseline="0">
                    <a:solidFill>
                      <a:sysClr val="windowText" lastClr="000000"/>
                    </a:solidFill>
                    <a:latin typeface="Calibri (Body)"/>
                    <a:ea typeface="+mn-ea"/>
                    <a:cs typeface="+mn-cs"/>
                  </a:defRPr>
                </a:pPr>
                <a:r>
                  <a:rPr lang="es-ES" b="1"/>
                  <a:t>NaOH (ml)</a:t>
                </a:r>
              </a:p>
            </c:rich>
          </c:tx>
          <c:overlay val="0"/>
          <c:spPr>
            <a:noFill/>
            <a:ln>
              <a:noFill/>
            </a:ln>
            <a:effectLst/>
          </c:spPr>
          <c:txPr>
            <a:bodyPr rot="0" spcFirstLastPara="1" vertOverflow="ellipsis" vert="horz" wrap="square" anchor="ctr" anchorCtr="1"/>
            <a:lstStyle/>
            <a:p>
              <a:pPr algn="ctr" rtl="0">
                <a:defRPr sz="800" b="1"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crossAx val="354882632"/>
        <c:crosses val="autoZero"/>
        <c:crossBetween val="midCat"/>
        <c:majorUnit val="0.5"/>
      </c:valAx>
      <c:valAx>
        <c:axId val="354882632"/>
        <c:scaling>
          <c:orientation val="minMax"/>
          <c:max val="1000"/>
        </c:scaling>
        <c:delete val="0"/>
        <c:axPos val="l"/>
        <c:title>
          <c:tx>
            <c:rich>
              <a:bodyPr rot="-540000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r>
                  <a:rPr lang="es-ES" b="1"/>
                  <a:t>Conductividad (µS/cm)</a:t>
                </a:r>
              </a:p>
            </c:rich>
          </c:tx>
          <c:overlay val="0"/>
          <c:spPr>
            <a:noFill/>
            <a:ln>
              <a:noFill/>
            </a:ln>
            <a:effectLst/>
          </c:spPr>
          <c:txPr>
            <a:bodyPr rot="-540000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crossAx val="354884200"/>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solidFill>
            <a:sysClr val="windowText" lastClr="000000"/>
          </a:solidFill>
          <a:latin typeface="Calibri (Body)"/>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spPr>
            <a:ln w="25400" cap="rnd">
              <a:noFill/>
              <a:round/>
            </a:ln>
            <a:effectLst/>
          </c:spPr>
          <c:marker>
            <c:symbol val="circle"/>
            <c:size val="5"/>
            <c:spPr>
              <a:solidFill>
                <a:schemeClr val="accent1"/>
              </a:solidFill>
              <a:ln w="9525">
                <a:solidFill>
                  <a:schemeClr val="accent1"/>
                </a:solidFill>
              </a:ln>
              <a:effectLst/>
            </c:spPr>
          </c:marker>
          <c:xVal>
            <c:numRef>
              <c:f>'TFM Melina\[RESUMEN CONDUCTIMETRÍA.xlsx]LPMO3'!$A$3:$A$48</c:f>
              <c:numCache>
                <c:formatCode>General</c:formatCode>
                <c:ptCount val="46"/>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pt idx="16">
                  <c:v>1.6</c:v>
                </c:pt>
                <c:pt idx="17">
                  <c:v>1.7</c:v>
                </c:pt>
                <c:pt idx="18">
                  <c:v>1.8</c:v>
                </c:pt>
                <c:pt idx="19">
                  <c:v>1.9</c:v>
                </c:pt>
                <c:pt idx="20">
                  <c:v>2</c:v>
                </c:pt>
                <c:pt idx="21">
                  <c:v>2.1</c:v>
                </c:pt>
                <c:pt idx="22">
                  <c:v>2.2000000000000002</c:v>
                </c:pt>
                <c:pt idx="23">
                  <c:v>2.2999999999999998</c:v>
                </c:pt>
                <c:pt idx="24">
                  <c:v>2.4</c:v>
                </c:pt>
                <c:pt idx="25">
                  <c:v>2.5</c:v>
                </c:pt>
                <c:pt idx="26">
                  <c:v>2.6</c:v>
                </c:pt>
                <c:pt idx="27">
                  <c:v>2.7</c:v>
                </c:pt>
                <c:pt idx="28">
                  <c:v>2.8</c:v>
                </c:pt>
                <c:pt idx="29">
                  <c:v>2.9</c:v>
                </c:pt>
                <c:pt idx="30">
                  <c:v>3</c:v>
                </c:pt>
                <c:pt idx="31">
                  <c:v>3.1</c:v>
                </c:pt>
                <c:pt idx="32">
                  <c:v>3.2</c:v>
                </c:pt>
                <c:pt idx="33">
                  <c:v>3.3</c:v>
                </c:pt>
                <c:pt idx="34">
                  <c:v>3.4</c:v>
                </c:pt>
                <c:pt idx="35">
                  <c:v>3.5</c:v>
                </c:pt>
                <c:pt idx="36">
                  <c:v>3.6</c:v>
                </c:pt>
                <c:pt idx="37">
                  <c:v>3.7</c:v>
                </c:pt>
                <c:pt idx="38">
                  <c:v>3.8</c:v>
                </c:pt>
                <c:pt idx="39">
                  <c:v>3.9</c:v>
                </c:pt>
                <c:pt idx="40">
                  <c:v>4</c:v>
                </c:pt>
                <c:pt idx="41">
                  <c:v>4.0999999999999996</c:v>
                </c:pt>
                <c:pt idx="42">
                  <c:v>4.2</c:v>
                </c:pt>
                <c:pt idx="43">
                  <c:v>4.3</c:v>
                </c:pt>
                <c:pt idx="44">
                  <c:v>4.4000000000000004</c:v>
                </c:pt>
                <c:pt idx="45">
                  <c:v>4.5</c:v>
                </c:pt>
              </c:numCache>
            </c:numRef>
          </c:xVal>
          <c:yVal>
            <c:numRef>
              <c:f>'TFM Melina\[RESUMEN CONDUCTIMETRÍA.xlsx]LPMO3'!$B$3:$B$48</c:f>
              <c:numCache>
                <c:formatCode>General</c:formatCode>
                <c:ptCount val="46"/>
                <c:pt idx="0">
                  <c:v>557</c:v>
                </c:pt>
                <c:pt idx="1">
                  <c:v>544</c:v>
                </c:pt>
                <c:pt idx="2">
                  <c:v>531</c:v>
                </c:pt>
                <c:pt idx="3">
                  <c:v>519</c:v>
                </c:pt>
                <c:pt idx="4">
                  <c:v>506</c:v>
                </c:pt>
                <c:pt idx="5">
                  <c:v>494</c:v>
                </c:pt>
                <c:pt idx="6">
                  <c:v>490</c:v>
                </c:pt>
                <c:pt idx="7">
                  <c:v>480</c:v>
                </c:pt>
                <c:pt idx="8">
                  <c:v>473</c:v>
                </c:pt>
                <c:pt idx="9">
                  <c:v>462</c:v>
                </c:pt>
                <c:pt idx="10">
                  <c:v>452</c:v>
                </c:pt>
                <c:pt idx="11">
                  <c:v>443</c:v>
                </c:pt>
                <c:pt idx="12">
                  <c:v>434</c:v>
                </c:pt>
                <c:pt idx="13">
                  <c:v>427</c:v>
                </c:pt>
                <c:pt idx="14">
                  <c:v>420</c:v>
                </c:pt>
                <c:pt idx="15">
                  <c:v>417</c:v>
                </c:pt>
                <c:pt idx="16">
                  <c:v>412</c:v>
                </c:pt>
                <c:pt idx="17">
                  <c:v>412</c:v>
                </c:pt>
                <c:pt idx="18">
                  <c:v>412</c:v>
                </c:pt>
                <c:pt idx="19">
                  <c:v>412</c:v>
                </c:pt>
                <c:pt idx="20">
                  <c:v>412</c:v>
                </c:pt>
                <c:pt idx="21">
                  <c:v>412</c:v>
                </c:pt>
                <c:pt idx="22">
                  <c:v>413</c:v>
                </c:pt>
                <c:pt idx="23">
                  <c:v>413</c:v>
                </c:pt>
                <c:pt idx="24">
                  <c:v>420</c:v>
                </c:pt>
                <c:pt idx="25">
                  <c:v>439</c:v>
                </c:pt>
                <c:pt idx="26">
                  <c:v>446</c:v>
                </c:pt>
                <c:pt idx="27">
                  <c:v>453</c:v>
                </c:pt>
                <c:pt idx="28">
                  <c:v>459</c:v>
                </c:pt>
                <c:pt idx="29">
                  <c:v>466</c:v>
                </c:pt>
                <c:pt idx="30">
                  <c:v>472</c:v>
                </c:pt>
                <c:pt idx="31">
                  <c:v>479</c:v>
                </c:pt>
                <c:pt idx="32">
                  <c:v>482</c:v>
                </c:pt>
                <c:pt idx="33">
                  <c:v>485</c:v>
                </c:pt>
                <c:pt idx="34">
                  <c:v>489</c:v>
                </c:pt>
                <c:pt idx="35">
                  <c:v>494</c:v>
                </c:pt>
                <c:pt idx="36">
                  <c:v>499</c:v>
                </c:pt>
                <c:pt idx="37">
                  <c:v>506</c:v>
                </c:pt>
                <c:pt idx="38">
                  <c:v>512</c:v>
                </c:pt>
                <c:pt idx="39">
                  <c:v>519</c:v>
                </c:pt>
                <c:pt idx="40">
                  <c:v>528</c:v>
                </c:pt>
                <c:pt idx="41">
                  <c:v>536</c:v>
                </c:pt>
                <c:pt idx="42">
                  <c:v>545</c:v>
                </c:pt>
                <c:pt idx="43">
                  <c:v>553</c:v>
                </c:pt>
                <c:pt idx="44">
                  <c:v>564</c:v>
                </c:pt>
                <c:pt idx="45">
                  <c:v>573</c:v>
                </c:pt>
              </c:numCache>
            </c:numRef>
          </c:yVal>
          <c:smooth val="0"/>
          <c:extLst>
            <c:ext xmlns:c16="http://schemas.microsoft.com/office/drawing/2014/chart" uri="{C3380CC4-5D6E-409C-BE32-E72D297353CC}">
              <c16:uniqueId val="{00000000-F1E4-4C62-A315-07DCF6B26786}"/>
            </c:ext>
          </c:extLst>
        </c:ser>
        <c:ser>
          <c:idx val="1"/>
          <c:order val="1"/>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forward val="0.2"/>
            <c:dispRSqr val="0"/>
            <c:dispEq val="0"/>
          </c:trendline>
          <c:trendline>
            <c:spPr>
              <a:ln w="19050" cap="rnd">
                <a:solidFill>
                  <a:schemeClr val="accent2"/>
                </a:solidFill>
                <a:prstDash val="sysDot"/>
              </a:ln>
              <a:effectLst/>
            </c:spPr>
            <c:trendlineType val="linear"/>
            <c:dispRSqr val="1"/>
            <c:dispEq val="1"/>
            <c:trendlineLbl>
              <c:layout>
                <c:manualLayout>
                  <c:x val="6.3343241790973032E-2"/>
                  <c:y val="0.109720535222556"/>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CONDUCTIMETRÍA.xlsx]LPMO3'!$A$3:$A$18</c:f>
              <c:numCache>
                <c:formatCode>General</c:formatCode>
                <c:ptCount val="16"/>
                <c:pt idx="0">
                  <c:v>0</c:v>
                </c:pt>
                <c:pt idx="1">
                  <c:v>0.1</c:v>
                </c:pt>
                <c:pt idx="2">
                  <c:v>0.2</c:v>
                </c:pt>
                <c:pt idx="3">
                  <c:v>0.3</c:v>
                </c:pt>
                <c:pt idx="4">
                  <c:v>0.4</c:v>
                </c:pt>
                <c:pt idx="5">
                  <c:v>0.5</c:v>
                </c:pt>
                <c:pt idx="6">
                  <c:v>0.6</c:v>
                </c:pt>
                <c:pt idx="7">
                  <c:v>0.7</c:v>
                </c:pt>
                <c:pt idx="8">
                  <c:v>0.8</c:v>
                </c:pt>
                <c:pt idx="9">
                  <c:v>0.9</c:v>
                </c:pt>
                <c:pt idx="10">
                  <c:v>1</c:v>
                </c:pt>
                <c:pt idx="11">
                  <c:v>1.1000000000000001</c:v>
                </c:pt>
                <c:pt idx="12">
                  <c:v>1.2</c:v>
                </c:pt>
                <c:pt idx="13">
                  <c:v>1.3</c:v>
                </c:pt>
                <c:pt idx="14">
                  <c:v>1.4</c:v>
                </c:pt>
                <c:pt idx="15">
                  <c:v>1.5</c:v>
                </c:pt>
              </c:numCache>
            </c:numRef>
          </c:xVal>
          <c:yVal>
            <c:numRef>
              <c:f>'TFM Melina\[RESUMEN CONDUCTIMETRÍA.xlsx]LPMO3'!$B$3:$B$18</c:f>
              <c:numCache>
                <c:formatCode>General</c:formatCode>
                <c:ptCount val="16"/>
                <c:pt idx="0">
                  <c:v>557</c:v>
                </c:pt>
                <c:pt idx="1">
                  <c:v>544</c:v>
                </c:pt>
                <c:pt idx="2">
                  <c:v>531</c:v>
                </c:pt>
                <c:pt idx="3">
                  <c:v>519</c:v>
                </c:pt>
                <c:pt idx="4">
                  <c:v>506</c:v>
                </c:pt>
                <c:pt idx="5">
                  <c:v>494</c:v>
                </c:pt>
                <c:pt idx="6">
                  <c:v>490</c:v>
                </c:pt>
                <c:pt idx="7">
                  <c:v>480</c:v>
                </c:pt>
                <c:pt idx="8">
                  <c:v>473</c:v>
                </c:pt>
                <c:pt idx="9">
                  <c:v>462</c:v>
                </c:pt>
                <c:pt idx="10">
                  <c:v>452</c:v>
                </c:pt>
                <c:pt idx="11">
                  <c:v>443</c:v>
                </c:pt>
                <c:pt idx="12">
                  <c:v>434</c:v>
                </c:pt>
                <c:pt idx="13">
                  <c:v>427</c:v>
                </c:pt>
                <c:pt idx="14">
                  <c:v>420</c:v>
                </c:pt>
                <c:pt idx="15">
                  <c:v>417</c:v>
                </c:pt>
              </c:numCache>
            </c:numRef>
          </c:yVal>
          <c:smooth val="0"/>
          <c:extLst>
            <c:ext xmlns:c16="http://schemas.microsoft.com/office/drawing/2014/chart" uri="{C3380CC4-5D6E-409C-BE32-E72D297353CC}">
              <c16:uniqueId val="{00000003-F1E4-4C62-A315-07DCF6B26786}"/>
            </c:ext>
          </c:extLst>
        </c:ser>
        <c:ser>
          <c:idx val="2"/>
          <c:order val="2"/>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backward val="0.2"/>
            <c:dispRSqr val="0"/>
            <c:dispEq val="0"/>
          </c:trendline>
          <c:trendline>
            <c:spPr>
              <a:ln w="19050" cap="rnd">
                <a:solidFill>
                  <a:schemeClr val="accent3"/>
                </a:solidFill>
                <a:prstDash val="sysDot"/>
              </a:ln>
              <a:effectLst/>
            </c:spPr>
            <c:trendlineType val="linear"/>
            <c:dispRSqr val="1"/>
            <c:dispEq val="1"/>
            <c:trendlineLbl>
              <c:layout>
                <c:manualLayout>
                  <c:x val="4.4773038236975517E-2"/>
                  <c:y val="0.2028000175738891"/>
                </c:manualLayout>
              </c:layout>
              <c:numFmt formatCode="General" sourceLinked="0"/>
              <c:spPr>
                <a:noFill/>
                <a:ln>
                  <a:noFill/>
                </a:ln>
                <a:effectLst/>
              </c:spPr>
              <c:txPr>
                <a:bodyPr rot="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trendlineLbl>
          </c:trendline>
          <c:xVal>
            <c:numRef>
              <c:f>'TFM Melina\[RESUMEN CONDUCTIMETRÍA.xlsx]LPMO3'!$A$28:$A$48</c:f>
              <c:numCache>
                <c:formatCode>General</c:formatCode>
                <c:ptCount val="21"/>
                <c:pt idx="0">
                  <c:v>2.5</c:v>
                </c:pt>
                <c:pt idx="1">
                  <c:v>2.6</c:v>
                </c:pt>
                <c:pt idx="2">
                  <c:v>2.7</c:v>
                </c:pt>
                <c:pt idx="3">
                  <c:v>2.8</c:v>
                </c:pt>
                <c:pt idx="4">
                  <c:v>2.9</c:v>
                </c:pt>
                <c:pt idx="5">
                  <c:v>3</c:v>
                </c:pt>
                <c:pt idx="6">
                  <c:v>3.1</c:v>
                </c:pt>
                <c:pt idx="7">
                  <c:v>3.2</c:v>
                </c:pt>
                <c:pt idx="8">
                  <c:v>3.3</c:v>
                </c:pt>
                <c:pt idx="9">
                  <c:v>3.4</c:v>
                </c:pt>
                <c:pt idx="10">
                  <c:v>3.5</c:v>
                </c:pt>
                <c:pt idx="11">
                  <c:v>3.6</c:v>
                </c:pt>
                <c:pt idx="12">
                  <c:v>3.7</c:v>
                </c:pt>
                <c:pt idx="13">
                  <c:v>3.8</c:v>
                </c:pt>
                <c:pt idx="14">
                  <c:v>3.9</c:v>
                </c:pt>
                <c:pt idx="15">
                  <c:v>4</c:v>
                </c:pt>
                <c:pt idx="16">
                  <c:v>4.0999999999999996</c:v>
                </c:pt>
                <c:pt idx="17">
                  <c:v>4.2</c:v>
                </c:pt>
                <c:pt idx="18">
                  <c:v>4.3</c:v>
                </c:pt>
                <c:pt idx="19">
                  <c:v>4.4000000000000004</c:v>
                </c:pt>
                <c:pt idx="20">
                  <c:v>4.5</c:v>
                </c:pt>
              </c:numCache>
            </c:numRef>
          </c:xVal>
          <c:yVal>
            <c:numRef>
              <c:f>'TFM Melina\[RESUMEN CONDUCTIMETRÍA.xlsx]LPMO3'!$B$28:$B$48</c:f>
              <c:numCache>
                <c:formatCode>General</c:formatCode>
                <c:ptCount val="21"/>
                <c:pt idx="0">
                  <c:v>439</c:v>
                </c:pt>
                <c:pt idx="1">
                  <c:v>446</c:v>
                </c:pt>
                <c:pt idx="2">
                  <c:v>453</c:v>
                </c:pt>
                <c:pt idx="3">
                  <c:v>459</c:v>
                </c:pt>
                <c:pt idx="4">
                  <c:v>466</c:v>
                </c:pt>
                <c:pt idx="5">
                  <c:v>472</c:v>
                </c:pt>
                <c:pt idx="6">
                  <c:v>479</c:v>
                </c:pt>
                <c:pt idx="7">
                  <c:v>482</c:v>
                </c:pt>
                <c:pt idx="8">
                  <c:v>485</c:v>
                </c:pt>
                <c:pt idx="9">
                  <c:v>489</c:v>
                </c:pt>
                <c:pt idx="10">
                  <c:v>494</c:v>
                </c:pt>
                <c:pt idx="11">
                  <c:v>499</c:v>
                </c:pt>
                <c:pt idx="12">
                  <c:v>506</c:v>
                </c:pt>
                <c:pt idx="13">
                  <c:v>512</c:v>
                </c:pt>
                <c:pt idx="14">
                  <c:v>519</c:v>
                </c:pt>
                <c:pt idx="15">
                  <c:v>528</c:v>
                </c:pt>
                <c:pt idx="16">
                  <c:v>536</c:v>
                </c:pt>
                <c:pt idx="17">
                  <c:v>545</c:v>
                </c:pt>
                <c:pt idx="18">
                  <c:v>553</c:v>
                </c:pt>
                <c:pt idx="19">
                  <c:v>564</c:v>
                </c:pt>
                <c:pt idx="20">
                  <c:v>573</c:v>
                </c:pt>
              </c:numCache>
            </c:numRef>
          </c:yVal>
          <c:smooth val="0"/>
          <c:extLst>
            <c:ext xmlns:c16="http://schemas.microsoft.com/office/drawing/2014/chart" uri="{C3380CC4-5D6E-409C-BE32-E72D297353CC}">
              <c16:uniqueId val="{00000006-F1E4-4C62-A315-07DCF6B26786}"/>
            </c:ext>
          </c:extLst>
        </c:ser>
        <c:dLbls>
          <c:showLegendKey val="0"/>
          <c:showVal val="0"/>
          <c:showCatName val="0"/>
          <c:showSerName val="0"/>
          <c:showPercent val="0"/>
          <c:showBubbleSize val="0"/>
        </c:dLbls>
        <c:axId val="354881848"/>
        <c:axId val="354883808"/>
      </c:scatterChart>
      <c:valAx>
        <c:axId val="354881848"/>
        <c:scaling>
          <c:orientation val="minMax"/>
          <c:max val="6"/>
        </c:scaling>
        <c:delete val="0"/>
        <c:axPos val="b"/>
        <c:title>
          <c:tx>
            <c:rich>
              <a:bodyPr rot="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r>
                  <a:rPr lang="es-ES" b="1"/>
                  <a:t>NaOH (ml)</a:t>
                </a:r>
              </a:p>
            </c:rich>
          </c:tx>
          <c:overlay val="0"/>
          <c:spPr>
            <a:noFill/>
            <a:ln>
              <a:noFill/>
            </a:ln>
            <a:effectLst/>
          </c:spPr>
          <c:txPr>
            <a:bodyPr rot="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crossAx val="354883808"/>
        <c:crosses val="autoZero"/>
        <c:crossBetween val="midCat"/>
        <c:majorUnit val="0.5"/>
      </c:valAx>
      <c:valAx>
        <c:axId val="354883808"/>
        <c:scaling>
          <c:orientation val="minMax"/>
          <c:max val="1000"/>
        </c:scaling>
        <c:delete val="0"/>
        <c:axPos val="l"/>
        <c:title>
          <c:tx>
            <c:rich>
              <a:bodyPr rot="-540000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r>
                  <a:rPr lang="es-ES" b="1"/>
                  <a:t>Conductividad (µS/cm)</a:t>
                </a:r>
              </a:p>
            </c:rich>
          </c:tx>
          <c:overlay val="0"/>
          <c:spPr>
            <a:noFill/>
            <a:ln>
              <a:noFill/>
            </a:ln>
            <a:effectLst/>
          </c:spPr>
          <c:txPr>
            <a:bodyPr rot="-5400000" spcFirstLastPara="1" vertOverflow="ellipsis" vert="horz" wrap="square" anchor="ctr" anchorCtr="1"/>
            <a:lstStyle/>
            <a:p>
              <a:pPr>
                <a:defRPr sz="800" b="1" i="0" u="none" strike="noStrike" kern="1200" baseline="0">
                  <a:solidFill>
                    <a:sysClr val="windowText" lastClr="000000"/>
                  </a:solidFill>
                  <a:latin typeface="Calibri (Body)"/>
                  <a:ea typeface="+mn-ea"/>
                  <a:cs typeface="+mn-cs"/>
                </a:defRPr>
              </a:pPr>
              <a:endParaRPr lang="en-US"/>
            </a:p>
          </c:txPr>
        </c:title>
        <c:numFmt formatCode="General" sourceLinked="1"/>
        <c:majorTickMark val="out"/>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sz="800" b="0" i="0" u="none" strike="noStrike" kern="1200" baseline="0">
                <a:solidFill>
                  <a:sysClr val="windowText" lastClr="000000"/>
                </a:solidFill>
                <a:latin typeface="Calibri (Body)"/>
                <a:ea typeface="+mn-ea"/>
                <a:cs typeface="+mn-cs"/>
              </a:defRPr>
            </a:pPr>
            <a:endParaRPr lang="en-US"/>
          </a:p>
        </c:txPr>
        <c:crossAx val="354881848"/>
        <c:crosses val="autoZero"/>
        <c:crossBetween val="midCat"/>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sz="800">
          <a:solidFill>
            <a:sysClr val="windowText" lastClr="000000"/>
          </a:solidFill>
          <a:latin typeface="Calibri (Body)"/>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TotalTime>
  <Pages>7</Pages>
  <Words>297</Words>
  <Characters>1693</Characters>
  <Application>Microsoft Office Word</Application>
  <DocSecurity>0</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LOURDES VERONIC CABAÑAS ROMERO</dc:creator>
  <cp:keywords/>
  <dc:description/>
  <cp:lastModifiedBy>LOURDES VERONIC CABAÑAS ROMERO</cp:lastModifiedBy>
  <cp:revision>10</cp:revision>
  <dcterms:created xsi:type="dcterms:W3CDTF">2023-03-16T17:29:00Z</dcterms:created>
  <dcterms:modified xsi:type="dcterms:W3CDTF">2023-03-31T14:03:00Z</dcterms:modified>
</cp:coreProperties>
</file>