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8CC17C" w14:textId="7CFC6EC0" w:rsidR="00E96BE4" w:rsidRDefault="00E96BE4" w:rsidP="00E96BE4">
      <w:pPr>
        <w:spacing w:line="480" w:lineRule="auto"/>
        <w:rPr>
          <w:b/>
          <w:bCs/>
        </w:rPr>
      </w:pPr>
      <w:r>
        <w:rPr>
          <w:b/>
          <w:bCs/>
          <w:sz w:val="23"/>
          <w:szCs w:val="23"/>
        </w:rPr>
        <w:t>Supplementary material</w:t>
      </w:r>
    </w:p>
    <w:p w14:paraId="6235D5EF" w14:textId="77777777" w:rsidR="00E96BE4" w:rsidRDefault="00E96BE4" w:rsidP="00E96BE4">
      <w:pPr>
        <w:spacing w:line="480" w:lineRule="auto"/>
        <w:rPr>
          <w:b/>
          <w:bCs/>
        </w:rPr>
      </w:pPr>
    </w:p>
    <w:p w14:paraId="1466E1BB" w14:textId="32DCF87E" w:rsidR="00E96BE4" w:rsidRPr="006B600D" w:rsidRDefault="00E96BE4" w:rsidP="00E96BE4">
      <w:pPr>
        <w:spacing w:line="480" w:lineRule="auto"/>
        <w:rPr>
          <w:b/>
          <w:bCs/>
        </w:rPr>
      </w:pPr>
      <w:r w:rsidRPr="006B600D">
        <w:rPr>
          <w:b/>
          <w:bCs/>
        </w:rPr>
        <w:t xml:space="preserve">Application of a Modified Tetra-primer ARMS–PCR Assay for Rapid </w:t>
      </w:r>
      <w:bookmarkStart w:id="0" w:name="_Hlk39654882"/>
      <w:r w:rsidRPr="006B600D">
        <w:rPr>
          <w:b/>
          <w:bCs/>
          <w:i/>
          <w:iCs/>
        </w:rPr>
        <w:t xml:space="preserve">Panax ginseng </w:t>
      </w:r>
      <w:r>
        <w:rPr>
          <w:b/>
          <w:bCs/>
        </w:rPr>
        <w:t xml:space="preserve">Species Identity Authentication </w:t>
      </w:r>
      <w:r w:rsidRPr="006B600D">
        <w:rPr>
          <w:b/>
          <w:bCs/>
        </w:rPr>
        <w:t xml:space="preserve">in </w:t>
      </w:r>
      <w:bookmarkEnd w:id="0"/>
      <w:r w:rsidRPr="006B600D">
        <w:rPr>
          <w:b/>
          <w:bCs/>
        </w:rPr>
        <w:t>Ginseng Products</w:t>
      </w:r>
    </w:p>
    <w:p w14:paraId="49EE8731" w14:textId="77777777" w:rsidR="00E96BE4" w:rsidRPr="006B600D" w:rsidRDefault="00E96BE4" w:rsidP="00E96BE4">
      <w:pPr>
        <w:spacing w:line="480" w:lineRule="auto"/>
      </w:pPr>
      <w:proofErr w:type="spellStart"/>
      <w:r w:rsidRPr="006B600D">
        <w:t>Zhengxiu</w:t>
      </w:r>
      <w:proofErr w:type="spellEnd"/>
      <w:r w:rsidRPr="006B600D">
        <w:t xml:space="preserve"> Yang</w:t>
      </w:r>
      <w:r w:rsidRPr="006B600D">
        <w:rPr>
          <w:vertAlign w:val="superscript"/>
        </w:rPr>
        <w:t>1¶</w:t>
      </w:r>
      <w:r w:rsidRPr="006B600D">
        <w:t xml:space="preserve">, </w:t>
      </w:r>
      <w:proofErr w:type="spellStart"/>
      <w:r w:rsidRPr="006B600D">
        <w:t>Yat</w:t>
      </w:r>
      <w:proofErr w:type="spellEnd"/>
      <w:r w:rsidRPr="006B600D">
        <w:t xml:space="preserve"> Tung Lo</w:t>
      </w:r>
      <w:r w:rsidRPr="006B600D">
        <w:rPr>
          <w:vertAlign w:val="superscript"/>
        </w:rPr>
        <w:t>2</w:t>
      </w:r>
      <w:r w:rsidRPr="006B600D">
        <w:t>*</w:t>
      </w:r>
      <w:r w:rsidRPr="006B600D">
        <w:rPr>
          <w:vertAlign w:val="superscript"/>
        </w:rPr>
        <w:t>¶</w:t>
      </w:r>
      <w:r w:rsidRPr="006B600D">
        <w:t>, Zheng Quan</w:t>
      </w:r>
      <w:r w:rsidRPr="006B600D">
        <w:rPr>
          <w:vertAlign w:val="superscript"/>
        </w:rPr>
        <w:t>3</w:t>
      </w:r>
      <w:r w:rsidRPr="006B600D">
        <w:t xml:space="preserve">, </w:t>
      </w:r>
      <w:proofErr w:type="spellStart"/>
      <w:r w:rsidRPr="006B600D">
        <w:t>Junchen</w:t>
      </w:r>
      <w:proofErr w:type="spellEnd"/>
      <w:r w:rsidRPr="006B600D">
        <w:t xml:space="preserve"> He</w:t>
      </w:r>
      <w:r w:rsidRPr="006B600D">
        <w:rPr>
          <w:vertAlign w:val="superscript"/>
        </w:rPr>
        <w:t>1</w:t>
      </w:r>
      <w:r w:rsidRPr="006B600D">
        <w:t xml:space="preserve">, </w:t>
      </w:r>
      <w:proofErr w:type="spellStart"/>
      <w:r w:rsidRPr="006B600D">
        <w:t>Yanjun</w:t>
      </w:r>
      <w:proofErr w:type="spellEnd"/>
      <w:r w:rsidRPr="006B600D">
        <w:t xml:space="preserve"> Chen</w:t>
      </w:r>
      <w:r w:rsidRPr="006B600D">
        <w:rPr>
          <w:vertAlign w:val="superscript"/>
        </w:rPr>
        <w:t>1</w:t>
      </w:r>
      <w:r w:rsidRPr="006B600D">
        <w:t xml:space="preserve">, </w:t>
      </w:r>
      <w:r>
        <w:t>Adam Faller</w:t>
      </w:r>
      <w:r w:rsidRPr="003D1EF4">
        <w:rPr>
          <w:vertAlign w:val="superscript"/>
        </w:rPr>
        <w:t>3</w:t>
      </w:r>
      <w:r>
        <w:t xml:space="preserve">, </w:t>
      </w:r>
      <w:r w:rsidRPr="006B600D">
        <w:t>Tiffany Chua</w:t>
      </w:r>
      <w:r w:rsidRPr="006B600D">
        <w:rPr>
          <w:vertAlign w:val="superscript"/>
        </w:rPr>
        <w:t>4</w:t>
      </w:r>
      <w:r>
        <w:t xml:space="preserve">, </w:t>
      </w:r>
      <w:r w:rsidRPr="006B600D">
        <w:t>Hoi Yan Wu</w:t>
      </w:r>
      <w:r w:rsidRPr="006B600D">
        <w:rPr>
          <w:vertAlign w:val="superscript"/>
        </w:rPr>
        <w:t>2</w:t>
      </w:r>
      <w:r w:rsidRPr="006B600D">
        <w:t xml:space="preserve">, </w:t>
      </w:r>
      <w:proofErr w:type="spellStart"/>
      <w:r w:rsidRPr="006B600D">
        <w:t>Yanjun</w:t>
      </w:r>
      <w:proofErr w:type="spellEnd"/>
      <w:r w:rsidRPr="006B600D">
        <w:t xml:space="preserve"> Zhang</w:t>
      </w:r>
      <w:r w:rsidRPr="006B600D">
        <w:rPr>
          <w:vertAlign w:val="superscript"/>
        </w:rPr>
        <w:t>4</w:t>
      </w:r>
      <w:r w:rsidRPr="006B600D">
        <w:t xml:space="preserve">, </w:t>
      </w:r>
      <w:proofErr w:type="spellStart"/>
      <w:r w:rsidRPr="006B600D">
        <w:t>Qiang</w:t>
      </w:r>
      <w:proofErr w:type="spellEnd"/>
      <w:r w:rsidRPr="006B600D">
        <w:t xml:space="preserve"> Zou</w:t>
      </w:r>
      <w:r w:rsidRPr="006B600D">
        <w:rPr>
          <w:vertAlign w:val="superscript"/>
        </w:rPr>
        <w:t>1</w:t>
      </w:r>
      <w:r w:rsidRPr="006B600D">
        <w:t>, Fan Li</w:t>
      </w:r>
      <w:r w:rsidRPr="006B600D">
        <w:rPr>
          <w:vertAlign w:val="superscript"/>
        </w:rPr>
        <w:t>1</w:t>
      </w:r>
      <w:r w:rsidRPr="006B600D">
        <w:t>, Peter Chang</w:t>
      </w:r>
      <w:r w:rsidRPr="006B600D">
        <w:rPr>
          <w:vertAlign w:val="superscript"/>
        </w:rPr>
        <w:t>4</w:t>
      </w:r>
      <w:r w:rsidRPr="006B600D">
        <w:t>, Gary Swanson</w:t>
      </w:r>
      <w:r w:rsidRPr="006B600D">
        <w:rPr>
          <w:vertAlign w:val="superscript"/>
        </w:rPr>
        <w:t>4</w:t>
      </w:r>
      <w:r w:rsidRPr="006B600D">
        <w:t>, Pang Chui Shaw</w:t>
      </w:r>
      <w:r w:rsidRPr="006B600D">
        <w:rPr>
          <w:vertAlign w:val="superscript"/>
        </w:rPr>
        <w:t>2</w:t>
      </w:r>
      <w:r>
        <w:rPr>
          <w:vertAlign w:val="superscript"/>
        </w:rPr>
        <w:t>*</w:t>
      </w:r>
      <w:r w:rsidRPr="006B600D">
        <w:t>, Zhengfei Lu</w:t>
      </w:r>
      <w:r w:rsidRPr="006B600D">
        <w:rPr>
          <w:vertAlign w:val="superscript"/>
        </w:rPr>
        <w:t>3</w:t>
      </w:r>
      <w:r>
        <w:rPr>
          <w:vertAlign w:val="superscript"/>
        </w:rPr>
        <w:t>*</w:t>
      </w:r>
    </w:p>
    <w:p w14:paraId="5EC54ED9" w14:textId="77777777" w:rsidR="00E96BE4" w:rsidRDefault="00E96BE4" w:rsidP="00E96BE4">
      <w:pPr>
        <w:rPr>
          <w:b/>
          <w:bCs/>
          <w:color w:val="000000" w:themeColor="text1"/>
        </w:rPr>
      </w:pPr>
      <w:r w:rsidRPr="006B600D">
        <w:rPr>
          <w:b/>
          <w:bCs/>
          <w:color w:val="000000" w:themeColor="text1"/>
        </w:rPr>
        <w:t>Affiliation</w:t>
      </w:r>
    </w:p>
    <w:p w14:paraId="526EB1D3" w14:textId="77777777" w:rsidR="00E96BE4" w:rsidRPr="006B600D" w:rsidRDefault="00E96BE4" w:rsidP="00E96BE4">
      <w:pPr>
        <w:rPr>
          <w:b/>
          <w:bCs/>
          <w:color w:val="000000"/>
          <w:shd w:val="clear" w:color="auto" w:fill="FFFFFF"/>
        </w:rPr>
      </w:pPr>
    </w:p>
    <w:p w14:paraId="7BA8C111" w14:textId="77777777" w:rsidR="00E96BE4" w:rsidRPr="006B600D" w:rsidRDefault="00E96BE4" w:rsidP="00E96BE4">
      <w:pPr>
        <w:pStyle w:val="ListParagraph"/>
        <w:numPr>
          <w:ilvl w:val="0"/>
          <w:numId w:val="1"/>
        </w:numPr>
        <w:spacing w:line="480" w:lineRule="auto"/>
        <w:rPr>
          <w:rFonts w:ascii="Times New Roman" w:hAnsi="Times New Roman" w:cs="Times New Roman"/>
          <w:sz w:val="24"/>
          <w:szCs w:val="24"/>
        </w:rPr>
      </w:pPr>
      <w:r w:rsidRPr="006B600D">
        <w:rPr>
          <w:rFonts w:ascii="Times New Roman" w:hAnsi="Times New Roman" w:cs="Times New Roman"/>
          <w:sz w:val="24"/>
          <w:szCs w:val="24"/>
        </w:rPr>
        <w:t xml:space="preserve">Herbalife </w:t>
      </w:r>
      <w:proofErr w:type="spellStart"/>
      <w:r w:rsidRPr="006B600D">
        <w:rPr>
          <w:rFonts w:ascii="Times New Roman" w:hAnsi="Times New Roman" w:cs="Times New Roman"/>
          <w:sz w:val="24"/>
          <w:szCs w:val="24"/>
        </w:rPr>
        <w:t>NatSource</w:t>
      </w:r>
      <w:proofErr w:type="spellEnd"/>
      <w:r w:rsidRPr="006B600D">
        <w:rPr>
          <w:rFonts w:ascii="Times New Roman" w:hAnsi="Times New Roman" w:cs="Times New Roman"/>
          <w:sz w:val="24"/>
          <w:szCs w:val="24"/>
        </w:rPr>
        <w:t xml:space="preserve"> (Hunan) Natural Products Co., Quality Control Laboratory, Changsha, 410100</w:t>
      </w:r>
      <w:r>
        <w:rPr>
          <w:rFonts w:ascii="Times New Roman" w:hAnsi="Times New Roman" w:cs="Times New Roman"/>
          <w:sz w:val="24"/>
          <w:szCs w:val="24"/>
        </w:rPr>
        <w:t xml:space="preserve">, </w:t>
      </w:r>
      <w:r w:rsidRPr="006B600D">
        <w:rPr>
          <w:rFonts w:ascii="Times New Roman" w:hAnsi="Times New Roman" w:cs="Times New Roman"/>
          <w:sz w:val="24"/>
          <w:szCs w:val="24"/>
        </w:rPr>
        <w:t>China</w:t>
      </w:r>
    </w:p>
    <w:p w14:paraId="1403AC14" w14:textId="77777777" w:rsidR="00E96BE4" w:rsidRPr="006B600D" w:rsidRDefault="00E96BE4" w:rsidP="00E96BE4">
      <w:pPr>
        <w:pStyle w:val="ListParagraph"/>
        <w:numPr>
          <w:ilvl w:val="0"/>
          <w:numId w:val="1"/>
        </w:numPr>
        <w:spacing w:line="480" w:lineRule="auto"/>
        <w:rPr>
          <w:rFonts w:ascii="Times New Roman" w:hAnsi="Times New Roman" w:cs="Times New Roman"/>
          <w:sz w:val="24"/>
          <w:szCs w:val="24"/>
        </w:rPr>
      </w:pPr>
      <w:r w:rsidRPr="006B600D">
        <w:rPr>
          <w:rFonts w:ascii="Times New Roman" w:hAnsi="Times New Roman" w:cs="Times New Roman"/>
          <w:sz w:val="24"/>
          <w:szCs w:val="24"/>
        </w:rPr>
        <w:t xml:space="preserve">Li Dak Sum Yip </w:t>
      </w:r>
      <w:proofErr w:type="spellStart"/>
      <w:r w:rsidRPr="006B600D">
        <w:rPr>
          <w:rFonts w:ascii="Times New Roman" w:hAnsi="Times New Roman" w:cs="Times New Roman"/>
          <w:sz w:val="24"/>
          <w:szCs w:val="24"/>
        </w:rPr>
        <w:t>Yio</w:t>
      </w:r>
      <w:proofErr w:type="spellEnd"/>
      <w:r w:rsidRPr="006B600D">
        <w:rPr>
          <w:rFonts w:ascii="Times New Roman" w:hAnsi="Times New Roman" w:cs="Times New Roman"/>
          <w:sz w:val="24"/>
          <w:szCs w:val="24"/>
        </w:rPr>
        <w:t xml:space="preserve"> Chin R &amp; D Centre for Chinese Medicine, State Key Laboratory of Phytochemistry and Plant Resources in West China (CUHK) and School of Life Sciences, The Chinese University of Hong Kong, Shatin, N.T., Hong Kong, China</w:t>
      </w:r>
    </w:p>
    <w:p w14:paraId="6BED3B54" w14:textId="77777777" w:rsidR="00E96BE4" w:rsidRPr="006B600D" w:rsidRDefault="00E96BE4" w:rsidP="00E96BE4">
      <w:pPr>
        <w:pStyle w:val="ListParagraph"/>
        <w:numPr>
          <w:ilvl w:val="0"/>
          <w:numId w:val="1"/>
        </w:numPr>
        <w:spacing w:line="480" w:lineRule="auto"/>
        <w:rPr>
          <w:rFonts w:ascii="Times New Roman" w:hAnsi="Times New Roman" w:cs="Times New Roman"/>
          <w:sz w:val="24"/>
          <w:szCs w:val="24"/>
        </w:rPr>
      </w:pPr>
      <w:r w:rsidRPr="006B600D">
        <w:rPr>
          <w:rFonts w:ascii="Times New Roman" w:hAnsi="Times New Roman" w:cs="Times New Roman"/>
          <w:color w:val="000000"/>
          <w:sz w:val="24"/>
          <w:szCs w:val="24"/>
          <w:shd w:val="clear" w:color="auto" w:fill="FFFFFF"/>
        </w:rPr>
        <w:t>Herbalife International of America, Inc., Corporate Center of Excellence Quality Laboratory, 950 W 190th Street, Torrance, CA 90502, USA.</w:t>
      </w:r>
    </w:p>
    <w:p w14:paraId="0709EAF9" w14:textId="77777777" w:rsidR="00E96BE4" w:rsidRPr="006B600D" w:rsidRDefault="00E96BE4" w:rsidP="00E96BE4">
      <w:pPr>
        <w:pStyle w:val="ListParagraph"/>
        <w:numPr>
          <w:ilvl w:val="0"/>
          <w:numId w:val="1"/>
        </w:numPr>
        <w:spacing w:line="480" w:lineRule="auto"/>
        <w:rPr>
          <w:rFonts w:ascii="Times New Roman" w:hAnsi="Times New Roman" w:cs="Times New Roman"/>
          <w:sz w:val="24"/>
          <w:szCs w:val="24"/>
        </w:rPr>
      </w:pPr>
      <w:r w:rsidRPr="006B600D">
        <w:rPr>
          <w:rFonts w:ascii="Times New Roman" w:hAnsi="Times New Roman" w:cs="Times New Roman"/>
          <w:color w:val="000000"/>
          <w:sz w:val="24"/>
          <w:szCs w:val="24"/>
          <w:shd w:val="clear" w:color="auto" w:fill="FFFFFF"/>
        </w:rPr>
        <w:t>Herbalife International of America, Inc., Corporate Quality, 990 W 190th Street, Torrance, CA 90502, USA</w:t>
      </w:r>
    </w:p>
    <w:p w14:paraId="228803D6" w14:textId="77777777" w:rsidR="00E96BE4" w:rsidRPr="006B600D" w:rsidRDefault="00E96BE4" w:rsidP="00E96BE4">
      <w:pPr>
        <w:spacing w:line="480" w:lineRule="auto"/>
      </w:pPr>
      <w:r w:rsidRPr="006B600D">
        <w:t>¶</w:t>
      </w:r>
      <w:r>
        <w:t>C</w:t>
      </w:r>
      <w:r w:rsidRPr="006B600D">
        <w:t>ontribute equally</w:t>
      </w:r>
    </w:p>
    <w:p w14:paraId="5707F71E" w14:textId="77777777" w:rsidR="00E96BE4" w:rsidRPr="008847D2" w:rsidRDefault="00E96BE4" w:rsidP="00E96BE4">
      <w:pPr>
        <w:spacing w:line="480" w:lineRule="auto"/>
      </w:pPr>
      <w:r>
        <w:t>*</w:t>
      </w:r>
      <w:r w:rsidRPr="006B600D">
        <w:t>Corresponding</w:t>
      </w:r>
    </w:p>
    <w:p w14:paraId="67A01396" w14:textId="77777777" w:rsidR="00E96BE4" w:rsidRPr="008847D2" w:rsidRDefault="00E96BE4" w:rsidP="00E96BE4">
      <w:pPr>
        <w:pStyle w:val="ListParagraph"/>
        <w:spacing w:line="480" w:lineRule="auto"/>
        <w:ind w:left="0"/>
        <w:rPr>
          <w:rFonts w:ascii="Times New Roman" w:hAnsi="Times New Roman" w:cs="Times New Roman"/>
          <w:sz w:val="24"/>
          <w:szCs w:val="24"/>
        </w:rPr>
      </w:pPr>
      <w:r w:rsidRPr="008847D2">
        <w:rPr>
          <w:rFonts w:ascii="Times New Roman" w:hAnsi="Times New Roman" w:cs="Times New Roman"/>
          <w:sz w:val="24"/>
          <w:szCs w:val="24"/>
        </w:rPr>
        <w:t xml:space="preserve">Email: Zhengfei Lu </w:t>
      </w:r>
      <w:hyperlink r:id="rId8" w:history="1">
        <w:r w:rsidRPr="008847D2">
          <w:rPr>
            <w:rStyle w:val="Hyperlink"/>
            <w:rFonts w:ascii="Times New Roman" w:hAnsi="Times New Roman" w:cs="Times New Roman"/>
            <w:sz w:val="24"/>
            <w:szCs w:val="24"/>
          </w:rPr>
          <w:t>zhengfeil@herbalife.com</w:t>
        </w:r>
      </w:hyperlink>
      <w:r w:rsidRPr="008847D2">
        <w:rPr>
          <w:rFonts w:ascii="Times New Roman" w:hAnsi="Times New Roman" w:cs="Times New Roman"/>
          <w:sz w:val="24"/>
          <w:szCs w:val="24"/>
        </w:rPr>
        <w:t xml:space="preserve">; Pang Chui Shaw </w:t>
      </w:r>
      <w:hyperlink r:id="rId9" w:history="1">
        <w:r w:rsidRPr="008847D2">
          <w:rPr>
            <w:rStyle w:val="Hyperlink"/>
            <w:rFonts w:ascii="Times New Roman" w:hAnsi="Times New Roman" w:cs="Times New Roman"/>
            <w:sz w:val="24"/>
            <w:szCs w:val="24"/>
          </w:rPr>
          <w:t>pcshaw@cuhk.edu.hk</w:t>
        </w:r>
      </w:hyperlink>
    </w:p>
    <w:p w14:paraId="589893AB" w14:textId="77777777" w:rsidR="00E96BE4" w:rsidRDefault="00E96BE4">
      <w:r>
        <w:br w:type="page"/>
      </w:r>
    </w:p>
    <w:p w14:paraId="02E2D08D" w14:textId="28FEF8B9" w:rsidR="003011CB" w:rsidRPr="000E5184" w:rsidRDefault="00B405F0">
      <w:r w:rsidRPr="000E5184">
        <w:rPr>
          <w:noProof/>
        </w:rPr>
        <w:lastRenderedPageBreak/>
        <w:drawing>
          <wp:inline distT="0" distB="0" distL="0" distR="0" wp14:anchorId="1862BF63" wp14:editId="38DEF161">
            <wp:extent cx="4747098" cy="4762313"/>
            <wp:effectExtent l="0" t="0" r="3175" b="635"/>
            <wp:docPr id="1" name="Picture 1"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waterfall chart&#10;&#10;Description automatically generated"/>
                    <pic:cNvPicPr/>
                  </pic:nvPicPr>
                  <pic:blipFill>
                    <a:blip r:embed="rId10"/>
                    <a:stretch>
                      <a:fillRect/>
                    </a:stretch>
                  </pic:blipFill>
                  <pic:spPr>
                    <a:xfrm>
                      <a:off x="0" y="0"/>
                      <a:ext cx="4753943" cy="4769180"/>
                    </a:xfrm>
                    <a:prstGeom prst="rect">
                      <a:avLst/>
                    </a:prstGeom>
                  </pic:spPr>
                </pic:pic>
              </a:graphicData>
            </a:graphic>
          </wp:inline>
        </w:drawing>
      </w:r>
    </w:p>
    <w:tbl>
      <w:tblPr>
        <w:tblW w:w="6200" w:type="dxa"/>
        <w:tblCellMar>
          <w:left w:w="0" w:type="dxa"/>
          <w:right w:w="0" w:type="dxa"/>
        </w:tblCellMar>
        <w:tblLook w:val="0600" w:firstRow="0" w:lastRow="0" w:firstColumn="0" w:lastColumn="0" w:noHBand="1" w:noVBand="1"/>
      </w:tblPr>
      <w:tblGrid>
        <w:gridCol w:w="559"/>
        <w:gridCol w:w="1093"/>
        <w:gridCol w:w="4548"/>
      </w:tblGrid>
      <w:tr w:rsidR="00B405F0" w:rsidRPr="000E5184" w14:paraId="7EBAB4CD" w14:textId="77777777" w:rsidTr="00B405F0">
        <w:trPr>
          <w:trHeight w:val="300"/>
        </w:trPr>
        <w:tc>
          <w:tcPr>
            <w:tcW w:w="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B0E8AD9" w14:textId="77777777" w:rsidR="00B405F0" w:rsidRPr="00B405F0" w:rsidRDefault="00B405F0" w:rsidP="00B405F0">
            <w:r w:rsidRPr="00B405F0">
              <w:t>Lane</w:t>
            </w:r>
          </w:p>
        </w:tc>
        <w:tc>
          <w:tcPr>
            <w:tcW w:w="1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7F17701" w14:textId="77777777" w:rsidR="00B405F0" w:rsidRPr="00B405F0" w:rsidRDefault="00B405F0" w:rsidP="00B405F0">
            <w:r w:rsidRPr="00B405F0">
              <w:t>Name</w:t>
            </w:r>
          </w:p>
        </w:tc>
        <w:tc>
          <w:tcPr>
            <w:tcW w:w="45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94A3407" w14:textId="77777777" w:rsidR="00B405F0" w:rsidRPr="00B405F0" w:rsidRDefault="00B405F0" w:rsidP="00B405F0">
            <w:r w:rsidRPr="00B405F0">
              <w:t>Sequence</w:t>
            </w:r>
          </w:p>
        </w:tc>
      </w:tr>
      <w:tr w:rsidR="00B405F0" w:rsidRPr="000E5184" w14:paraId="6112A528" w14:textId="77777777" w:rsidTr="00B405F0">
        <w:trPr>
          <w:trHeight w:val="300"/>
        </w:trPr>
        <w:tc>
          <w:tcPr>
            <w:tcW w:w="55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BB70885" w14:textId="77777777" w:rsidR="00B405F0" w:rsidRPr="00B405F0" w:rsidRDefault="00B405F0" w:rsidP="00B405F0">
            <w:r w:rsidRPr="00B405F0">
              <w:t>1/5</w:t>
            </w:r>
          </w:p>
        </w:tc>
        <w:tc>
          <w:tcPr>
            <w:tcW w:w="1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7CEAD76" w14:textId="77777777" w:rsidR="00B405F0" w:rsidRPr="00B405F0" w:rsidRDefault="00B405F0" w:rsidP="00B405F0">
            <w:r w:rsidRPr="00B405F0">
              <w:t>Inner F1</w:t>
            </w:r>
          </w:p>
        </w:tc>
        <w:tc>
          <w:tcPr>
            <w:tcW w:w="45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31B8037" w14:textId="55224AC1" w:rsidR="00B405F0" w:rsidRPr="00B405F0" w:rsidRDefault="00B405F0" w:rsidP="00B405F0">
            <w:r w:rsidRPr="00B405F0">
              <w:t>GTCAATACCGGCAACAATGAAATTTT</w:t>
            </w:r>
          </w:p>
        </w:tc>
      </w:tr>
      <w:tr w:rsidR="00B405F0" w:rsidRPr="000E5184" w14:paraId="3CE73FC4" w14:textId="77777777" w:rsidTr="00B405F0">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356CDF1" w14:textId="77777777" w:rsidR="00B405F0" w:rsidRPr="00B405F0" w:rsidRDefault="00B405F0" w:rsidP="00B405F0"/>
        </w:tc>
        <w:tc>
          <w:tcPr>
            <w:tcW w:w="1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4276B4B" w14:textId="77777777" w:rsidR="00B405F0" w:rsidRPr="00B405F0" w:rsidRDefault="00B405F0" w:rsidP="00B405F0">
            <w:r w:rsidRPr="00B405F0">
              <w:t>Inner R1</w:t>
            </w:r>
          </w:p>
        </w:tc>
        <w:tc>
          <w:tcPr>
            <w:tcW w:w="45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AAD7ED4" w14:textId="6A28DA34" w:rsidR="00B405F0" w:rsidRPr="00B405F0" w:rsidRDefault="00B405F0" w:rsidP="00B405F0">
            <w:r w:rsidRPr="00B405F0">
              <w:t>GTCGACGGATTTTCCTCTTACTAT</w:t>
            </w:r>
          </w:p>
        </w:tc>
      </w:tr>
      <w:tr w:rsidR="00B405F0" w:rsidRPr="000E5184" w14:paraId="57C3C910" w14:textId="77777777" w:rsidTr="00B405F0">
        <w:trPr>
          <w:trHeight w:val="300"/>
        </w:trPr>
        <w:tc>
          <w:tcPr>
            <w:tcW w:w="55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E861740" w14:textId="77777777" w:rsidR="00B405F0" w:rsidRPr="00B405F0" w:rsidRDefault="00B405F0" w:rsidP="00B405F0">
            <w:r w:rsidRPr="00B405F0">
              <w:t>2/6</w:t>
            </w:r>
          </w:p>
        </w:tc>
        <w:tc>
          <w:tcPr>
            <w:tcW w:w="1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936ABF2" w14:textId="77777777" w:rsidR="00B405F0" w:rsidRPr="00B405F0" w:rsidRDefault="00B405F0" w:rsidP="00B405F0">
            <w:r w:rsidRPr="00B405F0">
              <w:t>Inner F8</w:t>
            </w:r>
          </w:p>
        </w:tc>
        <w:tc>
          <w:tcPr>
            <w:tcW w:w="45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2B152D7" w14:textId="77777777" w:rsidR="00B405F0" w:rsidRPr="00B405F0" w:rsidRDefault="00B405F0" w:rsidP="00B405F0">
            <w:r w:rsidRPr="00B405F0">
              <w:rPr>
                <w:b/>
                <w:bCs/>
              </w:rPr>
              <w:t>V</w:t>
            </w:r>
            <w:r w:rsidRPr="00B405F0">
              <w:t>GTCAATACCGGCAACAATGAAATTTT</w:t>
            </w:r>
          </w:p>
        </w:tc>
      </w:tr>
      <w:tr w:rsidR="00B405F0" w:rsidRPr="000E5184" w14:paraId="1F066FB3" w14:textId="77777777" w:rsidTr="00B405F0">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D05452E" w14:textId="77777777" w:rsidR="00B405F0" w:rsidRPr="00B405F0" w:rsidRDefault="00B405F0" w:rsidP="00B405F0"/>
        </w:tc>
        <w:tc>
          <w:tcPr>
            <w:tcW w:w="1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E3BAB70" w14:textId="77777777" w:rsidR="00B405F0" w:rsidRPr="00B405F0" w:rsidRDefault="00B405F0" w:rsidP="00B405F0">
            <w:r w:rsidRPr="00B405F0">
              <w:t>Inner R8</w:t>
            </w:r>
          </w:p>
        </w:tc>
        <w:tc>
          <w:tcPr>
            <w:tcW w:w="45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5A53C48" w14:textId="77777777" w:rsidR="00B405F0" w:rsidRPr="00B405F0" w:rsidRDefault="00B405F0" w:rsidP="00B405F0">
            <w:r w:rsidRPr="00B405F0">
              <w:rPr>
                <w:b/>
                <w:bCs/>
              </w:rPr>
              <w:t>B</w:t>
            </w:r>
            <w:r w:rsidRPr="00B405F0">
              <w:t>GTCGACGGATTTTCCTCTTACTAT</w:t>
            </w:r>
          </w:p>
        </w:tc>
      </w:tr>
      <w:tr w:rsidR="00B405F0" w:rsidRPr="000E5184" w14:paraId="0D49DC75" w14:textId="77777777" w:rsidTr="00B405F0">
        <w:trPr>
          <w:trHeight w:val="300"/>
        </w:trPr>
        <w:tc>
          <w:tcPr>
            <w:tcW w:w="55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4F7DBD3" w14:textId="77777777" w:rsidR="00B405F0" w:rsidRPr="00B405F0" w:rsidRDefault="00B405F0" w:rsidP="00B405F0">
            <w:r w:rsidRPr="00B405F0">
              <w:t>3/7</w:t>
            </w:r>
          </w:p>
        </w:tc>
        <w:tc>
          <w:tcPr>
            <w:tcW w:w="1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3B91787" w14:textId="77777777" w:rsidR="00B405F0" w:rsidRPr="00B405F0" w:rsidRDefault="00B405F0" w:rsidP="00B405F0">
            <w:r w:rsidRPr="00B405F0">
              <w:t>Inner F9</w:t>
            </w:r>
          </w:p>
        </w:tc>
        <w:tc>
          <w:tcPr>
            <w:tcW w:w="45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881F967" w14:textId="77777777" w:rsidR="00B405F0" w:rsidRPr="00B405F0" w:rsidRDefault="00B405F0" w:rsidP="00B405F0">
            <w:r w:rsidRPr="00B405F0">
              <w:t>GTCAATA</w:t>
            </w:r>
            <w:r w:rsidRPr="00B405F0">
              <w:rPr>
                <w:b/>
                <w:bCs/>
              </w:rPr>
              <w:t>D</w:t>
            </w:r>
            <w:r w:rsidRPr="00B405F0">
              <w:t>CGGCAACAATGAAATTTT</w:t>
            </w:r>
          </w:p>
        </w:tc>
      </w:tr>
      <w:tr w:rsidR="00B405F0" w:rsidRPr="000E5184" w14:paraId="5E30E366" w14:textId="77777777" w:rsidTr="00B405F0">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59B2787" w14:textId="77777777" w:rsidR="00B405F0" w:rsidRPr="00B405F0" w:rsidRDefault="00B405F0" w:rsidP="00B405F0"/>
        </w:tc>
        <w:tc>
          <w:tcPr>
            <w:tcW w:w="1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C485AA3" w14:textId="77777777" w:rsidR="00B405F0" w:rsidRPr="00B405F0" w:rsidRDefault="00B405F0" w:rsidP="00B405F0">
            <w:r w:rsidRPr="00B405F0">
              <w:t>Inner R9</w:t>
            </w:r>
          </w:p>
        </w:tc>
        <w:tc>
          <w:tcPr>
            <w:tcW w:w="45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D883A4A" w14:textId="77777777" w:rsidR="00B405F0" w:rsidRPr="00B405F0" w:rsidRDefault="00B405F0" w:rsidP="00B405F0">
            <w:r w:rsidRPr="00B405F0">
              <w:t>GTCGACG</w:t>
            </w:r>
            <w:r w:rsidRPr="00B405F0">
              <w:rPr>
                <w:b/>
                <w:bCs/>
              </w:rPr>
              <w:t>H</w:t>
            </w:r>
            <w:r w:rsidRPr="00B405F0">
              <w:t>ATTTTCCTCTTACTAT</w:t>
            </w:r>
          </w:p>
        </w:tc>
      </w:tr>
      <w:tr w:rsidR="00B405F0" w:rsidRPr="000E5184" w14:paraId="2A801775" w14:textId="77777777" w:rsidTr="00B405F0">
        <w:trPr>
          <w:trHeight w:val="300"/>
        </w:trPr>
        <w:tc>
          <w:tcPr>
            <w:tcW w:w="55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490BAF1" w14:textId="77777777" w:rsidR="00B405F0" w:rsidRPr="00B405F0" w:rsidRDefault="00B405F0" w:rsidP="00B405F0">
            <w:r w:rsidRPr="00B405F0">
              <w:t>4/8</w:t>
            </w:r>
          </w:p>
        </w:tc>
        <w:tc>
          <w:tcPr>
            <w:tcW w:w="1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F605ED5" w14:textId="77777777" w:rsidR="00B405F0" w:rsidRPr="00B405F0" w:rsidRDefault="00B405F0" w:rsidP="00B405F0">
            <w:r w:rsidRPr="00B405F0">
              <w:t>Inner F3</w:t>
            </w:r>
          </w:p>
        </w:tc>
        <w:tc>
          <w:tcPr>
            <w:tcW w:w="45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7704E7D" w14:textId="77777777" w:rsidR="00B405F0" w:rsidRPr="00B405F0" w:rsidRDefault="00B405F0" w:rsidP="00B405F0">
            <w:r w:rsidRPr="00B405F0">
              <w:t>NGTCAATACCGGCAACAATGAAATTTT</w:t>
            </w:r>
          </w:p>
        </w:tc>
      </w:tr>
      <w:tr w:rsidR="00B405F0" w:rsidRPr="000E5184" w14:paraId="2E5AC96D" w14:textId="77777777" w:rsidTr="00B405F0">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F10BBB3" w14:textId="77777777" w:rsidR="00B405F0" w:rsidRPr="00B405F0" w:rsidRDefault="00B405F0" w:rsidP="00B405F0"/>
        </w:tc>
        <w:tc>
          <w:tcPr>
            <w:tcW w:w="109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FFD6D7D" w14:textId="77777777" w:rsidR="00B405F0" w:rsidRPr="00B405F0" w:rsidRDefault="00B405F0" w:rsidP="00B405F0">
            <w:r w:rsidRPr="00B405F0">
              <w:t>Inner R3</w:t>
            </w:r>
          </w:p>
        </w:tc>
        <w:tc>
          <w:tcPr>
            <w:tcW w:w="45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C66C9DC" w14:textId="77777777" w:rsidR="00B405F0" w:rsidRPr="00B405F0" w:rsidRDefault="00B405F0" w:rsidP="00B405F0">
            <w:r w:rsidRPr="00B405F0">
              <w:t>NGTCGACGGATTTTCCTCTTACTAT</w:t>
            </w:r>
          </w:p>
        </w:tc>
      </w:tr>
    </w:tbl>
    <w:p w14:paraId="12E67E5B" w14:textId="77777777" w:rsidR="00B405F0" w:rsidRPr="000E5184" w:rsidRDefault="00B405F0"/>
    <w:p w14:paraId="4ADB57CE" w14:textId="3D3450CD" w:rsidR="00C5089A" w:rsidRPr="000E5184" w:rsidRDefault="000E20A3">
      <w:r>
        <w:t>Fig.</w:t>
      </w:r>
      <w:r w:rsidR="00B405F0" w:rsidRPr="000E5184">
        <w:t xml:space="preserve"> </w:t>
      </w:r>
      <w:r>
        <w:t>1</w:t>
      </w:r>
      <w:r w:rsidR="00E96BE4">
        <w:t>S</w:t>
      </w:r>
      <w:r w:rsidR="00B405F0" w:rsidRPr="000E5184">
        <w:t xml:space="preserve">. </w:t>
      </w:r>
      <w:r w:rsidR="00B405F0" w:rsidRPr="000E5184">
        <w:rPr>
          <w:rFonts w:eastAsiaTheme="minorEastAsia"/>
        </w:rPr>
        <w:t xml:space="preserve">Amplification results from </w:t>
      </w:r>
      <w:r w:rsidR="00B405F0" w:rsidRPr="000E5184">
        <w:rPr>
          <w:i/>
          <w:iCs/>
        </w:rPr>
        <w:t>P. ginseng</w:t>
      </w:r>
      <w:r w:rsidR="00B405F0" w:rsidRPr="000E5184">
        <w:t xml:space="preserve"> and </w:t>
      </w:r>
      <w:r w:rsidR="00B405F0" w:rsidRPr="000E5184">
        <w:rPr>
          <w:i/>
          <w:iCs/>
        </w:rPr>
        <w:t xml:space="preserve">P. </w:t>
      </w:r>
      <w:proofErr w:type="spellStart"/>
      <w:r w:rsidR="00B405F0" w:rsidRPr="000E5184">
        <w:rPr>
          <w:i/>
          <w:iCs/>
        </w:rPr>
        <w:t>quinquefolius</w:t>
      </w:r>
      <w:proofErr w:type="spellEnd"/>
      <w:r w:rsidR="00B405F0" w:rsidRPr="000E5184">
        <w:t xml:space="preserve"> </w:t>
      </w:r>
      <w:r w:rsidR="00B405F0" w:rsidRPr="000E5184">
        <w:rPr>
          <w:rFonts w:eastAsiaTheme="minorEastAsia"/>
        </w:rPr>
        <w:t xml:space="preserve">botanical reference materials using equal ratio of </w:t>
      </w:r>
      <w:r w:rsidR="00B405F0" w:rsidRPr="000E5184">
        <w:t xml:space="preserve">different </w:t>
      </w:r>
      <w:r w:rsidR="00B405F0" w:rsidRPr="000E5184">
        <w:rPr>
          <w:rFonts w:eastAsiaTheme="minorEastAsia"/>
        </w:rPr>
        <w:t>inner and outer primers at 40 PCR cycles.</w:t>
      </w:r>
      <w:r w:rsidR="00116135" w:rsidRPr="000E5184">
        <w:t xml:space="preserve"> V is mix of A, G,</w:t>
      </w:r>
      <w:r w:rsidR="00220B9E">
        <w:t xml:space="preserve"> </w:t>
      </w:r>
      <w:r w:rsidR="00116135" w:rsidRPr="000E5184">
        <w:t>and C; B is mix of G, C, and T; D is mix of A, G, and T; H is mix of A, C, and T.</w:t>
      </w:r>
    </w:p>
    <w:p w14:paraId="3AC23845" w14:textId="77777777" w:rsidR="00C5089A" w:rsidRPr="000E5184" w:rsidRDefault="00C5089A">
      <w:r w:rsidRPr="000E5184">
        <w:br w:type="page"/>
      </w:r>
    </w:p>
    <w:p w14:paraId="08EB4289" w14:textId="1B064C16" w:rsidR="00C5089A" w:rsidRPr="000E5184" w:rsidRDefault="00B05FA2">
      <w:commentRangeStart w:id="1"/>
      <w:commentRangeEnd w:id="1"/>
      <w:r>
        <w:rPr>
          <w:rStyle w:val="CommentReference"/>
          <w:lang w:eastAsia="en-US"/>
        </w:rPr>
        <w:lastRenderedPageBreak/>
        <w:commentReference w:id="1"/>
      </w:r>
      <w:r w:rsidR="007E0C19" w:rsidRPr="007E0C19">
        <w:rPr>
          <w:noProof/>
        </w:rPr>
        <w:t xml:space="preserve"> </w:t>
      </w:r>
      <w:r w:rsidR="00856A20">
        <w:rPr>
          <w:noProof/>
        </w:rPr>
        <w:drawing>
          <wp:inline distT="0" distB="0" distL="0" distR="0" wp14:anchorId="5BA19C11" wp14:editId="693A3304">
            <wp:extent cx="4524292" cy="5687616"/>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43015" cy="5711154"/>
                    </a:xfrm>
                    <a:prstGeom prst="rect">
                      <a:avLst/>
                    </a:prstGeom>
                    <a:noFill/>
                    <a:ln>
                      <a:noFill/>
                    </a:ln>
                  </pic:spPr>
                </pic:pic>
              </a:graphicData>
            </a:graphic>
          </wp:inline>
        </w:drawing>
      </w:r>
    </w:p>
    <w:tbl>
      <w:tblPr>
        <w:tblW w:w="7190" w:type="dxa"/>
        <w:tblCellMar>
          <w:left w:w="0" w:type="dxa"/>
          <w:right w:w="0" w:type="dxa"/>
        </w:tblCellMar>
        <w:tblLook w:val="0600" w:firstRow="0" w:lastRow="0" w:firstColumn="0" w:lastColumn="0" w:noHBand="1" w:noVBand="1"/>
      </w:tblPr>
      <w:tblGrid>
        <w:gridCol w:w="930"/>
        <w:gridCol w:w="4937"/>
        <w:gridCol w:w="1323"/>
      </w:tblGrid>
      <w:tr w:rsidR="00C5089A" w:rsidRPr="000E5184" w14:paraId="75CFFD53" w14:textId="77777777" w:rsidTr="00C5089A">
        <w:trPr>
          <w:trHeight w:val="300"/>
        </w:trPr>
        <w:tc>
          <w:tcPr>
            <w:tcW w:w="1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83DC412" w14:textId="77777777" w:rsidR="00C5089A" w:rsidRPr="00C5089A" w:rsidRDefault="00C5089A" w:rsidP="00C5089A">
            <w:r w:rsidRPr="00C5089A">
              <w:t>Name</w:t>
            </w:r>
          </w:p>
        </w:tc>
        <w:tc>
          <w:tcPr>
            <w:tcW w:w="450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99FDEBC" w14:textId="77777777" w:rsidR="00C5089A" w:rsidRPr="00C5089A" w:rsidRDefault="00C5089A" w:rsidP="00C5089A">
            <w:r w:rsidRPr="00C5089A">
              <w:t>Sequence</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530A252" w14:textId="77777777" w:rsidR="00C5089A" w:rsidRPr="00C5089A" w:rsidRDefault="00C5089A" w:rsidP="00C5089A">
            <w:r w:rsidRPr="00C5089A">
              <w:t>Molar Ratio</w:t>
            </w:r>
          </w:p>
        </w:tc>
      </w:tr>
      <w:tr w:rsidR="00C5089A" w:rsidRPr="000E5184" w14:paraId="569993D6" w14:textId="77777777" w:rsidTr="00C5089A">
        <w:trPr>
          <w:trHeight w:val="300"/>
        </w:trPr>
        <w:tc>
          <w:tcPr>
            <w:tcW w:w="1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7365BAD" w14:textId="77777777" w:rsidR="00C5089A" w:rsidRPr="00C5089A" w:rsidRDefault="00C5089A" w:rsidP="00C5089A">
            <w:r w:rsidRPr="00C5089A">
              <w:t>Outer F</w:t>
            </w:r>
          </w:p>
        </w:tc>
        <w:tc>
          <w:tcPr>
            <w:tcW w:w="450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BEA76AD" w14:textId="77777777" w:rsidR="00C5089A" w:rsidRPr="00C5089A" w:rsidRDefault="00C5089A" w:rsidP="00C5089A">
            <w:r w:rsidRPr="00C5089A">
              <w:t>TCACCCCATACATAGTCTGATAGTTC</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CD79C71" w14:textId="77777777" w:rsidR="00C5089A" w:rsidRPr="00C5089A" w:rsidRDefault="00C5089A" w:rsidP="00C5089A">
            <w:r w:rsidRPr="00C5089A">
              <w:t>1</w:t>
            </w:r>
          </w:p>
        </w:tc>
      </w:tr>
      <w:tr w:rsidR="00C5089A" w:rsidRPr="000E5184" w14:paraId="5F368C71" w14:textId="77777777" w:rsidTr="00C5089A">
        <w:trPr>
          <w:trHeight w:val="300"/>
        </w:trPr>
        <w:tc>
          <w:tcPr>
            <w:tcW w:w="1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CC94B16" w14:textId="77777777" w:rsidR="00C5089A" w:rsidRPr="00C5089A" w:rsidRDefault="00C5089A" w:rsidP="00C5089A">
            <w:r w:rsidRPr="00C5089A">
              <w:t>Outer R</w:t>
            </w:r>
          </w:p>
        </w:tc>
        <w:tc>
          <w:tcPr>
            <w:tcW w:w="450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48807CC" w14:textId="77777777" w:rsidR="00C5089A" w:rsidRPr="00C5089A" w:rsidRDefault="00C5089A" w:rsidP="00C5089A">
            <w:r w:rsidRPr="00C5089A">
              <w:t>GAGTCAAATGGGCTTTTTGG</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19FEC3C" w14:textId="77777777" w:rsidR="00C5089A" w:rsidRPr="00C5089A" w:rsidRDefault="00C5089A" w:rsidP="00C5089A">
            <w:r w:rsidRPr="00C5089A">
              <w:t>1</w:t>
            </w:r>
          </w:p>
        </w:tc>
      </w:tr>
      <w:tr w:rsidR="00C5089A" w:rsidRPr="000E5184" w14:paraId="2CBF3FF7" w14:textId="77777777" w:rsidTr="00C5089A">
        <w:trPr>
          <w:trHeight w:val="300"/>
        </w:trPr>
        <w:tc>
          <w:tcPr>
            <w:tcW w:w="1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AB6B24D" w14:textId="77777777" w:rsidR="00C5089A" w:rsidRPr="00C5089A" w:rsidRDefault="00C5089A" w:rsidP="00C5089A">
            <w:r w:rsidRPr="00C5089A">
              <w:t>Inner F7</w:t>
            </w:r>
          </w:p>
        </w:tc>
        <w:tc>
          <w:tcPr>
            <w:tcW w:w="450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C506251" w14:textId="77777777" w:rsidR="00C5089A" w:rsidRPr="00C5089A" w:rsidRDefault="00C5089A" w:rsidP="00C5089A">
            <w:pPr>
              <w:rPr>
                <w:lang w:val="fr-FR"/>
              </w:rPr>
            </w:pPr>
            <w:r w:rsidRPr="00C5089A">
              <w:rPr>
                <w:lang w:val="fr-FR"/>
              </w:rPr>
              <w:t>NGTCAATACCGGCAACAATGAAA*T*T*T*T</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2D8A859" w14:textId="77777777" w:rsidR="00C5089A" w:rsidRPr="00C5089A" w:rsidRDefault="00C5089A" w:rsidP="00C5089A">
            <w:r w:rsidRPr="00C5089A">
              <w:t>1</w:t>
            </w:r>
          </w:p>
        </w:tc>
      </w:tr>
      <w:tr w:rsidR="00C5089A" w:rsidRPr="000E5184" w14:paraId="7B167401" w14:textId="77777777" w:rsidTr="00C5089A">
        <w:trPr>
          <w:trHeight w:val="120"/>
        </w:trPr>
        <w:tc>
          <w:tcPr>
            <w:tcW w:w="106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005B435" w14:textId="77777777" w:rsidR="00C5089A" w:rsidRPr="00C5089A" w:rsidRDefault="00C5089A" w:rsidP="00C5089A">
            <w:r w:rsidRPr="00C5089A">
              <w:t>Inner R7</w:t>
            </w:r>
          </w:p>
        </w:tc>
        <w:tc>
          <w:tcPr>
            <w:tcW w:w="450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D10498C" w14:textId="77777777" w:rsidR="00C5089A" w:rsidRPr="00C5089A" w:rsidRDefault="00C5089A" w:rsidP="00C5089A">
            <w:pPr>
              <w:rPr>
                <w:lang w:val="fr-FR"/>
              </w:rPr>
            </w:pPr>
            <w:r w:rsidRPr="00C5089A">
              <w:rPr>
                <w:lang w:val="fr-FR"/>
              </w:rPr>
              <w:t>NGTCGACGGATTTTCCTCTTA*C*T*A*T</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4E25D00" w14:textId="77777777" w:rsidR="00C5089A" w:rsidRPr="00C5089A" w:rsidRDefault="00C5089A" w:rsidP="00C5089A">
            <w:r w:rsidRPr="00C5089A">
              <w:t>1</w:t>
            </w:r>
          </w:p>
        </w:tc>
      </w:tr>
    </w:tbl>
    <w:p w14:paraId="0764F4B1" w14:textId="77777777" w:rsidR="00C5089A" w:rsidRPr="000E5184" w:rsidRDefault="00C5089A"/>
    <w:p w14:paraId="7A7DB474" w14:textId="65A53277" w:rsidR="00DC5941" w:rsidRPr="000E5184" w:rsidRDefault="000E20A3">
      <w:r>
        <w:t>Fig.</w:t>
      </w:r>
      <w:r w:rsidRPr="000E5184">
        <w:t xml:space="preserve"> </w:t>
      </w:r>
      <w:r>
        <w:t>2</w:t>
      </w:r>
      <w:r w:rsidR="00E96BE4">
        <w:t>S</w:t>
      </w:r>
      <w:r w:rsidR="00C5089A" w:rsidRPr="000E5184">
        <w:t xml:space="preserve">. </w:t>
      </w:r>
      <w:r w:rsidR="00054A2D" w:rsidRPr="000E5184">
        <w:rPr>
          <w:rFonts w:eastAsiaTheme="minorEastAsia"/>
        </w:rPr>
        <w:t xml:space="preserve">Amplification results from ginseng botanical reference materials using tetra-primer ARMS-PCR </w:t>
      </w:r>
      <w:r w:rsidR="00054A2D" w:rsidRPr="000E5184">
        <w:t xml:space="preserve">contains inner primer with </w:t>
      </w:r>
      <w:r w:rsidR="00054A2D" w:rsidRPr="000E5184">
        <w:rPr>
          <w:rFonts w:eastAsiaTheme="minorEastAsia"/>
        </w:rPr>
        <w:t>both 5’ terminus random nucleotides and 3’ terminus nucleotide modification at 40 PCR cycles. NTC: non-template control.</w:t>
      </w:r>
    </w:p>
    <w:p w14:paraId="4AFFB984" w14:textId="77777777" w:rsidR="00DC5941" w:rsidRPr="000E5184" w:rsidRDefault="00DC5941" w:rsidP="00DC5941">
      <w:r w:rsidRPr="000E5184">
        <w:rPr>
          <w:noProof/>
        </w:rPr>
        <w:lastRenderedPageBreak/>
        <w:drawing>
          <wp:inline distT="0" distB="0" distL="0" distR="0" wp14:anchorId="38CE17BC" wp14:editId="582AEB46">
            <wp:extent cx="5058788" cy="2711026"/>
            <wp:effectExtent l="0" t="0" r="0" b="0"/>
            <wp:docPr id="3" name="图片 3" descr="C:\Users\lenovo\Desktop\RM Conparison\USP Ginseng\Derivatized_1a_Remission366_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Desktop\RM Conparison\USP Ginseng\Derivatized_1a_Remission366_G.jpg"/>
                    <pic:cNvPicPr>
                      <a:picLocks noChangeAspect="1" noChangeArrowheads="1"/>
                    </pic:cNvPicPr>
                  </pic:nvPicPr>
                  <pic:blipFill>
                    <a:blip r:embed="rId16" cstate="print"/>
                    <a:srcRect/>
                    <a:stretch>
                      <a:fillRect/>
                    </a:stretch>
                  </pic:blipFill>
                  <pic:spPr bwMode="auto">
                    <a:xfrm>
                      <a:off x="0" y="0"/>
                      <a:ext cx="5077127" cy="2720854"/>
                    </a:xfrm>
                    <a:prstGeom prst="rect">
                      <a:avLst/>
                    </a:prstGeom>
                    <a:noFill/>
                    <a:ln w="9525">
                      <a:noFill/>
                      <a:miter lim="800000"/>
                      <a:headEnd/>
                      <a:tailEnd/>
                    </a:ln>
                  </pic:spPr>
                </pic:pic>
              </a:graphicData>
            </a:graphic>
          </wp:inline>
        </w:drawing>
      </w:r>
      <w:r w:rsidRPr="000E5184">
        <w:rPr>
          <w:noProof/>
        </w:rPr>
        <w:drawing>
          <wp:inline distT="0" distB="0" distL="0" distR="0" wp14:anchorId="778EC591" wp14:editId="0B02D234">
            <wp:extent cx="5058410" cy="2710822"/>
            <wp:effectExtent l="0" t="0" r="0" b="0"/>
            <wp:docPr id="4" name="图片 4" descr="C:\Users\lenovo\Desktop\RM Conparison\USP Ginseng\Derivatized_1a_RemTransVis_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Desktop\RM Conparison\USP Ginseng\Derivatized_1a_RemTransVis_G.jpg"/>
                    <pic:cNvPicPr>
                      <a:picLocks noChangeAspect="1" noChangeArrowheads="1"/>
                    </pic:cNvPicPr>
                  </pic:nvPicPr>
                  <pic:blipFill>
                    <a:blip r:embed="rId17" cstate="print"/>
                    <a:srcRect/>
                    <a:stretch>
                      <a:fillRect/>
                    </a:stretch>
                  </pic:blipFill>
                  <pic:spPr bwMode="auto">
                    <a:xfrm>
                      <a:off x="0" y="0"/>
                      <a:ext cx="5075949" cy="2720221"/>
                    </a:xfrm>
                    <a:prstGeom prst="rect">
                      <a:avLst/>
                    </a:prstGeom>
                    <a:noFill/>
                    <a:ln w="9525">
                      <a:noFill/>
                      <a:miter lim="800000"/>
                      <a:headEnd/>
                      <a:tailEnd/>
                    </a:ln>
                  </pic:spPr>
                </pic:pic>
              </a:graphicData>
            </a:graphic>
          </wp:inline>
        </w:drawing>
      </w:r>
    </w:p>
    <w:tbl>
      <w:tblPr>
        <w:tblStyle w:val="TableGrid"/>
        <w:tblW w:w="0" w:type="auto"/>
        <w:tblInd w:w="250" w:type="dxa"/>
        <w:tblLook w:val="04A0" w:firstRow="1" w:lastRow="0" w:firstColumn="1" w:lastColumn="0" w:noHBand="0" w:noVBand="1"/>
      </w:tblPr>
      <w:tblGrid>
        <w:gridCol w:w="850"/>
        <w:gridCol w:w="6353"/>
        <w:gridCol w:w="1557"/>
      </w:tblGrid>
      <w:tr w:rsidR="00DC5941" w:rsidRPr="000E5184" w14:paraId="724F9DD2" w14:textId="77777777" w:rsidTr="000E20A3">
        <w:tc>
          <w:tcPr>
            <w:tcW w:w="850" w:type="dxa"/>
          </w:tcPr>
          <w:p w14:paraId="4F7CC81B" w14:textId="77777777" w:rsidR="00DC5941" w:rsidRPr="000E5184" w:rsidRDefault="00DC5941" w:rsidP="00253FFB">
            <w:pPr>
              <w:rPr>
                <w:sz w:val="24"/>
                <w:szCs w:val="24"/>
              </w:rPr>
            </w:pPr>
            <w:r w:rsidRPr="000E5184">
              <w:rPr>
                <w:sz w:val="24"/>
                <w:szCs w:val="24"/>
              </w:rPr>
              <w:t>Track</w:t>
            </w:r>
          </w:p>
        </w:tc>
        <w:tc>
          <w:tcPr>
            <w:tcW w:w="6353" w:type="dxa"/>
          </w:tcPr>
          <w:p w14:paraId="011594C5" w14:textId="77777777" w:rsidR="00DC5941" w:rsidRPr="000E5184" w:rsidRDefault="00DC5941" w:rsidP="00253FFB">
            <w:pPr>
              <w:rPr>
                <w:sz w:val="24"/>
                <w:szCs w:val="24"/>
              </w:rPr>
            </w:pPr>
            <w:r w:rsidRPr="000E5184">
              <w:rPr>
                <w:sz w:val="24"/>
                <w:szCs w:val="24"/>
              </w:rPr>
              <w:t>Sample Name</w:t>
            </w:r>
          </w:p>
        </w:tc>
        <w:tc>
          <w:tcPr>
            <w:tcW w:w="1557" w:type="dxa"/>
          </w:tcPr>
          <w:p w14:paraId="33F8FEB1" w14:textId="77777777" w:rsidR="00DC5941" w:rsidRPr="000E5184" w:rsidRDefault="00DC5941" w:rsidP="00253FFB">
            <w:pPr>
              <w:rPr>
                <w:sz w:val="24"/>
                <w:szCs w:val="24"/>
              </w:rPr>
            </w:pPr>
            <w:r w:rsidRPr="000E5184">
              <w:rPr>
                <w:sz w:val="24"/>
                <w:szCs w:val="24"/>
              </w:rPr>
              <w:t>Volume (µL)</w:t>
            </w:r>
          </w:p>
        </w:tc>
      </w:tr>
      <w:tr w:rsidR="00DC5941" w:rsidRPr="000E5184" w14:paraId="35A4A1F6" w14:textId="77777777" w:rsidTr="000E20A3">
        <w:tc>
          <w:tcPr>
            <w:tcW w:w="850" w:type="dxa"/>
          </w:tcPr>
          <w:p w14:paraId="73667E9B" w14:textId="77777777" w:rsidR="00DC5941" w:rsidRPr="000E5184" w:rsidRDefault="00DC5941" w:rsidP="00253FFB">
            <w:pPr>
              <w:rPr>
                <w:sz w:val="24"/>
                <w:szCs w:val="24"/>
              </w:rPr>
            </w:pPr>
            <w:r w:rsidRPr="000E5184">
              <w:rPr>
                <w:sz w:val="24"/>
                <w:szCs w:val="24"/>
              </w:rPr>
              <w:t>1</w:t>
            </w:r>
          </w:p>
        </w:tc>
        <w:tc>
          <w:tcPr>
            <w:tcW w:w="6353" w:type="dxa"/>
          </w:tcPr>
          <w:p w14:paraId="3E13E58A" w14:textId="77777777" w:rsidR="00DC5941" w:rsidRPr="000E5184" w:rsidRDefault="00DC5941" w:rsidP="00253FFB">
            <w:pPr>
              <w:rPr>
                <w:sz w:val="24"/>
                <w:szCs w:val="24"/>
              </w:rPr>
            </w:pPr>
            <w:r w:rsidRPr="000E5184">
              <w:rPr>
                <w:sz w:val="24"/>
                <w:szCs w:val="24"/>
              </w:rPr>
              <w:t>Ginsenoside Rb1, Rg1 (increasing Rf)</w:t>
            </w:r>
          </w:p>
        </w:tc>
        <w:tc>
          <w:tcPr>
            <w:tcW w:w="1557" w:type="dxa"/>
          </w:tcPr>
          <w:p w14:paraId="1C59A1E5" w14:textId="77777777" w:rsidR="00DC5941" w:rsidRPr="000E5184" w:rsidRDefault="00DC5941" w:rsidP="00253FFB">
            <w:pPr>
              <w:rPr>
                <w:sz w:val="24"/>
                <w:szCs w:val="24"/>
              </w:rPr>
            </w:pPr>
            <w:r w:rsidRPr="000E5184">
              <w:rPr>
                <w:sz w:val="24"/>
                <w:szCs w:val="24"/>
              </w:rPr>
              <w:t>6.0</w:t>
            </w:r>
          </w:p>
        </w:tc>
      </w:tr>
      <w:tr w:rsidR="00DC5941" w:rsidRPr="000E5184" w14:paraId="57789057" w14:textId="77777777" w:rsidTr="000E20A3">
        <w:tc>
          <w:tcPr>
            <w:tcW w:w="850" w:type="dxa"/>
          </w:tcPr>
          <w:p w14:paraId="07E6370F" w14:textId="77777777" w:rsidR="00DC5941" w:rsidRPr="000E5184" w:rsidRDefault="00DC5941" w:rsidP="00253FFB">
            <w:pPr>
              <w:rPr>
                <w:sz w:val="24"/>
                <w:szCs w:val="24"/>
              </w:rPr>
            </w:pPr>
            <w:r w:rsidRPr="000E5184">
              <w:rPr>
                <w:sz w:val="24"/>
                <w:szCs w:val="24"/>
              </w:rPr>
              <w:t>2</w:t>
            </w:r>
          </w:p>
        </w:tc>
        <w:tc>
          <w:tcPr>
            <w:tcW w:w="6353" w:type="dxa"/>
          </w:tcPr>
          <w:p w14:paraId="25DAE203" w14:textId="77777777" w:rsidR="00DC5941" w:rsidRPr="000E5184" w:rsidRDefault="00DC5941" w:rsidP="00253FFB">
            <w:pPr>
              <w:rPr>
                <w:sz w:val="24"/>
                <w:szCs w:val="24"/>
              </w:rPr>
            </w:pPr>
            <w:r w:rsidRPr="000E5184">
              <w:rPr>
                <w:sz w:val="24"/>
                <w:szCs w:val="24"/>
              </w:rPr>
              <w:t xml:space="preserve">Ginsenoside </w:t>
            </w:r>
            <w:proofErr w:type="spellStart"/>
            <w:proofErr w:type="gramStart"/>
            <w:r w:rsidRPr="000E5184">
              <w:rPr>
                <w:sz w:val="24"/>
                <w:szCs w:val="24"/>
              </w:rPr>
              <w:t>Rc,Rd</w:t>
            </w:r>
            <w:proofErr w:type="gramEnd"/>
            <w:r w:rsidRPr="000E5184">
              <w:rPr>
                <w:sz w:val="24"/>
                <w:szCs w:val="24"/>
              </w:rPr>
              <w:t>,Re</w:t>
            </w:r>
            <w:proofErr w:type="spellEnd"/>
            <w:r w:rsidRPr="000E5184">
              <w:rPr>
                <w:sz w:val="24"/>
                <w:szCs w:val="24"/>
              </w:rPr>
              <w:t xml:space="preserve">, </w:t>
            </w:r>
            <w:proofErr w:type="spellStart"/>
            <w:r w:rsidRPr="000E5184">
              <w:rPr>
                <w:sz w:val="24"/>
                <w:szCs w:val="24"/>
              </w:rPr>
              <w:t>Pseudoginsenoside</w:t>
            </w:r>
            <w:proofErr w:type="spellEnd"/>
            <w:r w:rsidRPr="000E5184">
              <w:rPr>
                <w:sz w:val="24"/>
                <w:szCs w:val="24"/>
              </w:rPr>
              <w:t xml:space="preserve"> F11 (increasing Rf)</w:t>
            </w:r>
          </w:p>
        </w:tc>
        <w:tc>
          <w:tcPr>
            <w:tcW w:w="1557" w:type="dxa"/>
          </w:tcPr>
          <w:p w14:paraId="591D6355" w14:textId="77777777" w:rsidR="00DC5941" w:rsidRPr="000E5184" w:rsidRDefault="00DC5941" w:rsidP="00253FFB">
            <w:pPr>
              <w:rPr>
                <w:sz w:val="24"/>
                <w:szCs w:val="24"/>
              </w:rPr>
            </w:pPr>
            <w:r w:rsidRPr="000E5184">
              <w:rPr>
                <w:sz w:val="24"/>
                <w:szCs w:val="24"/>
              </w:rPr>
              <w:t>12.0</w:t>
            </w:r>
          </w:p>
        </w:tc>
      </w:tr>
      <w:tr w:rsidR="00DC5941" w:rsidRPr="000E5184" w14:paraId="45C27BE8" w14:textId="77777777" w:rsidTr="000E20A3">
        <w:tc>
          <w:tcPr>
            <w:tcW w:w="850" w:type="dxa"/>
          </w:tcPr>
          <w:p w14:paraId="474638FD" w14:textId="77777777" w:rsidR="00DC5941" w:rsidRPr="000E5184" w:rsidRDefault="00DC5941" w:rsidP="00253FFB">
            <w:pPr>
              <w:rPr>
                <w:sz w:val="24"/>
                <w:szCs w:val="24"/>
              </w:rPr>
            </w:pPr>
            <w:r w:rsidRPr="000E5184">
              <w:rPr>
                <w:sz w:val="24"/>
                <w:szCs w:val="24"/>
              </w:rPr>
              <w:t>3</w:t>
            </w:r>
          </w:p>
        </w:tc>
        <w:tc>
          <w:tcPr>
            <w:tcW w:w="6353" w:type="dxa"/>
          </w:tcPr>
          <w:p w14:paraId="6C052483" w14:textId="77777777" w:rsidR="00DC5941" w:rsidRPr="000E5184" w:rsidRDefault="00DC5941" w:rsidP="00253FFB">
            <w:pPr>
              <w:rPr>
                <w:sz w:val="24"/>
                <w:szCs w:val="24"/>
              </w:rPr>
            </w:pPr>
            <w:r w:rsidRPr="000E5184">
              <w:rPr>
                <w:sz w:val="24"/>
                <w:szCs w:val="24"/>
              </w:rPr>
              <w:t>Powdered Asian Ginseng Extract RS</w:t>
            </w:r>
          </w:p>
        </w:tc>
        <w:tc>
          <w:tcPr>
            <w:tcW w:w="1557" w:type="dxa"/>
          </w:tcPr>
          <w:p w14:paraId="1C56B74B" w14:textId="77777777" w:rsidR="00DC5941" w:rsidRPr="000E5184" w:rsidRDefault="00DC5941" w:rsidP="00253FFB">
            <w:pPr>
              <w:rPr>
                <w:sz w:val="24"/>
                <w:szCs w:val="24"/>
              </w:rPr>
            </w:pPr>
            <w:r w:rsidRPr="000E5184">
              <w:rPr>
                <w:sz w:val="24"/>
                <w:szCs w:val="24"/>
              </w:rPr>
              <w:t>2.0</w:t>
            </w:r>
          </w:p>
        </w:tc>
      </w:tr>
      <w:tr w:rsidR="00DC5941" w:rsidRPr="000E5184" w14:paraId="10BB6770" w14:textId="77777777" w:rsidTr="000E20A3">
        <w:tc>
          <w:tcPr>
            <w:tcW w:w="850" w:type="dxa"/>
          </w:tcPr>
          <w:p w14:paraId="51184DF2" w14:textId="77777777" w:rsidR="00DC5941" w:rsidRPr="000E5184" w:rsidRDefault="00DC5941" w:rsidP="00253FFB">
            <w:pPr>
              <w:rPr>
                <w:sz w:val="24"/>
                <w:szCs w:val="24"/>
              </w:rPr>
            </w:pPr>
            <w:r w:rsidRPr="000E5184">
              <w:rPr>
                <w:sz w:val="24"/>
                <w:szCs w:val="24"/>
              </w:rPr>
              <w:t>4</w:t>
            </w:r>
          </w:p>
        </w:tc>
        <w:tc>
          <w:tcPr>
            <w:tcW w:w="6353" w:type="dxa"/>
          </w:tcPr>
          <w:p w14:paraId="2C730E83" w14:textId="77777777" w:rsidR="00DC5941" w:rsidRPr="000E5184" w:rsidRDefault="00DC5941" w:rsidP="00253FFB">
            <w:pPr>
              <w:rPr>
                <w:sz w:val="24"/>
                <w:szCs w:val="24"/>
              </w:rPr>
            </w:pPr>
            <w:r w:rsidRPr="000E5184">
              <w:rPr>
                <w:sz w:val="24"/>
                <w:szCs w:val="24"/>
              </w:rPr>
              <w:t>Raw Asian Ginseng Root BRM-NIFDC</w:t>
            </w:r>
          </w:p>
        </w:tc>
        <w:tc>
          <w:tcPr>
            <w:tcW w:w="1557" w:type="dxa"/>
          </w:tcPr>
          <w:p w14:paraId="55008A03" w14:textId="77777777" w:rsidR="00DC5941" w:rsidRPr="000E5184" w:rsidRDefault="00DC5941" w:rsidP="00253FFB">
            <w:pPr>
              <w:rPr>
                <w:sz w:val="24"/>
                <w:szCs w:val="24"/>
              </w:rPr>
            </w:pPr>
            <w:r w:rsidRPr="000E5184">
              <w:rPr>
                <w:sz w:val="24"/>
                <w:szCs w:val="24"/>
              </w:rPr>
              <w:t>2.0</w:t>
            </w:r>
          </w:p>
        </w:tc>
      </w:tr>
      <w:tr w:rsidR="00DC5941" w:rsidRPr="000E5184" w14:paraId="40E78B9B" w14:textId="77777777" w:rsidTr="000E20A3">
        <w:tc>
          <w:tcPr>
            <w:tcW w:w="850" w:type="dxa"/>
          </w:tcPr>
          <w:p w14:paraId="007BFF12" w14:textId="77777777" w:rsidR="00DC5941" w:rsidRPr="000E5184" w:rsidRDefault="00DC5941" w:rsidP="00253FFB">
            <w:pPr>
              <w:rPr>
                <w:sz w:val="24"/>
                <w:szCs w:val="24"/>
              </w:rPr>
            </w:pPr>
            <w:r w:rsidRPr="000E5184">
              <w:rPr>
                <w:sz w:val="24"/>
                <w:szCs w:val="24"/>
              </w:rPr>
              <w:t>5</w:t>
            </w:r>
          </w:p>
        </w:tc>
        <w:tc>
          <w:tcPr>
            <w:tcW w:w="6353" w:type="dxa"/>
          </w:tcPr>
          <w:p w14:paraId="2FF4FEAD" w14:textId="77777777" w:rsidR="00DC5941" w:rsidRPr="000E5184" w:rsidRDefault="00DC5941" w:rsidP="00253FFB">
            <w:pPr>
              <w:rPr>
                <w:sz w:val="24"/>
                <w:szCs w:val="24"/>
              </w:rPr>
            </w:pPr>
            <w:r w:rsidRPr="000E5184">
              <w:rPr>
                <w:sz w:val="24"/>
                <w:szCs w:val="24"/>
              </w:rPr>
              <w:t>Raw Asian Ginseng Root-1</w:t>
            </w:r>
          </w:p>
        </w:tc>
        <w:tc>
          <w:tcPr>
            <w:tcW w:w="1557" w:type="dxa"/>
          </w:tcPr>
          <w:p w14:paraId="64DB01F9" w14:textId="77777777" w:rsidR="00DC5941" w:rsidRPr="000E5184" w:rsidRDefault="00DC5941" w:rsidP="00253FFB">
            <w:pPr>
              <w:rPr>
                <w:sz w:val="24"/>
                <w:szCs w:val="24"/>
              </w:rPr>
            </w:pPr>
            <w:r w:rsidRPr="000E5184">
              <w:rPr>
                <w:sz w:val="24"/>
                <w:szCs w:val="24"/>
              </w:rPr>
              <w:t>2.0</w:t>
            </w:r>
          </w:p>
        </w:tc>
      </w:tr>
      <w:tr w:rsidR="00DC5941" w:rsidRPr="000E5184" w14:paraId="330FDF90" w14:textId="77777777" w:rsidTr="000E20A3">
        <w:tc>
          <w:tcPr>
            <w:tcW w:w="850" w:type="dxa"/>
          </w:tcPr>
          <w:p w14:paraId="0DE388E3" w14:textId="77777777" w:rsidR="00DC5941" w:rsidRPr="000E5184" w:rsidRDefault="00DC5941" w:rsidP="00253FFB">
            <w:pPr>
              <w:rPr>
                <w:sz w:val="24"/>
                <w:szCs w:val="24"/>
              </w:rPr>
            </w:pPr>
            <w:r w:rsidRPr="000E5184">
              <w:rPr>
                <w:sz w:val="24"/>
                <w:szCs w:val="24"/>
              </w:rPr>
              <w:t>6</w:t>
            </w:r>
          </w:p>
        </w:tc>
        <w:tc>
          <w:tcPr>
            <w:tcW w:w="6353" w:type="dxa"/>
          </w:tcPr>
          <w:p w14:paraId="6D071C31" w14:textId="77777777" w:rsidR="00DC5941" w:rsidRPr="000E5184" w:rsidRDefault="00DC5941" w:rsidP="00253FFB">
            <w:pPr>
              <w:rPr>
                <w:sz w:val="24"/>
                <w:szCs w:val="24"/>
              </w:rPr>
            </w:pPr>
            <w:r w:rsidRPr="000E5184">
              <w:rPr>
                <w:sz w:val="24"/>
                <w:szCs w:val="24"/>
              </w:rPr>
              <w:t>Raw Asian Ginseng Root-2</w:t>
            </w:r>
          </w:p>
        </w:tc>
        <w:tc>
          <w:tcPr>
            <w:tcW w:w="1557" w:type="dxa"/>
          </w:tcPr>
          <w:p w14:paraId="44D178B0" w14:textId="77777777" w:rsidR="00DC5941" w:rsidRPr="000E5184" w:rsidRDefault="00DC5941" w:rsidP="00253FFB">
            <w:pPr>
              <w:rPr>
                <w:sz w:val="24"/>
                <w:szCs w:val="24"/>
              </w:rPr>
            </w:pPr>
            <w:r w:rsidRPr="000E5184">
              <w:rPr>
                <w:sz w:val="24"/>
                <w:szCs w:val="24"/>
              </w:rPr>
              <w:t>2.0</w:t>
            </w:r>
          </w:p>
        </w:tc>
      </w:tr>
      <w:tr w:rsidR="00DC5941" w:rsidRPr="000E5184" w14:paraId="35A08610" w14:textId="77777777" w:rsidTr="000E20A3">
        <w:tc>
          <w:tcPr>
            <w:tcW w:w="850" w:type="dxa"/>
          </w:tcPr>
          <w:p w14:paraId="0300792C" w14:textId="77777777" w:rsidR="00DC5941" w:rsidRPr="000E5184" w:rsidRDefault="00DC5941" w:rsidP="00253FFB">
            <w:pPr>
              <w:rPr>
                <w:sz w:val="24"/>
                <w:szCs w:val="24"/>
              </w:rPr>
            </w:pPr>
            <w:r w:rsidRPr="000E5184">
              <w:rPr>
                <w:sz w:val="24"/>
                <w:szCs w:val="24"/>
              </w:rPr>
              <w:t>7</w:t>
            </w:r>
          </w:p>
        </w:tc>
        <w:tc>
          <w:tcPr>
            <w:tcW w:w="6353" w:type="dxa"/>
          </w:tcPr>
          <w:p w14:paraId="44354901" w14:textId="77777777" w:rsidR="00DC5941" w:rsidRPr="000E5184" w:rsidRDefault="00DC5941" w:rsidP="00253FFB">
            <w:pPr>
              <w:rPr>
                <w:sz w:val="24"/>
                <w:szCs w:val="24"/>
              </w:rPr>
            </w:pPr>
            <w:r w:rsidRPr="000E5184">
              <w:rPr>
                <w:sz w:val="24"/>
                <w:szCs w:val="24"/>
              </w:rPr>
              <w:t>Raw Asian Ginseng Root-3</w:t>
            </w:r>
          </w:p>
        </w:tc>
        <w:tc>
          <w:tcPr>
            <w:tcW w:w="1557" w:type="dxa"/>
          </w:tcPr>
          <w:p w14:paraId="4B3E71CC" w14:textId="77777777" w:rsidR="00DC5941" w:rsidRPr="000E5184" w:rsidRDefault="00DC5941" w:rsidP="00253FFB">
            <w:pPr>
              <w:rPr>
                <w:sz w:val="24"/>
                <w:szCs w:val="24"/>
              </w:rPr>
            </w:pPr>
            <w:r w:rsidRPr="000E5184">
              <w:rPr>
                <w:sz w:val="24"/>
                <w:szCs w:val="24"/>
              </w:rPr>
              <w:t>2.0</w:t>
            </w:r>
          </w:p>
        </w:tc>
      </w:tr>
      <w:tr w:rsidR="00DC5941" w:rsidRPr="000E5184" w14:paraId="60D40BA8" w14:textId="77777777" w:rsidTr="000E20A3">
        <w:tc>
          <w:tcPr>
            <w:tcW w:w="850" w:type="dxa"/>
          </w:tcPr>
          <w:p w14:paraId="6A43DD51" w14:textId="77777777" w:rsidR="00DC5941" w:rsidRPr="000E5184" w:rsidRDefault="00DC5941" w:rsidP="00253FFB">
            <w:pPr>
              <w:rPr>
                <w:sz w:val="24"/>
                <w:szCs w:val="24"/>
              </w:rPr>
            </w:pPr>
            <w:r w:rsidRPr="000E5184">
              <w:rPr>
                <w:sz w:val="24"/>
                <w:szCs w:val="24"/>
              </w:rPr>
              <w:t>8</w:t>
            </w:r>
          </w:p>
        </w:tc>
        <w:tc>
          <w:tcPr>
            <w:tcW w:w="6353" w:type="dxa"/>
          </w:tcPr>
          <w:p w14:paraId="488E4D88" w14:textId="77777777" w:rsidR="00DC5941" w:rsidRPr="000E5184" w:rsidRDefault="00DC5941" w:rsidP="00253FFB">
            <w:pPr>
              <w:rPr>
                <w:sz w:val="24"/>
                <w:szCs w:val="24"/>
              </w:rPr>
            </w:pPr>
            <w:r w:rsidRPr="000E5184">
              <w:rPr>
                <w:sz w:val="24"/>
                <w:szCs w:val="24"/>
              </w:rPr>
              <w:t>Raw Asian Ginseng Root-4</w:t>
            </w:r>
          </w:p>
        </w:tc>
        <w:tc>
          <w:tcPr>
            <w:tcW w:w="1557" w:type="dxa"/>
          </w:tcPr>
          <w:p w14:paraId="164143D5" w14:textId="77777777" w:rsidR="00DC5941" w:rsidRPr="000E5184" w:rsidRDefault="00DC5941" w:rsidP="00253FFB">
            <w:pPr>
              <w:rPr>
                <w:sz w:val="24"/>
                <w:szCs w:val="24"/>
              </w:rPr>
            </w:pPr>
            <w:r w:rsidRPr="000E5184">
              <w:rPr>
                <w:sz w:val="24"/>
                <w:szCs w:val="24"/>
              </w:rPr>
              <w:t>2.0</w:t>
            </w:r>
          </w:p>
        </w:tc>
      </w:tr>
      <w:tr w:rsidR="00DC5941" w:rsidRPr="000E5184" w14:paraId="2EFFF3DF" w14:textId="77777777" w:rsidTr="000E20A3">
        <w:tc>
          <w:tcPr>
            <w:tcW w:w="850" w:type="dxa"/>
          </w:tcPr>
          <w:p w14:paraId="41D01E99" w14:textId="77777777" w:rsidR="00DC5941" w:rsidRPr="000E5184" w:rsidRDefault="00DC5941" w:rsidP="00253FFB">
            <w:pPr>
              <w:rPr>
                <w:sz w:val="24"/>
                <w:szCs w:val="24"/>
              </w:rPr>
            </w:pPr>
            <w:r w:rsidRPr="000E5184">
              <w:rPr>
                <w:sz w:val="24"/>
                <w:szCs w:val="24"/>
              </w:rPr>
              <w:t>9</w:t>
            </w:r>
          </w:p>
        </w:tc>
        <w:tc>
          <w:tcPr>
            <w:tcW w:w="6353" w:type="dxa"/>
          </w:tcPr>
          <w:p w14:paraId="6832A301" w14:textId="77777777" w:rsidR="00DC5941" w:rsidRPr="000E5184" w:rsidRDefault="00DC5941" w:rsidP="00253FFB">
            <w:pPr>
              <w:rPr>
                <w:sz w:val="24"/>
                <w:szCs w:val="24"/>
              </w:rPr>
            </w:pPr>
            <w:r w:rsidRPr="000E5184">
              <w:rPr>
                <w:sz w:val="24"/>
                <w:szCs w:val="24"/>
              </w:rPr>
              <w:t>Raw Asian Ginseng Root-5</w:t>
            </w:r>
          </w:p>
        </w:tc>
        <w:tc>
          <w:tcPr>
            <w:tcW w:w="1557" w:type="dxa"/>
          </w:tcPr>
          <w:p w14:paraId="79A44BE1" w14:textId="77777777" w:rsidR="00DC5941" w:rsidRPr="000E5184" w:rsidRDefault="00DC5941" w:rsidP="00253FFB">
            <w:pPr>
              <w:rPr>
                <w:sz w:val="24"/>
                <w:szCs w:val="24"/>
              </w:rPr>
            </w:pPr>
            <w:r w:rsidRPr="000E5184">
              <w:rPr>
                <w:sz w:val="24"/>
                <w:szCs w:val="24"/>
              </w:rPr>
              <w:t>2.0</w:t>
            </w:r>
          </w:p>
        </w:tc>
      </w:tr>
      <w:tr w:rsidR="00DC5941" w:rsidRPr="000E5184" w14:paraId="611E02CD" w14:textId="77777777" w:rsidTr="000E20A3">
        <w:tc>
          <w:tcPr>
            <w:tcW w:w="850" w:type="dxa"/>
          </w:tcPr>
          <w:p w14:paraId="2C3B72AD" w14:textId="77777777" w:rsidR="00DC5941" w:rsidRPr="000E5184" w:rsidRDefault="00DC5941" w:rsidP="00253FFB">
            <w:pPr>
              <w:rPr>
                <w:sz w:val="24"/>
                <w:szCs w:val="24"/>
              </w:rPr>
            </w:pPr>
            <w:r w:rsidRPr="000E5184">
              <w:rPr>
                <w:sz w:val="24"/>
                <w:szCs w:val="24"/>
              </w:rPr>
              <w:t>10</w:t>
            </w:r>
          </w:p>
        </w:tc>
        <w:tc>
          <w:tcPr>
            <w:tcW w:w="6353" w:type="dxa"/>
          </w:tcPr>
          <w:p w14:paraId="7FAB2751" w14:textId="77777777" w:rsidR="00DC5941" w:rsidRPr="000E5184" w:rsidRDefault="00DC5941" w:rsidP="00253FFB">
            <w:pPr>
              <w:rPr>
                <w:sz w:val="24"/>
                <w:szCs w:val="24"/>
              </w:rPr>
            </w:pPr>
            <w:r w:rsidRPr="000E5184">
              <w:rPr>
                <w:sz w:val="24"/>
                <w:szCs w:val="24"/>
              </w:rPr>
              <w:t>Raw Asian Ginseng Root-6</w:t>
            </w:r>
          </w:p>
        </w:tc>
        <w:tc>
          <w:tcPr>
            <w:tcW w:w="1557" w:type="dxa"/>
          </w:tcPr>
          <w:p w14:paraId="641051C6" w14:textId="77777777" w:rsidR="00DC5941" w:rsidRPr="000E5184" w:rsidRDefault="00DC5941" w:rsidP="00253FFB">
            <w:pPr>
              <w:rPr>
                <w:sz w:val="24"/>
                <w:szCs w:val="24"/>
              </w:rPr>
            </w:pPr>
            <w:r w:rsidRPr="000E5184">
              <w:rPr>
                <w:sz w:val="24"/>
                <w:szCs w:val="24"/>
              </w:rPr>
              <w:t>2.0</w:t>
            </w:r>
          </w:p>
        </w:tc>
      </w:tr>
      <w:tr w:rsidR="00DC5941" w:rsidRPr="000E5184" w14:paraId="3408CD7F" w14:textId="77777777" w:rsidTr="000E20A3">
        <w:tc>
          <w:tcPr>
            <w:tcW w:w="850" w:type="dxa"/>
          </w:tcPr>
          <w:p w14:paraId="575E6590" w14:textId="77777777" w:rsidR="00DC5941" w:rsidRPr="000E5184" w:rsidRDefault="00DC5941" w:rsidP="00253FFB">
            <w:pPr>
              <w:rPr>
                <w:sz w:val="24"/>
                <w:szCs w:val="24"/>
              </w:rPr>
            </w:pPr>
            <w:r w:rsidRPr="000E5184">
              <w:rPr>
                <w:sz w:val="24"/>
                <w:szCs w:val="24"/>
              </w:rPr>
              <w:t>11</w:t>
            </w:r>
          </w:p>
        </w:tc>
        <w:tc>
          <w:tcPr>
            <w:tcW w:w="6353" w:type="dxa"/>
          </w:tcPr>
          <w:p w14:paraId="5B6B1F26" w14:textId="77777777" w:rsidR="00DC5941" w:rsidRPr="000E5184" w:rsidRDefault="00DC5941" w:rsidP="00253FFB">
            <w:pPr>
              <w:rPr>
                <w:sz w:val="24"/>
                <w:szCs w:val="24"/>
              </w:rPr>
            </w:pPr>
            <w:r w:rsidRPr="000E5184">
              <w:rPr>
                <w:sz w:val="24"/>
                <w:szCs w:val="24"/>
              </w:rPr>
              <w:t xml:space="preserve">Ginsenoside </w:t>
            </w:r>
            <w:proofErr w:type="spellStart"/>
            <w:proofErr w:type="gramStart"/>
            <w:r w:rsidRPr="000E5184">
              <w:rPr>
                <w:sz w:val="24"/>
                <w:szCs w:val="24"/>
              </w:rPr>
              <w:t>Rc,Rd</w:t>
            </w:r>
            <w:proofErr w:type="gramEnd"/>
            <w:r w:rsidRPr="000E5184">
              <w:rPr>
                <w:sz w:val="24"/>
                <w:szCs w:val="24"/>
              </w:rPr>
              <w:t>,Re</w:t>
            </w:r>
            <w:proofErr w:type="spellEnd"/>
            <w:r w:rsidRPr="000E5184">
              <w:rPr>
                <w:sz w:val="24"/>
                <w:szCs w:val="24"/>
              </w:rPr>
              <w:t xml:space="preserve">, </w:t>
            </w:r>
            <w:proofErr w:type="spellStart"/>
            <w:r w:rsidRPr="000E5184">
              <w:rPr>
                <w:sz w:val="24"/>
                <w:szCs w:val="24"/>
              </w:rPr>
              <w:t>Pseudoginsenoside</w:t>
            </w:r>
            <w:proofErr w:type="spellEnd"/>
            <w:r w:rsidRPr="000E5184">
              <w:rPr>
                <w:sz w:val="24"/>
                <w:szCs w:val="24"/>
              </w:rPr>
              <w:t xml:space="preserve"> F11 (increasing Rf)</w:t>
            </w:r>
          </w:p>
        </w:tc>
        <w:tc>
          <w:tcPr>
            <w:tcW w:w="1557" w:type="dxa"/>
          </w:tcPr>
          <w:p w14:paraId="3796ECD7" w14:textId="77777777" w:rsidR="00DC5941" w:rsidRPr="000E5184" w:rsidRDefault="00DC5941" w:rsidP="00253FFB">
            <w:pPr>
              <w:rPr>
                <w:sz w:val="24"/>
                <w:szCs w:val="24"/>
              </w:rPr>
            </w:pPr>
            <w:r w:rsidRPr="000E5184">
              <w:rPr>
                <w:sz w:val="24"/>
                <w:szCs w:val="24"/>
              </w:rPr>
              <w:t>12.0</w:t>
            </w:r>
          </w:p>
        </w:tc>
      </w:tr>
      <w:tr w:rsidR="00DC5941" w:rsidRPr="000E5184" w14:paraId="65DBC334" w14:textId="77777777" w:rsidTr="000E20A3">
        <w:tc>
          <w:tcPr>
            <w:tcW w:w="850" w:type="dxa"/>
          </w:tcPr>
          <w:p w14:paraId="50C04F5C" w14:textId="77777777" w:rsidR="00DC5941" w:rsidRPr="000E5184" w:rsidRDefault="00DC5941" w:rsidP="00253FFB">
            <w:pPr>
              <w:rPr>
                <w:sz w:val="24"/>
                <w:szCs w:val="24"/>
              </w:rPr>
            </w:pPr>
            <w:r w:rsidRPr="000E5184">
              <w:rPr>
                <w:sz w:val="24"/>
                <w:szCs w:val="24"/>
              </w:rPr>
              <w:t>12</w:t>
            </w:r>
          </w:p>
        </w:tc>
        <w:tc>
          <w:tcPr>
            <w:tcW w:w="6353" w:type="dxa"/>
          </w:tcPr>
          <w:p w14:paraId="7CB16E89" w14:textId="77777777" w:rsidR="00DC5941" w:rsidRPr="000E5184" w:rsidRDefault="00DC5941" w:rsidP="00253FFB">
            <w:pPr>
              <w:rPr>
                <w:sz w:val="24"/>
                <w:szCs w:val="24"/>
              </w:rPr>
            </w:pPr>
            <w:r w:rsidRPr="000E5184">
              <w:rPr>
                <w:sz w:val="24"/>
                <w:szCs w:val="24"/>
              </w:rPr>
              <w:t>Ginsenoside Rb1, Rg1 (increasing Rf)</w:t>
            </w:r>
          </w:p>
        </w:tc>
        <w:tc>
          <w:tcPr>
            <w:tcW w:w="1557" w:type="dxa"/>
          </w:tcPr>
          <w:p w14:paraId="3DEA701C" w14:textId="77777777" w:rsidR="00DC5941" w:rsidRPr="000E5184" w:rsidRDefault="00DC5941" w:rsidP="00253FFB">
            <w:pPr>
              <w:rPr>
                <w:sz w:val="24"/>
                <w:szCs w:val="24"/>
              </w:rPr>
            </w:pPr>
            <w:r w:rsidRPr="000E5184">
              <w:rPr>
                <w:sz w:val="24"/>
                <w:szCs w:val="24"/>
              </w:rPr>
              <w:t>6.0</w:t>
            </w:r>
          </w:p>
        </w:tc>
      </w:tr>
    </w:tbl>
    <w:p w14:paraId="65342DFC" w14:textId="175CE73D" w:rsidR="00DC5941" w:rsidRDefault="000E20A3" w:rsidP="00DC5941">
      <w:r>
        <w:t>Fig.</w:t>
      </w:r>
      <w:r w:rsidRPr="000E5184">
        <w:t xml:space="preserve"> </w:t>
      </w:r>
      <w:r>
        <w:t>3</w:t>
      </w:r>
      <w:r w:rsidR="00E96BE4">
        <w:t>S</w:t>
      </w:r>
      <w:r w:rsidR="00DC5941" w:rsidRPr="000E5184">
        <w:t xml:space="preserve">. HPTLC chromatograms of </w:t>
      </w:r>
      <w:r w:rsidR="00DC5941" w:rsidRPr="000E5184">
        <w:rPr>
          <w:i/>
          <w:iCs/>
        </w:rPr>
        <w:t xml:space="preserve">P. ginseng </w:t>
      </w:r>
      <w:r w:rsidR="00DC5941" w:rsidRPr="000E5184">
        <w:t>root and rhizome samples. (Top panel) After treated by derivatization reagent, under UV light at 366 nm. (Bottom panel) After treated by derivatization reagent, under white light.</w:t>
      </w:r>
    </w:p>
    <w:p w14:paraId="7961F3C7" w14:textId="3DD209C3" w:rsidR="005C456E" w:rsidRDefault="005C456E" w:rsidP="00DC5941"/>
    <w:p w14:paraId="3DCD4A0B" w14:textId="079E576D" w:rsidR="005C456E" w:rsidRDefault="005C456E" w:rsidP="00DC5941"/>
    <w:p w14:paraId="608C9263" w14:textId="0BD8DD19" w:rsidR="005C456E" w:rsidRDefault="005C456E" w:rsidP="00DC5941"/>
    <w:p w14:paraId="4459C1A1" w14:textId="7712ADBE" w:rsidR="005C456E" w:rsidRDefault="005C456E" w:rsidP="005C456E">
      <w:r>
        <w:rPr>
          <w:rFonts w:hint="eastAsia"/>
          <w:noProof/>
        </w:rPr>
        <w:lastRenderedPageBreak/>
        <w:drawing>
          <wp:inline distT="0" distB="0" distL="0" distR="0" wp14:anchorId="110908B5" wp14:editId="78AA1BF4">
            <wp:extent cx="5727700" cy="3069499"/>
            <wp:effectExtent l="0" t="0" r="0" b="4445"/>
            <wp:docPr id="15" name="图片 1" descr="C:\Users\lenovo\Desktop\RM Conparison\USP Ginseng\Derivatized_1a_Remission366_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RM Conparison\USP Ginseng\Derivatized_1a_Remission366_R.jpg"/>
                    <pic:cNvPicPr>
                      <a:picLocks noChangeAspect="1" noChangeArrowheads="1"/>
                    </pic:cNvPicPr>
                  </pic:nvPicPr>
                  <pic:blipFill>
                    <a:blip r:embed="rId18" cstate="print"/>
                    <a:srcRect/>
                    <a:stretch>
                      <a:fillRect/>
                    </a:stretch>
                  </pic:blipFill>
                  <pic:spPr bwMode="auto">
                    <a:xfrm>
                      <a:off x="0" y="0"/>
                      <a:ext cx="5727700" cy="3069499"/>
                    </a:xfrm>
                    <a:prstGeom prst="rect">
                      <a:avLst/>
                    </a:prstGeom>
                    <a:noFill/>
                    <a:ln w="9525">
                      <a:noFill/>
                      <a:miter lim="800000"/>
                      <a:headEnd/>
                      <a:tailEnd/>
                    </a:ln>
                  </pic:spPr>
                </pic:pic>
              </a:graphicData>
            </a:graphic>
          </wp:inline>
        </w:drawing>
      </w:r>
      <w:r>
        <w:rPr>
          <w:rFonts w:hint="eastAsia"/>
          <w:noProof/>
        </w:rPr>
        <w:drawing>
          <wp:inline distT="0" distB="0" distL="0" distR="0" wp14:anchorId="6BC8526C" wp14:editId="5402FA93">
            <wp:extent cx="5727700" cy="3069499"/>
            <wp:effectExtent l="0" t="0" r="0" b="4445"/>
            <wp:docPr id="16" name="图片 2" descr="C:\Users\lenovo\Desktop\RM Conparison\USP Ginseng\Derivatized_1a_RemTransVis_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RM Conparison\USP Ginseng\Derivatized_1a_RemTransVis_R.jpg"/>
                    <pic:cNvPicPr>
                      <a:picLocks noChangeAspect="1" noChangeArrowheads="1"/>
                    </pic:cNvPicPr>
                  </pic:nvPicPr>
                  <pic:blipFill>
                    <a:blip r:embed="rId19" cstate="print"/>
                    <a:srcRect/>
                    <a:stretch>
                      <a:fillRect/>
                    </a:stretch>
                  </pic:blipFill>
                  <pic:spPr bwMode="auto">
                    <a:xfrm>
                      <a:off x="0" y="0"/>
                      <a:ext cx="5727700" cy="3069499"/>
                    </a:xfrm>
                    <a:prstGeom prst="rect">
                      <a:avLst/>
                    </a:prstGeom>
                    <a:noFill/>
                    <a:ln w="9525">
                      <a:noFill/>
                      <a:miter lim="800000"/>
                      <a:headEnd/>
                      <a:tailEnd/>
                    </a:ln>
                  </pic:spPr>
                </pic:pic>
              </a:graphicData>
            </a:graphic>
          </wp:inline>
        </w:drawing>
      </w:r>
    </w:p>
    <w:tbl>
      <w:tblPr>
        <w:tblStyle w:val="TableGrid"/>
        <w:tblW w:w="0" w:type="auto"/>
        <w:tblInd w:w="250" w:type="dxa"/>
        <w:tblLook w:val="04A0" w:firstRow="1" w:lastRow="0" w:firstColumn="1" w:lastColumn="0" w:noHBand="0" w:noVBand="1"/>
      </w:tblPr>
      <w:tblGrid>
        <w:gridCol w:w="850"/>
        <w:gridCol w:w="6354"/>
        <w:gridCol w:w="1556"/>
      </w:tblGrid>
      <w:tr w:rsidR="005C456E" w14:paraId="4BFF90AC" w14:textId="77777777" w:rsidTr="00253FFB">
        <w:tc>
          <w:tcPr>
            <w:tcW w:w="851" w:type="dxa"/>
          </w:tcPr>
          <w:p w14:paraId="7EF4B453" w14:textId="77777777" w:rsidR="005C456E" w:rsidRDefault="005C456E" w:rsidP="00253FFB">
            <w:r>
              <w:rPr>
                <w:rFonts w:hint="eastAsia"/>
              </w:rPr>
              <w:t>Track</w:t>
            </w:r>
          </w:p>
        </w:tc>
        <w:tc>
          <w:tcPr>
            <w:tcW w:w="6378" w:type="dxa"/>
          </w:tcPr>
          <w:p w14:paraId="0CB6D1E3" w14:textId="77777777" w:rsidR="005C456E" w:rsidRDefault="005C456E" w:rsidP="00253FFB">
            <w:r>
              <w:rPr>
                <w:rFonts w:hint="eastAsia"/>
              </w:rPr>
              <w:t>Sample Name</w:t>
            </w:r>
          </w:p>
        </w:tc>
        <w:tc>
          <w:tcPr>
            <w:tcW w:w="1560" w:type="dxa"/>
          </w:tcPr>
          <w:p w14:paraId="5C9E9D26" w14:textId="77777777" w:rsidR="005C456E" w:rsidRDefault="005C456E" w:rsidP="00253FFB">
            <w:r>
              <w:rPr>
                <w:rFonts w:hint="eastAsia"/>
              </w:rPr>
              <w:t>Volume (</w:t>
            </w:r>
            <w:r w:rsidRPr="00C36433">
              <w:rPr>
                <w:rFonts w:hint="eastAsia"/>
              </w:rPr>
              <w:t>µ</w:t>
            </w:r>
            <w:r>
              <w:rPr>
                <w:rFonts w:hint="eastAsia"/>
              </w:rPr>
              <w:t>L)</w:t>
            </w:r>
          </w:p>
        </w:tc>
      </w:tr>
      <w:tr w:rsidR="005C456E" w14:paraId="009E75ED" w14:textId="77777777" w:rsidTr="00253FFB">
        <w:tc>
          <w:tcPr>
            <w:tcW w:w="851" w:type="dxa"/>
          </w:tcPr>
          <w:p w14:paraId="265DF678" w14:textId="77777777" w:rsidR="005C456E" w:rsidRDefault="005C456E" w:rsidP="00253FFB">
            <w:r>
              <w:rPr>
                <w:rFonts w:hint="eastAsia"/>
              </w:rPr>
              <w:t>1</w:t>
            </w:r>
          </w:p>
        </w:tc>
        <w:tc>
          <w:tcPr>
            <w:tcW w:w="6378" w:type="dxa"/>
          </w:tcPr>
          <w:p w14:paraId="7DC52737" w14:textId="77777777" w:rsidR="005C456E" w:rsidRDefault="005C456E" w:rsidP="00253FFB">
            <w:r w:rsidRPr="00C36433">
              <w:t>Ginsenoside R</w:t>
            </w:r>
            <w:r>
              <w:rPr>
                <w:rFonts w:hint="eastAsia"/>
              </w:rPr>
              <w:t>b</w:t>
            </w:r>
            <w:r w:rsidRPr="00C36433">
              <w:t>1, R</w:t>
            </w:r>
            <w:r>
              <w:rPr>
                <w:rFonts w:hint="eastAsia"/>
              </w:rPr>
              <w:t>g1 (</w:t>
            </w:r>
            <w:r>
              <w:t>increasing</w:t>
            </w:r>
            <w:r>
              <w:rPr>
                <w:rFonts w:hint="eastAsia"/>
              </w:rPr>
              <w:t xml:space="preserve"> Rf)</w:t>
            </w:r>
          </w:p>
        </w:tc>
        <w:tc>
          <w:tcPr>
            <w:tcW w:w="1560" w:type="dxa"/>
          </w:tcPr>
          <w:p w14:paraId="0F7E7014" w14:textId="77777777" w:rsidR="005C456E" w:rsidRPr="00C36433" w:rsidRDefault="005C456E" w:rsidP="00253FFB">
            <w:r>
              <w:rPr>
                <w:rFonts w:hint="eastAsia"/>
              </w:rPr>
              <w:t>6.0</w:t>
            </w:r>
          </w:p>
        </w:tc>
      </w:tr>
      <w:tr w:rsidR="005C456E" w14:paraId="04AC887F" w14:textId="77777777" w:rsidTr="00253FFB">
        <w:tc>
          <w:tcPr>
            <w:tcW w:w="851" w:type="dxa"/>
          </w:tcPr>
          <w:p w14:paraId="5A1EC396" w14:textId="77777777" w:rsidR="005C456E" w:rsidRDefault="005C456E" w:rsidP="00253FFB">
            <w:r>
              <w:rPr>
                <w:rFonts w:hint="eastAsia"/>
              </w:rPr>
              <w:t>2</w:t>
            </w:r>
          </w:p>
        </w:tc>
        <w:tc>
          <w:tcPr>
            <w:tcW w:w="6378" w:type="dxa"/>
          </w:tcPr>
          <w:p w14:paraId="69423E10" w14:textId="77777777" w:rsidR="005C456E" w:rsidRDefault="005C456E" w:rsidP="00253FFB">
            <w:r>
              <w:t>Ginsenoside</w:t>
            </w:r>
            <w:r>
              <w:rPr>
                <w:rFonts w:hint="eastAsia"/>
              </w:rPr>
              <w:t xml:space="preserve"> </w:t>
            </w:r>
            <w:proofErr w:type="spellStart"/>
            <w:proofErr w:type="gramStart"/>
            <w:r w:rsidRPr="00C36433">
              <w:t>R</w:t>
            </w:r>
            <w:r>
              <w:rPr>
                <w:rFonts w:hint="eastAsia"/>
              </w:rPr>
              <w:t>c</w:t>
            </w:r>
            <w:r w:rsidRPr="00C36433">
              <w:t>,R</w:t>
            </w:r>
            <w:r>
              <w:rPr>
                <w:rFonts w:hint="eastAsia"/>
              </w:rPr>
              <w:t>d</w:t>
            </w:r>
            <w:proofErr w:type="gramEnd"/>
            <w:r w:rsidRPr="00C36433">
              <w:t>,R</w:t>
            </w:r>
            <w:r>
              <w:rPr>
                <w:rFonts w:hint="eastAsia"/>
              </w:rPr>
              <w:t>e</w:t>
            </w:r>
            <w:proofErr w:type="spellEnd"/>
            <w:r w:rsidRPr="00C36433">
              <w:t xml:space="preserve">, </w:t>
            </w:r>
            <w:proofErr w:type="spellStart"/>
            <w:r w:rsidRPr="00C36433">
              <w:t>Pseudoginsenoside</w:t>
            </w:r>
            <w:proofErr w:type="spellEnd"/>
            <w:r w:rsidRPr="00C36433">
              <w:t xml:space="preserve"> F11</w:t>
            </w:r>
            <w:r>
              <w:rPr>
                <w:rFonts w:hint="eastAsia"/>
              </w:rPr>
              <w:t xml:space="preserve"> (increasing Rf)</w:t>
            </w:r>
          </w:p>
        </w:tc>
        <w:tc>
          <w:tcPr>
            <w:tcW w:w="1560" w:type="dxa"/>
          </w:tcPr>
          <w:p w14:paraId="2D53D8AF" w14:textId="77777777" w:rsidR="005C456E" w:rsidRDefault="005C456E" w:rsidP="00253FFB">
            <w:r>
              <w:rPr>
                <w:rFonts w:hint="eastAsia"/>
              </w:rPr>
              <w:t>12.0</w:t>
            </w:r>
          </w:p>
        </w:tc>
      </w:tr>
      <w:tr w:rsidR="005C456E" w14:paraId="6D08F6D8" w14:textId="77777777" w:rsidTr="00253FFB">
        <w:tc>
          <w:tcPr>
            <w:tcW w:w="851" w:type="dxa"/>
          </w:tcPr>
          <w:p w14:paraId="69FD1839" w14:textId="77777777" w:rsidR="005C456E" w:rsidRDefault="005C456E" w:rsidP="00253FFB">
            <w:r>
              <w:rPr>
                <w:rFonts w:hint="eastAsia"/>
              </w:rPr>
              <w:t>3</w:t>
            </w:r>
          </w:p>
        </w:tc>
        <w:tc>
          <w:tcPr>
            <w:tcW w:w="6378" w:type="dxa"/>
          </w:tcPr>
          <w:p w14:paraId="2D97235E" w14:textId="77777777" w:rsidR="005C456E" w:rsidRDefault="005C456E" w:rsidP="00253FFB">
            <w:r w:rsidRPr="00594F86">
              <w:t>Powdered Asian Ginseng Extract RS</w:t>
            </w:r>
          </w:p>
        </w:tc>
        <w:tc>
          <w:tcPr>
            <w:tcW w:w="1560" w:type="dxa"/>
          </w:tcPr>
          <w:p w14:paraId="1A348CC4" w14:textId="77777777" w:rsidR="005C456E" w:rsidRDefault="005C456E" w:rsidP="00253FFB">
            <w:r>
              <w:rPr>
                <w:rFonts w:hint="eastAsia"/>
              </w:rPr>
              <w:t>3.0</w:t>
            </w:r>
          </w:p>
        </w:tc>
      </w:tr>
      <w:tr w:rsidR="005C456E" w14:paraId="7A294A03" w14:textId="77777777" w:rsidTr="00253FFB">
        <w:tc>
          <w:tcPr>
            <w:tcW w:w="851" w:type="dxa"/>
          </w:tcPr>
          <w:p w14:paraId="0BF2ACCA" w14:textId="77777777" w:rsidR="005C456E" w:rsidRDefault="005C456E" w:rsidP="00253FFB">
            <w:r>
              <w:rPr>
                <w:rFonts w:hint="eastAsia"/>
              </w:rPr>
              <w:t>4</w:t>
            </w:r>
          </w:p>
        </w:tc>
        <w:tc>
          <w:tcPr>
            <w:tcW w:w="6378" w:type="dxa"/>
          </w:tcPr>
          <w:p w14:paraId="77DB7FA5" w14:textId="77777777" w:rsidR="005C456E" w:rsidRDefault="005C456E" w:rsidP="00253FFB">
            <w:r w:rsidRPr="00594F86">
              <w:t>Raw Red Asian Ginseng Root BRM-NIFDC</w:t>
            </w:r>
          </w:p>
        </w:tc>
        <w:tc>
          <w:tcPr>
            <w:tcW w:w="1560" w:type="dxa"/>
          </w:tcPr>
          <w:p w14:paraId="3ABCDAF9" w14:textId="77777777" w:rsidR="005C456E" w:rsidRDefault="005C456E" w:rsidP="00253FFB">
            <w:r w:rsidRPr="0093217D">
              <w:rPr>
                <w:rFonts w:hint="eastAsia"/>
              </w:rPr>
              <w:t>3.0</w:t>
            </w:r>
          </w:p>
        </w:tc>
      </w:tr>
      <w:tr w:rsidR="005C456E" w14:paraId="5AFACA7D" w14:textId="77777777" w:rsidTr="00253FFB">
        <w:tc>
          <w:tcPr>
            <w:tcW w:w="851" w:type="dxa"/>
          </w:tcPr>
          <w:p w14:paraId="1D0940D7" w14:textId="77777777" w:rsidR="005C456E" w:rsidRDefault="005C456E" w:rsidP="00253FFB">
            <w:r>
              <w:rPr>
                <w:rFonts w:hint="eastAsia"/>
              </w:rPr>
              <w:t>5</w:t>
            </w:r>
          </w:p>
        </w:tc>
        <w:tc>
          <w:tcPr>
            <w:tcW w:w="6378" w:type="dxa"/>
          </w:tcPr>
          <w:p w14:paraId="07093361" w14:textId="77777777" w:rsidR="005C456E" w:rsidRDefault="005C456E" w:rsidP="00253FFB">
            <w:r w:rsidRPr="00594F86">
              <w:t>Raw Red Asian Ginseng Root-1</w:t>
            </w:r>
          </w:p>
        </w:tc>
        <w:tc>
          <w:tcPr>
            <w:tcW w:w="1560" w:type="dxa"/>
          </w:tcPr>
          <w:p w14:paraId="0704B75B" w14:textId="77777777" w:rsidR="005C456E" w:rsidRDefault="005C456E" w:rsidP="00253FFB">
            <w:r w:rsidRPr="0093217D">
              <w:rPr>
                <w:rFonts w:hint="eastAsia"/>
              </w:rPr>
              <w:t>3.0</w:t>
            </w:r>
          </w:p>
        </w:tc>
      </w:tr>
      <w:tr w:rsidR="005C456E" w14:paraId="2FF86A03" w14:textId="77777777" w:rsidTr="00253FFB">
        <w:tc>
          <w:tcPr>
            <w:tcW w:w="851" w:type="dxa"/>
          </w:tcPr>
          <w:p w14:paraId="62371299" w14:textId="77777777" w:rsidR="005C456E" w:rsidRDefault="005C456E" w:rsidP="00253FFB">
            <w:r>
              <w:rPr>
                <w:rFonts w:hint="eastAsia"/>
              </w:rPr>
              <w:t>6</w:t>
            </w:r>
          </w:p>
        </w:tc>
        <w:tc>
          <w:tcPr>
            <w:tcW w:w="6378" w:type="dxa"/>
          </w:tcPr>
          <w:p w14:paraId="75D154B7" w14:textId="77777777" w:rsidR="005C456E" w:rsidRDefault="005C456E" w:rsidP="00253FFB">
            <w:r w:rsidRPr="00594F86">
              <w:t>Raw Red Asian Ginseng Root-2</w:t>
            </w:r>
          </w:p>
        </w:tc>
        <w:tc>
          <w:tcPr>
            <w:tcW w:w="1560" w:type="dxa"/>
          </w:tcPr>
          <w:p w14:paraId="7AABE836" w14:textId="77777777" w:rsidR="005C456E" w:rsidRDefault="005C456E" w:rsidP="00253FFB">
            <w:r w:rsidRPr="0093217D">
              <w:rPr>
                <w:rFonts w:hint="eastAsia"/>
              </w:rPr>
              <w:t>3.0</w:t>
            </w:r>
          </w:p>
        </w:tc>
      </w:tr>
      <w:tr w:rsidR="005C456E" w14:paraId="54A6C187" w14:textId="77777777" w:rsidTr="00253FFB">
        <w:tc>
          <w:tcPr>
            <w:tcW w:w="851" w:type="dxa"/>
          </w:tcPr>
          <w:p w14:paraId="6807BB72" w14:textId="77777777" w:rsidR="005C456E" w:rsidRDefault="005C456E" w:rsidP="00253FFB">
            <w:r>
              <w:rPr>
                <w:rFonts w:hint="eastAsia"/>
              </w:rPr>
              <w:t>7</w:t>
            </w:r>
          </w:p>
        </w:tc>
        <w:tc>
          <w:tcPr>
            <w:tcW w:w="6378" w:type="dxa"/>
          </w:tcPr>
          <w:p w14:paraId="0BAEF3C3" w14:textId="77777777" w:rsidR="005C456E" w:rsidRDefault="005C456E" w:rsidP="00253FFB">
            <w:r w:rsidRPr="00594F86">
              <w:t>Raw Red Asian Ginseng Root-</w:t>
            </w:r>
            <w:r>
              <w:rPr>
                <w:rFonts w:hint="eastAsia"/>
              </w:rPr>
              <w:t>3</w:t>
            </w:r>
          </w:p>
        </w:tc>
        <w:tc>
          <w:tcPr>
            <w:tcW w:w="1560" w:type="dxa"/>
          </w:tcPr>
          <w:p w14:paraId="51CA302B" w14:textId="77777777" w:rsidR="005C456E" w:rsidRDefault="005C456E" w:rsidP="00253FFB">
            <w:r w:rsidRPr="0093217D">
              <w:rPr>
                <w:rFonts w:hint="eastAsia"/>
              </w:rPr>
              <w:t>3.0</w:t>
            </w:r>
          </w:p>
        </w:tc>
      </w:tr>
      <w:tr w:rsidR="005C456E" w14:paraId="2483F900" w14:textId="77777777" w:rsidTr="00253FFB">
        <w:tc>
          <w:tcPr>
            <w:tcW w:w="851" w:type="dxa"/>
          </w:tcPr>
          <w:p w14:paraId="1C5B4511" w14:textId="77777777" w:rsidR="005C456E" w:rsidRDefault="005C456E" w:rsidP="00253FFB">
            <w:r>
              <w:rPr>
                <w:rFonts w:hint="eastAsia"/>
              </w:rPr>
              <w:t>8</w:t>
            </w:r>
          </w:p>
        </w:tc>
        <w:tc>
          <w:tcPr>
            <w:tcW w:w="6378" w:type="dxa"/>
          </w:tcPr>
          <w:p w14:paraId="74755BAA" w14:textId="77777777" w:rsidR="005C456E" w:rsidRDefault="005C456E" w:rsidP="00253FFB">
            <w:r>
              <w:t>Raw Red Asian Ginseng Root</w:t>
            </w:r>
            <w:r>
              <w:rPr>
                <w:rFonts w:hint="eastAsia"/>
              </w:rPr>
              <w:t>-4</w:t>
            </w:r>
          </w:p>
        </w:tc>
        <w:tc>
          <w:tcPr>
            <w:tcW w:w="1560" w:type="dxa"/>
          </w:tcPr>
          <w:p w14:paraId="554A7554" w14:textId="77777777" w:rsidR="005C456E" w:rsidRDefault="005C456E" w:rsidP="00253FFB">
            <w:r w:rsidRPr="0093217D">
              <w:rPr>
                <w:rFonts w:hint="eastAsia"/>
              </w:rPr>
              <w:t>3.0</w:t>
            </w:r>
          </w:p>
        </w:tc>
      </w:tr>
      <w:tr w:rsidR="005C456E" w14:paraId="0B20A681" w14:textId="77777777" w:rsidTr="00253FFB">
        <w:tc>
          <w:tcPr>
            <w:tcW w:w="851" w:type="dxa"/>
          </w:tcPr>
          <w:p w14:paraId="75F43489" w14:textId="77777777" w:rsidR="005C456E" w:rsidRDefault="005C456E" w:rsidP="00253FFB">
            <w:r>
              <w:rPr>
                <w:rFonts w:hint="eastAsia"/>
              </w:rPr>
              <w:t>9</w:t>
            </w:r>
          </w:p>
        </w:tc>
        <w:tc>
          <w:tcPr>
            <w:tcW w:w="6378" w:type="dxa"/>
          </w:tcPr>
          <w:p w14:paraId="34906D2C" w14:textId="77777777" w:rsidR="005C456E" w:rsidRDefault="005C456E" w:rsidP="00253FFB">
            <w:r w:rsidRPr="00594F86">
              <w:t>Raw Red Asian Ginseng Root-</w:t>
            </w:r>
            <w:r>
              <w:rPr>
                <w:rFonts w:hint="eastAsia"/>
              </w:rPr>
              <w:t>5</w:t>
            </w:r>
          </w:p>
        </w:tc>
        <w:tc>
          <w:tcPr>
            <w:tcW w:w="1560" w:type="dxa"/>
          </w:tcPr>
          <w:p w14:paraId="23B8FF23" w14:textId="77777777" w:rsidR="005C456E" w:rsidRDefault="005C456E" w:rsidP="00253FFB">
            <w:r w:rsidRPr="0093217D">
              <w:rPr>
                <w:rFonts w:hint="eastAsia"/>
              </w:rPr>
              <w:t>3.0</w:t>
            </w:r>
          </w:p>
        </w:tc>
      </w:tr>
      <w:tr w:rsidR="005C456E" w14:paraId="23B728F1" w14:textId="77777777" w:rsidTr="00253FFB">
        <w:tc>
          <w:tcPr>
            <w:tcW w:w="851" w:type="dxa"/>
          </w:tcPr>
          <w:p w14:paraId="7EA04C98" w14:textId="77777777" w:rsidR="005C456E" w:rsidRDefault="005C456E" w:rsidP="00253FFB">
            <w:r>
              <w:rPr>
                <w:rFonts w:hint="eastAsia"/>
              </w:rPr>
              <w:t>10</w:t>
            </w:r>
          </w:p>
        </w:tc>
        <w:tc>
          <w:tcPr>
            <w:tcW w:w="6378" w:type="dxa"/>
          </w:tcPr>
          <w:p w14:paraId="66A76A16" w14:textId="77777777" w:rsidR="005C456E" w:rsidRDefault="005C456E" w:rsidP="00253FFB">
            <w:r w:rsidRPr="00594F86">
              <w:t>Raw Red Asian Ginseng Root-</w:t>
            </w:r>
            <w:r>
              <w:rPr>
                <w:rFonts w:hint="eastAsia"/>
              </w:rPr>
              <w:t>6</w:t>
            </w:r>
          </w:p>
        </w:tc>
        <w:tc>
          <w:tcPr>
            <w:tcW w:w="1560" w:type="dxa"/>
          </w:tcPr>
          <w:p w14:paraId="3F9DCC66" w14:textId="77777777" w:rsidR="005C456E" w:rsidRDefault="005C456E" w:rsidP="00253FFB">
            <w:r w:rsidRPr="0093217D">
              <w:rPr>
                <w:rFonts w:hint="eastAsia"/>
              </w:rPr>
              <w:t>3.0</w:t>
            </w:r>
          </w:p>
        </w:tc>
      </w:tr>
      <w:tr w:rsidR="005C456E" w14:paraId="34464B8A" w14:textId="77777777" w:rsidTr="00253FFB">
        <w:tc>
          <w:tcPr>
            <w:tcW w:w="851" w:type="dxa"/>
          </w:tcPr>
          <w:p w14:paraId="44AA6EC1" w14:textId="77777777" w:rsidR="005C456E" w:rsidRDefault="005C456E" w:rsidP="00253FFB">
            <w:r>
              <w:rPr>
                <w:rFonts w:hint="eastAsia"/>
              </w:rPr>
              <w:t>11</w:t>
            </w:r>
          </w:p>
        </w:tc>
        <w:tc>
          <w:tcPr>
            <w:tcW w:w="6378" w:type="dxa"/>
          </w:tcPr>
          <w:p w14:paraId="5967CDB6" w14:textId="77777777" w:rsidR="005C456E" w:rsidRDefault="005C456E" w:rsidP="00253FFB">
            <w:r>
              <w:t>Ginsenoside</w:t>
            </w:r>
            <w:r>
              <w:rPr>
                <w:rFonts w:hint="eastAsia"/>
              </w:rPr>
              <w:t xml:space="preserve"> </w:t>
            </w:r>
            <w:proofErr w:type="spellStart"/>
            <w:proofErr w:type="gramStart"/>
            <w:r w:rsidRPr="00C36433">
              <w:t>R</w:t>
            </w:r>
            <w:r>
              <w:rPr>
                <w:rFonts w:hint="eastAsia"/>
              </w:rPr>
              <w:t>c</w:t>
            </w:r>
            <w:r w:rsidRPr="00C36433">
              <w:t>,R</w:t>
            </w:r>
            <w:r>
              <w:rPr>
                <w:rFonts w:hint="eastAsia"/>
              </w:rPr>
              <w:t>d</w:t>
            </w:r>
            <w:proofErr w:type="gramEnd"/>
            <w:r w:rsidRPr="00C36433">
              <w:t>,R</w:t>
            </w:r>
            <w:r>
              <w:rPr>
                <w:rFonts w:hint="eastAsia"/>
              </w:rPr>
              <w:t>e</w:t>
            </w:r>
            <w:proofErr w:type="spellEnd"/>
            <w:r w:rsidRPr="00C36433">
              <w:t xml:space="preserve">, </w:t>
            </w:r>
            <w:proofErr w:type="spellStart"/>
            <w:r w:rsidRPr="00C36433">
              <w:t>Pseudoginsenoside</w:t>
            </w:r>
            <w:proofErr w:type="spellEnd"/>
            <w:r w:rsidRPr="00C36433">
              <w:t xml:space="preserve"> F11</w:t>
            </w:r>
            <w:r>
              <w:rPr>
                <w:rFonts w:hint="eastAsia"/>
              </w:rPr>
              <w:t xml:space="preserve"> (increasing Rf)</w:t>
            </w:r>
          </w:p>
        </w:tc>
        <w:tc>
          <w:tcPr>
            <w:tcW w:w="1560" w:type="dxa"/>
          </w:tcPr>
          <w:p w14:paraId="7E4B92A9" w14:textId="77777777" w:rsidR="005C456E" w:rsidRDefault="005C456E" w:rsidP="00253FFB">
            <w:r>
              <w:rPr>
                <w:rFonts w:hint="eastAsia"/>
              </w:rPr>
              <w:t>12.0</w:t>
            </w:r>
          </w:p>
        </w:tc>
      </w:tr>
      <w:tr w:rsidR="005C456E" w14:paraId="3E3D2816" w14:textId="77777777" w:rsidTr="00253FFB">
        <w:tc>
          <w:tcPr>
            <w:tcW w:w="851" w:type="dxa"/>
          </w:tcPr>
          <w:p w14:paraId="07CCC793" w14:textId="77777777" w:rsidR="005C456E" w:rsidRDefault="005C456E" w:rsidP="00253FFB">
            <w:r>
              <w:rPr>
                <w:rFonts w:hint="eastAsia"/>
              </w:rPr>
              <w:t>12</w:t>
            </w:r>
          </w:p>
        </w:tc>
        <w:tc>
          <w:tcPr>
            <w:tcW w:w="6378" w:type="dxa"/>
          </w:tcPr>
          <w:p w14:paraId="56110F18" w14:textId="77777777" w:rsidR="005C456E" w:rsidRDefault="005C456E" w:rsidP="00253FFB">
            <w:r w:rsidRPr="00C36433">
              <w:t>Ginsenoside R</w:t>
            </w:r>
            <w:r>
              <w:rPr>
                <w:rFonts w:hint="eastAsia"/>
              </w:rPr>
              <w:t>b</w:t>
            </w:r>
            <w:r w:rsidRPr="00C36433">
              <w:t>1, R</w:t>
            </w:r>
            <w:r>
              <w:rPr>
                <w:rFonts w:hint="eastAsia"/>
              </w:rPr>
              <w:t>g1 (</w:t>
            </w:r>
            <w:r>
              <w:t>increasing</w:t>
            </w:r>
            <w:r>
              <w:rPr>
                <w:rFonts w:hint="eastAsia"/>
              </w:rPr>
              <w:t xml:space="preserve"> Rf)</w:t>
            </w:r>
          </w:p>
        </w:tc>
        <w:tc>
          <w:tcPr>
            <w:tcW w:w="1560" w:type="dxa"/>
          </w:tcPr>
          <w:p w14:paraId="677CEA80" w14:textId="77777777" w:rsidR="005C456E" w:rsidRPr="00C36433" w:rsidRDefault="005C456E" w:rsidP="00253FFB">
            <w:r>
              <w:rPr>
                <w:rFonts w:hint="eastAsia"/>
              </w:rPr>
              <w:t>6.0</w:t>
            </w:r>
          </w:p>
        </w:tc>
      </w:tr>
    </w:tbl>
    <w:p w14:paraId="326F6156" w14:textId="77CE1522" w:rsidR="005C456E" w:rsidRDefault="005C456E" w:rsidP="005C456E">
      <w:r>
        <w:t>Fig.</w:t>
      </w:r>
      <w:r w:rsidRPr="000E5184">
        <w:t xml:space="preserve"> </w:t>
      </w:r>
      <w:r>
        <w:t>4</w:t>
      </w:r>
      <w:r w:rsidR="00E96BE4">
        <w:t>S</w:t>
      </w:r>
      <w:r w:rsidRPr="000E5184">
        <w:t xml:space="preserve">. HPTLC chromatograms of </w:t>
      </w:r>
      <w:r>
        <w:t>red ginseng</w:t>
      </w:r>
      <w:r w:rsidRPr="000E5184">
        <w:rPr>
          <w:i/>
          <w:iCs/>
        </w:rPr>
        <w:t xml:space="preserve"> </w:t>
      </w:r>
      <w:r w:rsidRPr="000E5184">
        <w:t>root and rhizome samples. (Top panel) After treated by derivatization reagent, under UV light at 366 nm. (Bottom panel) After treated by derivatization reagent, under white light.</w:t>
      </w:r>
    </w:p>
    <w:p w14:paraId="19A6C899" w14:textId="77777777" w:rsidR="005C456E" w:rsidRPr="000E5184" w:rsidRDefault="005C456E" w:rsidP="00DC5941"/>
    <w:p w14:paraId="28FD0D62" w14:textId="77777777" w:rsidR="00DC5941" w:rsidRPr="000E5184" w:rsidRDefault="00DC5941" w:rsidP="00DC5941">
      <w:r w:rsidRPr="000E5184">
        <w:rPr>
          <w:noProof/>
        </w:rPr>
        <w:drawing>
          <wp:inline distT="0" distB="0" distL="0" distR="0" wp14:anchorId="30018162" wp14:editId="6E575702">
            <wp:extent cx="4348264" cy="2330253"/>
            <wp:effectExtent l="0" t="0" r="0" b="0"/>
            <wp:docPr id="5" name="图片 1" descr="C:\Users\lenovo\Desktop\RM Conparison\USP Ginseng\Derivatized_1a_Remission366_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RM Conparison\USP Ginseng\Derivatized_1a_Remission366_A.jpg"/>
                    <pic:cNvPicPr>
                      <a:picLocks noChangeAspect="1" noChangeArrowheads="1"/>
                    </pic:cNvPicPr>
                  </pic:nvPicPr>
                  <pic:blipFill>
                    <a:blip r:embed="rId20" cstate="print"/>
                    <a:srcRect/>
                    <a:stretch>
                      <a:fillRect/>
                    </a:stretch>
                  </pic:blipFill>
                  <pic:spPr bwMode="auto">
                    <a:xfrm>
                      <a:off x="0" y="0"/>
                      <a:ext cx="4393693" cy="2354599"/>
                    </a:xfrm>
                    <a:prstGeom prst="rect">
                      <a:avLst/>
                    </a:prstGeom>
                    <a:noFill/>
                    <a:ln w="9525">
                      <a:noFill/>
                      <a:miter lim="800000"/>
                      <a:headEnd/>
                      <a:tailEnd/>
                    </a:ln>
                  </pic:spPr>
                </pic:pic>
              </a:graphicData>
            </a:graphic>
          </wp:inline>
        </w:drawing>
      </w:r>
      <w:r w:rsidRPr="000E5184">
        <w:rPr>
          <w:noProof/>
        </w:rPr>
        <w:drawing>
          <wp:inline distT="0" distB="0" distL="0" distR="0" wp14:anchorId="130B9AD3" wp14:editId="56CC5112">
            <wp:extent cx="4366379" cy="2339961"/>
            <wp:effectExtent l="0" t="0" r="2540" b="0"/>
            <wp:docPr id="6" name="图片 2" descr="C:\Users\lenovo\Desktop\RM Conparison\USP Ginseng\Derivatized_1a_RemTransVis_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RM Conparison\USP Ginseng\Derivatized_1a_RemTransVis_A.jpg"/>
                    <pic:cNvPicPr>
                      <a:picLocks noChangeAspect="1" noChangeArrowheads="1"/>
                    </pic:cNvPicPr>
                  </pic:nvPicPr>
                  <pic:blipFill>
                    <a:blip r:embed="rId21" cstate="print"/>
                    <a:srcRect/>
                    <a:stretch>
                      <a:fillRect/>
                    </a:stretch>
                  </pic:blipFill>
                  <pic:spPr bwMode="auto">
                    <a:xfrm>
                      <a:off x="0" y="0"/>
                      <a:ext cx="4417206" cy="2367199"/>
                    </a:xfrm>
                    <a:prstGeom prst="rect">
                      <a:avLst/>
                    </a:prstGeom>
                    <a:noFill/>
                    <a:ln w="9525">
                      <a:noFill/>
                      <a:miter lim="800000"/>
                      <a:headEnd/>
                      <a:tailEnd/>
                    </a:ln>
                  </pic:spPr>
                </pic:pic>
              </a:graphicData>
            </a:graphic>
          </wp:inline>
        </w:drawing>
      </w:r>
    </w:p>
    <w:tbl>
      <w:tblPr>
        <w:tblStyle w:val="TableGrid"/>
        <w:tblW w:w="0" w:type="auto"/>
        <w:tblInd w:w="250" w:type="dxa"/>
        <w:tblLook w:val="04A0" w:firstRow="1" w:lastRow="0" w:firstColumn="1" w:lastColumn="0" w:noHBand="0" w:noVBand="1"/>
      </w:tblPr>
      <w:tblGrid>
        <w:gridCol w:w="768"/>
        <w:gridCol w:w="5027"/>
        <w:gridCol w:w="1228"/>
      </w:tblGrid>
      <w:tr w:rsidR="00DC5941" w:rsidRPr="000E5184" w14:paraId="014AEB47" w14:textId="77777777" w:rsidTr="000E20A3">
        <w:trPr>
          <w:trHeight w:val="322"/>
        </w:trPr>
        <w:tc>
          <w:tcPr>
            <w:tcW w:w="768" w:type="dxa"/>
          </w:tcPr>
          <w:p w14:paraId="0EF7291E" w14:textId="77777777" w:rsidR="00DC5941" w:rsidRPr="000E5184" w:rsidRDefault="00DC5941" w:rsidP="00253FFB">
            <w:pPr>
              <w:rPr>
                <w:sz w:val="24"/>
                <w:szCs w:val="24"/>
              </w:rPr>
            </w:pPr>
            <w:r w:rsidRPr="000E5184">
              <w:rPr>
                <w:sz w:val="24"/>
                <w:szCs w:val="24"/>
              </w:rPr>
              <w:t>Track</w:t>
            </w:r>
          </w:p>
        </w:tc>
        <w:tc>
          <w:tcPr>
            <w:tcW w:w="5027" w:type="dxa"/>
          </w:tcPr>
          <w:p w14:paraId="3AF1266F" w14:textId="77777777" w:rsidR="00DC5941" w:rsidRPr="000E5184" w:rsidRDefault="00DC5941" w:rsidP="00253FFB">
            <w:pPr>
              <w:rPr>
                <w:sz w:val="24"/>
                <w:szCs w:val="24"/>
              </w:rPr>
            </w:pPr>
            <w:r w:rsidRPr="000E5184">
              <w:rPr>
                <w:sz w:val="24"/>
                <w:szCs w:val="24"/>
              </w:rPr>
              <w:t>Sample Name</w:t>
            </w:r>
          </w:p>
        </w:tc>
        <w:tc>
          <w:tcPr>
            <w:tcW w:w="1228" w:type="dxa"/>
          </w:tcPr>
          <w:p w14:paraId="505C558D" w14:textId="77777777" w:rsidR="00DC5941" w:rsidRPr="000E5184" w:rsidRDefault="00DC5941" w:rsidP="00253FFB">
            <w:pPr>
              <w:rPr>
                <w:sz w:val="24"/>
                <w:szCs w:val="24"/>
              </w:rPr>
            </w:pPr>
            <w:r w:rsidRPr="000E5184">
              <w:rPr>
                <w:sz w:val="24"/>
                <w:szCs w:val="24"/>
              </w:rPr>
              <w:t>Volume (µL)</w:t>
            </w:r>
          </w:p>
        </w:tc>
      </w:tr>
      <w:tr w:rsidR="00DC5941" w:rsidRPr="000E5184" w14:paraId="1A406BD1" w14:textId="77777777" w:rsidTr="000E20A3">
        <w:trPr>
          <w:trHeight w:val="322"/>
        </w:trPr>
        <w:tc>
          <w:tcPr>
            <w:tcW w:w="768" w:type="dxa"/>
          </w:tcPr>
          <w:p w14:paraId="3230A93B" w14:textId="77777777" w:rsidR="00DC5941" w:rsidRPr="000E5184" w:rsidRDefault="00DC5941" w:rsidP="00253FFB">
            <w:pPr>
              <w:rPr>
                <w:sz w:val="24"/>
                <w:szCs w:val="24"/>
              </w:rPr>
            </w:pPr>
            <w:r w:rsidRPr="000E5184">
              <w:rPr>
                <w:sz w:val="24"/>
                <w:szCs w:val="24"/>
              </w:rPr>
              <w:t>1</w:t>
            </w:r>
          </w:p>
        </w:tc>
        <w:tc>
          <w:tcPr>
            <w:tcW w:w="5027" w:type="dxa"/>
          </w:tcPr>
          <w:p w14:paraId="0FD91D3F" w14:textId="77777777" w:rsidR="00DC5941" w:rsidRPr="000E5184" w:rsidRDefault="00DC5941" w:rsidP="00253FFB">
            <w:pPr>
              <w:rPr>
                <w:sz w:val="24"/>
                <w:szCs w:val="24"/>
              </w:rPr>
            </w:pPr>
            <w:r w:rsidRPr="000E5184">
              <w:rPr>
                <w:sz w:val="24"/>
                <w:szCs w:val="24"/>
              </w:rPr>
              <w:t>Ginsenoside Rb1, Rg1 (increasing Rf)</w:t>
            </w:r>
          </w:p>
        </w:tc>
        <w:tc>
          <w:tcPr>
            <w:tcW w:w="1228" w:type="dxa"/>
          </w:tcPr>
          <w:p w14:paraId="1743AC94" w14:textId="77777777" w:rsidR="00DC5941" w:rsidRPr="000E5184" w:rsidRDefault="00DC5941" w:rsidP="00253FFB">
            <w:pPr>
              <w:rPr>
                <w:sz w:val="24"/>
                <w:szCs w:val="24"/>
              </w:rPr>
            </w:pPr>
            <w:r w:rsidRPr="000E5184">
              <w:rPr>
                <w:sz w:val="24"/>
                <w:szCs w:val="24"/>
              </w:rPr>
              <w:t>6.0</w:t>
            </w:r>
          </w:p>
        </w:tc>
      </w:tr>
      <w:tr w:rsidR="00DC5941" w:rsidRPr="000E5184" w14:paraId="14580196" w14:textId="77777777" w:rsidTr="000E20A3">
        <w:trPr>
          <w:trHeight w:val="322"/>
        </w:trPr>
        <w:tc>
          <w:tcPr>
            <w:tcW w:w="768" w:type="dxa"/>
          </w:tcPr>
          <w:p w14:paraId="3474FC0B" w14:textId="77777777" w:rsidR="00DC5941" w:rsidRPr="000E5184" w:rsidRDefault="00DC5941" w:rsidP="00253FFB">
            <w:pPr>
              <w:rPr>
                <w:sz w:val="24"/>
                <w:szCs w:val="24"/>
              </w:rPr>
            </w:pPr>
            <w:r w:rsidRPr="000E5184">
              <w:rPr>
                <w:sz w:val="24"/>
                <w:szCs w:val="24"/>
              </w:rPr>
              <w:t>2</w:t>
            </w:r>
          </w:p>
        </w:tc>
        <w:tc>
          <w:tcPr>
            <w:tcW w:w="5027" w:type="dxa"/>
          </w:tcPr>
          <w:p w14:paraId="06F5FC4B" w14:textId="77777777" w:rsidR="00DC5941" w:rsidRPr="000E5184" w:rsidRDefault="00DC5941" w:rsidP="00253FFB">
            <w:pPr>
              <w:rPr>
                <w:sz w:val="24"/>
                <w:szCs w:val="24"/>
              </w:rPr>
            </w:pPr>
            <w:r w:rsidRPr="000E5184">
              <w:rPr>
                <w:sz w:val="24"/>
                <w:szCs w:val="24"/>
              </w:rPr>
              <w:t xml:space="preserve">Ginsenoside </w:t>
            </w:r>
            <w:proofErr w:type="spellStart"/>
            <w:proofErr w:type="gramStart"/>
            <w:r w:rsidRPr="000E5184">
              <w:rPr>
                <w:sz w:val="24"/>
                <w:szCs w:val="24"/>
              </w:rPr>
              <w:t>Rc,Rd</w:t>
            </w:r>
            <w:proofErr w:type="gramEnd"/>
            <w:r w:rsidRPr="000E5184">
              <w:rPr>
                <w:sz w:val="24"/>
                <w:szCs w:val="24"/>
              </w:rPr>
              <w:t>,Re</w:t>
            </w:r>
            <w:proofErr w:type="spellEnd"/>
            <w:r w:rsidRPr="000E5184">
              <w:rPr>
                <w:sz w:val="24"/>
                <w:szCs w:val="24"/>
              </w:rPr>
              <w:t xml:space="preserve">, </w:t>
            </w:r>
            <w:proofErr w:type="spellStart"/>
            <w:r w:rsidRPr="000E5184">
              <w:rPr>
                <w:sz w:val="24"/>
                <w:szCs w:val="24"/>
              </w:rPr>
              <w:t>Pseudoginsenoside</w:t>
            </w:r>
            <w:proofErr w:type="spellEnd"/>
            <w:r w:rsidRPr="000E5184">
              <w:rPr>
                <w:sz w:val="24"/>
                <w:szCs w:val="24"/>
              </w:rPr>
              <w:t xml:space="preserve"> F11 (increasing Rf)</w:t>
            </w:r>
          </w:p>
        </w:tc>
        <w:tc>
          <w:tcPr>
            <w:tcW w:w="1228" w:type="dxa"/>
          </w:tcPr>
          <w:p w14:paraId="25DC6D40" w14:textId="77777777" w:rsidR="00DC5941" w:rsidRPr="000E5184" w:rsidRDefault="00DC5941" w:rsidP="00253FFB">
            <w:pPr>
              <w:rPr>
                <w:sz w:val="24"/>
                <w:szCs w:val="24"/>
              </w:rPr>
            </w:pPr>
            <w:r w:rsidRPr="000E5184">
              <w:rPr>
                <w:sz w:val="24"/>
                <w:szCs w:val="24"/>
              </w:rPr>
              <w:t>12.0</w:t>
            </w:r>
          </w:p>
        </w:tc>
      </w:tr>
      <w:tr w:rsidR="00DC5941" w:rsidRPr="000E5184" w14:paraId="2E545022" w14:textId="77777777" w:rsidTr="000E20A3">
        <w:trPr>
          <w:trHeight w:val="322"/>
        </w:trPr>
        <w:tc>
          <w:tcPr>
            <w:tcW w:w="768" w:type="dxa"/>
          </w:tcPr>
          <w:p w14:paraId="0F41A4B6" w14:textId="77777777" w:rsidR="00DC5941" w:rsidRPr="000E5184" w:rsidRDefault="00DC5941" w:rsidP="00253FFB">
            <w:pPr>
              <w:rPr>
                <w:sz w:val="24"/>
                <w:szCs w:val="24"/>
              </w:rPr>
            </w:pPr>
            <w:r w:rsidRPr="000E5184">
              <w:rPr>
                <w:sz w:val="24"/>
                <w:szCs w:val="24"/>
              </w:rPr>
              <w:t>3</w:t>
            </w:r>
          </w:p>
        </w:tc>
        <w:tc>
          <w:tcPr>
            <w:tcW w:w="5027" w:type="dxa"/>
          </w:tcPr>
          <w:p w14:paraId="64588157" w14:textId="77777777" w:rsidR="00DC5941" w:rsidRPr="000E5184" w:rsidRDefault="00DC5941" w:rsidP="00253FFB">
            <w:pPr>
              <w:rPr>
                <w:sz w:val="24"/>
                <w:szCs w:val="24"/>
              </w:rPr>
            </w:pPr>
            <w:r w:rsidRPr="000E5184">
              <w:rPr>
                <w:sz w:val="24"/>
                <w:szCs w:val="24"/>
              </w:rPr>
              <w:t>Powdered American Ginseng Extract RS</w:t>
            </w:r>
          </w:p>
        </w:tc>
        <w:tc>
          <w:tcPr>
            <w:tcW w:w="1228" w:type="dxa"/>
          </w:tcPr>
          <w:p w14:paraId="3266D709" w14:textId="77777777" w:rsidR="00DC5941" w:rsidRPr="000E5184" w:rsidRDefault="00DC5941" w:rsidP="00253FFB">
            <w:pPr>
              <w:rPr>
                <w:sz w:val="24"/>
                <w:szCs w:val="24"/>
              </w:rPr>
            </w:pPr>
            <w:r w:rsidRPr="000E5184">
              <w:rPr>
                <w:sz w:val="24"/>
                <w:szCs w:val="24"/>
              </w:rPr>
              <w:t>2.0</w:t>
            </w:r>
          </w:p>
        </w:tc>
      </w:tr>
      <w:tr w:rsidR="00DC5941" w:rsidRPr="000E5184" w14:paraId="030C0E86" w14:textId="77777777" w:rsidTr="000E20A3">
        <w:trPr>
          <w:trHeight w:val="322"/>
        </w:trPr>
        <w:tc>
          <w:tcPr>
            <w:tcW w:w="768" w:type="dxa"/>
          </w:tcPr>
          <w:p w14:paraId="7392F659" w14:textId="77777777" w:rsidR="00DC5941" w:rsidRPr="000E5184" w:rsidRDefault="00DC5941" w:rsidP="00253FFB">
            <w:pPr>
              <w:rPr>
                <w:sz w:val="24"/>
                <w:szCs w:val="24"/>
              </w:rPr>
            </w:pPr>
            <w:r w:rsidRPr="000E5184">
              <w:rPr>
                <w:sz w:val="24"/>
                <w:szCs w:val="24"/>
              </w:rPr>
              <w:t>4</w:t>
            </w:r>
          </w:p>
        </w:tc>
        <w:tc>
          <w:tcPr>
            <w:tcW w:w="5027" w:type="dxa"/>
          </w:tcPr>
          <w:p w14:paraId="6801B7E7" w14:textId="77777777" w:rsidR="00DC5941" w:rsidRPr="000E5184" w:rsidRDefault="00DC5941" w:rsidP="00253FFB">
            <w:pPr>
              <w:rPr>
                <w:sz w:val="24"/>
                <w:szCs w:val="24"/>
              </w:rPr>
            </w:pPr>
            <w:r w:rsidRPr="000E5184">
              <w:rPr>
                <w:sz w:val="24"/>
                <w:szCs w:val="24"/>
              </w:rPr>
              <w:t>Raw Red Asian Ginseng Root BRM-NIFDC</w:t>
            </w:r>
          </w:p>
        </w:tc>
        <w:tc>
          <w:tcPr>
            <w:tcW w:w="1228" w:type="dxa"/>
          </w:tcPr>
          <w:p w14:paraId="24F917A0" w14:textId="77777777" w:rsidR="00DC5941" w:rsidRPr="000E5184" w:rsidRDefault="00DC5941" w:rsidP="00253FFB">
            <w:pPr>
              <w:rPr>
                <w:sz w:val="24"/>
                <w:szCs w:val="24"/>
              </w:rPr>
            </w:pPr>
            <w:r w:rsidRPr="000E5184">
              <w:rPr>
                <w:sz w:val="24"/>
                <w:szCs w:val="24"/>
              </w:rPr>
              <w:t>2.0</w:t>
            </w:r>
          </w:p>
        </w:tc>
      </w:tr>
      <w:tr w:rsidR="00DC5941" w:rsidRPr="000E5184" w14:paraId="53F1FF62" w14:textId="77777777" w:rsidTr="000E20A3">
        <w:trPr>
          <w:trHeight w:val="322"/>
        </w:trPr>
        <w:tc>
          <w:tcPr>
            <w:tcW w:w="768" w:type="dxa"/>
          </w:tcPr>
          <w:p w14:paraId="0095E368" w14:textId="77777777" w:rsidR="00DC5941" w:rsidRPr="000E5184" w:rsidRDefault="00DC5941" w:rsidP="00253FFB">
            <w:pPr>
              <w:rPr>
                <w:sz w:val="24"/>
                <w:szCs w:val="24"/>
              </w:rPr>
            </w:pPr>
            <w:r w:rsidRPr="000E5184">
              <w:rPr>
                <w:sz w:val="24"/>
                <w:szCs w:val="24"/>
              </w:rPr>
              <w:t>5</w:t>
            </w:r>
          </w:p>
        </w:tc>
        <w:tc>
          <w:tcPr>
            <w:tcW w:w="5027" w:type="dxa"/>
          </w:tcPr>
          <w:p w14:paraId="1141AD28" w14:textId="77777777" w:rsidR="00DC5941" w:rsidRPr="000E5184" w:rsidRDefault="00DC5941" w:rsidP="00253FFB">
            <w:pPr>
              <w:rPr>
                <w:sz w:val="24"/>
                <w:szCs w:val="24"/>
              </w:rPr>
            </w:pPr>
            <w:r w:rsidRPr="000E5184">
              <w:rPr>
                <w:sz w:val="24"/>
                <w:szCs w:val="24"/>
              </w:rPr>
              <w:t>Raw American Ginseng Root-1</w:t>
            </w:r>
          </w:p>
        </w:tc>
        <w:tc>
          <w:tcPr>
            <w:tcW w:w="1228" w:type="dxa"/>
          </w:tcPr>
          <w:p w14:paraId="1F9C8DA0" w14:textId="77777777" w:rsidR="00DC5941" w:rsidRPr="000E5184" w:rsidRDefault="00DC5941" w:rsidP="00253FFB">
            <w:pPr>
              <w:rPr>
                <w:sz w:val="24"/>
                <w:szCs w:val="24"/>
              </w:rPr>
            </w:pPr>
            <w:r w:rsidRPr="000E5184">
              <w:rPr>
                <w:sz w:val="24"/>
                <w:szCs w:val="24"/>
              </w:rPr>
              <w:t>2.0</w:t>
            </w:r>
          </w:p>
        </w:tc>
      </w:tr>
      <w:tr w:rsidR="00DC5941" w:rsidRPr="000E5184" w14:paraId="7DFADDC4" w14:textId="77777777" w:rsidTr="000E20A3">
        <w:trPr>
          <w:trHeight w:val="322"/>
        </w:trPr>
        <w:tc>
          <w:tcPr>
            <w:tcW w:w="768" w:type="dxa"/>
          </w:tcPr>
          <w:p w14:paraId="05DF30DD" w14:textId="77777777" w:rsidR="00DC5941" w:rsidRPr="000E5184" w:rsidRDefault="00DC5941" w:rsidP="00253FFB">
            <w:pPr>
              <w:rPr>
                <w:sz w:val="24"/>
                <w:szCs w:val="24"/>
              </w:rPr>
            </w:pPr>
            <w:r w:rsidRPr="000E5184">
              <w:rPr>
                <w:sz w:val="24"/>
                <w:szCs w:val="24"/>
              </w:rPr>
              <w:t>6</w:t>
            </w:r>
          </w:p>
        </w:tc>
        <w:tc>
          <w:tcPr>
            <w:tcW w:w="5027" w:type="dxa"/>
          </w:tcPr>
          <w:p w14:paraId="5E625517" w14:textId="77777777" w:rsidR="00DC5941" w:rsidRPr="000E5184" w:rsidRDefault="00DC5941" w:rsidP="00253FFB">
            <w:pPr>
              <w:rPr>
                <w:sz w:val="24"/>
                <w:szCs w:val="24"/>
              </w:rPr>
            </w:pPr>
            <w:r w:rsidRPr="000E5184">
              <w:rPr>
                <w:sz w:val="24"/>
                <w:szCs w:val="24"/>
              </w:rPr>
              <w:t>Raw American Ginseng Root-2</w:t>
            </w:r>
          </w:p>
        </w:tc>
        <w:tc>
          <w:tcPr>
            <w:tcW w:w="1228" w:type="dxa"/>
          </w:tcPr>
          <w:p w14:paraId="7D674624" w14:textId="77777777" w:rsidR="00DC5941" w:rsidRPr="000E5184" w:rsidRDefault="00DC5941" w:rsidP="00253FFB">
            <w:pPr>
              <w:rPr>
                <w:sz w:val="24"/>
                <w:szCs w:val="24"/>
              </w:rPr>
            </w:pPr>
            <w:r w:rsidRPr="000E5184">
              <w:rPr>
                <w:sz w:val="24"/>
                <w:szCs w:val="24"/>
              </w:rPr>
              <w:t>2.0</w:t>
            </w:r>
          </w:p>
        </w:tc>
      </w:tr>
      <w:tr w:rsidR="00DC5941" w:rsidRPr="000E5184" w14:paraId="43A5463B" w14:textId="77777777" w:rsidTr="000E20A3">
        <w:trPr>
          <w:trHeight w:val="322"/>
        </w:trPr>
        <w:tc>
          <w:tcPr>
            <w:tcW w:w="768" w:type="dxa"/>
          </w:tcPr>
          <w:p w14:paraId="1C1AB0CD" w14:textId="77777777" w:rsidR="00DC5941" w:rsidRPr="000E5184" w:rsidRDefault="00DC5941" w:rsidP="00253FFB">
            <w:pPr>
              <w:rPr>
                <w:sz w:val="24"/>
                <w:szCs w:val="24"/>
              </w:rPr>
            </w:pPr>
            <w:r w:rsidRPr="000E5184">
              <w:rPr>
                <w:sz w:val="24"/>
                <w:szCs w:val="24"/>
              </w:rPr>
              <w:t>7</w:t>
            </w:r>
          </w:p>
        </w:tc>
        <w:tc>
          <w:tcPr>
            <w:tcW w:w="5027" w:type="dxa"/>
          </w:tcPr>
          <w:p w14:paraId="46FD610B" w14:textId="77777777" w:rsidR="00DC5941" w:rsidRPr="000E5184" w:rsidRDefault="00DC5941" w:rsidP="00253FFB">
            <w:pPr>
              <w:rPr>
                <w:sz w:val="24"/>
                <w:szCs w:val="24"/>
              </w:rPr>
            </w:pPr>
            <w:r w:rsidRPr="000E5184">
              <w:rPr>
                <w:sz w:val="24"/>
                <w:szCs w:val="24"/>
              </w:rPr>
              <w:t>Raw American Ginseng Root-3</w:t>
            </w:r>
          </w:p>
        </w:tc>
        <w:tc>
          <w:tcPr>
            <w:tcW w:w="1228" w:type="dxa"/>
          </w:tcPr>
          <w:p w14:paraId="0180C229" w14:textId="77777777" w:rsidR="00DC5941" w:rsidRPr="000E5184" w:rsidRDefault="00DC5941" w:rsidP="00253FFB">
            <w:pPr>
              <w:rPr>
                <w:sz w:val="24"/>
                <w:szCs w:val="24"/>
              </w:rPr>
            </w:pPr>
            <w:r w:rsidRPr="000E5184">
              <w:rPr>
                <w:sz w:val="24"/>
                <w:szCs w:val="24"/>
              </w:rPr>
              <w:t>2.0</w:t>
            </w:r>
          </w:p>
        </w:tc>
      </w:tr>
      <w:tr w:rsidR="00DC5941" w:rsidRPr="000E5184" w14:paraId="781DC6BF" w14:textId="77777777" w:rsidTr="000E20A3">
        <w:trPr>
          <w:trHeight w:val="322"/>
        </w:trPr>
        <w:tc>
          <w:tcPr>
            <w:tcW w:w="768" w:type="dxa"/>
          </w:tcPr>
          <w:p w14:paraId="36842D23" w14:textId="77777777" w:rsidR="00DC5941" w:rsidRPr="000E5184" w:rsidRDefault="00DC5941" w:rsidP="00253FFB">
            <w:pPr>
              <w:rPr>
                <w:sz w:val="24"/>
                <w:szCs w:val="24"/>
              </w:rPr>
            </w:pPr>
            <w:r w:rsidRPr="000E5184">
              <w:rPr>
                <w:sz w:val="24"/>
                <w:szCs w:val="24"/>
              </w:rPr>
              <w:t>8</w:t>
            </w:r>
          </w:p>
        </w:tc>
        <w:tc>
          <w:tcPr>
            <w:tcW w:w="5027" w:type="dxa"/>
          </w:tcPr>
          <w:p w14:paraId="07C465A5" w14:textId="77777777" w:rsidR="00DC5941" w:rsidRPr="000E5184" w:rsidRDefault="00DC5941" w:rsidP="00253FFB">
            <w:pPr>
              <w:rPr>
                <w:sz w:val="24"/>
                <w:szCs w:val="24"/>
              </w:rPr>
            </w:pPr>
            <w:r w:rsidRPr="000E5184">
              <w:rPr>
                <w:sz w:val="24"/>
                <w:szCs w:val="24"/>
              </w:rPr>
              <w:t>Raw American Ginseng Root-4</w:t>
            </w:r>
          </w:p>
        </w:tc>
        <w:tc>
          <w:tcPr>
            <w:tcW w:w="1228" w:type="dxa"/>
          </w:tcPr>
          <w:p w14:paraId="147C1AD3" w14:textId="77777777" w:rsidR="00DC5941" w:rsidRPr="000E5184" w:rsidRDefault="00DC5941" w:rsidP="00253FFB">
            <w:pPr>
              <w:rPr>
                <w:sz w:val="24"/>
                <w:szCs w:val="24"/>
              </w:rPr>
            </w:pPr>
            <w:r w:rsidRPr="000E5184">
              <w:rPr>
                <w:sz w:val="24"/>
                <w:szCs w:val="24"/>
              </w:rPr>
              <w:t>2.0</w:t>
            </w:r>
          </w:p>
        </w:tc>
      </w:tr>
      <w:tr w:rsidR="00DC5941" w:rsidRPr="000E5184" w14:paraId="2D6E9072" w14:textId="77777777" w:rsidTr="000E20A3">
        <w:trPr>
          <w:trHeight w:val="322"/>
        </w:trPr>
        <w:tc>
          <w:tcPr>
            <w:tcW w:w="768" w:type="dxa"/>
          </w:tcPr>
          <w:p w14:paraId="295E9323" w14:textId="77777777" w:rsidR="00DC5941" w:rsidRPr="000E5184" w:rsidRDefault="00DC5941" w:rsidP="00253FFB">
            <w:pPr>
              <w:rPr>
                <w:sz w:val="24"/>
                <w:szCs w:val="24"/>
              </w:rPr>
            </w:pPr>
            <w:r w:rsidRPr="000E5184">
              <w:rPr>
                <w:sz w:val="24"/>
                <w:szCs w:val="24"/>
              </w:rPr>
              <w:t>9</w:t>
            </w:r>
          </w:p>
        </w:tc>
        <w:tc>
          <w:tcPr>
            <w:tcW w:w="5027" w:type="dxa"/>
          </w:tcPr>
          <w:p w14:paraId="2C3F6209" w14:textId="77777777" w:rsidR="00DC5941" w:rsidRPr="000E5184" w:rsidRDefault="00DC5941" w:rsidP="00253FFB">
            <w:pPr>
              <w:rPr>
                <w:sz w:val="24"/>
                <w:szCs w:val="24"/>
              </w:rPr>
            </w:pPr>
            <w:r w:rsidRPr="000E5184">
              <w:rPr>
                <w:sz w:val="24"/>
                <w:szCs w:val="24"/>
              </w:rPr>
              <w:t>Raw American Ginseng Root-5</w:t>
            </w:r>
          </w:p>
        </w:tc>
        <w:tc>
          <w:tcPr>
            <w:tcW w:w="1228" w:type="dxa"/>
          </w:tcPr>
          <w:p w14:paraId="16A0AF37" w14:textId="77777777" w:rsidR="00DC5941" w:rsidRPr="000E5184" w:rsidRDefault="00DC5941" w:rsidP="00253FFB">
            <w:pPr>
              <w:rPr>
                <w:sz w:val="24"/>
                <w:szCs w:val="24"/>
              </w:rPr>
            </w:pPr>
            <w:r w:rsidRPr="000E5184">
              <w:rPr>
                <w:sz w:val="24"/>
                <w:szCs w:val="24"/>
              </w:rPr>
              <w:t>2.0</w:t>
            </w:r>
          </w:p>
        </w:tc>
      </w:tr>
      <w:tr w:rsidR="00DC5941" w:rsidRPr="000E5184" w14:paraId="14802042" w14:textId="77777777" w:rsidTr="000E20A3">
        <w:trPr>
          <w:trHeight w:val="322"/>
        </w:trPr>
        <w:tc>
          <w:tcPr>
            <w:tcW w:w="768" w:type="dxa"/>
          </w:tcPr>
          <w:p w14:paraId="05A8397D" w14:textId="77777777" w:rsidR="00DC5941" w:rsidRPr="000E5184" w:rsidRDefault="00DC5941" w:rsidP="00253FFB">
            <w:pPr>
              <w:rPr>
                <w:sz w:val="24"/>
                <w:szCs w:val="24"/>
              </w:rPr>
            </w:pPr>
            <w:r w:rsidRPr="000E5184">
              <w:rPr>
                <w:sz w:val="24"/>
                <w:szCs w:val="24"/>
              </w:rPr>
              <w:t>10</w:t>
            </w:r>
          </w:p>
        </w:tc>
        <w:tc>
          <w:tcPr>
            <w:tcW w:w="5027" w:type="dxa"/>
          </w:tcPr>
          <w:p w14:paraId="21B21C3F" w14:textId="77777777" w:rsidR="00DC5941" w:rsidRPr="000E5184" w:rsidRDefault="00DC5941" w:rsidP="00253FFB">
            <w:pPr>
              <w:rPr>
                <w:sz w:val="24"/>
                <w:szCs w:val="24"/>
              </w:rPr>
            </w:pPr>
            <w:r w:rsidRPr="000E5184">
              <w:rPr>
                <w:sz w:val="24"/>
                <w:szCs w:val="24"/>
              </w:rPr>
              <w:t>Raw American Ginseng Root-6</w:t>
            </w:r>
          </w:p>
        </w:tc>
        <w:tc>
          <w:tcPr>
            <w:tcW w:w="1228" w:type="dxa"/>
          </w:tcPr>
          <w:p w14:paraId="48F25A54" w14:textId="77777777" w:rsidR="00DC5941" w:rsidRPr="000E5184" w:rsidRDefault="00DC5941" w:rsidP="00253FFB">
            <w:pPr>
              <w:rPr>
                <w:sz w:val="24"/>
                <w:szCs w:val="24"/>
              </w:rPr>
            </w:pPr>
            <w:r w:rsidRPr="000E5184">
              <w:rPr>
                <w:sz w:val="24"/>
                <w:szCs w:val="24"/>
              </w:rPr>
              <w:t>2.0</w:t>
            </w:r>
          </w:p>
        </w:tc>
      </w:tr>
      <w:tr w:rsidR="00DC5941" w:rsidRPr="000E5184" w14:paraId="320B69A9" w14:textId="77777777" w:rsidTr="000E20A3">
        <w:trPr>
          <w:trHeight w:val="322"/>
        </w:trPr>
        <w:tc>
          <w:tcPr>
            <w:tcW w:w="768" w:type="dxa"/>
          </w:tcPr>
          <w:p w14:paraId="1262525B" w14:textId="77777777" w:rsidR="00DC5941" w:rsidRPr="000E5184" w:rsidRDefault="00DC5941" w:rsidP="00253FFB">
            <w:pPr>
              <w:rPr>
                <w:sz w:val="24"/>
                <w:szCs w:val="24"/>
              </w:rPr>
            </w:pPr>
            <w:r w:rsidRPr="000E5184">
              <w:rPr>
                <w:sz w:val="24"/>
                <w:szCs w:val="24"/>
              </w:rPr>
              <w:t>11</w:t>
            </w:r>
          </w:p>
        </w:tc>
        <w:tc>
          <w:tcPr>
            <w:tcW w:w="5027" w:type="dxa"/>
          </w:tcPr>
          <w:p w14:paraId="60FE2062" w14:textId="77777777" w:rsidR="00DC5941" w:rsidRPr="000E5184" w:rsidRDefault="00DC5941" w:rsidP="00253FFB">
            <w:pPr>
              <w:rPr>
                <w:sz w:val="24"/>
                <w:szCs w:val="24"/>
              </w:rPr>
            </w:pPr>
            <w:r w:rsidRPr="000E5184">
              <w:rPr>
                <w:sz w:val="24"/>
                <w:szCs w:val="24"/>
              </w:rPr>
              <w:t>Raw Asian Ginseng-(+10% American Ginseng)</w:t>
            </w:r>
          </w:p>
        </w:tc>
        <w:tc>
          <w:tcPr>
            <w:tcW w:w="1228" w:type="dxa"/>
          </w:tcPr>
          <w:p w14:paraId="102D39B4" w14:textId="77777777" w:rsidR="00DC5941" w:rsidRPr="000E5184" w:rsidRDefault="00DC5941" w:rsidP="00253FFB">
            <w:pPr>
              <w:rPr>
                <w:sz w:val="24"/>
                <w:szCs w:val="24"/>
              </w:rPr>
            </w:pPr>
            <w:r w:rsidRPr="000E5184">
              <w:rPr>
                <w:sz w:val="24"/>
                <w:szCs w:val="24"/>
              </w:rPr>
              <w:t>2.0</w:t>
            </w:r>
          </w:p>
        </w:tc>
      </w:tr>
      <w:tr w:rsidR="00DC5941" w:rsidRPr="000E5184" w14:paraId="3C19E530" w14:textId="77777777" w:rsidTr="000E20A3">
        <w:trPr>
          <w:trHeight w:val="322"/>
        </w:trPr>
        <w:tc>
          <w:tcPr>
            <w:tcW w:w="768" w:type="dxa"/>
          </w:tcPr>
          <w:p w14:paraId="7AE145DE" w14:textId="77777777" w:rsidR="00DC5941" w:rsidRPr="000E5184" w:rsidRDefault="00DC5941" w:rsidP="00253FFB">
            <w:pPr>
              <w:rPr>
                <w:sz w:val="24"/>
                <w:szCs w:val="24"/>
              </w:rPr>
            </w:pPr>
            <w:r w:rsidRPr="000E5184">
              <w:rPr>
                <w:sz w:val="24"/>
                <w:szCs w:val="24"/>
              </w:rPr>
              <w:t>12</w:t>
            </w:r>
          </w:p>
        </w:tc>
        <w:tc>
          <w:tcPr>
            <w:tcW w:w="5027" w:type="dxa"/>
          </w:tcPr>
          <w:p w14:paraId="2F424ECF" w14:textId="77777777" w:rsidR="00DC5941" w:rsidRPr="000E5184" w:rsidRDefault="00DC5941" w:rsidP="00253FFB">
            <w:pPr>
              <w:rPr>
                <w:sz w:val="24"/>
                <w:szCs w:val="24"/>
              </w:rPr>
            </w:pPr>
            <w:r w:rsidRPr="000E5184">
              <w:rPr>
                <w:sz w:val="24"/>
                <w:szCs w:val="24"/>
              </w:rPr>
              <w:t xml:space="preserve">Ginsenoside </w:t>
            </w:r>
            <w:proofErr w:type="spellStart"/>
            <w:proofErr w:type="gramStart"/>
            <w:r w:rsidRPr="000E5184">
              <w:rPr>
                <w:sz w:val="24"/>
                <w:szCs w:val="24"/>
              </w:rPr>
              <w:t>Rc,Rd</w:t>
            </w:r>
            <w:proofErr w:type="gramEnd"/>
            <w:r w:rsidRPr="000E5184">
              <w:rPr>
                <w:sz w:val="24"/>
                <w:szCs w:val="24"/>
              </w:rPr>
              <w:t>,Re</w:t>
            </w:r>
            <w:proofErr w:type="spellEnd"/>
            <w:r w:rsidRPr="000E5184">
              <w:rPr>
                <w:sz w:val="24"/>
                <w:szCs w:val="24"/>
              </w:rPr>
              <w:t xml:space="preserve">, </w:t>
            </w:r>
            <w:proofErr w:type="spellStart"/>
            <w:r w:rsidRPr="000E5184">
              <w:rPr>
                <w:sz w:val="24"/>
                <w:szCs w:val="24"/>
              </w:rPr>
              <w:t>Pseudoginsenoside</w:t>
            </w:r>
            <w:proofErr w:type="spellEnd"/>
            <w:r w:rsidRPr="000E5184">
              <w:rPr>
                <w:sz w:val="24"/>
                <w:szCs w:val="24"/>
              </w:rPr>
              <w:t xml:space="preserve"> F11 (increasing Rf)</w:t>
            </w:r>
          </w:p>
        </w:tc>
        <w:tc>
          <w:tcPr>
            <w:tcW w:w="1228" w:type="dxa"/>
          </w:tcPr>
          <w:p w14:paraId="1DD62A1A" w14:textId="77777777" w:rsidR="00DC5941" w:rsidRPr="000E5184" w:rsidRDefault="00DC5941" w:rsidP="00253FFB">
            <w:pPr>
              <w:rPr>
                <w:sz w:val="24"/>
                <w:szCs w:val="24"/>
              </w:rPr>
            </w:pPr>
            <w:r w:rsidRPr="000E5184">
              <w:rPr>
                <w:sz w:val="24"/>
                <w:szCs w:val="24"/>
              </w:rPr>
              <w:t>12.0</w:t>
            </w:r>
          </w:p>
        </w:tc>
      </w:tr>
      <w:tr w:rsidR="00DC5941" w:rsidRPr="000E5184" w14:paraId="18183EED" w14:textId="77777777" w:rsidTr="000E20A3">
        <w:trPr>
          <w:trHeight w:val="322"/>
        </w:trPr>
        <w:tc>
          <w:tcPr>
            <w:tcW w:w="768" w:type="dxa"/>
          </w:tcPr>
          <w:p w14:paraId="487A2FB0" w14:textId="77777777" w:rsidR="00DC5941" w:rsidRPr="000E5184" w:rsidRDefault="00DC5941" w:rsidP="00253FFB">
            <w:pPr>
              <w:rPr>
                <w:sz w:val="24"/>
                <w:szCs w:val="24"/>
              </w:rPr>
            </w:pPr>
            <w:r w:rsidRPr="000E5184">
              <w:rPr>
                <w:sz w:val="24"/>
                <w:szCs w:val="24"/>
              </w:rPr>
              <w:t>13</w:t>
            </w:r>
          </w:p>
        </w:tc>
        <w:tc>
          <w:tcPr>
            <w:tcW w:w="5027" w:type="dxa"/>
          </w:tcPr>
          <w:p w14:paraId="12845732" w14:textId="77777777" w:rsidR="00DC5941" w:rsidRPr="000E5184" w:rsidRDefault="00DC5941" w:rsidP="00253FFB">
            <w:pPr>
              <w:rPr>
                <w:sz w:val="24"/>
                <w:szCs w:val="24"/>
              </w:rPr>
            </w:pPr>
            <w:r w:rsidRPr="000E5184">
              <w:rPr>
                <w:sz w:val="24"/>
                <w:szCs w:val="24"/>
              </w:rPr>
              <w:t>Ginsenoside Rb1, Rg1 (increasing Rf)</w:t>
            </w:r>
          </w:p>
        </w:tc>
        <w:tc>
          <w:tcPr>
            <w:tcW w:w="1228" w:type="dxa"/>
          </w:tcPr>
          <w:p w14:paraId="7A11CDFC" w14:textId="77777777" w:rsidR="00DC5941" w:rsidRPr="000E5184" w:rsidRDefault="00DC5941" w:rsidP="00253FFB">
            <w:pPr>
              <w:rPr>
                <w:sz w:val="24"/>
                <w:szCs w:val="24"/>
              </w:rPr>
            </w:pPr>
            <w:r w:rsidRPr="000E5184">
              <w:rPr>
                <w:sz w:val="24"/>
                <w:szCs w:val="24"/>
              </w:rPr>
              <w:t>6.0</w:t>
            </w:r>
          </w:p>
        </w:tc>
      </w:tr>
    </w:tbl>
    <w:p w14:paraId="009E88E8" w14:textId="00D976D1" w:rsidR="00DC5941" w:rsidRPr="000E5184" w:rsidRDefault="000E20A3" w:rsidP="00DC5941">
      <w:r>
        <w:t>Fig.</w:t>
      </w:r>
      <w:r w:rsidRPr="000E5184">
        <w:t xml:space="preserve"> </w:t>
      </w:r>
      <w:r w:rsidR="005C456E">
        <w:t>5</w:t>
      </w:r>
      <w:r w:rsidR="00E96BE4">
        <w:t>S</w:t>
      </w:r>
      <w:r w:rsidR="00DC5941" w:rsidRPr="000E5184">
        <w:t xml:space="preserve">. HPTLC chromatograms of </w:t>
      </w:r>
      <w:r w:rsidR="00DC5941" w:rsidRPr="000E5184">
        <w:rPr>
          <w:i/>
          <w:iCs/>
        </w:rPr>
        <w:t xml:space="preserve">P. </w:t>
      </w:r>
      <w:proofErr w:type="spellStart"/>
      <w:r w:rsidR="00DC5941" w:rsidRPr="000E5184">
        <w:rPr>
          <w:i/>
          <w:iCs/>
          <w:color w:val="000000" w:themeColor="text1"/>
        </w:rPr>
        <w:t>quinquefolius</w:t>
      </w:r>
      <w:proofErr w:type="spellEnd"/>
      <w:r w:rsidR="00DC5941" w:rsidRPr="000E5184">
        <w:rPr>
          <w:i/>
          <w:iCs/>
        </w:rPr>
        <w:t xml:space="preserve"> </w:t>
      </w:r>
      <w:r w:rsidR="00DC5941" w:rsidRPr="000E5184">
        <w:t>root and rhizome samples. (</w:t>
      </w:r>
      <w:proofErr w:type="spellStart"/>
      <w:r w:rsidR="00DC5941" w:rsidRPr="000E5184">
        <w:t>Toppanel</w:t>
      </w:r>
      <w:proofErr w:type="spellEnd"/>
      <w:r w:rsidR="00DC5941" w:rsidRPr="000E5184">
        <w:t>) After treated by derivatization reagent, under UV light at 366 nm. (Bottom panel) After treated by derivatization reagent, under white light.</w:t>
      </w:r>
    </w:p>
    <w:p w14:paraId="4B8AF278" w14:textId="40BC74D4" w:rsidR="00DC5941" w:rsidRPr="000E5184" w:rsidRDefault="00DC5941" w:rsidP="00DC5941">
      <w:proofErr w:type="spellStart"/>
      <w:r w:rsidRPr="000E5184">
        <w:lastRenderedPageBreak/>
        <w:t>HMC_</w:t>
      </w:r>
      <w:r w:rsidRPr="003C3EE4">
        <w:rPr>
          <w:i/>
          <w:iCs/>
        </w:rPr>
        <w:t>Panax</w:t>
      </w:r>
      <w:proofErr w:type="spellEnd"/>
      <w:r w:rsidRPr="003C3EE4">
        <w:rPr>
          <w:i/>
          <w:iCs/>
        </w:rPr>
        <w:t xml:space="preserve"> </w:t>
      </w:r>
      <w:proofErr w:type="spellStart"/>
      <w:r w:rsidR="00834611" w:rsidRPr="003C3EE4">
        <w:rPr>
          <w:i/>
          <w:iCs/>
        </w:rPr>
        <w:t>notoginseng</w:t>
      </w:r>
      <w:proofErr w:type="spellEnd"/>
      <w:r w:rsidR="00834611" w:rsidRPr="000E5184">
        <w:t xml:space="preserve"> </w:t>
      </w:r>
      <w:r w:rsidRPr="000E5184">
        <w:t xml:space="preserve">Root and </w:t>
      </w:r>
      <w:proofErr w:type="spellStart"/>
      <w:r w:rsidRPr="000E5184">
        <w:t>Rhozome</w:t>
      </w:r>
      <w:proofErr w:type="spellEnd"/>
    </w:p>
    <w:p w14:paraId="2C84C6B4" w14:textId="77777777" w:rsidR="00DC5941" w:rsidRPr="000E5184" w:rsidRDefault="00DC5941" w:rsidP="00DC5941">
      <w:r w:rsidRPr="000E5184">
        <w:rPr>
          <w:noProof/>
        </w:rPr>
        <w:drawing>
          <wp:inline distT="0" distB="0" distL="0" distR="0" wp14:anchorId="3A0C1181" wp14:editId="7C084572">
            <wp:extent cx="5730240" cy="3070860"/>
            <wp:effectExtent l="19050" t="0" r="3810" b="0"/>
            <wp:docPr id="7" name="图片 1" descr="C:\Users\lenovo\Desktop\RM Conparison\USP Ginseng\Derivatized_1a_Remission366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RM Conparison\USP Ginseng\Derivatized_1a_Remission366_3.jpg"/>
                    <pic:cNvPicPr>
                      <a:picLocks noChangeAspect="1" noChangeArrowheads="1"/>
                    </pic:cNvPicPr>
                  </pic:nvPicPr>
                  <pic:blipFill>
                    <a:blip r:embed="rId22" cstate="print"/>
                    <a:srcRect/>
                    <a:stretch>
                      <a:fillRect/>
                    </a:stretch>
                  </pic:blipFill>
                  <pic:spPr bwMode="auto">
                    <a:xfrm>
                      <a:off x="0" y="0"/>
                      <a:ext cx="5730240" cy="3070860"/>
                    </a:xfrm>
                    <a:prstGeom prst="rect">
                      <a:avLst/>
                    </a:prstGeom>
                    <a:noFill/>
                    <a:ln w="9525">
                      <a:noFill/>
                      <a:miter lim="800000"/>
                      <a:headEnd/>
                      <a:tailEnd/>
                    </a:ln>
                  </pic:spPr>
                </pic:pic>
              </a:graphicData>
            </a:graphic>
          </wp:inline>
        </w:drawing>
      </w:r>
    </w:p>
    <w:p w14:paraId="7CC7AA73" w14:textId="77777777" w:rsidR="00DC5941" w:rsidRPr="000E5184" w:rsidRDefault="00DC5941" w:rsidP="00DC5941">
      <w:r w:rsidRPr="000E5184">
        <w:rPr>
          <w:noProof/>
        </w:rPr>
        <w:drawing>
          <wp:inline distT="0" distB="0" distL="0" distR="0" wp14:anchorId="645D2078" wp14:editId="63B397C0">
            <wp:extent cx="5730240" cy="3070860"/>
            <wp:effectExtent l="19050" t="0" r="3810" b="0"/>
            <wp:docPr id="8" name="图片 2" descr="C:\Users\lenovo\Desktop\RM Conparison\USP Ginseng\Derivatized_1a_RemTransVis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RM Conparison\USP Ginseng\Derivatized_1a_RemTransVis_3.jpg"/>
                    <pic:cNvPicPr>
                      <a:picLocks noChangeAspect="1" noChangeArrowheads="1"/>
                    </pic:cNvPicPr>
                  </pic:nvPicPr>
                  <pic:blipFill>
                    <a:blip r:embed="rId23" cstate="print"/>
                    <a:srcRect/>
                    <a:stretch>
                      <a:fillRect/>
                    </a:stretch>
                  </pic:blipFill>
                  <pic:spPr bwMode="auto">
                    <a:xfrm>
                      <a:off x="0" y="0"/>
                      <a:ext cx="5730240" cy="3070860"/>
                    </a:xfrm>
                    <a:prstGeom prst="rect">
                      <a:avLst/>
                    </a:prstGeom>
                    <a:noFill/>
                    <a:ln w="9525">
                      <a:noFill/>
                      <a:miter lim="800000"/>
                      <a:headEnd/>
                      <a:tailEnd/>
                    </a:ln>
                  </pic:spPr>
                </pic:pic>
              </a:graphicData>
            </a:graphic>
          </wp:inline>
        </w:drawing>
      </w:r>
    </w:p>
    <w:tbl>
      <w:tblPr>
        <w:tblStyle w:val="TableGrid"/>
        <w:tblW w:w="0" w:type="auto"/>
        <w:tblInd w:w="250" w:type="dxa"/>
        <w:tblLook w:val="04A0" w:firstRow="1" w:lastRow="0" w:firstColumn="1" w:lastColumn="0" w:noHBand="0" w:noVBand="1"/>
      </w:tblPr>
      <w:tblGrid>
        <w:gridCol w:w="850"/>
        <w:gridCol w:w="6353"/>
        <w:gridCol w:w="1557"/>
      </w:tblGrid>
      <w:tr w:rsidR="00DC5941" w:rsidRPr="000E5184" w14:paraId="2894E079" w14:textId="77777777" w:rsidTr="00253FFB">
        <w:tc>
          <w:tcPr>
            <w:tcW w:w="851" w:type="dxa"/>
          </w:tcPr>
          <w:p w14:paraId="12E2ED6C" w14:textId="77777777" w:rsidR="00DC5941" w:rsidRPr="000E5184" w:rsidRDefault="00DC5941" w:rsidP="00253FFB">
            <w:pPr>
              <w:rPr>
                <w:sz w:val="24"/>
                <w:szCs w:val="24"/>
              </w:rPr>
            </w:pPr>
            <w:r w:rsidRPr="000E5184">
              <w:rPr>
                <w:sz w:val="24"/>
                <w:szCs w:val="24"/>
              </w:rPr>
              <w:t>Track</w:t>
            </w:r>
          </w:p>
        </w:tc>
        <w:tc>
          <w:tcPr>
            <w:tcW w:w="6378" w:type="dxa"/>
          </w:tcPr>
          <w:p w14:paraId="26BB1497" w14:textId="77777777" w:rsidR="00DC5941" w:rsidRPr="000E5184" w:rsidRDefault="00DC5941" w:rsidP="00253FFB">
            <w:pPr>
              <w:rPr>
                <w:sz w:val="24"/>
                <w:szCs w:val="24"/>
              </w:rPr>
            </w:pPr>
            <w:r w:rsidRPr="000E5184">
              <w:rPr>
                <w:sz w:val="24"/>
                <w:szCs w:val="24"/>
              </w:rPr>
              <w:t>Sample Name</w:t>
            </w:r>
          </w:p>
        </w:tc>
        <w:tc>
          <w:tcPr>
            <w:tcW w:w="1560" w:type="dxa"/>
          </w:tcPr>
          <w:p w14:paraId="72119BDA" w14:textId="77777777" w:rsidR="00DC5941" w:rsidRPr="000E5184" w:rsidRDefault="00DC5941" w:rsidP="00253FFB">
            <w:pPr>
              <w:rPr>
                <w:sz w:val="24"/>
                <w:szCs w:val="24"/>
              </w:rPr>
            </w:pPr>
            <w:r w:rsidRPr="000E5184">
              <w:rPr>
                <w:sz w:val="24"/>
                <w:szCs w:val="24"/>
              </w:rPr>
              <w:t>Volume (µL)</w:t>
            </w:r>
          </w:p>
        </w:tc>
      </w:tr>
      <w:tr w:rsidR="00DC5941" w:rsidRPr="000E5184" w14:paraId="505D0093" w14:textId="77777777" w:rsidTr="00253FFB">
        <w:tc>
          <w:tcPr>
            <w:tcW w:w="851" w:type="dxa"/>
          </w:tcPr>
          <w:p w14:paraId="7274598C" w14:textId="77777777" w:rsidR="00DC5941" w:rsidRPr="000E5184" w:rsidRDefault="00DC5941" w:rsidP="00253FFB">
            <w:pPr>
              <w:rPr>
                <w:sz w:val="24"/>
                <w:szCs w:val="24"/>
              </w:rPr>
            </w:pPr>
            <w:r w:rsidRPr="000E5184">
              <w:rPr>
                <w:sz w:val="24"/>
                <w:szCs w:val="24"/>
              </w:rPr>
              <w:t>1</w:t>
            </w:r>
          </w:p>
        </w:tc>
        <w:tc>
          <w:tcPr>
            <w:tcW w:w="6378" w:type="dxa"/>
          </w:tcPr>
          <w:p w14:paraId="749C36A8" w14:textId="77777777" w:rsidR="00DC5941" w:rsidRPr="000E5184" w:rsidRDefault="00DC5941" w:rsidP="00253FFB">
            <w:pPr>
              <w:rPr>
                <w:sz w:val="24"/>
                <w:szCs w:val="24"/>
              </w:rPr>
            </w:pPr>
            <w:r w:rsidRPr="000E5184">
              <w:rPr>
                <w:sz w:val="24"/>
                <w:szCs w:val="24"/>
              </w:rPr>
              <w:t>Ginsenoside Rb1, Rg1 (increasing Rf)</w:t>
            </w:r>
          </w:p>
        </w:tc>
        <w:tc>
          <w:tcPr>
            <w:tcW w:w="1560" w:type="dxa"/>
          </w:tcPr>
          <w:p w14:paraId="27E9D354" w14:textId="77777777" w:rsidR="00DC5941" w:rsidRPr="000E5184" w:rsidRDefault="00DC5941" w:rsidP="00253FFB">
            <w:pPr>
              <w:rPr>
                <w:sz w:val="24"/>
                <w:szCs w:val="24"/>
              </w:rPr>
            </w:pPr>
            <w:r w:rsidRPr="000E5184">
              <w:rPr>
                <w:sz w:val="24"/>
                <w:szCs w:val="24"/>
              </w:rPr>
              <w:t>6.0</w:t>
            </w:r>
          </w:p>
        </w:tc>
      </w:tr>
      <w:tr w:rsidR="00DC5941" w:rsidRPr="000E5184" w14:paraId="729A3CD0" w14:textId="77777777" w:rsidTr="00253FFB">
        <w:tc>
          <w:tcPr>
            <w:tcW w:w="851" w:type="dxa"/>
          </w:tcPr>
          <w:p w14:paraId="1AEBF70C" w14:textId="77777777" w:rsidR="00DC5941" w:rsidRPr="000E5184" w:rsidRDefault="00DC5941" w:rsidP="00253FFB">
            <w:pPr>
              <w:rPr>
                <w:sz w:val="24"/>
                <w:szCs w:val="24"/>
              </w:rPr>
            </w:pPr>
            <w:r w:rsidRPr="000E5184">
              <w:rPr>
                <w:sz w:val="24"/>
                <w:szCs w:val="24"/>
              </w:rPr>
              <w:t>2</w:t>
            </w:r>
          </w:p>
        </w:tc>
        <w:tc>
          <w:tcPr>
            <w:tcW w:w="6378" w:type="dxa"/>
          </w:tcPr>
          <w:p w14:paraId="6971538F" w14:textId="77777777" w:rsidR="00DC5941" w:rsidRPr="000E5184" w:rsidRDefault="00DC5941" w:rsidP="00253FFB">
            <w:pPr>
              <w:rPr>
                <w:sz w:val="24"/>
                <w:szCs w:val="24"/>
              </w:rPr>
            </w:pPr>
            <w:r w:rsidRPr="000E5184">
              <w:rPr>
                <w:sz w:val="24"/>
                <w:szCs w:val="24"/>
              </w:rPr>
              <w:t xml:space="preserve">Ginsenoside </w:t>
            </w:r>
            <w:proofErr w:type="spellStart"/>
            <w:proofErr w:type="gramStart"/>
            <w:r w:rsidRPr="000E5184">
              <w:rPr>
                <w:sz w:val="24"/>
                <w:szCs w:val="24"/>
              </w:rPr>
              <w:t>Rc,Rd</w:t>
            </w:r>
            <w:proofErr w:type="gramEnd"/>
            <w:r w:rsidRPr="000E5184">
              <w:rPr>
                <w:sz w:val="24"/>
                <w:szCs w:val="24"/>
              </w:rPr>
              <w:t>,Re</w:t>
            </w:r>
            <w:proofErr w:type="spellEnd"/>
            <w:r w:rsidRPr="000E5184">
              <w:rPr>
                <w:sz w:val="24"/>
                <w:szCs w:val="24"/>
              </w:rPr>
              <w:t xml:space="preserve">, </w:t>
            </w:r>
            <w:proofErr w:type="spellStart"/>
            <w:r w:rsidRPr="000E5184">
              <w:rPr>
                <w:sz w:val="24"/>
                <w:szCs w:val="24"/>
              </w:rPr>
              <w:t>Pseudoginsenoside</w:t>
            </w:r>
            <w:proofErr w:type="spellEnd"/>
            <w:r w:rsidRPr="000E5184">
              <w:rPr>
                <w:sz w:val="24"/>
                <w:szCs w:val="24"/>
              </w:rPr>
              <w:t xml:space="preserve"> F11 (increasing Rf)</w:t>
            </w:r>
          </w:p>
        </w:tc>
        <w:tc>
          <w:tcPr>
            <w:tcW w:w="1560" w:type="dxa"/>
          </w:tcPr>
          <w:p w14:paraId="3B9F8ABD" w14:textId="77777777" w:rsidR="00DC5941" w:rsidRPr="000E5184" w:rsidRDefault="00DC5941" w:rsidP="00253FFB">
            <w:pPr>
              <w:rPr>
                <w:sz w:val="24"/>
                <w:szCs w:val="24"/>
              </w:rPr>
            </w:pPr>
            <w:r w:rsidRPr="000E5184">
              <w:rPr>
                <w:sz w:val="24"/>
                <w:szCs w:val="24"/>
              </w:rPr>
              <w:t>12.0</w:t>
            </w:r>
          </w:p>
        </w:tc>
      </w:tr>
      <w:tr w:rsidR="00DC5941" w:rsidRPr="000E5184" w14:paraId="162A2DE6" w14:textId="77777777" w:rsidTr="00253FFB">
        <w:tc>
          <w:tcPr>
            <w:tcW w:w="851" w:type="dxa"/>
          </w:tcPr>
          <w:p w14:paraId="221BF4B2" w14:textId="77777777" w:rsidR="00DC5941" w:rsidRPr="000E5184" w:rsidRDefault="00DC5941" w:rsidP="00253FFB">
            <w:pPr>
              <w:rPr>
                <w:sz w:val="24"/>
                <w:szCs w:val="24"/>
              </w:rPr>
            </w:pPr>
            <w:r w:rsidRPr="000E5184">
              <w:rPr>
                <w:sz w:val="24"/>
                <w:szCs w:val="24"/>
              </w:rPr>
              <w:t>3</w:t>
            </w:r>
          </w:p>
        </w:tc>
        <w:tc>
          <w:tcPr>
            <w:tcW w:w="6378" w:type="dxa"/>
          </w:tcPr>
          <w:p w14:paraId="25871154" w14:textId="77777777" w:rsidR="00DC5941" w:rsidRPr="000E5184" w:rsidRDefault="00DC5941" w:rsidP="00253FFB">
            <w:pPr>
              <w:rPr>
                <w:sz w:val="24"/>
                <w:szCs w:val="24"/>
              </w:rPr>
            </w:pPr>
            <w:r w:rsidRPr="00825135">
              <w:rPr>
                <w:i/>
                <w:iCs/>
              </w:rPr>
              <w:t xml:space="preserve">Panax </w:t>
            </w:r>
            <w:proofErr w:type="spellStart"/>
            <w:r w:rsidRPr="00825135">
              <w:rPr>
                <w:i/>
                <w:iCs/>
              </w:rPr>
              <w:t>notoginseng</w:t>
            </w:r>
            <w:proofErr w:type="spellEnd"/>
            <w:r w:rsidRPr="000E5184">
              <w:rPr>
                <w:sz w:val="24"/>
                <w:szCs w:val="24"/>
              </w:rPr>
              <w:t xml:space="preserve"> Dry Extract RS</w:t>
            </w:r>
          </w:p>
        </w:tc>
        <w:tc>
          <w:tcPr>
            <w:tcW w:w="1560" w:type="dxa"/>
          </w:tcPr>
          <w:p w14:paraId="49B093FD" w14:textId="77777777" w:rsidR="00DC5941" w:rsidRPr="000E5184" w:rsidRDefault="00DC5941" w:rsidP="00253FFB">
            <w:pPr>
              <w:rPr>
                <w:sz w:val="24"/>
                <w:szCs w:val="24"/>
              </w:rPr>
            </w:pPr>
            <w:r w:rsidRPr="000E5184">
              <w:rPr>
                <w:sz w:val="24"/>
                <w:szCs w:val="24"/>
              </w:rPr>
              <w:t>2.0</w:t>
            </w:r>
          </w:p>
        </w:tc>
      </w:tr>
      <w:tr w:rsidR="00DC5941" w:rsidRPr="000E5184" w14:paraId="7E5AAAD0" w14:textId="77777777" w:rsidTr="00253FFB">
        <w:tc>
          <w:tcPr>
            <w:tcW w:w="851" w:type="dxa"/>
          </w:tcPr>
          <w:p w14:paraId="6B2F93FD" w14:textId="77777777" w:rsidR="00DC5941" w:rsidRPr="000E5184" w:rsidRDefault="00DC5941" w:rsidP="00253FFB">
            <w:pPr>
              <w:rPr>
                <w:sz w:val="24"/>
                <w:szCs w:val="24"/>
              </w:rPr>
            </w:pPr>
            <w:r w:rsidRPr="000E5184">
              <w:rPr>
                <w:sz w:val="24"/>
                <w:szCs w:val="24"/>
              </w:rPr>
              <w:t>4</w:t>
            </w:r>
          </w:p>
        </w:tc>
        <w:tc>
          <w:tcPr>
            <w:tcW w:w="6378" w:type="dxa"/>
          </w:tcPr>
          <w:p w14:paraId="1B4D3D09" w14:textId="77777777" w:rsidR="00DC5941" w:rsidRPr="000E5184" w:rsidRDefault="00DC5941" w:rsidP="00253FFB">
            <w:pPr>
              <w:rPr>
                <w:sz w:val="24"/>
                <w:szCs w:val="24"/>
              </w:rPr>
            </w:pPr>
            <w:r w:rsidRPr="00825135">
              <w:rPr>
                <w:i/>
                <w:iCs/>
              </w:rPr>
              <w:t xml:space="preserve">Panax </w:t>
            </w:r>
            <w:proofErr w:type="spellStart"/>
            <w:r w:rsidRPr="00825135">
              <w:rPr>
                <w:i/>
                <w:iCs/>
              </w:rPr>
              <w:t>notoginseng</w:t>
            </w:r>
            <w:proofErr w:type="spellEnd"/>
            <w:r w:rsidRPr="000E5184">
              <w:rPr>
                <w:sz w:val="24"/>
                <w:szCs w:val="24"/>
              </w:rPr>
              <w:t xml:space="preserve"> Root BRM-NIFDC</w:t>
            </w:r>
          </w:p>
        </w:tc>
        <w:tc>
          <w:tcPr>
            <w:tcW w:w="1560" w:type="dxa"/>
          </w:tcPr>
          <w:p w14:paraId="7D2B39F0" w14:textId="77777777" w:rsidR="00DC5941" w:rsidRPr="000E5184" w:rsidRDefault="00DC5941" w:rsidP="00253FFB">
            <w:pPr>
              <w:rPr>
                <w:sz w:val="24"/>
                <w:szCs w:val="24"/>
              </w:rPr>
            </w:pPr>
            <w:r w:rsidRPr="000E5184">
              <w:rPr>
                <w:sz w:val="24"/>
                <w:szCs w:val="24"/>
              </w:rPr>
              <w:t>2.0</w:t>
            </w:r>
          </w:p>
        </w:tc>
      </w:tr>
      <w:tr w:rsidR="00DC5941" w:rsidRPr="000E5184" w14:paraId="4BE787C2" w14:textId="77777777" w:rsidTr="00253FFB">
        <w:tc>
          <w:tcPr>
            <w:tcW w:w="851" w:type="dxa"/>
          </w:tcPr>
          <w:p w14:paraId="7757ECDD" w14:textId="77777777" w:rsidR="00DC5941" w:rsidRPr="000E5184" w:rsidRDefault="00DC5941" w:rsidP="00253FFB">
            <w:pPr>
              <w:rPr>
                <w:sz w:val="24"/>
                <w:szCs w:val="24"/>
              </w:rPr>
            </w:pPr>
            <w:r w:rsidRPr="000E5184">
              <w:rPr>
                <w:sz w:val="24"/>
                <w:szCs w:val="24"/>
              </w:rPr>
              <w:t>5</w:t>
            </w:r>
          </w:p>
        </w:tc>
        <w:tc>
          <w:tcPr>
            <w:tcW w:w="6378" w:type="dxa"/>
          </w:tcPr>
          <w:p w14:paraId="0326CB81" w14:textId="77777777" w:rsidR="00DC5941" w:rsidRPr="000E5184" w:rsidRDefault="00DC5941" w:rsidP="00253FFB">
            <w:pPr>
              <w:rPr>
                <w:sz w:val="24"/>
                <w:szCs w:val="24"/>
              </w:rPr>
            </w:pPr>
            <w:r w:rsidRPr="000E5184">
              <w:rPr>
                <w:sz w:val="24"/>
                <w:szCs w:val="24"/>
              </w:rPr>
              <w:t xml:space="preserve">Raw </w:t>
            </w:r>
            <w:r w:rsidRPr="00825135">
              <w:rPr>
                <w:i/>
                <w:iCs/>
              </w:rPr>
              <w:t xml:space="preserve">Panax </w:t>
            </w:r>
            <w:proofErr w:type="spellStart"/>
            <w:r w:rsidRPr="00825135">
              <w:rPr>
                <w:i/>
                <w:iCs/>
              </w:rPr>
              <w:t>notoginseng</w:t>
            </w:r>
            <w:proofErr w:type="spellEnd"/>
            <w:r w:rsidRPr="000E5184">
              <w:rPr>
                <w:sz w:val="24"/>
                <w:szCs w:val="24"/>
              </w:rPr>
              <w:t xml:space="preserve"> Root-1</w:t>
            </w:r>
          </w:p>
        </w:tc>
        <w:tc>
          <w:tcPr>
            <w:tcW w:w="1560" w:type="dxa"/>
          </w:tcPr>
          <w:p w14:paraId="0259D907" w14:textId="77777777" w:rsidR="00DC5941" w:rsidRPr="000E5184" w:rsidRDefault="00DC5941" w:rsidP="00253FFB">
            <w:pPr>
              <w:rPr>
                <w:sz w:val="24"/>
                <w:szCs w:val="24"/>
              </w:rPr>
            </w:pPr>
            <w:r w:rsidRPr="000E5184">
              <w:rPr>
                <w:sz w:val="24"/>
                <w:szCs w:val="24"/>
              </w:rPr>
              <w:t>2.0</w:t>
            </w:r>
          </w:p>
        </w:tc>
      </w:tr>
      <w:tr w:rsidR="00DC5941" w:rsidRPr="000E5184" w14:paraId="42E747DA" w14:textId="77777777" w:rsidTr="00253FFB">
        <w:tc>
          <w:tcPr>
            <w:tcW w:w="851" w:type="dxa"/>
          </w:tcPr>
          <w:p w14:paraId="0C500061" w14:textId="77777777" w:rsidR="00DC5941" w:rsidRPr="000E5184" w:rsidRDefault="00DC5941" w:rsidP="00253FFB">
            <w:pPr>
              <w:rPr>
                <w:sz w:val="24"/>
                <w:szCs w:val="24"/>
              </w:rPr>
            </w:pPr>
            <w:r w:rsidRPr="000E5184">
              <w:rPr>
                <w:sz w:val="24"/>
                <w:szCs w:val="24"/>
              </w:rPr>
              <w:t>6</w:t>
            </w:r>
          </w:p>
        </w:tc>
        <w:tc>
          <w:tcPr>
            <w:tcW w:w="6378" w:type="dxa"/>
          </w:tcPr>
          <w:p w14:paraId="742B5271" w14:textId="77777777" w:rsidR="00DC5941" w:rsidRPr="000E5184" w:rsidRDefault="00DC5941" w:rsidP="00253FFB">
            <w:pPr>
              <w:rPr>
                <w:sz w:val="24"/>
                <w:szCs w:val="24"/>
              </w:rPr>
            </w:pPr>
            <w:r w:rsidRPr="000E5184">
              <w:rPr>
                <w:sz w:val="24"/>
                <w:szCs w:val="24"/>
              </w:rPr>
              <w:t xml:space="preserve">Raw </w:t>
            </w:r>
            <w:r w:rsidRPr="00825135">
              <w:rPr>
                <w:i/>
                <w:iCs/>
              </w:rPr>
              <w:t xml:space="preserve">Panax </w:t>
            </w:r>
            <w:proofErr w:type="spellStart"/>
            <w:r w:rsidRPr="00825135">
              <w:rPr>
                <w:i/>
                <w:iCs/>
              </w:rPr>
              <w:t>notoginseng</w:t>
            </w:r>
            <w:proofErr w:type="spellEnd"/>
            <w:r w:rsidRPr="000E5184">
              <w:rPr>
                <w:sz w:val="24"/>
                <w:szCs w:val="24"/>
              </w:rPr>
              <w:t xml:space="preserve"> Root-2</w:t>
            </w:r>
          </w:p>
        </w:tc>
        <w:tc>
          <w:tcPr>
            <w:tcW w:w="1560" w:type="dxa"/>
          </w:tcPr>
          <w:p w14:paraId="3D06A4A6" w14:textId="77777777" w:rsidR="00DC5941" w:rsidRPr="000E5184" w:rsidRDefault="00DC5941" w:rsidP="00253FFB">
            <w:pPr>
              <w:rPr>
                <w:sz w:val="24"/>
                <w:szCs w:val="24"/>
              </w:rPr>
            </w:pPr>
            <w:r w:rsidRPr="000E5184">
              <w:rPr>
                <w:sz w:val="24"/>
                <w:szCs w:val="24"/>
              </w:rPr>
              <w:t>2.0</w:t>
            </w:r>
          </w:p>
        </w:tc>
      </w:tr>
      <w:tr w:rsidR="00DC5941" w:rsidRPr="000E5184" w14:paraId="71F552E8" w14:textId="77777777" w:rsidTr="00253FFB">
        <w:tc>
          <w:tcPr>
            <w:tcW w:w="851" w:type="dxa"/>
          </w:tcPr>
          <w:p w14:paraId="3DBC3DFA" w14:textId="77777777" w:rsidR="00DC5941" w:rsidRPr="000E5184" w:rsidRDefault="00DC5941" w:rsidP="00253FFB">
            <w:pPr>
              <w:rPr>
                <w:sz w:val="24"/>
                <w:szCs w:val="24"/>
              </w:rPr>
            </w:pPr>
            <w:r w:rsidRPr="000E5184">
              <w:rPr>
                <w:sz w:val="24"/>
                <w:szCs w:val="24"/>
              </w:rPr>
              <w:t>7</w:t>
            </w:r>
          </w:p>
        </w:tc>
        <w:tc>
          <w:tcPr>
            <w:tcW w:w="6378" w:type="dxa"/>
          </w:tcPr>
          <w:p w14:paraId="79A27A1B" w14:textId="77777777" w:rsidR="00DC5941" w:rsidRPr="000E5184" w:rsidRDefault="00DC5941" w:rsidP="00253FFB">
            <w:pPr>
              <w:rPr>
                <w:sz w:val="24"/>
                <w:szCs w:val="24"/>
              </w:rPr>
            </w:pPr>
            <w:r w:rsidRPr="000E5184">
              <w:rPr>
                <w:sz w:val="24"/>
                <w:szCs w:val="24"/>
              </w:rPr>
              <w:t xml:space="preserve">Raw </w:t>
            </w:r>
            <w:r w:rsidRPr="00825135">
              <w:rPr>
                <w:i/>
                <w:iCs/>
              </w:rPr>
              <w:t xml:space="preserve">Panax </w:t>
            </w:r>
            <w:proofErr w:type="spellStart"/>
            <w:r w:rsidRPr="00825135">
              <w:rPr>
                <w:i/>
                <w:iCs/>
              </w:rPr>
              <w:t>notoginseng</w:t>
            </w:r>
            <w:proofErr w:type="spellEnd"/>
            <w:r w:rsidRPr="000E5184">
              <w:rPr>
                <w:sz w:val="24"/>
                <w:szCs w:val="24"/>
              </w:rPr>
              <w:t xml:space="preserve"> Root-3</w:t>
            </w:r>
          </w:p>
        </w:tc>
        <w:tc>
          <w:tcPr>
            <w:tcW w:w="1560" w:type="dxa"/>
          </w:tcPr>
          <w:p w14:paraId="6933594A" w14:textId="77777777" w:rsidR="00DC5941" w:rsidRPr="000E5184" w:rsidRDefault="00DC5941" w:rsidP="00253FFB">
            <w:pPr>
              <w:rPr>
                <w:sz w:val="24"/>
                <w:szCs w:val="24"/>
              </w:rPr>
            </w:pPr>
            <w:r w:rsidRPr="000E5184">
              <w:rPr>
                <w:sz w:val="24"/>
                <w:szCs w:val="24"/>
              </w:rPr>
              <w:t>2.0</w:t>
            </w:r>
          </w:p>
        </w:tc>
      </w:tr>
      <w:tr w:rsidR="00DC5941" w:rsidRPr="000E5184" w14:paraId="2F636E54" w14:textId="77777777" w:rsidTr="00253FFB">
        <w:tc>
          <w:tcPr>
            <w:tcW w:w="851" w:type="dxa"/>
          </w:tcPr>
          <w:p w14:paraId="6B7A851D" w14:textId="77777777" w:rsidR="00DC5941" w:rsidRPr="000E5184" w:rsidRDefault="00DC5941" w:rsidP="00253FFB">
            <w:pPr>
              <w:rPr>
                <w:sz w:val="24"/>
                <w:szCs w:val="24"/>
              </w:rPr>
            </w:pPr>
            <w:r w:rsidRPr="000E5184">
              <w:rPr>
                <w:sz w:val="24"/>
                <w:szCs w:val="24"/>
              </w:rPr>
              <w:t>8</w:t>
            </w:r>
          </w:p>
        </w:tc>
        <w:tc>
          <w:tcPr>
            <w:tcW w:w="6378" w:type="dxa"/>
          </w:tcPr>
          <w:p w14:paraId="5651AD09" w14:textId="77777777" w:rsidR="00DC5941" w:rsidRPr="000E5184" w:rsidRDefault="00DC5941" w:rsidP="00253FFB">
            <w:pPr>
              <w:rPr>
                <w:sz w:val="24"/>
                <w:szCs w:val="24"/>
              </w:rPr>
            </w:pPr>
            <w:r w:rsidRPr="000E5184">
              <w:rPr>
                <w:sz w:val="24"/>
                <w:szCs w:val="24"/>
              </w:rPr>
              <w:t>Eleuthero Root BRM</w:t>
            </w:r>
          </w:p>
        </w:tc>
        <w:tc>
          <w:tcPr>
            <w:tcW w:w="1560" w:type="dxa"/>
          </w:tcPr>
          <w:p w14:paraId="166803B8" w14:textId="77777777" w:rsidR="00DC5941" w:rsidRPr="000E5184" w:rsidRDefault="00DC5941" w:rsidP="00253FFB">
            <w:pPr>
              <w:rPr>
                <w:sz w:val="24"/>
                <w:szCs w:val="24"/>
              </w:rPr>
            </w:pPr>
            <w:r w:rsidRPr="000E5184">
              <w:rPr>
                <w:sz w:val="24"/>
                <w:szCs w:val="24"/>
              </w:rPr>
              <w:t>2.0</w:t>
            </w:r>
          </w:p>
        </w:tc>
      </w:tr>
      <w:tr w:rsidR="00DC5941" w:rsidRPr="000E5184" w14:paraId="2EDE7568" w14:textId="77777777" w:rsidTr="00253FFB">
        <w:tc>
          <w:tcPr>
            <w:tcW w:w="851" w:type="dxa"/>
          </w:tcPr>
          <w:p w14:paraId="148C671B" w14:textId="77777777" w:rsidR="00DC5941" w:rsidRPr="000E5184" w:rsidRDefault="00DC5941" w:rsidP="00253FFB">
            <w:pPr>
              <w:rPr>
                <w:sz w:val="24"/>
                <w:szCs w:val="24"/>
              </w:rPr>
            </w:pPr>
            <w:r w:rsidRPr="000E5184">
              <w:rPr>
                <w:sz w:val="24"/>
                <w:szCs w:val="24"/>
              </w:rPr>
              <w:t>9</w:t>
            </w:r>
          </w:p>
        </w:tc>
        <w:tc>
          <w:tcPr>
            <w:tcW w:w="6378" w:type="dxa"/>
          </w:tcPr>
          <w:p w14:paraId="695C416F" w14:textId="77777777" w:rsidR="00DC5941" w:rsidRPr="000E5184" w:rsidRDefault="00DC5941" w:rsidP="00253FFB">
            <w:pPr>
              <w:rPr>
                <w:sz w:val="24"/>
                <w:szCs w:val="24"/>
              </w:rPr>
            </w:pPr>
            <w:r w:rsidRPr="000E5184">
              <w:rPr>
                <w:sz w:val="24"/>
                <w:szCs w:val="24"/>
              </w:rPr>
              <w:t>Raw Eleuthero Root-1</w:t>
            </w:r>
          </w:p>
        </w:tc>
        <w:tc>
          <w:tcPr>
            <w:tcW w:w="1560" w:type="dxa"/>
          </w:tcPr>
          <w:p w14:paraId="13473C3C" w14:textId="77777777" w:rsidR="00DC5941" w:rsidRPr="000E5184" w:rsidRDefault="00DC5941" w:rsidP="00253FFB">
            <w:pPr>
              <w:rPr>
                <w:sz w:val="24"/>
                <w:szCs w:val="24"/>
              </w:rPr>
            </w:pPr>
            <w:r w:rsidRPr="000E5184">
              <w:rPr>
                <w:sz w:val="24"/>
                <w:szCs w:val="24"/>
              </w:rPr>
              <w:t>2.0</w:t>
            </w:r>
          </w:p>
        </w:tc>
      </w:tr>
      <w:tr w:rsidR="00DC5941" w:rsidRPr="000E5184" w14:paraId="0C27692E" w14:textId="77777777" w:rsidTr="00253FFB">
        <w:tc>
          <w:tcPr>
            <w:tcW w:w="851" w:type="dxa"/>
          </w:tcPr>
          <w:p w14:paraId="274AE5AF" w14:textId="77777777" w:rsidR="00DC5941" w:rsidRPr="000E5184" w:rsidRDefault="00DC5941" w:rsidP="00253FFB">
            <w:pPr>
              <w:rPr>
                <w:sz w:val="24"/>
                <w:szCs w:val="24"/>
              </w:rPr>
            </w:pPr>
            <w:r w:rsidRPr="000E5184">
              <w:rPr>
                <w:sz w:val="24"/>
                <w:szCs w:val="24"/>
              </w:rPr>
              <w:t>10</w:t>
            </w:r>
          </w:p>
        </w:tc>
        <w:tc>
          <w:tcPr>
            <w:tcW w:w="6378" w:type="dxa"/>
          </w:tcPr>
          <w:p w14:paraId="7F5A2850" w14:textId="77777777" w:rsidR="00DC5941" w:rsidRPr="000E5184" w:rsidRDefault="00DC5941" w:rsidP="00253FFB">
            <w:pPr>
              <w:rPr>
                <w:sz w:val="24"/>
                <w:szCs w:val="24"/>
              </w:rPr>
            </w:pPr>
            <w:r w:rsidRPr="000E5184">
              <w:rPr>
                <w:sz w:val="24"/>
                <w:szCs w:val="24"/>
              </w:rPr>
              <w:t>Raw Eleuthero Root-2</w:t>
            </w:r>
          </w:p>
        </w:tc>
        <w:tc>
          <w:tcPr>
            <w:tcW w:w="1560" w:type="dxa"/>
          </w:tcPr>
          <w:p w14:paraId="40C978AD" w14:textId="77777777" w:rsidR="00DC5941" w:rsidRPr="000E5184" w:rsidRDefault="00DC5941" w:rsidP="00253FFB">
            <w:pPr>
              <w:rPr>
                <w:sz w:val="24"/>
                <w:szCs w:val="24"/>
              </w:rPr>
            </w:pPr>
            <w:r w:rsidRPr="000E5184">
              <w:rPr>
                <w:sz w:val="24"/>
                <w:szCs w:val="24"/>
              </w:rPr>
              <w:t>2.0</w:t>
            </w:r>
          </w:p>
        </w:tc>
      </w:tr>
      <w:tr w:rsidR="00DC5941" w:rsidRPr="000E5184" w14:paraId="3187340C" w14:textId="77777777" w:rsidTr="00253FFB">
        <w:tc>
          <w:tcPr>
            <w:tcW w:w="851" w:type="dxa"/>
          </w:tcPr>
          <w:p w14:paraId="5EFAC581" w14:textId="77777777" w:rsidR="00DC5941" w:rsidRPr="000E5184" w:rsidRDefault="00DC5941" w:rsidP="00253FFB">
            <w:pPr>
              <w:rPr>
                <w:sz w:val="24"/>
                <w:szCs w:val="24"/>
              </w:rPr>
            </w:pPr>
            <w:r w:rsidRPr="000E5184">
              <w:rPr>
                <w:sz w:val="24"/>
                <w:szCs w:val="24"/>
              </w:rPr>
              <w:t>11</w:t>
            </w:r>
          </w:p>
        </w:tc>
        <w:tc>
          <w:tcPr>
            <w:tcW w:w="6378" w:type="dxa"/>
          </w:tcPr>
          <w:p w14:paraId="5577BDC1" w14:textId="77777777" w:rsidR="00DC5941" w:rsidRPr="000E5184" w:rsidRDefault="00DC5941" w:rsidP="00253FFB">
            <w:pPr>
              <w:rPr>
                <w:sz w:val="24"/>
                <w:szCs w:val="24"/>
              </w:rPr>
            </w:pPr>
            <w:r w:rsidRPr="000E5184">
              <w:rPr>
                <w:sz w:val="24"/>
                <w:szCs w:val="24"/>
              </w:rPr>
              <w:t>Raw Eleuthero Root-3</w:t>
            </w:r>
          </w:p>
        </w:tc>
        <w:tc>
          <w:tcPr>
            <w:tcW w:w="1560" w:type="dxa"/>
          </w:tcPr>
          <w:p w14:paraId="6DB7716C" w14:textId="77777777" w:rsidR="00DC5941" w:rsidRPr="000E5184" w:rsidRDefault="00DC5941" w:rsidP="00253FFB">
            <w:pPr>
              <w:rPr>
                <w:sz w:val="24"/>
                <w:szCs w:val="24"/>
              </w:rPr>
            </w:pPr>
            <w:r w:rsidRPr="000E5184">
              <w:rPr>
                <w:sz w:val="24"/>
                <w:szCs w:val="24"/>
              </w:rPr>
              <w:t>2.0</w:t>
            </w:r>
          </w:p>
        </w:tc>
      </w:tr>
      <w:tr w:rsidR="00DC5941" w:rsidRPr="000E5184" w14:paraId="5BFBCD02" w14:textId="77777777" w:rsidTr="00253FFB">
        <w:tc>
          <w:tcPr>
            <w:tcW w:w="851" w:type="dxa"/>
          </w:tcPr>
          <w:p w14:paraId="2AE474EC" w14:textId="77777777" w:rsidR="00DC5941" w:rsidRPr="000E5184" w:rsidRDefault="00DC5941" w:rsidP="00253FFB">
            <w:pPr>
              <w:rPr>
                <w:sz w:val="24"/>
                <w:szCs w:val="24"/>
              </w:rPr>
            </w:pPr>
            <w:r w:rsidRPr="000E5184">
              <w:rPr>
                <w:sz w:val="24"/>
                <w:szCs w:val="24"/>
              </w:rPr>
              <w:t>12</w:t>
            </w:r>
          </w:p>
        </w:tc>
        <w:tc>
          <w:tcPr>
            <w:tcW w:w="6378" w:type="dxa"/>
          </w:tcPr>
          <w:p w14:paraId="19663CEE" w14:textId="77777777" w:rsidR="00DC5941" w:rsidRPr="000E5184" w:rsidRDefault="00DC5941" w:rsidP="00253FFB">
            <w:pPr>
              <w:rPr>
                <w:sz w:val="24"/>
                <w:szCs w:val="24"/>
              </w:rPr>
            </w:pPr>
            <w:r w:rsidRPr="000E5184">
              <w:rPr>
                <w:sz w:val="24"/>
                <w:szCs w:val="24"/>
              </w:rPr>
              <w:t xml:space="preserve">Raw </w:t>
            </w:r>
            <w:r w:rsidRPr="00825135">
              <w:rPr>
                <w:i/>
                <w:iCs/>
              </w:rPr>
              <w:t>Panax japonicus</w:t>
            </w:r>
            <w:r w:rsidRPr="000E5184">
              <w:rPr>
                <w:sz w:val="24"/>
                <w:szCs w:val="24"/>
              </w:rPr>
              <w:t xml:space="preserve"> Root-1</w:t>
            </w:r>
          </w:p>
        </w:tc>
        <w:tc>
          <w:tcPr>
            <w:tcW w:w="1560" w:type="dxa"/>
          </w:tcPr>
          <w:p w14:paraId="023C3CF9" w14:textId="77777777" w:rsidR="00DC5941" w:rsidRPr="000E5184" w:rsidRDefault="00DC5941" w:rsidP="00253FFB">
            <w:pPr>
              <w:rPr>
                <w:sz w:val="24"/>
                <w:szCs w:val="24"/>
              </w:rPr>
            </w:pPr>
            <w:r w:rsidRPr="000E5184">
              <w:rPr>
                <w:sz w:val="24"/>
                <w:szCs w:val="24"/>
              </w:rPr>
              <w:t>2.0</w:t>
            </w:r>
          </w:p>
        </w:tc>
      </w:tr>
      <w:tr w:rsidR="00DC5941" w:rsidRPr="000E5184" w14:paraId="22E266DD" w14:textId="77777777" w:rsidTr="00253FFB">
        <w:tc>
          <w:tcPr>
            <w:tcW w:w="851" w:type="dxa"/>
          </w:tcPr>
          <w:p w14:paraId="65F4BA8A" w14:textId="77777777" w:rsidR="00DC5941" w:rsidRPr="000E5184" w:rsidRDefault="00DC5941" w:rsidP="00253FFB">
            <w:pPr>
              <w:rPr>
                <w:sz w:val="24"/>
                <w:szCs w:val="24"/>
              </w:rPr>
            </w:pPr>
            <w:r w:rsidRPr="000E5184">
              <w:rPr>
                <w:sz w:val="24"/>
                <w:szCs w:val="24"/>
              </w:rPr>
              <w:lastRenderedPageBreak/>
              <w:t>13</w:t>
            </w:r>
          </w:p>
        </w:tc>
        <w:tc>
          <w:tcPr>
            <w:tcW w:w="6378" w:type="dxa"/>
          </w:tcPr>
          <w:p w14:paraId="78A537CA" w14:textId="77777777" w:rsidR="00DC5941" w:rsidRPr="000E5184" w:rsidRDefault="00DC5941" w:rsidP="00253FFB">
            <w:pPr>
              <w:rPr>
                <w:sz w:val="24"/>
                <w:szCs w:val="24"/>
              </w:rPr>
            </w:pPr>
            <w:r w:rsidRPr="000E5184">
              <w:rPr>
                <w:sz w:val="24"/>
                <w:szCs w:val="24"/>
              </w:rPr>
              <w:t xml:space="preserve">Raw </w:t>
            </w:r>
            <w:r w:rsidRPr="00825135">
              <w:rPr>
                <w:i/>
                <w:iCs/>
              </w:rPr>
              <w:t>Panax japonicus</w:t>
            </w:r>
            <w:r w:rsidRPr="000E5184">
              <w:rPr>
                <w:sz w:val="24"/>
                <w:szCs w:val="24"/>
              </w:rPr>
              <w:t xml:space="preserve"> Root-2</w:t>
            </w:r>
          </w:p>
        </w:tc>
        <w:tc>
          <w:tcPr>
            <w:tcW w:w="1560" w:type="dxa"/>
          </w:tcPr>
          <w:p w14:paraId="755A43A7" w14:textId="77777777" w:rsidR="00DC5941" w:rsidRPr="000E5184" w:rsidRDefault="00DC5941" w:rsidP="00253FFB">
            <w:pPr>
              <w:rPr>
                <w:sz w:val="24"/>
                <w:szCs w:val="24"/>
              </w:rPr>
            </w:pPr>
            <w:r w:rsidRPr="000E5184">
              <w:rPr>
                <w:sz w:val="24"/>
                <w:szCs w:val="24"/>
              </w:rPr>
              <w:t>2.0</w:t>
            </w:r>
          </w:p>
        </w:tc>
      </w:tr>
      <w:tr w:rsidR="00DC5941" w:rsidRPr="000E5184" w14:paraId="60F8EF50" w14:textId="77777777" w:rsidTr="00253FFB">
        <w:tc>
          <w:tcPr>
            <w:tcW w:w="851" w:type="dxa"/>
          </w:tcPr>
          <w:p w14:paraId="6290F63D" w14:textId="77777777" w:rsidR="00DC5941" w:rsidRPr="000E5184" w:rsidRDefault="00DC5941" w:rsidP="00253FFB">
            <w:pPr>
              <w:rPr>
                <w:sz w:val="24"/>
                <w:szCs w:val="24"/>
              </w:rPr>
            </w:pPr>
            <w:r w:rsidRPr="000E5184">
              <w:rPr>
                <w:sz w:val="24"/>
                <w:szCs w:val="24"/>
              </w:rPr>
              <w:t>14</w:t>
            </w:r>
          </w:p>
        </w:tc>
        <w:tc>
          <w:tcPr>
            <w:tcW w:w="6378" w:type="dxa"/>
          </w:tcPr>
          <w:p w14:paraId="6E4366B6" w14:textId="77777777" w:rsidR="00DC5941" w:rsidRPr="000E5184" w:rsidRDefault="00DC5941" w:rsidP="00253FFB">
            <w:pPr>
              <w:rPr>
                <w:sz w:val="24"/>
                <w:szCs w:val="24"/>
              </w:rPr>
            </w:pPr>
            <w:r w:rsidRPr="000E5184">
              <w:rPr>
                <w:sz w:val="24"/>
                <w:szCs w:val="24"/>
              </w:rPr>
              <w:t xml:space="preserve">Raw </w:t>
            </w:r>
            <w:r w:rsidRPr="00825135">
              <w:rPr>
                <w:i/>
                <w:iCs/>
              </w:rPr>
              <w:t>Panax japonicus</w:t>
            </w:r>
            <w:r w:rsidRPr="000E5184">
              <w:rPr>
                <w:sz w:val="24"/>
                <w:szCs w:val="24"/>
              </w:rPr>
              <w:t xml:space="preserve"> Root-3</w:t>
            </w:r>
          </w:p>
        </w:tc>
        <w:tc>
          <w:tcPr>
            <w:tcW w:w="1560" w:type="dxa"/>
          </w:tcPr>
          <w:p w14:paraId="2AC84B2E" w14:textId="77777777" w:rsidR="00DC5941" w:rsidRPr="000E5184" w:rsidRDefault="00DC5941" w:rsidP="00253FFB">
            <w:pPr>
              <w:rPr>
                <w:sz w:val="24"/>
                <w:szCs w:val="24"/>
              </w:rPr>
            </w:pPr>
            <w:r w:rsidRPr="000E5184">
              <w:rPr>
                <w:sz w:val="24"/>
                <w:szCs w:val="24"/>
              </w:rPr>
              <w:t>2.0</w:t>
            </w:r>
          </w:p>
        </w:tc>
      </w:tr>
      <w:tr w:rsidR="00DC5941" w:rsidRPr="000E5184" w14:paraId="3E5F31B4" w14:textId="77777777" w:rsidTr="00253FFB">
        <w:tc>
          <w:tcPr>
            <w:tcW w:w="851" w:type="dxa"/>
          </w:tcPr>
          <w:p w14:paraId="4901B477" w14:textId="77777777" w:rsidR="00DC5941" w:rsidRPr="000E5184" w:rsidRDefault="00DC5941" w:rsidP="00253FFB">
            <w:pPr>
              <w:rPr>
                <w:sz w:val="24"/>
                <w:szCs w:val="24"/>
              </w:rPr>
            </w:pPr>
            <w:r w:rsidRPr="000E5184">
              <w:rPr>
                <w:sz w:val="24"/>
                <w:szCs w:val="24"/>
              </w:rPr>
              <w:t>15</w:t>
            </w:r>
          </w:p>
        </w:tc>
        <w:tc>
          <w:tcPr>
            <w:tcW w:w="6378" w:type="dxa"/>
          </w:tcPr>
          <w:p w14:paraId="6175225A" w14:textId="77777777" w:rsidR="00DC5941" w:rsidRPr="000E5184" w:rsidRDefault="00DC5941" w:rsidP="00253FFB">
            <w:pPr>
              <w:rPr>
                <w:sz w:val="24"/>
                <w:szCs w:val="24"/>
              </w:rPr>
            </w:pPr>
            <w:r w:rsidRPr="000E5184">
              <w:rPr>
                <w:sz w:val="24"/>
                <w:szCs w:val="24"/>
              </w:rPr>
              <w:t xml:space="preserve">Ginsenoside </w:t>
            </w:r>
            <w:proofErr w:type="spellStart"/>
            <w:proofErr w:type="gramStart"/>
            <w:r w:rsidRPr="000E5184">
              <w:rPr>
                <w:sz w:val="24"/>
                <w:szCs w:val="24"/>
              </w:rPr>
              <w:t>Rc,Rd</w:t>
            </w:r>
            <w:proofErr w:type="gramEnd"/>
            <w:r w:rsidRPr="000E5184">
              <w:rPr>
                <w:sz w:val="24"/>
                <w:szCs w:val="24"/>
              </w:rPr>
              <w:t>,Re</w:t>
            </w:r>
            <w:proofErr w:type="spellEnd"/>
            <w:r w:rsidRPr="000E5184">
              <w:rPr>
                <w:sz w:val="24"/>
                <w:szCs w:val="24"/>
              </w:rPr>
              <w:t xml:space="preserve">, </w:t>
            </w:r>
            <w:proofErr w:type="spellStart"/>
            <w:r w:rsidRPr="000E5184">
              <w:rPr>
                <w:sz w:val="24"/>
                <w:szCs w:val="24"/>
              </w:rPr>
              <w:t>Pseudoginsenoside</w:t>
            </w:r>
            <w:proofErr w:type="spellEnd"/>
            <w:r w:rsidRPr="000E5184">
              <w:rPr>
                <w:sz w:val="24"/>
                <w:szCs w:val="24"/>
              </w:rPr>
              <w:t xml:space="preserve"> F11 (increasing Rf)</w:t>
            </w:r>
          </w:p>
        </w:tc>
        <w:tc>
          <w:tcPr>
            <w:tcW w:w="1560" w:type="dxa"/>
          </w:tcPr>
          <w:p w14:paraId="65B3D0D4" w14:textId="77777777" w:rsidR="00DC5941" w:rsidRPr="000E5184" w:rsidRDefault="00DC5941" w:rsidP="00253FFB">
            <w:pPr>
              <w:rPr>
                <w:sz w:val="24"/>
                <w:szCs w:val="24"/>
              </w:rPr>
            </w:pPr>
            <w:r w:rsidRPr="000E5184">
              <w:rPr>
                <w:sz w:val="24"/>
                <w:szCs w:val="24"/>
              </w:rPr>
              <w:t>12.0</w:t>
            </w:r>
          </w:p>
        </w:tc>
      </w:tr>
      <w:tr w:rsidR="00DC5941" w:rsidRPr="000E5184" w14:paraId="24A3A484" w14:textId="77777777" w:rsidTr="00253FFB">
        <w:tc>
          <w:tcPr>
            <w:tcW w:w="851" w:type="dxa"/>
          </w:tcPr>
          <w:p w14:paraId="65029450" w14:textId="77777777" w:rsidR="00DC5941" w:rsidRPr="000E5184" w:rsidRDefault="00DC5941" w:rsidP="00253FFB">
            <w:pPr>
              <w:rPr>
                <w:sz w:val="24"/>
                <w:szCs w:val="24"/>
              </w:rPr>
            </w:pPr>
            <w:r w:rsidRPr="000E5184">
              <w:rPr>
                <w:sz w:val="24"/>
                <w:szCs w:val="24"/>
              </w:rPr>
              <w:t>16</w:t>
            </w:r>
          </w:p>
        </w:tc>
        <w:tc>
          <w:tcPr>
            <w:tcW w:w="6378" w:type="dxa"/>
          </w:tcPr>
          <w:p w14:paraId="2F00BDAB" w14:textId="77777777" w:rsidR="00DC5941" w:rsidRPr="000E5184" w:rsidRDefault="00DC5941" w:rsidP="00253FFB">
            <w:pPr>
              <w:rPr>
                <w:sz w:val="24"/>
                <w:szCs w:val="24"/>
              </w:rPr>
            </w:pPr>
            <w:r w:rsidRPr="000E5184">
              <w:rPr>
                <w:sz w:val="24"/>
                <w:szCs w:val="24"/>
              </w:rPr>
              <w:t>Ginsenoside Rb1, Rg1 (increasing Rf)</w:t>
            </w:r>
          </w:p>
        </w:tc>
        <w:tc>
          <w:tcPr>
            <w:tcW w:w="1560" w:type="dxa"/>
          </w:tcPr>
          <w:p w14:paraId="4A792595" w14:textId="77777777" w:rsidR="00DC5941" w:rsidRPr="000E5184" w:rsidRDefault="00DC5941" w:rsidP="00253FFB">
            <w:pPr>
              <w:rPr>
                <w:sz w:val="24"/>
                <w:szCs w:val="24"/>
              </w:rPr>
            </w:pPr>
            <w:r w:rsidRPr="000E5184">
              <w:rPr>
                <w:sz w:val="24"/>
                <w:szCs w:val="24"/>
              </w:rPr>
              <w:t>6.0</w:t>
            </w:r>
          </w:p>
        </w:tc>
      </w:tr>
    </w:tbl>
    <w:p w14:paraId="633B0630" w14:textId="77777777" w:rsidR="00DC5941" w:rsidRPr="000E5184" w:rsidRDefault="00DC5941" w:rsidP="00DC5941"/>
    <w:p w14:paraId="2E3925F4" w14:textId="53429FB7" w:rsidR="00232DFB" w:rsidRPr="000E5184" w:rsidRDefault="000E20A3" w:rsidP="00DC5941">
      <w:r>
        <w:t>Fig.</w:t>
      </w:r>
      <w:r w:rsidRPr="000E5184">
        <w:t xml:space="preserve"> </w:t>
      </w:r>
      <w:r w:rsidR="005C456E">
        <w:t>6</w:t>
      </w:r>
      <w:r w:rsidR="00E96BE4">
        <w:t>S</w:t>
      </w:r>
      <w:r w:rsidR="00DC5941" w:rsidRPr="000E5184">
        <w:t xml:space="preserve">. HPTLC chromatograms of </w:t>
      </w:r>
      <w:r w:rsidR="00DC5941" w:rsidRPr="000E5184">
        <w:rPr>
          <w:i/>
          <w:iCs/>
        </w:rPr>
        <w:t xml:space="preserve">P. </w:t>
      </w:r>
      <w:proofErr w:type="spellStart"/>
      <w:r w:rsidR="00DC5941" w:rsidRPr="000E5184">
        <w:rPr>
          <w:i/>
          <w:iCs/>
          <w:color w:val="000000" w:themeColor="text1"/>
        </w:rPr>
        <w:t>notoginseng</w:t>
      </w:r>
      <w:proofErr w:type="spellEnd"/>
      <w:r w:rsidR="00DC5941" w:rsidRPr="000E5184">
        <w:rPr>
          <w:i/>
          <w:iCs/>
          <w:color w:val="000000" w:themeColor="text1"/>
        </w:rPr>
        <w:t xml:space="preserve">, E. </w:t>
      </w:r>
      <w:proofErr w:type="spellStart"/>
      <w:r w:rsidR="00DC5941" w:rsidRPr="000E5184">
        <w:rPr>
          <w:i/>
          <w:iCs/>
          <w:color w:val="000000" w:themeColor="text1"/>
        </w:rPr>
        <w:t>senticosus</w:t>
      </w:r>
      <w:proofErr w:type="spellEnd"/>
      <w:r w:rsidR="00DC5941" w:rsidRPr="000E5184">
        <w:rPr>
          <w:i/>
          <w:iCs/>
          <w:color w:val="000000" w:themeColor="text1"/>
        </w:rPr>
        <w:t>, P. japonicus</w:t>
      </w:r>
      <w:r w:rsidR="00DC5941" w:rsidRPr="000E5184">
        <w:rPr>
          <w:i/>
          <w:iCs/>
        </w:rPr>
        <w:t xml:space="preserve"> </w:t>
      </w:r>
      <w:r w:rsidR="00DC5941" w:rsidRPr="000E5184">
        <w:t>root and rhizome samples. (</w:t>
      </w:r>
      <w:proofErr w:type="spellStart"/>
      <w:r w:rsidR="00DC5941" w:rsidRPr="000E5184">
        <w:t>Toppanel</w:t>
      </w:r>
      <w:proofErr w:type="spellEnd"/>
      <w:r w:rsidR="00DC5941" w:rsidRPr="000E5184">
        <w:t>) After treated by derivatization reagent, under UV light at 366 nm. (Bottom panel) After treated by derivatization reagent, under white light.</w:t>
      </w:r>
    </w:p>
    <w:p w14:paraId="6966E20E" w14:textId="77777777" w:rsidR="00232DFB" w:rsidRPr="000E5184" w:rsidRDefault="00232DFB">
      <w:r w:rsidRPr="000E5184">
        <w:br w:type="page"/>
      </w:r>
    </w:p>
    <w:p w14:paraId="32A1FB2B" w14:textId="77777777" w:rsidR="00DC5941" w:rsidRPr="000E5184" w:rsidRDefault="00DC5941" w:rsidP="00DC5941"/>
    <w:p w14:paraId="34EB1832" w14:textId="77777777" w:rsidR="00DC5941" w:rsidRPr="000E5184" w:rsidRDefault="00DC5941" w:rsidP="00DC5941"/>
    <w:p w14:paraId="57B9F112" w14:textId="05E5F0F5" w:rsidR="00DC5941" w:rsidRPr="000E5184" w:rsidRDefault="00232DFB" w:rsidP="00DC5941">
      <w:r w:rsidRPr="000E5184">
        <w:rPr>
          <w:noProof/>
        </w:rPr>
        <w:drawing>
          <wp:inline distT="0" distB="0" distL="0" distR="0" wp14:anchorId="6159A6B1" wp14:editId="74EC0B42">
            <wp:extent cx="5943600" cy="3738880"/>
            <wp:effectExtent l="0" t="0" r="0" b="0"/>
            <wp:docPr id="9" name="图片 1" descr="Website&#10;&#10;Description automatically generated">
              <a:extLst xmlns:a="http://schemas.openxmlformats.org/drawingml/2006/main">
                <a:ext uri="{FF2B5EF4-FFF2-40B4-BE49-F238E27FC236}">
                  <a16:creationId xmlns:a16="http://schemas.microsoft.com/office/drawing/2014/main" id="{1099B0C4-82C1-2541-A21C-3EE8E70EEA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Website&#10;&#10;Description automatically generated">
                      <a:extLst>
                        <a:ext uri="{FF2B5EF4-FFF2-40B4-BE49-F238E27FC236}">
                          <a16:creationId xmlns:a16="http://schemas.microsoft.com/office/drawing/2014/main" id="{1099B0C4-82C1-2541-A21C-3EE8E70EEA00}"/>
                        </a:ext>
                      </a:extLst>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3738880"/>
                    </a:xfrm>
                    <a:prstGeom prst="rect">
                      <a:avLst/>
                    </a:prstGeom>
                    <a:noFill/>
                    <a:ln>
                      <a:noFill/>
                    </a:ln>
                  </pic:spPr>
                </pic:pic>
              </a:graphicData>
            </a:graphic>
          </wp:inline>
        </w:drawing>
      </w:r>
    </w:p>
    <w:p w14:paraId="36EFFE74" w14:textId="77777777" w:rsidR="00DC5941" w:rsidRPr="000E5184" w:rsidRDefault="00DC5941" w:rsidP="00DC5941"/>
    <w:p w14:paraId="1438B0FA" w14:textId="77777777" w:rsidR="00DC5941" w:rsidRPr="000E5184" w:rsidRDefault="00DC5941" w:rsidP="00DC5941"/>
    <w:p w14:paraId="30ABB37A" w14:textId="25E11D28" w:rsidR="00E662E6" w:rsidRDefault="000E20A3">
      <w:r>
        <w:t>Fig.</w:t>
      </w:r>
      <w:r w:rsidRPr="000E5184">
        <w:t xml:space="preserve"> </w:t>
      </w:r>
      <w:r w:rsidR="005C456E">
        <w:t>7</w:t>
      </w:r>
      <w:r w:rsidR="00E96BE4">
        <w:t>S</w:t>
      </w:r>
      <w:r w:rsidR="00232DFB" w:rsidRPr="000E5184">
        <w:t>. Pictures of red ginseng to show sample exist in different forms.</w:t>
      </w:r>
    </w:p>
    <w:p w14:paraId="18EAA903" w14:textId="77777777" w:rsidR="009302D9" w:rsidRDefault="009302D9"/>
    <w:p w14:paraId="16BED11C" w14:textId="7D62A26A" w:rsidR="00E662E6" w:rsidRDefault="00E662E6">
      <w:r>
        <w:br w:type="page"/>
      </w:r>
    </w:p>
    <w:p w14:paraId="48782C23" w14:textId="42BDDB2E" w:rsidR="00B405F0" w:rsidRPr="000E5184" w:rsidRDefault="002331E2">
      <w:r>
        <w:rPr>
          <w:noProof/>
        </w:rPr>
        <w:lastRenderedPageBreak/>
        <w:drawing>
          <wp:inline distT="0" distB="0" distL="0" distR="0" wp14:anchorId="50525875" wp14:editId="49308FEB">
            <wp:extent cx="6143090" cy="66103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76967" cy="6646803"/>
                    </a:xfrm>
                    <a:prstGeom prst="rect">
                      <a:avLst/>
                    </a:prstGeom>
                    <a:noFill/>
                    <a:ln>
                      <a:noFill/>
                    </a:ln>
                  </pic:spPr>
                </pic:pic>
              </a:graphicData>
            </a:graphic>
          </wp:inline>
        </w:drawing>
      </w:r>
    </w:p>
    <w:p w14:paraId="368A8A79" w14:textId="4E3B018E" w:rsidR="0057197E" w:rsidRPr="000E5184" w:rsidRDefault="000E20A3">
      <w:r>
        <w:t>Fig.</w:t>
      </w:r>
      <w:r w:rsidRPr="000E5184">
        <w:t xml:space="preserve"> </w:t>
      </w:r>
      <w:r w:rsidR="00FE0782">
        <w:t>8</w:t>
      </w:r>
      <w:r w:rsidR="00E96BE4">
        <w:t>S</w:t>
      </w:r>
      <w:r w:rsidR="0057197E" w:rsidRPr="000E5184">
        <w:t xml:space="preserve">. </w:t>
      </w:r>
      <w:r w:rsidR="00BD01EA" w:rsidRPr="000E5184">
        <w:rPr>
          <w:rFonts w:eastAsiaTheme="minorEastAsia"/>
        </w:rPr>
        <w:t xml:space="preserve">Amplification results of </w:t>
      </w:r>
      <w:r w:rsidR="00BD01EA" w:rsidRPr="000E5184">
        <w:rPr>
          <w:rFonts w:eastAsiaTheme="minorEastAsia"/>
          <w:i/>
          <w:iCs/>
        </w:rPr>
        <w:t xml:space="preserve">P. ginseng </w:t>
      </w:r>
      <w:r w:rsidR="00BD01EA" w:rsidRPr="000E5184">
        <w:rPr>
          <w:rFonts w:eastAsiaTheme="minorEastAsia"/>
        </w:rPr>
        <w:t xml:space="preserve">root mixed with various weight percentage of </w:t>
      </w:r>
      <w:r w:rsidR="00BD01EA" w:rsidRPr="000E5184">
        <w:rPr>
          <w:rFonts w:eastAsiaTheme="minorEastAsia"/>
          <w:i/>
          <w:iCs/>
        </w:rPr>
        <w:t xml:space="preserve">P. </w:t>
      </w:r>
      <w:proofErr w:type="spellStart"/>
      <w:r w:rsidR="00BD01EA" w:rsidRPr="000E5184">
        <w:rPr>
          <w:rFonts w:eastAsiaTheme="minorEastAsia"/>
          <w:i/>
          <w:iCs/>
        </w:rPr>
        <w:t>quinquefolius</w:t>
      </w:r>
      <w:proofErr w:type="spellEnd"/>
      <w:r w:rsidR="00BD01EA" w:rsidRPr="000E5184">
        <w:rPr>
          <w:rFonts w:eastAsiaTheme="minorEastAsia"/>
          <w:i/>
          <w:iCs/>
        </w:rPr>
        <w:t xml:space="preserve"> </w:t>
      </w:r>
      <w:r w:rsidR="00BD01EA" w:rsidRPr="000E5184">
        <w:rPr>
          <w:rFonts w:eastAsiaTheme="minorEastAsia"/>
        </w:rPr>
        <w:t>root</w:t>
      </w:r>
      <w:r w:rsidR="00BD01EA" w:rsidRPr="000E5184">
        <w:t xml:space="preserve"> and visualized using agarose gel electrophoresis.</w:t>
      </w:r>
    </w:p>
    <w:p w14:paraId="6EA725C9" w14:textId="77777777" w:rsidR="0057197E" w:rsidRPr="000E5184" w:rsidRDefault="0057197E">
      <w:r w:rsidRPr="000E5184">
        <w:br w:type="page"/>
      </w:r>
    </w:p>
    <w:p w14:paraId="108D64CE" w14:textId="3942A0C5" w:rsidR="0057197E" w:rsidRPr="000E5184" w:rsidRDefault="0057197E"/>
    <w:p w14:paraId="09150120" w14:textId="1C9A0236" w:rsidR="0057197E" w:rsidRPr="000E5184" w:rsidRDefault="0057197E"/>
    <w:p w14:paraId="406ECBB9" w14:textId="294DBF5D" w:rsidR="009A790D" w:rsidRDefault="009A790D" w:rsidP="00BD01EA">
      <w:r>
        <w:rPr>
          <w:noProof/>
        </w:rPr>
        <w:drawing>
          <wp:inline distT="0" distB="0" distL="0" distR="0" wp14:anchorId="1EF5D308" wp14:editId="2C7508DA">
            <wp:extent cx="5705475" cy="44767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05475" cy="4476750"/>
                    </a:xfrm>
                    <a:prstGeom prst="rect">
                      <a:avLst/>
                    </a:prstGeom>
                    <a:noFill/>
                    <a:ln>
                      <a:noFill/>
                    </a:ln>
                  </pic:spPr>
                </pic:pic>
              </a:graphicData>
            </a:graphic>
          </wp:inline>
        </w:drawing>
      </w:r>
    </w:p>
    <w:p w14:paraId="397FEEB2" w14:textId="45C42761" w:rsidR="00BD01EA" w:rsidRPr="000E5184" w:rsidRDefault="000E20A3" w:rsidP="00BD01EA">
      <w:r>
        <w:t>Fig.</w:t>
      </w:r>
      <w:r w:rsidRPr="000E5184">
        <w:t xml:space="preserve"> </w:t>
      </w:r>
      <w:r w:rsidR="00FE0782">
        <w:t>9</w:t>
      </w:r>
      <w:r w:rsidR="00E96BE4">
        <w:t>S</w:t>
      </w:r>
      <w:r w:rsidR="0057197E" w:rsidRPr="000E5184">
        <w:t xml:space="preserve">. </w:t>
      </w:r>
      <w:r w:rsidR="00BD01EA" w:rsidRPr="000E5184">
        <w:rPr>
          <w:rFonts w:eastAsiaTheme="minorEastAsia"/>
        </w:rPr>
        <w:t xml:space="preserve">Amplification results of </w:t>
      </w:r>
      <w:r w:rsidR="00BD01EA" w:rsidRPr="000E5184">
        <w:rPr>
          <w:rFonts w:eastAsiaTheme="minorEastAsia"/>
          <w:i/>
          <w:iCs/>
        </w:rPr>
        <w:t xml:space="preserve">P. ginseng </w:t>
      </w:r>
      <w:r w:rsidR="00BD01EA" w:rsidRPr="000E5184">
        <w:rPr>
          <w:rFonts w:eastAsiaTheme="minorEastAsia"/>
        </w:rPr>
        <w:t xml:space="preserve">root mixed with various weight percentage of </w:t>
      </w:r>
      <w:r w:rsidR="00BD01EA" w:rsidRPr="000E5184">
        <w:t>other species</w:t>
      </w:r>
      <w:r w:rsidR="00BD01EA" w:rsidRPr="000E5184">
        <w:rPr>
          <w:i/>
          <w:iCs/>
        </w:rPr>
        <w:t xml:space="preserve"> </w:t>
      </w:r>
      <w:r w:rsidR="00BD01EA" w:rsidRPr="000E5184">
        <w:rPr>
          <w:rFonts w:eastAsiaTheme="minorEastAsia"/>
        </w:rPr>
        <w:t>root</w:t>
      </w:r>
      <w:r w:rsidR="00BD01EA" w:rsidRPr="000E5184">
        <w:t>.</w:t>
      </w:r>
    </w:p>
    <w:p w14:paraId="4D094DD8" w14:textId="7BF4F861" w:rsidR="0057197E" w:rsidRPr="000E5184" w:rsidRDefault="0057197E" w:rsidP="0057197E"/>
    <w:p w14:paraId="5DB71459" w14:textId="77777777" w:rsidR="00632411" w:rsidRDefault="004805D0">
      <w:r>
        <w:br w:type="page"/>
      </w:r>
    </w:p>
    <w:p w14:paraId="6A3A61B5" w14:textId="108241A2" w:rsidR="00C42C0E" w:rsidRDefault="005A3D01">
      <w:r w:rsidRPr="005A3D01">
        <w:rPr>
          <w:noProof/>
        </w:rPr>
        <w:lastRenderedPageBreak/>
        <w:drawing>
          <wp:inline distT="0" distB="0" distL="0" distR="0" wp14:anchorId="701C9959" wp14:editId="3E4BC721">
            <wp:extent cx="5727700" cy="3818255"/>
            <wp:effectExtent l="0" t="0" r="0" b="4445"/>
            <wp:docPr id="11" name="Picture 1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diagram&#10;&#10;Description automatically generated"/>
                    <pic:cNvPicPr/>
                  </pic:nvPicPr>
                  <pic:blipFill>
                    <a:blip r:embed="rId27"/>
                    <a:stretch>
                      <a:fillRect/>
                    </a:stretch>
                  </pic:blipFill>
                  <pic:spPr>
                    <a:xfrm>
                      <a:off x="0" y="0"/>
                      <a:ext cx="5727700" cy="3818255"/>
                    </a:xfrm>
                    <a:prstGeom prst="rect">
                      <a:avLst/>
                    </a:prstGeom>
                  </pic:spPr>
                </pic:pic>
              </a:graphicData>
            </a:graphic>
          </wp:inline>
        </w:drawing>
      </w:r>
    </w:p>
    <w:p w14:paraId="33DE5F67" w14:textId="77777777" w:rsidR="005A3D01" w:rsidRDefault="005A3D01"/>
    <w:p w14:paraId="5D7BAAEE" w14:textId="10495326" w:rsidR="00632411" w:rsidRDefault="00C42C0E">
      <w:pPr>
        <w:sectPr w:rsidR="00632411" w:rsidSect="000E5184">
          <w:pgSz w:w="11900" w:h="16840"/>
          <w:pgMar w:top="1440" w:right="1440" w:bottom="1440" w:left="1440" w:header="720" w:footer="720" w:gutter="0"/>
          <w:cols w:space="720"/>
          <w:docGrid w:linePitch="360"/>
        </w:sectPr>
      </w:pPr>
      <w:r>
        <w:t xml:space="preserve">Fig. 10 S. </w:t>
      </w:r>
      <w:r w:rsidR="005A3D01">
        <w:t xml:space="preserve"> </w:t>
      </w:r>
      <w:r w:rsidR="00A34313" w:rsidRPr="000E5184">
        <w:rPr>
          <w:rFonts w:eastAsiaTheme="minorEastAsia"/>
        </w:rPr>
        <w:t xml:space="preserve">Amplification results of </w:t>
      </w:r>
      <w:r w:rsidR="00A34313">
        <w:rPr>
          <w:rFonts w:eastAsiaTheme="minorEastAsia"/>
        </w:rPr>
        <w:t>p</w:t>
      </w:r>
      <w:r w:rsidR="00A34313" w:rsidRPr="00A34313">
        <w:rPr>
          <w:rFonts w:eastAsiaTheme="minorEastAsia"/>
        </w:rPr>
        <w:t>arsley and celery</w:t>
      </w:r>
      <w:r w:rsidR="00A34313">
        <w:rPr>
          <w:rFonts w:eastAsiaTheme="minorEastAsia"/>
        </w:rPr>
        <w:t xml:space="preserve"> DNA before and after inner primer oligo modification</w:t>
      </w:r>
      <w:r w:rsidR="00A34313" w:rsidRPr="000E5184">
        <w:t>.</w:t>
      </w:r>
      <w:r w:rsidR="00A34313">
        <w:t xml:space="preserve">   Blue arrows: parsley specific fragments; green arrows: celery specific fragments; red arrows: non-specific amplification.</w:t>
      </w:r>
    </w:p>
    <w:tbl>
      <w:tblPr>
        <w:tblW w:w="5000" w:type="pct"/>
        <w:tblLook w:val="04A0" w:firstRow="1" w:lastRow="0" w:firstColumn="1" w:lastColumn="0" w:noHBand="0" w:noVBand="1"/>
      </w:tblPr>
      <w:tblGrid>
        <w:gridCol w:w="1168"/>
        <w:gridCol w:w="929"/>
        <w:gridCol w:w="929"/>
        <w:gridCol w:w="929"/>
        <w:gridCol w:w="932"/>
        <w:gridCol w:w="1049"/>
        <w:gridCol w:w="932"/>
        <w:gridCol w:w="932"/>
        <w:gridCol w:w="932"/>
        <w:gridCol w:w="932"/>
        <w:gridCol w:w="932"/>
        <w:gridCol w:w="932"/>
        <w:gridCol w:w="1158"/>
        <w:gridCol w:w="1264"/>
      </w:tblGrid>
      <w:tr w:rsidR="00E96BE4" w:rsidRPr="00A83A38" w14:paraId="70CCD8FE" w14:textId="77777777" w:rsidTr="00DB4941">
        <w:trPr>
          <w:trHeight w:val="290"/>
        </w:trPr>
        <w:tc>
          <w:tcPr>
            <w:tcW w:w="419" w:type="pct"/>
            <w:vMerge w:val="restart"/>
            <w:tcBorders>
              <w:top w:val="single" w:sz="4" w:space="0" w:color="auto"/>
              <w:left w:val="single" w:sz="4" w:space="0" w:color="A5A5A5"/>
              <w:bottom w:val="single" w:sz="4" w:space="0" w:color="3F3F3F"/>
              <w:right w:val="single" w:sz="4" w:space="0" w:color="A5A5A5"/>
            </w:tcBorders>
            <w:shd w:val="clear" w:color="auto" w:fill="auto"/>
            <w:vAlign w:val="center"/>
          </w:tcPr>
          <w:p w14:paraId="2F2A03A4" w14:textId="77777777" w:rsidR="00E96BE4" w:rsidRPr="00A83A38" w:rsidRDefault="00E96BE4" w:rsidP="00DB4941">
            <w:pPr>
              <w:jc w:val="center"/>
              <w:rPr>
                <w:color w:val="000000"/>
                <w:sz w:val="22"/>
                <w:szCs w:val="22"/>
              </w:rPr>
            </w:pPr>
            <w:r w:rsidRPr="00A83A38">
              <w:rPr>
                <w:color w:val="000000"/>
                <w:sz w:val="22"/>
                <w:szCs w:val="22"/>
              </w:rPr>
              <w:lastRenderedPageBreak/>
              <w:t>Sample Name</w:t>
            </w:r>
          </w:p>
        </w:tc>
        <w:tc>
          <w:tcPr>
            <w:tcW w:w="3713" w:type="pct"/>
            <w:gridSpan w:val="11"/>
            <w:tcBorders>
              <w:top w:val="single" w:sz="4" w:space="0" w:color="A5A5A5"/>
              <w:left w:val="nil"/>
              <w:bottom w:val="single" w:sz="4" w:space="0" w:color="3F3F3F"/>
              <w:right w:val="single" w:sz="4" w:space="0" w:color="A5A5A5"/>
            </w:tcBorders>
            <w:shd w:val="clear" w:color="auto" w:fill="auto"/>
            <w:vAlign w:val="center"/>
          </w:tcPr>
          <w:p w14:paraId="79DA69AA" w14:textId="77777777" w:rsidR="00E96BE4" w:rsidRPr="00A83A38" w:rsidRDefault="00E96BE4" w:rsidP="00DB4941">
            <w:pPr>
              <w:jc w:val="center"/>
              <w:rPr>
                <w:color w:val="000000"/>
                <w:sz w:val="22"/>
                <w:szCs w:val="22"/>
              </w:rPr>
            </w:pPr>
            <w:r w:rsidRPr="00A83A38">
              <w:rPr>
                <w:color w:val="000000"/>
                <w:sz w:val="22"/>
                <w:szCs w:val="22"/>
              </w:rPr>
              <w:t>Ginsenoside Peaks (</w:t>
            </w:r>
            <w:proofErr w:type="spellStart"/>
            <w:r w:rsidRPr="00A83A38">
              <w:rPr>
                <w:color w:val="000000"/>
                <w:sz w:val="22"/>
                <w:szCs w:val="22"/>
              </w:rPr>
              <w:t>μV</w:t>
            </w:r>
            <w:proofErr w:type="spellEnd"/>
            <w:r w:rsidRPr="00A83A38">
              <w:rPr>
                <w:color w:val="000000"/>
                <w:sz w:val="22"/>
                <w:szCs w:val="22"/>
              </w:rPr>
              <w:t>*sec)</w:t>
            </w:r>
          </w:p>
        </w:tc>
        <w:tc>
          <w:tcPr>
            <w:tcW w:w="868" w:type="pct"/>
            <w:gridSpan w:val="2"/>
            <w:tcBorders>
              <w:top w:val="single" w:sz="4" w:space="0" w:color="A5A5A5"/>
              <w:left w:val="nil"/>
              <w:bottom w:val="single" w:sz="4" w:space="0" w:color="3F3F3F"/>
              <w:right w:val="single" w:sz="4" w:space="0" w:color="A5A5A5"/>
            </w:tcBorders>
            <w:shd w:val="clear" w:color="auto" w:fill="auto"/>
            <w:vAlign w:val="center"/>
          </w:tcPr>
          <w:p w14:paraId="4B149CB6" w14:textId="77777777" w:rsidR="00E96BE4" w:rsidRPr="00A83A38" w:rsidRDefault="00E96BE4" w:rsidP="00DB4941">
            <w:pPr>
              <w:jc w:val="center"/>
              <w:rPr>
                <w:color w:val="000000"/>
                <w:sz w:val="22"/>
                <w:szCs w:val="22"/>
              </w:rPr>
            </w:pPr>
            <w:r w:rsidRPr="00A83A38">
              <w:rPr>
                <w:color w:val="000000"/>
                <w:sz w:val="22"/>
                <w:szCs w:val="22"/>
              </w:rPr>
              <w:t>Ratios</w:t>
            </w:r>
          </w:p>
        </w:tc>
      </w:tr>
      <w:tr w:rsidR="00E96BE4" w:rsidRPr="00A83A38" w14:paraId="711459B1" w14:textId="77777777" w:rsidTr="00DB4941">
        <w:trPr>
          <w:trHeight w:val="290"/>
        </w:trPr>
        <w:tc>
          <w:tcPr>
            <w:tcW w:w="419" w:type="pct"/>
            <w:vMerge/>
            <w:tcBorders>
              <w:top w:val="single" w:sz="4" w:space="0" w:color="3F3F3F"/>
              <w:left w:val="single" w:sz="4" w:space="0" w:color="A5A5A5"/>
              <w:bottom w:val="single" w:sz="4" w:space="0" w:color="3F3F3F"/>
              <w:right w:val="single" w:sz="4" w:space="0" w:color="A5A5A5"/>
            </w:tcBorders>
            <w:shd w:val="clear" w:color="auto" w:fill="auto"/>
            <w:vAlign w:val="center"/>
            <w:hideMark/>
          </w:tcPr>
          <w:p w14:paraId="7DAD712B" w14:textId="77777777" w:rsidR="00E96BE4" w:rsidRPr="00A83A38" w:rsidRDefault="00E96BE4" w:rsidP="00DB4941">
            <w:pPr>
              <w:jc w:val="center"/>
              <w:rPr>
                <w:color w:val="000000"/>
                <w:sz w:val="22"/>
                <w:szCs w:val="22"/>
              </w:rPr>
            </w:pPr>
          </w:p>
        </w:tc>
        <w:tc>
          <w:tcPr>
            <w:tcW w:w="333" w:type="pct"/>
            <w:tcBorders>
              <w:top w:val="single" w:sz="4" w:space="0" w:color="A5A5A5"/>
              <w:left w:val="nil"/>
              <w:bottom w:val="single" w:sz="4" w:space="0" w:color="3F3F3F"/>
              <w:right w:val="single" w:sz="4" w:space="0" w:color="A5A5A5"/>
            </w:tcBorders>
            <w:shd w:val="clear" w:color="auto" w:fill="auto"/>
            <w:vAlign w:val="center"/>
            <w:hideMark/>
          </w:tcPr>
          <w:p w14:paraId="01DB8A37" w14:textId="77777777" w:rsidR="00E96BE4" w:rsidRPr="00A83A38" w:rsidRDefault="00E96BE4" w:rsidP="00DB4941">
            <w:pPr>
              <w:jc w:val="center"/>
              <w:rPr>
                <w:color w:val="000000"/>
                <w:sz w:val="22"/>
                <w:szCs w:val="22"/>
              </w:rPr>
            </w:pPr>
            <w:r w:rsidRPr="00A83A38">
              <w:rPr>
                <w:color w:val="000000"/>
                <w:sz w:val="22"/>
                <w:szCs w:val="22"/>
              </w:rPr>
              <w:t>Rg1</w:t>
            </w:r>
          </w:p>
        </w:tc>
        <w:tc>
          <w:tcPr>
            <w:tcW w:w="333" w:type="pct"/>
            <w:tcBorders>
              <w:top w:val="single" w:sz="4" w:space="0" w:color="A5A5A5"/>
              <w:left w:val="nil"/>
              <w:bottom w:val="single" w:sz="4" w:space="0" w:color="3F3F3F"/>
              <w:right w:val="single" w:sz="4" w:space="0" w:color="A5A5A5"/>
            </w:tcBorders>
            <w:shd w:val="clear" w:color="auto" w:fill="auto"/>
            <w:vAlign w:val="center"/>
            <w:hideMark/>
          </w:tcPr>
          <w:p w14:paraId="5E5222BD" w14:textId="77777777" w:rsidR="00E96BE4" w:rsidRPr="00A83A38" w:rsidRDefault="00E96BE4" w:rsidP="00DB4941">
            <w:pPr>
              <w:jc w:val="center"/>
              <w:rPr>
                <w:color w:val="000000"/>
                <w:sz w:val="22"/>
                <w:szCs w:val="22"/>
              </w:rPr>
            </w:pPr>
            <w:r w:rsidRPr="00A83A38">
              <w:rPr>
                <w:color w:val="000000"/>
                <w:sz w:val="22"/>
                <w:szCs w:val="22"/>
              </w:rPr>
              <w:t>Re</w:t>
            </w:r>
          </w:p>
        </w:tc>
        <w:tc>
          <w:tcPr>
            <w:tcW w:w="333" w:type="pct"/>
            <w:tcBorders>
              <w:top w:val="single" w:sz="4" w:space="0" w:color="A5A5A5"/>
              <w:left w:val="nil"/>
              <w:bottom w:val="single" w:sz="4" w:space="0" w:color="3F3F3F"/>
              <w:right w:val="single" w:sz="4" w:space="0" w:color="A5A5A5"/>
            </w:tcBorders>
            <w:shd w:val="clear" w:color="auto" w:fill="auto"/>
            <w:vAlign w:val="center"/>
            <w:hideMark/>
          </w:tcPr>
          <w:p w14:paraId="100BA6CD" w14:textId="77777777" w:rsidR="00E96BE4" w:rsidRPr="00A83A38" w:rsidRDefault="00E96BE4" w:rsidP="00DB4941">
            <w:pPr>
              <w:jc w:val="center"/>
              <w:rPr>
                <w:color w:val="000000"/>
                <w:sz w:val="22"/>
                <w:szCs w:val="22"/>
              </w:rPr>
            </w:pPr>
            <w:r w:rsidRPr="00A83A38">
              <w:rPr>
                <w:color w:val="000000"/>
                <w:sz w:val="22"/>
                <w:szCs w:val="22"/>
              </w:rPr>
              <w:t>Rf</w:t>
            </w:r>
          </w:p>
        </w:tc>
        <w:tc>
          <w:tcPr>
            <w:tcW w:w="334" w:type="pct"/>
            <w:tcBorders>
              <w:top w:val="single" w:sz="4" w:space="0" w:color="A5A5A5"/>
              <w:left w:val="nil"/>
              <w:bottom w:val="single" w:sz="4" w:space="0" w:color="3F3F3F"/>
              <w:right w:val="single" w:sz="4" w:space="0" w:color="A5A5A5"/>
            </w:tcBorders>
            <w:shd w:val="clear" w:color="auto" w:fill="auto"/>
            <w:vAlign w:val="center"/>
            <w:hideMark/>
          </w:tcPr>
          <w:p w14:paraId="2A0AAD70" w14:textId="77777777" w:rsidR="00E96BE4" w:rsidRPr="00A83A38" w:rsidRDefault="00E96BE4" w:rsidP="00DB4941">
            <w:pPr>
              <w:jc w:val="center"/>
              <w:rPr>
                <w:color w:val="000000"/>
                <w:sz w:val="22"/>
                <w:szCs w:val="22"/>
              </w:rPr>
            </w:pPr>
            <w:r w:rsidRPr="00A83A38">
              <w:rPr>
                <w:color w:val="000000"/>
                <w:sz w:val="22"/>
                <w:szCs w:val="22"/>
              </w:rPr>
              <w:t>Ro</w:t>
            </w:r>
          </w:p>
        </w:tc>
        <w:tc>
          <w:tcPr>
            <w:tcW w:w="376" w:type="pct"/>
            <w:tcBorders>
              <w:top w:val="single" w:sz="4" w:space="0" w:color="A5A5A5"/>
              <w:left w:val="nil"/>
              <w:bottom w:val="single" w:sz="4" w:space="0" w:color="3F3F3F"/>
              <w:right w:val="single" w:sz="4" w:space="0" w:color="A5A5A5"/>
            </w:tcBorders>
            <w:shd w:val="clear" w:color="auto" w:fill="auto"/>
            <w:vAlign w:val="center"/>
            <w:hideMark/>
          </w:tcPr>
          <w:p w14:paraId="76AC668B" w14:textId="77777777" w:rsidR="00E96BE4" w:rsidRPr="00A83A38" w:rsidRDefault="00E96BE4" w:rsidP="00DB4941">
            <w:pPr>
              <w:jc w:val="center"/>
              <w:rPr>
                <w:color w:val="000000"/>
                <w:sz w:val="22"/>
                <w:szCs w:val="22"/>
              </w:rPr>
            </w:pPr>
            <w:r w:rsidRPr="00A83A38">
              <w:rPr>
                <w:color w:val="000000"/>
                <w:sz w:val="22"/>
                <w:szCs w:val="22"/>
              </w:rPr>
              <w:t>Rb1</w:t>
            </w:r>
          </w:p>
        </w:tc>
        <w:tc>
          <w:tcPr>
            <w:tcW w:w="334" w:type="pct"/>
            <w:tcBorders>
              <w:top w:val="single" w:sz="4" w:space="0" w:color="A5A5A5"/>
              <w:left w:val="nil"/>
              <w:bottom w:val="single" w:sz="4" w:space="0" w:color="3F3F3F"/>
              <w:right w:val="single" w:sz="4" w:space="0" w:color="A5A5A5"/>
            </w:tcBorders>
            <w:shd w:val="clear" w:color="auto" w:fill="auto"/>
            <w:vAlign w:val="center"/>
            <w:hideMark/>
          </w:tcPr>
          <w:p w14:paraId="4EE6DFED" w14:textId="77777777" w:rsidR="00E96BE4" w:rsidRPr="00A83A38" w:rsidRDefault="00E96BE4" w:rsidP="00DB4941">
            <w:pPr>
              <w:jc w:val="center"/>
              <w:rPr>
                <w:color w:val="000000"/>
                <w:sz w:val="22"/>
                <w:szCs w:val="22"/>
              </w:rPr>
            </w:pPr>
            <w:r w:rsidRPr="00A83A38">
              <w:rPr>
                <w:color w:val="000000"/>
                <w:sz w:val="22"/>
                <w:szCs w:val="22"/>
              </w:rPr>
              <w:t>M-Rb1</w:t>
            </w:r>
          </w:p>
        </w:tc>
        <w:tc>
          <w:tcPr>
            <w:tcW w:w="334" w:type="pct"/>
            <w:tcBorders>
              <w:top w:val="single" w:sz="4" w:space="0" w:color="A5A5A5"/>
              <w:left w:val="nil"/>
              <w:bottom w:val="single" w:sz="4" w:space="0" w:color="3F3F3F"/>
              <w:right w:val="single" w:sz="4" w:space="0" w:color="A5A5A5"/>
            </w:tcBorders>
            <w:shd w:val="clear" w:color="auto" w:fill="auto"/>
            <w:vAlign w:val="center"/>
            <w:hideMark/>
          </w:tcPr>
          <w:p w14:paraId="0A2963A3" w14:textId="77777777" w:rsidR="00E96BE4" w:rsidRPr="00A83A38" w:rsidRDefault="00E96BE4" w:rsidP="00DB4941">
            <w:pPr>
              <w:jc w:val="center"/>
              <w:rPr>
                <w:color w:val="000000"/>
                <w:sz w:val="22"/>
                <w:szCs w:val="22"/>
              </w:rPr>
            </w:pPr>
            <w:proofErr w:type="spellStart"/>
            <w:r w:rsidRPr="00A83A38">
              <w:rPr>
                <w:color w:val="000000"/>
                <w:sz w:val="22"/>
                <w:szCs w:val="22"/>
              </w:rPr>
              <w:t>Rc</w:t>
            </w:r>
            <w:proofErr w:type="spellEnd"/>
          </w:p>
        </w:tc>
        <w:tc>
          <w:tcPr>
            <w:tcW w:w="334" w:type="pct"/>
            <w:tcBorders>
              <w:top w:val="single" w:sz="4" w:space="0" w:color="A5A5A5"/>
              <w:left w:val="nil"/>
              <w:bottom w:val="single" w:sz="4" w:space="0" w:color="3F3F3F"/>
              <w:right w:val="single" w:sz="4" w:space="0" w:color="A5A5A5"/>
            </w:tcBorders>
            <w:shd w:val="clear" w:color="auto" w:fill="auto"/>
            <w:vAlign w:val="center"/>
            <w:hideMark/>
          </w:tcPr>
          <w:p w14:paraId="70E02433" w14:textId="77777777" w:rsidR="00E96BE4" w:rsidRPr="00A83A38" w:rsidRDefault="00E96BE4" w:rsidP="00DB4941">
            <w:pPr>
              <w:jc w:val="center"/>
              <w:rPr>
                <w:color w:val="000000"/>
                <w:sz w:val="22"/>
                <w:szCs w:val="22"/>
              </w:rPr>
            </w:pPr>
            <w:r w:rsidRPr="00A83A38">
              <w:rPr>
                <w:color w:val="000000"/>
                <w:sz w:val="22"/>
                <w:szCs w:val="22"/>
              </w:rPr>
              <w:t>M-</w:t>
            </w:r>
            <w:proofErr w:type="spellStart"/>
            <w:r w:rsidRPr="00A83A38">
              <w:rPr>
                <w:color w:val="000000"/>
                <w:sz w:val="22"/>
                <w:szCs w:val="22"/>
              </w:rPr>
              <w:t>Rc</w:t>
            </w:r>
            <w:proofErr w:type="spellEnd"/>
          </w:p>
        </w:tc>
        <w:tc>
          <w:tcPr>
            <w:tcW w:w="334" w:type="pct"/>
            <w:tcBorders>
              <w:top w:val="single" w:sz="4" w:space="0" w:color="A5A5A5"/>
              <w:left w:val="nil"/>
              <w:bottom w:val="single" w:sz="4" w:space="0" w:color="3F3F3F"/>
              <w:right w:val="single" w:sz="4" w:space="0" w:color="A5A5A5"/>
            </w:tcBorders>
            <w:shd w:val="clear" w:color="auto" w:fill="auto"/>
            <w:vAlign w:val="center"/>
            <w:hideMark/>
          </w:tcPr>
          <w:p w14:paraId="61D9BD60" w14:textId="77777777" w:rsidR="00E96BE4" w:rsidRPr="00A83A38" w:rsidRDefault="00E96BE4" w:rsidP="00DB4941">
            <w:pPr>
              <w:jc w:val="center"/>
              <w:rPr>
                <w:color w:val="000000"/>
                <w:sz w:val="22"/>
                <w:szCs w:val="22"/>
              </w:rPr>
            </w:pPr>
            <w:r w:rsidRPr="00A83A38">
              <w:rPr>
                <w:color w:val="000000"/>
                <w:sz w:val="22"/>
                <w:szCs w:val="22"/>
              </w:rPr>
              <w:t>Rb2</w:t>
            </w:r>
          </w:p>
        </w:tc>
        <w:tc>
          <w:tcPr>
            <w:tcW w:w="334" w:type="pct"/>
            <w:tcBorders>
              <w:top w:val="single" w:sz="4" w:space="0" w:color="A5A5A5"/>
              <w:left w:val="nil"/>
              <w:bottom w:val="single" w:sz="4" w:space="0" w:color="3F3F3F"/>
              <w:right w:val="single" w:sz="4" w:space="0" w:color="A5A5A5"/>
            </w:tcBorders>
            <w:shd w:val="clear" w:color="auto" w:fill="auto"/>
            <w:vAlign w:val="center"/>
            <w:hideMark/>
          </w:tcPr>
          <w:p w14:paraId="7942E7A9" w14:textId="77777777" w:rsidR="00E96BE4" w:rsidRPr="00A83A38" w:rsidRDefault="00E96BE4" w:rsidP="00DB4941">
            <w:pPr>
              <w:jc w:val="center"/>
              <w:rPr>
                <w:color w:val="000000"/>
                <w:sz w:val="22"/>
                <w:szCs w:val="22"/>
              </w:rPr>
            </w:pPr>
            <w:r w:rsidRPr="00A83A38">
              <w:rPr>
                <w:color w:val="000000"/>
                <w:sz w:val="22"/>
                <w:szCs w:val="22"/>
              </w:rPr>
              <w:t>M-Rb2</w:t>
            </w:r>
          </w:p>
        </w:tc>
        <w:tc>
          <w:tcPr>
            <w:tcW w:w="334" w:type="pct"/>
            <w:tcBorders>
              <w:top w:val="single" w:sz="4" w:space="0" w:color="A5A5A5"/>
              <w:left w:val="nil"/>
              <w:bottom w:val="single" w:sz="4" w:space="0" w:color="3F3F3F"/>
              <w:right w:val="single" w:sz="4" w:space="0" w:color="A5A5A5"/>
            </w:tcBorders>
            <w:shd w:val="clear" w:color="auto" w:fill="auto"/>
            <w:vAlign w:val="center"/>
            <w:hideMark/>
          </w:tcPr>
          <w:p w14:paraId="16BE2BCB" w14:textId="77777777" w:rsidR="00E96BE4" w:rsidRPr="00A83A38" w:rsidRDefault="00E96BE4" w:rsidP="00DB4941">
            <w:pPr>
              <w:jc w:val="center"/>
              <w:rPr>
                <w:color w:val="000000"/>
                <w:sz w:val="22"/>
                <w:szCs w:val="22"/>
              </w:rPr>
            </w:pPr>
            <w:r w:rsidRPr="00A83A38">
              <w:rPr>
                <w:color w:val="000000"/>
                <w:sz w:val="22"/>
                <w:szCs w:val="22"/>
              </w:rPr>
              <w:t>Rd</w:t>
            </w:r>
          </w:p>
        </w:tc>
        <w:tc>
          <w:tcPr>
            <w:tcW w:w="415" w:type="pct"/>
            <w:tcBorders>
              <w:top w:val="single" w:sz="4" w:space="0" w:color="A5A5A5"/>
              <w:left w:val="nil"/>
              <w:bottom w:val="single" w:sz="4" w:space="0" w:color="3F3F3F"/>
              <w:right w:val="single" w:sz="4" w:space="0" w:color="A5A5A5"/>
            </w:tcBorders>
            <w:shd w:val="clear" w:color="auto" w:fill="auto"/>
            <w:vAlign w:val="center"/>
            <w:hideMark/>
          </w:tcPr>
          <w:p w14:paraId="18A2C5B8" w14:textId="77777777" w:rsidR="00E96BE4" w:rsidRPr="00A83A38" w:rsidRDefault="00E96BE4" w:rsidP="00DB4941">
            <w:pPr>
              <w:jc w:val="center"/>
              <w:rPr>
                <w:color w:val="000000"/>
                <w:sz w:val="22"/>
                <w:szCs w:val="22"/>
              </w:rPr>
            </w:pPr>
            <w:r w:rsidRPr="00A83A38">
              <w:rPr>
                <w:color w:val="000000"/>
                <w:sz w:val="22"/>
                <w:szCs w:val="22"/>
              </w:rPr>
              <w:t>Rb2/Rb1</w:t>
            </w:r>
          </w:p>
        </w:tc>
        <w:tc>
          <w:tcPr>
            <w:tcW w:w="453" w:type="pct"/>
            <w:tcBorders>
              <w:top w:val="single" w:sz="4" w:space="0" w:color="A5A5A5"/>
              <w:left w:val="nil"/>
              <w:bottom w:val="single" w:sz="4" w:space="0" w:color="3F3F3F"/>
              <w:right w:val="single" w:sz="4" w:space="0" w:color="A5A5A5"/>
            </w:tcBorders>
            <w:shd w:val="clear" w:color="auto" w:fill="auto"/>
            <w:vAlign w:val="center"/>
            <w:hideMark/>
          </w:tcPr>
          <w:p w14:paraId="3787D572" w14:textId="77777777" w:rsidR="00E96BE4" w:rsidRPr="00A83A38" w:rsidRDefault="00E96BE4" w:rsidP="00DB4941">
            <w:pPr>
              <w:jc w:val="center"/>
              <w:rPr>
                <w:color w:val="000000"/>
                <w:sz w:val="22"/>
                <w:szCs w:val="22"/>
              </w:rPr>
            </w:pPr>
            <w:r w:rsidRPr="00A83A38">
              <w:rPr>
                <w:color w:val="000000"/>
                <w:sz w:val="22"/>
                <w:szCs w:val="22"/>
              </w:rPr>
              <w:t>T-M-R/T-R</w:t>
            </w:r>
          </w:p>
        </w:tc>
      </w:tr>
      <w:tr w:rsidR="00E96BE4" w:rsidRPr="00A83A38" w14:paraId="1FF23EBE" w14:textId="77777777" w:rsidTr="00DB4941">
        <w:trPr>
          <w:trHeight w:val="640"/>
        </w:trPr>
        <w:tc>
          <w:tcPr>
            <w:tcW w:w="419" w:type="pct"/>
            <w:tcBorders>
              <w:top w:val="nil"/>
              <w:left w:val="single" w:sz="4" w:space="0" w:color="3F3F3F"/>
              <w:bottom w:val="single" w:sz="4" w:space="0" w:color="A5A5A5"/>
              <w:right w:val="single" w:sz="4" w:space="0" w:color="A5A5A5"/>
            </w:tcBorders>
            <w:shd w:val="clear" w:color="auto" w:fill="auto"/>
            <w:vAlign w:val="center"/>
            <w:hideMark/>
          </w:tcPr>
          <w:p w14:paraId="34C1CEFE" w14:textId="77777777" w:rsidR="00E96BE4" w:rsidRPr="00A83A38" w:rsidRDefault="00E96BE4" w:rsidP="00DB4941">
            <w:pPr>
              <w:jc w:val="center"/>
              <w:rPr>
                <w:color w:val="000000"/>
                <w:sz w:val="22"/>
                <w:szCs w:val="22"/>
              </w:rPr>
            </w:pPr>
            <w:r w:rsidRPr="00A83A38">
              <w:rPr>
                <w:color w:val="000000"/>
                <w:sz w:val="22"/>
                <w:szCs w:val="22"/>
              </w:rPr>
              <w:t>Powdered Asian Ginseng Extract</w:t>
            </w:r>
            <w:r>
              <w:rPr>
                <w:color w:val="000000"/>
                <w:sz w:val="22"/>
                <w:szCs w:val="22"/>
              </w:rPr>
              <w:t xml:space="preserve"> RS</w:t>
            </w:r>
          </w:p>
        </w:tc>
        <w:tc>
          <w:tcPr>
            <w:tcW w:w="333" w:type="pct"/>
            <w:tcBorders>
              <w:top w:val="nil"/>
              <w:left w:val="nil"/>
              <w:bottom w:val="single" w:sz="4" w:space="0" w:color="A5A5A5"/>
              <w:right w:val="single" w:sz="4" w:space="0" w:color="A5A5A5"/>
            </w:tcBorders>
            <w:shd w:val="clear" w:color="auto" w:fill="auto"/>
            <w:vAlign w:val="center"/>
            <w:hideMark/>
          </w:tcPr>
          <w:p w14:paraId="0A2EAB23" w14:textId="77777777" w:rsidR="00E96BE4" w:rsidRPr="00A83A38" w:rsidRDefault="00E96BE4" w:rsidP="00DB4941">
            <w:pPr>
              <w:jc w:val="center"/>
              <w:rPr>
                <w:color w:val="000000"/>
                <w:sz w:val="22"/>
                <w:szCs w:val="22"/>
              </w:rPr>
            </w:pPr>
            <w:r w:rsidRPr="00A83A38">
              <w:rPr>
                <w:color w:val="000000"/>
                <w:sz w:val="22"/>
                <w:szCs w:val="22"/>
              </w:rPr>
              <w:t>457118</w:t>
            </w:r>
          </w:p>
        </w:tc>
        <w:tc>
          <w:tcPr>
            <w:tcW w:w="333" w:type="pct"/>
            <w:tcBorders>
              <w:top w:val="nil"/>
              <w:left w:val="nil"/>
              <w:bottom w:val="single" w:sz="4" w:space="0" w:color="A5A5A5"/>
              <w:right w:val="single" w:sz="4" w:space="0" w:color="A5A5A5"/>
            </w:tcBorders>
            <w:shd w:val="clear" w:color="auto" w:fill="auto"/>
            <w:vAlign w:val="center"/>
            <w:hideMark/>
          </w:tcPr>
          <w:p w14:paraId="3B680E6B" w14:textId="77777777" w:rsidR="00E96BE4" w:rsidRPr="00A83A38" w:rsidRDefault="00E96BE4" w:rsidP="00DB4941">
            <w:pPr>
              <w:jc w:val="center"/>
              <w:rPr>
                <w:color w:val="000000"/>
                <w:sz w:val="22"/>
                <w:szCs w:val="22"/>
              </w:rPr>
            </w:pPr>
            <w:r w:rsidRPr="00A83A38">
              <w:rPr>
                <w:color w:val="000000"/>
                <w:sz w:val="22"/>
                <w:szCs w:val="22"/>
              </w:rPr>
              <w:t>509794</w:t>
            </w:r>
          </w:p>
        </w:tc>
        <w:tc>
          <w:tcPr>
            <w:tcW w:w="333" w:type="pct"/>
            <w:tcBorders>
              <w:top w:val="nil"/>
              <w:left w:val="nil"/>
              <w:bottom w:val="single" w:sz="4" w:space="0" w:color="A5A5A5"/>
              <w:right w:val="single" w:sz="4" w:space="0" w:color="A5A5A5"/>
            </w:tcBorders>
            <w:shd w:val="clear" w:color="auto" w:fill="auto"/>
            <w:vAlign w:val="center"/>
            <w:hideMark/>
          </w:tcPr>
          <w:p w14:paraId="21FDFB43" w14:textId="77777777" w:rsidR="00E96BE4" w:rsidRPr="00A83A38" w:rsidRDefault="00E96BE4" w:rsidP="00DB4941">
            <w:pPr>
              <w:jc w:val="center"/>
              <w:rPr>
                <w:color w:val="000000"/>
                <w:sz w:val="22"/>
                <w:szCs w:val="22"/>
              </w:rPr>
            </w:pPr>
            <w:r w:rsidRPr="00A83A38">
              <w:rPr>
                <w:color w:val="000000"/>
                <w:sz w:val="22"/>
                <w:szCs w:val="22"/>
              </w:rPr>
              <w:t>146022</w:t>
            </w:r>
          </w:p>
        </w:tc>
        <w:tc>
          <w:tcPr>
            <w:tcW w:w="334" w:type="pct"/>
            <w:tcBorders>
              <w:top w:val="nil"/>
              <w:left w:val="nil"/>
              <w:bottom w:val="single" w:sz="4" w:space="0" w:color="A5A5A5"/>
              <w:right w:val="single" w:sz="4" w:space="0" w:color="A5A5A5"/>
            </w:tcBorders>
            <w:shd w:val="clear" w:color="auto" w:fill="auto"/>
            <w:vAlign w:val="center"/>
            <w:hideMark/>
          </w:tcPr>
          <w:p w14:paraId="279CEB65" w14:textId="77777777" w:rsidR="00E96BE4" w:rsidRPr="00A83A38" w:rsidRDefault="00E96BE4" w:rsidP="00DB4941">
            <w:pPr>
              <w:jc w:val="center"/>
              <w:rPr>
                <w:color w:val="000000"/>
                <w:sz w:val="22"/>
                <w:szCs w:val="22"/>
              </w:rPr>
            </w:pPr>
            <w:r w:rsidRPr="00A83A38">
              <w:rPr>
                <w:color w:val="000000"/>
                <w:sz w:val="22"/>
                <w:szCs w:val="22"/>
              </w:rPr>
              <w:t>421276</w:t>
            </w:r>
          </w:p>
        </w:tc>
        <w:tc>
          <w:tcPr>
            <w:tcW w:w="376" w:type="pct"/>
            <w:tcBorders>
              <w:top w:val="nil"/>
              <w:left w:val="nil"/>
              <w:bottom w:val="single" w:sz="4" w:space="0" w:color="A5A5A5"/>
              <w:right w:val="single" w:sz="4" w:space="0" w:color="A5A5A5"/>
            </w:tcBorders>
            <w:shd w:val="clear" w:color="auto" w:fill="auto"/>
            <w:vAlign w:val="center"/>
            <w:hideMark/>
          </w:tcPr>
          <w:p w14:paraId="49FF420E" w14:textId="77777777" w:rsidR="00E96BE4" w:rsidRPr="00A83A38" w:rsidRDefault="00E96BE4" w:rsidP="00DB4941">
            <w:pPr>
              <w:jc w:val="center"/>
              <w:rPr>
                <w:color w:val="000000"/>
                <w:sz w:val="22"/>
                <w:szCs w:val="22"/>
              </w:rPr>
            </w:pPr>
            <w:r w:rsidRPr="00A83A38">
              <w:rPr>
                <w:color w:val="000000"/>
                <w:sz w:val="22"/>
                <w:szCs w:val="22"/>
              </w:rPr>
              <w:t>764560</w:t>
            </w:r>
          </w:p>
        </w:tc>
        <w:tc>
          <w:tcPr>
            <w:tcW w:w="334" w:type="pct"/>
            <w:tcBorders>
              <w:top w:val="nil"/>
              <w:left w:val="nil"/>
              <w:bottom w:val="single" w:sz="4" w:space="0" w:color="A5A5A5"/>
              <w:right w:val="single" w:sz="4" w:space="0" w:color="A5A5A5"/>
            </w:tcBorders>
            <w:shd w:val="clear" w:color="auto" w:fill="auto"/>
            <w:vAlign w:val="center"/>
            <w:hideMark/>
          </w:tcPr>
          <w:p w14:paraId="6095EE0C" w14:textId="77777777" w:rsidR="00E96BE4" w:rsidRPr="00A83A38" w:rsidRDefault="00E96BE4" w:rsidP="00DB4941">
            <w:pPr>
              <w:jc w:val="center"/>
              <w:rPr>
                <w:color w:val="000000"/>
                <w:sz w:val="22"/>
                <w:szCs w:val="22"/>
              </w:rPr>
            </w:pPr>
            <w:r w:rsidRPr="00A83A38">
              <w:rPr>
                <w:color w:val="000000"/>
                <w:sz w:val="22"/>
                <w:szCs w:val="22"/>
              </w:rPr>
              <w:t>365569</w:t>
            </w:r>
          </w:p>
        </w:tc>
        <w:tc>
          <w:tcPr>
            <w:tcW w:w="334" w:type="pct"/>
            <w:tcBorders>
              <w:top w:val="nil"/>
              <w:left w:val="nil"/>
              <w:bottom w:val="single" w:sz="4" w:space="0" w:color="A5A5A5"/>
              <w:right w:val="single" w:sz="4" w:space="0" w:color="A5A5A5"/>
            </w:tcBorders>
            <w:shd w:val="clear" w:color="auto" w:fill="auto"/>
            <w:vAlign w:val="center"/>
            <w:hideMark/>
          </w:tcPr>
          <w:p w14:paraId="72DA2FD4" w14:textId="77777777" w:rsidR="00E96BE4" w:rsidRPr="00A83A38" w:rsidRDefault="00E96BE4" w:rsidP="00DB4941">
            <w:pPr>
              <w:jc w:val="center"/>
              <w:rPr>
                <w:color w:val="000000"/>
                <w:sz w:val="22"/>
                <w:szCs w:val="22"/>
              </w:rPr>
            </w:pPr>
            <w:r w:rsidRPr="00A83A38">
              <w:rPr>
                <w:color w:val="000000"/>
                <w:sz w:val="22"/>
                <w:szCs w:val="22"/>
              </w:rPr>
              <w:t>383222</w:t>
            </w:r>
          </w:p>
        </w:tc>
        <w:tc>
          <w:tcPr>
            <w:tcW w:w="334" w:type="pct"/>
            <w:tcBorders>
              <w:top w:val="nil"/>
              <w:left w:val="nil"/>
              <w:bottom w:val="single" w:sz="4" w:space="0" w:color="A5A5A5"/>
              <w:right w:val="single" w:sz="4" w:space="0" w:color="A5A5A5"/>
            </w:tcBorders>
            <w:shd w:val="clear" w:color="auto" w:fill="auto"/>
            <w:vAlign w:val="center"/>
            <w:hideMark/>
          </w:tcPr>
          <w:p w14:paraId="3769C051" w14:textId="77777777" w:rsidR="00E96BE4" w:rsidRPr="00A83A38" w:rsidRDefault="00E96BE4" w:rsidP="00DB4941">
            <w:pPr>
              <w:jc w:val="center"/>
              <w:rPr>
                <w:color w:val="000000"/>
                <w:sz w:val="22"/>
                <w:szCs w:val="22"/>
              </w:rPr>
            </w:pPr>
            <w:r w:rsidRPr="00A83A38">
              <w:rPr>
                <w:color w:val="000000"/>
                <w:sz w:val="22"/>
                <w:szCs w:val="22"/>
              </w:rPr>
              <w:t>168621</w:t>
            </w:r>
          </w:p>
        </w:tc>
        <w:tc>
          <w:tcPr>
            <w:tcW w:w="334" w:type="pct"/>
            <w:tcBorders>
              <w:top w:val="nil"/>
              <w:left w:val="nil"/>
              <w:bottom w:val="single" w:sz="4" w:space="0" w:color="A5A5A5"/>
              <w:right w:val="single" w:sz="4" w:space="0" w:color="A5A5A5"/>
            </w:tcBorders>
            <w:shd w:val="clear" w:color="auto" w:fill="auto"/>
            <w:vAlign w:val="center"/>
            <w:hideMark/>
          </w:tcPr>
          <w:p w14:paraId="6F03B745" w14:textId="77777777" w:rsidR="00E96BE4" w:rsidRPr="00A83A38" w:rsidRDefault="00E96BE4" w:rsidP="00DB4941">
            <w:pPr>
              <w:jc w:val="center"/>
              <w:rPr>
                <w:color w:val="000000"/>
                <w:sz w:val="22"/>
                <w:szCs w:val="22"/>
              </w:rPr>
            </w:pPr>
            <w:r w:rsidRPr="00A83A38">
              <w:rPr>
                <w:color w:val="000000"/>
                <w:sz w:val="22"/>
                <w:szCs w:val="22"/>
              </w:rPr>
              <w:t>352513</w:t>
            </w:r>
          </w:p>
        </w:tc>
        <w:tc>
          <w:tcPr>
            <w:tcW w:w="334" w:type="pct"/>
            <w:tcBorders>
              <w:top w:val="nil"/>
              <w:left w:val="nil"/>
              <w:bottom w:val="single" w:sz="4" w:space="0" w:color="A5A5A5"/>
              <w:right w:val="single" w:sz="4" w:space="0" w:color="A5A5A5"/>
            </w:tcBorders>
            <w:shd w:val="clear" w:color="auto" w:fill="auto"/>
            <w:vAlign w:val="center"/>
            <w:hideMark/>
          </w:tcPr>
          <w:p w14:paraId="7C9AB5B8" w14:textId="77777777" w:rsidR="00E96BE4" w:rsidRPr="00A83A38" w:rsidRDefault="00E96BE4" w:rsidP="00DB4941">
            <w:pPr>
              <w:jc w:val="center"/>
              <w:rPr>
                <w:color w:val="000000"/>
                <w:sz w:val="22"/>
                <w:szCs w:val="22"/>
              </w:rPr>
            </w:pPr>
            <w:r w:rsidRPr="00A83A38">
              <w:rPr>
                <w:color w:val="000000"/>
                <w:sz w:val="22"/>
                <w:szCs w:val="22"/>
              </w:rPr>
              <w:t>287604</w:t>
            </w:r>
          </w:p>
        </w:tc>
        <w:tc>
          <w:tcPr>
            <w:tcW w:w="334" w:type="pct"/>
            <w:tcBorders>
              <w:top w:val="nil"/>
              <w:left w:val="nil"/>
              <w:bottom w:val="single" w:sz="4" w:space="0" w:color="A5A5A5"/>
              <w:right w:val="single" w:sz="4" w:space="0" w:color="A5A5A5"/>
            </w:tcBorders>
            <w:shd w:val="clear" w:color="auto" w:fill="auto"/>
            <w:vAlign w:val="center"/>
            <w:hideMark/>
          </w:tcPr>
          <w:p w14:paraId="563A4429" w14:textId="77777777" w:rsidR="00E96BE4" w:rsidRPr="00A83A38" w:rsidRDefault="00E96BE4" w:rsidP="00DB4941">
            <w:pPr>
              <w:jc w:val="center"/>
              <w:rPr>
                <w:color w:val="000000"/>
                <w:sz w:val="22"/>
                <w:szCs w:val="22"/>
              </w:rPr>
            </w:pPr>
            <w:r w:rsidRPr="00A83A38">
              <w:rPr>
                <w:color w:val="000000"/>
                <w:sz w:val="22"/>
                <w:szCs w:val="22"/>
              </w:rPr>
              <w:t>54938</w:t>
            </w:r>
          </w:p>
        </w:tc>
        <w:tc>
          <w:tcPr>
            <w:tcW w:w="415" w:type="pct"/>
            <w:tcBorders>
              <w:top w:val="nil"/>
              <w:left w:val="nil"/>
              <w:bottom w:val="single" w:sz="4" w:space="0" w:color="A5A5A5"/>
              <w:right w:val="single" w:sz="4" w:space="0" w:color="A5A5A5"/>
            </w:tcBorders>
            <w:shd w:val="clear" w:color="auto" w:fill="auto"/>
            <w:vAlign w:val="center"/>
            <w:hideMark/>
          </w:tcPr>
          <w:p w14:paraId="1455BD87" w14:textId="77777777" w:rsidR="00E96BE4" w:rsidRPr="00A83A38" w:rsidRDefault="00E96BE4" w:rsidP="00DB4941">
            <w:pPr>
              <w:jc w:val="center"/>
              <w:rPr>
                <w:color w:val="000000"/>
                <w:sz w:val="22"/>
                <w:szCs w:val="22"/>
              </w:rPr>
            </w:pPr>
            <w:r w:rsidRPr="00A83A38">
              <w:rPr>
                <w:color w:val="000000"/>
                <w:sz w:val="22"/>
                <w:szCs w:val="22"/>
              </w:rPr>
              <w:t>0.46</w:t>
            </w:r>
          </w:p>
        </w:tc>
        <w:tc>
          <w:tcPr>
            <w:tcW w:w="453" w:type="pct"/>
            <w:tcBorders>
              <w:top w:val="nil"/>
              <w:left w:val="nil"/>
              <w:bottom w:val="single" w:sz="4" w:space="0" w:color="A5A5A5"/>
              <w:right w:val="single" w:sz="4" w:space="0" w:color="A5A5A5"/>
            </w:tcBorders>
            <w:shd w:val="clear" w:color="auto" w:fill="auto"/>
            <w:vAlign w:val="center"/>
            <w:hideMark/>
          </w:tcPr>
          <w:p w14:paraId="38549559" w14:textId="77777777" w:rsidR="00E96BE4" w:rsidRPr="00A83A38" w:rsidRDefault="00E96BE4" w:rsidP="00DB4941">
            <w:pPr>
              <w:jc w:val="center"/>
              <w:rPr>
                <w:color w:val="000000"/>
                <w:sz w:val="22"/>
                <w:szCs w:val="22"/>
              </w:rPr>
            </w:pPr>
            <w:r w:rsidRPr="00A83A38">
              <w:rPr>
                <w:color w:val="000000"/>
                <w:sz w:val="22"/>
                <w:szCs w:val="22"/>
              </w:rPr>
              <w:t>0.54775494</w:t>
            </w:r>
          </w:p>
        </w:tc>
      </w:tr>
      <w:tr w:rsidR="00E96BE4" w:rsidRPr="00A83A38" w14:paraId="62027E22" w14:textId="77777777" w:rsidTr="00DB4941">
        <w:trPr>
          <w:trHeight w:val="600"/>
        </w:trPr>
        <w:tc>
          <w:tcPr>
            <w:tcW w:w="419" w:type="pct"/>
            <w:tcBorders>
              <w:top w:val="nil"/>
              <w:left w:val="single" w:sz="4" w:space="0" w:color="3F3F3F"/>
              <w:bottom w:val="single" w:sz="4" w:space="0" w:color="A5A5A5"/>
              <w:right w:val="single" w:sz="4" w:space="0" w:color="A5A5A5"/>
            </w:tcBorders>
            <w:shd w:val="clear" w:color="auto" w:fill="auto"/>
            <w:vAlign w:val="center"/>
            <w:hideMark/>
          </w:tcPr>
          <w:p w14:paraId="2B5DB679" w14:textId="77777777" w:rsidR="00E96BE4" w:rsidRPr="00A83A38" w:rsidRDefault="00E96BE4" w:rsidP="00DB4941">
            <w:pPr>
              <w:jc w:val="center"/>
              <w:rPr>
                <w:color w:val="000000"/>
                <w:sz w:val="22"/>
                <w:szCs w:val="22"/>
              </w:rPr>
            </w:pPr>
            <w:r w:rsidRPr="00A83A38">
              <w:rPr>
                <w:color w:val="000000"/>
                <w:sz w:val="22"/>
                <w:szCs w:val="22"/>
              </w:rPr>
              <w:t>American ginseng BRM</w:t>
            </w:r>
          </w:p>
        </w:tc>
        <w:tc>
          <w:tcPr>
            <w:tcW w:w="333" w:type="pct"/>
            <w:tcBorders>
              <w:top w:val="nil"/>
              <w:left w:val="nil"/>
              <w:bottom w:val="single" w:sz="4" w:space="0" w:color="A5A5A5"/>
              <w:right w:val="single" w:sz="4" w:space="0" w:color="A5A5A5"/>
            </w:tcBorders>
            <w:shd w:val="clear" w:color="auto" w:fill="auto"/>
            <w:vAlign w:val="center"/>
            <w:hideMark/>
          </w:tcPr>
          <w:p w14:paraId="452E0351" w14:textId="77777777" w:rsidR="00E96BE4" w:rsidRPr="00A83A38" w:rsidRDefault="00E96BE4" w:rsidP="00DB4941">
            <w:pPr>
              <w:jc w:val="center"/>
              <w:rPr>
                <w:color w:val="000000"/>
                <w:sz w:val="22"/>
                <w:szCs w:val="22"/>
              </w:rPr>
            </w:pPr>
            <w:r w:rsidRPr="00A83A38">
              <w:rPr>
                <w:color w:val="000000"/>
                <w:sz w:val="22"/>
                <w:szCs w:val="22"/>
              </w:rPr>
              <w:t>111729</w:t>
            </w:r>
          </w:p>
        </w:tc>
        <w:tc>
          <w:tcPr>
            <w:tcW w:w="333" w:type="pct"/>
            <w:tcBorders>
              <w:top w:val="nil"/>
              <w:left w:val="nil"/>
              <w:bottom w:val="single" w:sz="4" w:space="0" w:color="A5A5A5"/>
              <w:right w:val="single" w:sz="4" w:space="0" w:color="A5A5A5"/>
            </w:tcBorders>
            <w:shd w:val="clear" w:color="auto" w:fill="auto"/>
            <w:vAlign w:val="center"/>
            <w:hideMark/>
          </w:tcPr>
          <w:p w14:paraId="11421F95" w14:textId="77777777" w:rsidR="00E96BE4" w:rsidRPr="00A83A38" w:rsidRDefault="00E96BE4" w:rsidP="00DB4941">
            <w:pPr>
              <w:jc w:val="center"/>
              <w:rPr>
                <w:color w:val="000000"/>
                <w:sz w:val="22"/>
                <w:szCs w:val="22"/>
              </w:rPr>
            </w:pPr>
            <w:r w:rsidRPr="00A83A38">
              <w:rPr>
                <w:color w:val="000000"/>
                <w:sz w:val="22"/>
                <w:szCs w:val="22"/>
              </w:rPr>
              <w:t>955888</w:t>
            </w:r>
          </w:p>
        </w:tc>
        <w:tc>
          <w:tcPr>
            <w:tcW w:w="333" w:type="pct"/>
            <w:tcBorders>
              <w:top w:val="nil"/>
              <w:left w:val="nil"/>
              <w:bottom w:val="single" w:sz="4" w:space="0" w:color="A5A5A5"/>
              <w:right w:val="single" w:sz="4" w:space="0" w:color="A5A5A5"/>
            </w:tcBorders>
            <w:shd w:val="clear" w:color="auto" w:fill="auto"/>
            <w:vAlign w:val="center"/>
            <w:hideMark/>
          </w:tcPr>
          <w:p w14:paraId="30C252D9" w14:textId="77777777" w:rsidR="00E96BE4" w:rsidRPr="00A83A38" w:rsidRDefault="00E96BE4" w:rsidP="00DB4941">
            <w:pPr>
              <w:jc w:val="center"/>
              <w:rPr>
                <w:color w:val="000000"/>
                <w:sz w:val="22"/>
                <w:szCs w:val="22"/>
              </w:rPr>
            </w:pPr>
            <w:r w:rsidRPr="00A83A38">
              <w:rPr>
                <w:color w:val="000000"/>
                <w:sz w:val="22"/>
                <w:szCs w:val="22"/>
              </w:rPr>
              <w:t>No peak</w:t>
            </w:r>
          </w:p>
        </w:tc>
        <w:tc>
          <w:tcPr>
            <w:tcW w:w="334" w:type="pct"/>
            <w:tcBorders>
              <w:top w:val="nil"/>
              <w:left w:val="nil"/>
              <w:bottom w:val="single" w:sz="4" w:space="0" w:color="A5A5A5"/>
              <w:right w:val="single" w:sz="4" w:space="0" w:color="A5A5A5"/>
            </w:tcBorders>
            <w:shd w:val="clear" w:color="auto" w:fill="auto"/>
            <w:vAlign w:val="center"/>
            <w:hideMark/>
          </w:tcPr>
          <w:p w14:paraId="29F11FC2" w14:textId="77777777" w:rsidR="00E96BE4" w:rsidRPr="00A83A38" w:rsidRDefault="00E96BE4" w:rsidP="00DB4941">
            <w:pPr>
              <w:jc w:val="center"/>
              <w:rPr>
                <w:color w:val="000000"/>
                <w:sz w:val="22"/>
                <w:szCs w:val="22"/>
              </w:rPr>
            </w:pPr>
            <w:r w:rsidRPr="00A83A38">
              <w:rPr>
                <w:color w:val="000000"/>
                <w:sz w:val="22"/>
                <w:szCs w:val="22"/>
              </w:rPr>
              <w:t>283642</w:t>
            </w:r>
          </w:p>
        </w:tc>
        <w:tc>
          <w:tcPr>
            <w:tcW w:w="376" w:type="pct"/>
            <w:tcBorders>
              <w:top w:val="nil"/>
              <w:left w:val="nil"/>
              <w:bottom w:val="single" w:sz="4" w:space="0" w:color="A5A5A5"/>
              <w:right w:val="single" w:sz="4" w:space="0" w:color="A5A5A5"/>
            </w:tcBorders>
            <w:shd w:val="clear" w:color="auto" w:fill="auto"/>
            <w:vAlign w:val="center"/>
            <w:hideMark/>
          </w:tcPr>
          <w:p w14:paraId="225C0F8C" w14:textId="77777777" w:rsidR="00E96BE4" w:rsidRPr="00A83A38" w:rsidRDefault="00E96BE4" w:rsidP="00DB4941">
            <w:pPr>
              <w:jc w:val="center"/>
              <w:rPr>
                <w:color w:val="000000"/>
                <w:sz w:val="22"/>
                <w:szCs w:val="22"/>
              </w:rPr>
            </w:pPr>
            <w:r w:rsidRPr="00A83A38">
              <w:rPr>
                <w:color w:val="000000"/>
                <w:sz w:val="22"/>
                <w:szCs w:val="22"/>
              </w:rPr>
              <w:t>1219968</w:t>
            </w:r>
          </w:p>
        </w:tc>
        <w:tc>
          <w:tcPr>
            <w:tcW w:w="334" w:type="pct"/>
            <w:tcBorders>
              <w:top w:val="nil"/>
              <w:left w:val="nil"/>
              <w:bottom w:val="single" w:sz="4" w:space="0" w:color="A5A5A5"/>
              <w:right w:val="single" w:sz="4" w:space="0" w:color="A5A5A5"/>
            </w:tcBorders>
            <w:shd w:val="clear" w:color="auto" w:fill="auto"/>
            <w:vAlign w:val="center"/>
            <w:hideMark/>
          </w:tcPr>
          <w:p w14:paraId="40CD3EEF" w14:textId="77777777" w:rsidR="00E96BE4" w:rsidRPr="00A83A38" w:rsidRDefault="00E96BE4" w:rsidP="00DB4941">
            <w:pPr>
              <w:jc w:val="center"/>
              <w:rPr>
                <w:color w:val="000000"/>
                <w:sz w:val="22"/>
                <w:szCs w:val="22"/>
              </w:rPr>
            </w:pPr>
            <w:r w:rsidRPr="00A83A38">
              <w:rPr>
                <w:color w:val="000000"/>
                <w:sz w:val="22"/>
                <w:szCs w:val="22"/>
              </w:rPr>
              <w:t>563394</w:t>
            </w:r>
          </w:p>
        </w:tc>
        <w:tc>
          <w:tcPr>
            <w:tcW w:w="334" w:type="pct"/>
            <w:tcBorders>
              <w:top w:val="nil"/>
              <w:left w:val="nil"/>
              <w:bottom w:val="single" w:sz="4" w:space="0" w:color="A5A5A5"/>
              <w:right w:val="single" w:sz="4" w:space="0" w:color="A5A5A5"/>
            </w:tcBorders>
            <w:shd w:val="clear" w:color="auto" w:fill="auto"/>
            <w:vAlign w:val="center"/>
            <w:hideMark/>
          </w:tcPr>
          <w:p w14:paraId="1CF41ED5" w14:textId="77777777" w:rsidR="00E96BE4" w:rsidRPr="00A83A38" w:rsidRDefault="00E96BE4" w:rsidP="00DB4941">
            <w:pPr>
              <w:jc w:val="center"/>
              <w:rPr>
                <w:color w:val="000000"/>
                <w:sz w:val="22"/>
                <w:szCs w:val="22"/>
              </w:rPr>
            </w:pPr>
            <w:r w:rsidRPr="00A83A38">
              <w:rPr>
                <w:color w:val="000000"/>
                <w:sz w:val="22"/>
                <w:szCs w:val="22"/>
              </w:rPr>
              <w:t>103077</w:t>
            </w:r>
          </w:p>
        </w:tc>
        <w:tc>
          <w:tcPr>
            <w:tcW w:w="334" w:type="pct"/>
            <w:tcBorders>
              <w:top w:val="nil"/>
              <w:left w:val="nil"/>
              <w:bottom w:val="single" w:sz="4" w:space="0" w:color="A5A5A5"/>
              <w:right w:val="single" w:sz="4" w:space="0" w:color="A5A5A5"/>
            </w:tcBorders>
            <w:shd w:val="clear" w:color="auto" w:fill="auto"/>
            <w:vAlign w:val="center"/>
            <w:hideMark/>
          </w:tcPr>
          <w:p w14:paraId="5C4F9A35" w14:textId="77777777" w:rsidR="00E96BE4" w:rsidRPr="00A83A38" w:rsidRDefault="00E96BE4" w:rsidP="00DB4941">
            <w:pPr>
              <w:jc w:val="center"/>
              <w:rPr>
                <w:color w:val="000000"/>
                <w:sz w:val="22"/>
                <w:szCs w:val="22"/>
              </w:rPr>
            </w:pPr>
            <w:r w:rsidRPr="00A83A38">
              <w:rPr>
                <w:color w:val="000000"/>
                <w:sz w:val="22"/>
                <w:szCs w:val="22"/>
              </w:rPr>
              <w:t>127762</w:t>
            </w:r>
          </w:p>
        </w:tc>
        <w:tc>
          <w:tcPr>
            <w:tcW w:w="334" w:type="pct"/>
            <w:tcBorders>
              <w:top w:val="nil"/>
              <w:left w:val="nil"/>
              <w:bottom w:val="single" w:sz="4" w:space="0" w:color="A5A5A5"/>
              <w:right w:val="single" w:sz="4" w:space="0" w:color="A5A5A5"/>
            </w:tcBorders>
            <w:shd w:val="clear" w:color="auto" w:fill="auto"/>
            <w:vAlign w:val="center"/>
            <w:hideMark/>
          </w:tcPr>
          <w:p w14:paraId="74DBD25F" w14:textId="77777777" w:rsidR="00E96BE4" w:rsidRPr="002757E2" w:rsidRDefault="00E96BE4" w:rsidP="00DB4941">
            <w:pPr>
              <w:jc w:val="center"/>
              <w:rPr>
                <w:color w:val="000000"/>
                <w:sz w:val="22"/>
                <w:szCs w:val="22"/>
              </w:rPr>
            </w:pPr>
            <w:r w:rsidRPr="002757E2">
              <w:rPr>
                <w:color w:val="000000"/>
                <w:sz w:val="22"/>
                <w:szCs w:val="22"/>
              </w:rPr>
              <w:t>6890</w:t>
            </w:r>
          </w:p>
        </w:tc>
        <w:tc>
          <w:tcPr>
            <w:tcW w:w="334" w:type="pct"/>
            <w:tcBorders>
              <w:top w:val="nil"/>
              <w:left w:val="nil"/>
              <w:bottom w:val="single" w:sz="4" w:space="0" w:color="A5A5A5"/>
              <w:right w:val="single" w:sz="4" w:space="0" w:color="A5A5A5"/>
            </w:tcBorders>
            <w:shd w:val="clear" w:color="auto" w:fill="auto"/>
            <w:vAlign w:val="center"/>
            <w:hideMark/>
          </w:tcPr>
          <w:p w14:paraId="30226EAA" w14:textId="77777777" w:rsidR="00E96BE4" w:rsidRPr="002757E2" w:rsidRDefault="00E96BE4" w:rsidP="00DB4941">
            <w:pPr>
              <w:jc w:val="center"/>
              <w:rPr>
                <w:color w:val="000000"/>
                <w:sz w:val="22"/>
                <w:szCs w:val="22"/>
              </w:rPr>
            </w:pPr>
            <w:r w:rsidRPr="002757E2">
              <w:rPr>
                <w:color w:val="000000"/>
                <w:sz w:val="22"/>
                <w:szCs w:val="22"/>
              </w:rPr>
              <w:t>10443</w:t>
            </w:r>
          </w:p>
        </w:tc>
        <w:tc>
          <w:tcPr>
            <w:tcW w:w="334" w:type="pct"/>
            <w:tcBorders>
              <w:top w:val="nil"/>
              <w:left w:val="nil"/>
              <w:bottom w:val="single" w:sz="4" w:space="0" w:color="A5A5A5"/>
              <w:right w:val="single" w:sz="4" w:space="0" w:color="A5A5A5"/>
            </w:tcBorders>
            <w:shd w:val="clear" w:color="auto" w:fill="auto"/>
            <w:vAlign w:val="center"/>
            <w:hideMark/>
          </w:tcPr>
          <w:p w14:paraId="33FC35D1" w14:textId="77777777" w:rsidR="00E96BE4" w:rsidRPr="00A83A38" w:rsidRDefault="00E96BE4" w:rsidP="00DB4941">
            <w:pPr>
              <w:jc w:val="center"/>
              <w:rPr>
                <w:color w:val="000000"/>
                <w:sz w:val="22"/>
                <w:szCs w:val="22"/>
              </w:rPr>
            </w:pPr>
            <w:r>
              <w:rPr>
                <w:color w:val="000000"/>
                <w:sz w:val="22"/>
                <w:szCs w:val="22"/>
              </w:rPr>
              <w:t>37748</w:t>
            </w:r>
          </w:p>
        </w:tc>
        <w:tc>
          <w:tcPr>
            <w:tcW w:w="415" w:type="pct"/>
            <w:tcBorders>
              <w:top w:val="nil"/>
              <w:left w:val="nil"/>
              <w:bottom w:val="single" w:sz="4" w:space="0" w:color="A5A5A5"/>
              <w:right w:val="single" w:sz="4" w:space="0" w:color="A5A5A5"/>
            </w:tcBorders>
            <w:shd w:val="clear" w:color="auto" w:fill="auto"/>
            <w:vAlign w:val="center"/>
            <w:hideMark/>
          </w:tcPr>
          <w:p w14:paraId="6DA96665" w14:textId="77777777" w:rsidR="00E96BE4" w:rsidRPr="00A83A38" w:rsidRDefault="00E96BE4" w:rsidP="00DB4941">
            <w:pPr>
              <w:jc w:val="center"/>
              <w:rPr>
                <w:color w:val="000000"/>
                <w:sz w:val="22"/>
                <w:szCs w:val="22"/>
              </w:rPr>
            </w:pPr>
            <w:r w:rsidRPr="00A83A38">
              <w:rPr>
                <w:color w:val="000000"/>
                <w:sz w:val="22"/>
                <w:szCs w:val="22"/>
              </w:rPr>
              <w:t>0</w:t>
            </w:r>
            <w:r>
              <w:rPr>
                <w:color w:val="000000"/>
                <w:sz w:val="22"/>
                <w:szCs w:val="22"/>
              </w:rPr>
              <w:t>.01</w:t>
            </w:r>
          </w:p>
        </w:tc>
        <w:tc>
          <w:tcPr>
            <w:tcW w:w="453" w:type="pct"/>
            <w:tcBorders>
              <w:top w:val="nil"/>
              <w:left w:val="nil"/>
              <w:bottom w:val="single" w:sz="4" w:space="0" w:color="A5A5A5"/>
              <w:right w:val="single" w:sz="4" w:space="0" w:color="A5A5A5"/>
            </w:tcBorders>
            <w:shd w:val="clear" w:color="auto" w:fill="auto"/>
            <w:vAlign w:val="center"/>
            <w:hideMark/>
          </w:tcPr>
          <w:p w14:paraId="16CA17DF" w14:textId="77777777" w:rsidR="00E96BE4" w:rsidRPr="00A83A38" w:rsidRDefault="00E96BE4" w:rsidP="00DB4941">
            <w:pPr>
              <w:jc w:val="center"/>
              <w:rPr>
                <w:color w:val="000000"/>
                <w:sz w:val="22"/>
                <w:szCs w:val="22"/>
              </w:rPr>
            </w:pPr>
            <w:r w:rsidRPr="00A83A38">
              <w:rPr>
                <w:color w:val="000000"/>
                <w:sz w:val="22"/>
                <w:szCs w:val="22"/>
              </w:rPr>
              <w:t>0.52239795</w:t>
            </w:r>
          </w:p>
        </w:tc>
      </w:tr>
      <w:tr w:rsidR="00E96BE4" w:rsidRPr="00A83A38" w14:paraId="3968B103" w14:textId="77777777" w:rsidTr="00DB4941">
        <w:trPr>
          <w:trHeight w:val="285"/>
        </w:trPr>
        <w:tc>
          <w:tcPr>
            <w:tcW w:w="419" w:type="pct"/>
            <w:tcBorders>
              <w:top w:val="nil"/>
              <w:left w:val="single" w:sz="4" w:space="0" w:color="3F3F3F"/>
              <w:bottom w:val="single" w:sz="4" w:space="0" w:color="A5A5A5"/>
              <w:right w:val="single" w:sz="4" w:space="0" w:color="A5A5A5"/>
            </w:tcBorders>
            <w:shd w:val="clear" w:color="auto" w:fill="auto"/>
            <w:vAlign w:val="center"/>
            <w:hideMark/>
          </w:tcPr>
          <w:p w14:paraId="14ADBA11" w14:textId="77777777" w:rsidR="00E96BE4" w:rsidRPr="00A83A38" w:rsidRDefault="00E96BE4" w:rsidP="00DB4941">
            <w:pPr>
              <w:jc w:val="center"/>
              <w:rPr>
                <w:color w:val="000000"/>
                <w:sz w:val="22"/>
                <w:szCs w:val="22"/>
              </w:rPr>
            </w:pPr>
            <w:r w:rsidRPr="00A83A38">
              <w:rPr>
                <w:color w:val="000000"/>
                <w:sz w:val="22"/>
                <w:szCs w:val="22"/>
              </w:rPr>
              <w:t>Red Ginseng BRM</w:t>
            </w:r>
          </w:p>
        </w:tc>
        <w:tc>
          <w:tcPr>
            <w:tcW w:w="333" w:type="pct"/>
            <w:tcBorders>
              <w:top w:val="nil"/>
              <w:left w:val="nil"/>
              <w:bottom w:val="single" w:sz="4" w:space="0" w:color="A5A5A5"/>
              <w:right w:val="single" w:sz="4" w:space="0" w:color="A5A5A5"/>
            </w:tcBorders>
            <w:shd w:val="clear" w:color="auto" w:fill="auto"/>
            <w:vAlign w:val="center"/>
            <w:hideMark/>
          </w:tcPr>
          <w:p w14:paraId="67C7DE3D" w14:textId="77777777" w:rsidR="00E96BE4" w:rsidRPr="00A83A38" w:rsidRDefault="00E96BE4" w:rsidP="00DB4941">
            <w:pPr>
              <w:jc w:val="center"/>
              <w:rPr>
                <w:color w:val="000000"/>
                <w:sz w:val="22"/>
                <w:szCs w:val="22"/>
              </w:rPr>
            </w:pPr>
            <w:r w:rsidRPr="00A83A38">
              <w:rPr>
                <w:color w:val="000000"/>
                <w:sz w:val="22"/>
                <w:szCs w:val="22"/>
              </w:rPr>
              <w:t>240198</w:t>
            </w:r>
          </w:p>
        </w:tc>
        <w:tc>
          <w:tcPr>
            <w:tcW w:w="333" w:type="pct"/>
            <w:tcBorders>
              <w:top w:val="nil"/>
              <w:left w:val="nil"/>
              <w:bottom w:val="single" w:sz="4" w:space="0" w:color="A5A5A5"/>
              <w:right w:val="single" w:sz="4" w:space="0" w:color="A5A5A5"/>
            </w:tcBorders>
            <w:shd w:val="clear" w:color="auto" w:fill="auto"/>
            <w:vAlign w:val="center"/>
            <w:hideMark/>
          </w:tcPr>
          <w:p w14:paraId="79A5AF9C" w14:textId="77777777" w:rsidR="00E96BE4" w:rsidRPr="00A83A38" w:rsidRDefault="00E96BE4" w:rsidP="00DB4941">
            <w:pPr>
              <w:jc w:val="center"/>
              <w:rPr>
                <w:color w:val="000000"/>
                <w:sz w:val="22"/>
                <w:szCs w:val="22"/>
              </w:rPr>
            </w:pPr>
            <w:r w:rsidRPr="00A83A38">
              <w:rPr>
                <w:color w:val="000000"/>
                <w:sz w:val="22"/>
                <w:szCs w:val="22"/>
              </w:rPr>
              <w:t>96692</w:t>
            </w:r>
          </w:p>
        </w:tc>
        <w:tc>
          <w:tcPr>
            <w:tcW w:w="333" w:type="pct"/>
            <w:tcBorders>
              <w:top w:val="nil"/>
              <w:left w:val="nil"/>
              <w:bottom w:val="single" w:sz="4" w:space="0" w:color="A5A5A5"/>
              <w:right w:val="single" w:sz="4" w:space="0" w:color="A5A5A5"/>
            </w:tcBorders>
            <w:shd w:val="clear" w:color="auto" w:fill="auto"/>
            <w:vAlign w:val="center"/>
            <w:hideMark/>
          </w:tcPr>
          <w:p w14:paraId="644EF1A0" w14:textId="77777777" w:rsidR="00E96BE4" w:rsidRPr="00A83A38" w:rsidRDefault="00E96BE4" w:rsidP="00DB4941">
            <w:pPr>
              <w:jc w:val="center"/>
              <w:rPr>
                <w:color w:val="000000"/>
                <w:sz w:val="22"/>
                <w:szCs w:val="22"/>
              </w:rPr>
            </w:pPr>
            <w:r w:rsidRPr="00A83A38">
              <w:rPr>
                <w:color w:val="000000"/>
                <w:sz w:val="22"/>
                <w:szCs w:val="22"/>
              </w:rPr>
              <w:t>67967</w:t>
            </w:r>
          </w:p>
        </w:tc>
        <w:tc>
          <w:tcPr>
            <w:tcW w:w="334" w:type="pct"/>
            <w:tcBorders>
              <w:top w:val="nil"/>
              <w:left w:val="nil"/>
              <w:bottom w:val="single" w:sz="4" w:space="0" w:color="A5A5A5"/>
              <w:right w:val="single" w:sz="4" w:space="0" w:color="A5A5A5"/>
            </w:tcBorders>
            <w:shd w:val="clear" w:color="auto" w:fill="auto"/>
            <w:vAlign w:val="center"/>
            <w:hideMark/>
          </w:tcPr>
          <w:p w14:paraId="43986E00" w14:textId="77777777" w:rsidR="00E96BE4" w:rsidRPr="00A83A38" w:rsidRDefault="00E96BE4" w:rsidP="00DB4941">
            <w:pPr>
              <w:jc w:val="center"/>
              <w:rPr>
                <w:color w:val="000000"/>
                <w:sz w:val="22"/>
                <w:szCs w:val="22"/>
              </w:rPr>
            </w:pPr>
            <w:r w:rsidRPr="00A83A38">
              <w:rPr>
                <w:color w:val="000000"/>
                <w:sz w:val="22"/>
                <w:szCs w:val="22"/>
              </w:rPr>
              <w:t>218025</w:t>
            </w:r>
          </w:p>
        </w:tc>
        <w:tc>
          <w:tcPr>
            <w:tcW w:w="376" w:type="pct"/>
            <w:tcBorders>
              <w:top w:val="nil"/>
              <w:left w:val="nil"/>
              <w:bottom w:val="single" w:sz="4" w:space="0" w:color="A5A5A5"/>
              <w:right w:val="single" w:sz="4" w:space="0" w:color="A5A5A5"/>
            </w:tcBorders>
            <w:shd w:val="clear" w:color="auto" w:fill="auto"/>
            <w:vAlign w:val="center"/>
            <w:hideMark/>
          </w:tcPr>
          <w:p w14:paraId="49C0DEE6" w14:textId="77777777" w:rsidR="00E96BE4" w:rsidRPr="00A83A38" w:rsidRDefault="00E96BE4" w:rsidP="00DB4941">
            <w:pPr>
              <w:jc w:val="center"/>
              <w:rPr>
                <w:color w:val="000000"/>
                <w:sz w:val="22"/>
                <w:szCs w:val="22"/>
              </w:rPr>
            </w:pPr>
            <w:r w:rsidRPr="00A83A38">
              <w:rPr>
                <w:color w:val="000000"/>
                <w:sz w:val="22"/>
                <w:szCs w:val="22"/>
              </w:rPr>
              <w:t>228701</w:t>
            </w:r>
          </w:p>
        </w:tc>
        <w:tc>
          <w:tcPr>
            <w:tcW w:w="334" w:type="pct"/>
            <w:tcBorders>
              <w:top w:val="nil"/>
              <w:left w:val="nil"/>
              <w:bottom w:val="single" w:sz="4" w:space="0" w:color="A5A5A5"/>
              <w:right w:val="single" w:sz="4" w:space="0" w:color="A5A5A5"/>
            </w:tcBorders>
            <w:shd w:val="clear" w:color="auto" w:fill="auto"/>
            <w:vAlign w:val="center"/>
            <w:hideMark/>
          </w:tcPr>
          <w:p w14:paraId="073402C9" w14:textId="77777777" w:rsidR="00E96BE4" w:rsidRPr="00A83A38" w:rsidRDefault="00E96BE4" w:rsidP="00DB4941">
            <w:pPr>
              <w:jc w:val="center"/>
              <w:rPr>
                <w:color w:val="000000"/>
                <w:sz w:val="22"/>
                <w:szCs w:val="22"/>
              </w:rPr>
            </w:pPr>
            <w:r w:rsidRPr="00A83A38">
              <w:rPr>
                <w:color w:val="000000"/>
                <w:sz w:val="22"/>
                <w:szCs w:val="22"/>
              </w:rPr>
              <w:t>No peak</w:t>
            </w:r>
          </w:p>
        </w:tc>
        <w:tc>
          <w:tcPr>
            <w:tcW w:w="334" w:type="pct"/>
            <w:tcBorders>
              <w:top w:val="nil"/>
              <w:left w:val="nil"/>
              <w:bottom w:val="single" w:sz="4" w:space="0" w:color="A5A5A5"/>
              <w:right w:val="single" w:sz="4" w:space="0" w:color="A5A5A5"/>
            </w:tcBorders>
            <w:shd w:val="clear" w:color="auto" w:fill="auto"/>
            <w:vAlign w:val="center"/>
            <w:hideMark/>
          </w:tcPr>
          <w:p w14:paraId="715B9BB4" w14:textId="77777777" w:rsidR="00E96BE4" w:rsidRPr="00A83A38" w:rsidRDefault="00E96BE4" w:rsidP="00DB4941">
            <w:pPr>
              <w:jc w:val="center"/>
              <w:rPr>
                <w:color w:val="000000"/>
                <w:sz w:val="22"/>
                <w:szCs w:val="22"/>
              </w:rPr>
            </w:pPr>
            <w:r w:rsidRPr="00A83A38">
              <w:rPr>
                <w:color w:val="000000"/>
                <w:sz w:val="22"/>
                <w:szCs w:val="22"/>
              </w:rPr>
              <w:t>116889</w:t>
            </w:r>
          </w:p>
        </w:tc>
        <w:tc>
          <w:tcPr>
            <w:tcW w:w="334" w:type="pct"/>
            <w:tcBorders>
              <w:top w:val="nil"/>
              <w:left w:val="nil"/>
              <w:bottom w:val="single" w:sz="4" w:space="0" w:color="A5A5A5"/>
              <w:right w:val="single" w:sz="4" w:space="0" w:color="A5A5A5"/>
            </w:tcBorders>
            <w:shd w:val="clear" w:color="auto" w:fill="auto"/>
            <w:vAlign w:val="center"/>
            <w:hideMark/>
          </w:tcPr>
          <w:p w14:paraId="62713B8E" w14:textId="77777777" w:rsidR="00E96BE4" w:rsidRPr="00A83A38" w:rsidRDefault="00E96BE4" w:rsidP="00DB4941">
            <w:pPr>
              <w:jc w:val="center"/>
              <w:rPr>
                <w:color w:val="000000"/>
                <w:sz w:val="22"/>
                <w:szCs w:val="22"/>
              </w:rPr>
            </w:pPr>
            <w:r w:rsidRPr="00A83A38">
              <w:rPr>
                <w:color w:val="000000"/>
                <w:sz w:val="22"/>
                <w:szCs w:val="22"/>
              </w:rPr>
              <w:t>No peak</w:t>
            </w:r>
          </w:p>
        </w:tc>
        <w:tc>
          <w:tcPr>
            <w:tcW w:w="334" w:type="pct"/>
            <w:tcBorders>
              <w:top w:val="nil"/>
              <w:left w:val="nil"/>
              <w:bottom w:val="single" w:sz="4" w:space="0" w:color="A5A5A5"/>
              <w:right w:val="single" w:sz="4" w:space="0" w:color="A5A5A5"/>
            </w:tcBorders>
            <w:shd w:val="clear" w:color="auto" w:fill="auto"/>
            <w:vAlign w:val="center"/>
            <w:hideMark/>
          </w:tcPr>
          <w:p w14:paraId="2D069778" w14:textId="77777777" w:rsidR="00E96BE4" w:rsidRPr="00A83A38" w:rsidRDefault="00E96BE4" w:rsidP="00DB4941">
            <w:pPr>
              <w:jc w:val="center"/>
              <w:rPr>
                <w:color w:val="000000"/>
                <w:sz w:val="22"/>
                <w:szCs w:val="22"/>
              </w:rPr>
            </w:pPr>
            <w:r w:rsidRPr="00A83A38">
              <w:rPr>
                <w:color w:val="000000"/>
                <w:sz w:val="22"/>
                <w:szCs w:val="22"/>
              </w:rPr>
              <w:t>110745</w:t>
            </w:r>
          </w:p>
        </w:tc>
        <w:tc>
          <w:tcPr>
            <w:tcW w:w="334" w:type="pct"/>
            <w:tcBorders>
              <w:top w:val="nil"/>
              <w:left w:val="nil"/>
              <w:bottom w:val="single" w:sz="4" w:space="0" w:color="A5A5A5"/>
              <w:right w:val="single" w:sz="4" w:space="0" w:color="A5A5A5"/>
            </w:tcBorders>
            <w:shd w:val="clear" w:color="auto" w:fill="auto"/>
            <w:vAlign w:val="center"/>
            <w:hideMark/>
          </w:tcPr>
          <w:p w14:paraId="70EDAB1C" w14:textId="77777777" w:rsidR="00E96BE4" w:rsidRPr="00A83A38" w:rsidRDefault="00E96BE4" w:rsidP="00DB4941">
            <w:pPr>
              <w:jc w:val="center"/>
              <w:rPr>
                <w:color w:val="000000"/>
                <w:sz w:val="22"/>
                <w:szCs w:val="22"/>
              </w:rPr>
            </w:pPr>
            <w:r w:rsidRPr="00A83A38">
              <w:rPr>
                <w:color w:val="000000"/>
                <w:sz w:val="22"/>
                <w:szCs w:val="22"/>
              </w:rPr>
              <w:t>No peak</w:t>
            </w:r>
          </w:p>
        </w:tc>
        <w:tc>
          <w:tcPr>
            <w:tcW w:w="334" w:type="pct"/>
            <w:tcBorders>
              <w:top w:val="nil"/>
              <w:left w:val="nil"/>
              <w:bottom w:val="single" w:sz="4" w:space="0" w:color="A5A5A5"/>
              <w:right w:val="single" w:sz="4" w:space="0" w:color="A5A5A5"/>
            </w:tcBorders>
            <w:shd w:val="clear" w:color="auto" w:fill="auto"/>
            <w:vAlign w:val="center"/>
            <w:hideMark/>
          </w:tcPr>
          <w:p w14:paraId="68CA4D2D" w14:textId="77777777" w:rsidR="00E96BE4" w:rsidRPr="00A83A38" w:rsidRDefault="00E96BE4" w:rsidP="00DB4941">
            <w:pPr>
              <w:jc w:val="center"/>
              <w:rPr>
                <w:color w:val="000000"/>
                <w:sz w:val="22"/>
                <w:szCs w:val="22"/>
              </w:rPr>
            </w:pPr>
            <w:r w:rsidRPr="00A83A38">
              <w:rPr>
                <w:color w:val="000000"/>
                <w:sz w:val="22"/>
                <w:szCs w:val="22"/>
              </w:rPr>
              <w:t>128402</w:t>
            </w:r>
          </w:p>
        </w:tc>
        <w:tc>
          <w:tcPr>
            <w:tcW w:w="415" w:type="pct"/>
            <w:tcBorders>
              <w:top w:val="nil"/>
              <w:left w:val="nil"/>
              <w:bottom w:val="single" w:sz="4" w:space="0" w:color="A5A5A5"/>
              <w:right w:val="single" w:sz="4" w:space="0" w:color="A5A5A5"/>
            </w:tcBorders>
            <w:shd w:val="clear" w:color="auto" w:fill="auto"/>
            <w:vAlign w:val="center"/>
            <w:hideMark/>
          </w:tcPr>
          <w:p w14:paraId="33FFA8DD" w14:textId="77777777" w:rsidR="00E96BE4" w:rsidRPr="00A83A38" w:rsidRDefault="00E96BE4" w:rsidP="00DB4941">
            <w:pPr>
              <w:jc w:val="center"/>
              <w:rPr>
                <w:color w:val="000000"/>
                <w:sz w:val="22"/>
                <w:szCs w:val="22"/>
              </w:rPr>
            </w:pPr>
            <w:r w:rsidRPr="00A83A38">
              <w:rPr>
                <w:color w:val="000000"/>
                <w:sz w:val="22"/>
                <w:szCs w:val="22"/>
              </w:rPr>
              <w:t>0.48</w:t>
            </w:r>
          </w:p>
        </w:tc>
        <w:tc>
          <w:tcPr>
            <w:tcW w:w="453" w:type="pct"/>
            <w:tcBorders>
              <w:top w:val="nil"/>
              <w:left w:val="nil"/>
              <w:bottom w:val="single" w:sz="4" w:space="0" w:color="A5A5A5"/>
              <w:right w:val="single" w:sz="4" w:space="0" w:color="A5A5A5"/>
            </w:tcBorders>
            <w:shd w:val="clear" w:color="auto" w:fill="auto"/>
            <w:vAlign w:val="center"/>
            <w:hideMark/>
          </w:tcPr>
          <w:p w14:paraId="71FE073D" w14:textId="77777777" w:rsidR="00E96BE4" w:rsidRPr="00A83A38" w:rsidRDefault="00E96BE4" w:rsidP="00DB4941">
            <w:pPr>
              <w:jc w:val="center"/>
              <w:rPr>
                <w:color w:val="000000"/>
                <w:sz w:val="22"/>
                <w:szCs w:val="22"/>
              </w:rPr>
            </w:pPr>
            <w:r w:rsidRPr="00A83A38">
              <w:rPr>
                <w:color w:val="000000"/>
                <w:sz w:val="22"/>
                <w:szCs w:val="22"/>
              </w:rPr>
              <w:t>0</w:t>
            </w:r>
          </w:p>
        </w:tc>
      </w:tr>
      <w:tr w:rsidR="00E96BE4" w:rsidRPr="00A83A38" w14:paraId="7FFEAEDC" w14:textId="77777777" w:rsidTr="00DB4941">
        <w:trPr>
          <w:trHeight w:val="285"/>
        </w:trPr>
        <w:tc>
          <w:tcPr>
            <w:tcW w:w="419" w:type="pct"/>
            <w:tcBorders>
              <w:top w:val="nil"/>
              <w:left w:val="single" w:sz="4" w:space="0" w:color="3F3F3F"/>
              <w:bottom w:val="single" w:sz="4" w:space="0" w:color="A5A5A5"/>
              <w:right w:val="single" w:sz="4" w:space="0" w:color="A5A5A5"/>
            </w:tcBorders>
            <w:shd w:val="clear" w:color="auto" w:fill="auto"/>
            <w:vAlign w:val="center"/>
            <w:hideMark/>
          </w:tcPr>
          <w:p w14:paraId="005B91B1" w14:textId="77777777" w:rsidR="00E96BE4" w:rsidRPr="00A83A38" w:rsidRDefault="00E96BE4" w:rsidP="00DB4941">
            <w:pPr>
              <w:jc w:val="center"/>
              <w:rPr>
                <w:color w:val="000000"/>
                <w:sz w:val="22"/>
                <w:szCs w:val="22"/>
              </w:rPr>
            </w:pPr>
            <w:r w:rsidRPr="00A83A38">
              <w:rPr>
                <w:color w:val="000000"/>
                <w:sz w:val="22"/>
                <w:szCs w:val="22"/>
              </w:rPr>
              <w:t>Panax Ginseng BRM</w:t>
            </w:r>
          </w:p>
        </w:tc>
        <w:tc>
          <w:tcPr>
            <w:tcW w:w="333" w:type="pct"/>
            <w:tcBorders>
              <w:top w:val="nil"/>
              <w:left w:val="nil"/>
              <w:bottom w:val="single" w:sz="4" w:space="0" w:color="A5A5A5"/>
              <w:right w:val="single" w:sz="4" w:space="0" w:color="A5A5A5"/>
            </w:tcBorders>
            <w:shd w:val="clear" w:color="auto" w:fill="auto"/>
            <w:vAlign w:val="center"/>
            <w:hideMark/>
          </w:tcPr>
          <w:p w14:paraId="53F0DF5C" w14:textId="77777777" w:rsidR="00E96BE4" w:rsidRPr="00A83A38" w:rsidRDefault="00E96BE4" w:rsidP="00DB4941">
            <w:pPr>
              <w:jc w:val="center"/>
              <w:rPr>
                <w:color w:val="000000"/>
                <w:sz w:val="22"/>
                <w:szCs w:val="22"/>
              </w:rPr>
            </w:pPr>
            <w:r w:rsidRPr="00A83A38">
              <w:rPr>
                <w:color w:val="000000"/>
                <w:sz w:val="22"/>
                <w:szCs w:val="22"/>
              </w:rPr>
              <w:t>391690</w:t>
            </w:r>
          </w:p>
        </w:tc>
        <w:tc>
          <w:tcPr>
            <w:tcW w:w="333" w:type="pct"/>
            <w:tcBorders>
              <w:top w:val="nil"/>
              <w:left w:val="nil"/>
              <w:bottom w:val="single" w:sz="4" w:space="0" w:color="A5A5A5"/>
              <w:right w:val="single" w:sz="4" w:space="0" w:color="A5A5A5"/>
            </w:tcBorders>
            <w:shd w:val="clear" w:color="auto" w:fill="auto"/>
            <w:vAlign w:val="center"/>
            <w:hideMark/>
          </w:tcPr>
          <w:p w14:paraId="5AB59EC5" w14:textId="77777777" w:rsidR="00E96BE4" w:rsidRPr="00A83A38" w:rsidRDefault="00E96BE4" w:rsidP="00DB4941">
            <w:pPr>
              <w:jc w:val="center"/>
              <w:rPr>
                <w:color w:val="000000"/>
                <w:sz w:val="22"/>
                <w:szCs w:val="22"/>
              </w:rPr>
            </w:pPr>
            <w:r w:rsidRPr="00A83A38">
              <w:rPr>
                <w:color w:val="000000"/>
                <w:sz w:val="22"/>
                <w:szCs w:val="22"/>
              </w:rPr>
              <w:t>307891</w:t>
            </w:r>
          </w:p>
        </w:tc>
        <w:tc>
          <w:tcPr>
            <w:tcW w:w="333" w:type="pct"/>
            <w:tcBorders>
              <w:top w:val="nil"/>
              <w:left w:val="nil"/>
              <w:bottom w:val="single" w:sz="4" w:space="0" w:color="A5A5A5"/>
              <w:right w:val="single" w:sz="4" w:space="0" w:color="A5A5A5"/>
            </w:tcBorders>
            <w:shd w:val="clear" w:color="auto" w:fill="auto"/>
            <w:vAlign w:val="center"/>
            <w:hideMark/>
          </w:tcPr>
          <w:p w14:paraId="0498C556" w14:textId="77777777" w:rsidR="00E96BE4" w:rsidRPr="00A83A38" w:rsidRDefault="00E96BE4" w:rsidP="00DB4941">
            <w:pPr>
              <w:jc w:val="center"/>
              <w:rPr>
                <w:color w:val="000000"/>
                <w:sz w:val="22"/>
                <w:szCs w:val="22"/>
              </w:rPr>
            </w:pPr>
            <w:r w:rsidRPr="00A83A38">
              <w:rPr>
                <w:color w:val="000000"/>
                <w:sz w:val="22"/>
                <w:szCs w:val="22"/>
              </w:rPr>
              <w:t>129458</w:t>
            </w:r>
          </w:p>
        </w:tc>
        <w:tc>
          <w:tcPr>
            <w:tcW w:w="334" w:type="pct"/>
            <w:tcBorders>
              <w:top w:val="nil"/>
              <w:left w:val="nil"/>
              <w:bottom w:val="single" w:sz="4" w:space="0" w:color="A5A5A5"/>
              <w:right w:val="single" w:sz="4" w:space="0" w:color="A5A5A5"/>
            </w:tcBorders>
            <w:shd w:val="clear" w:color="auto" w:fill="auto"/>
            <w:vAlign w:val="center"/>
            <w:hideMark/>
          </w:tcPr>
          <w:p w14:paraId="73D71894" w14:textId="77777777" w:rsidR="00E96BE4" w:rsidRPr="00A83A38" w:rsidRDefault="00E96BE4" w:rsidP="00DB4941">
            <w:pPr>
              <w:jc w:val="center"/>
              <w:rPr>
                <w:color w:val="000000"/>
                <w:sz w:val="22"/>
                <w:szCs w:val="22"/>
              </w:rPr>
            </w:pPr>
            <w:r w:rsidRPr="00A83A38">
              <w:rPr>
                <w:color w:val="000000"/>
                <w:sz w:val="22"/>
                <w:szCs w:val="22"/>
              </w:rPr>
              <w:t>189423</w:t>
            </w:r>
          </w:p>
        </w:tc>
        <w:tc>
          <w:tcPr>
            <w:tcW w:w="376" w:type="pct"/>
            <w:tcBorders>
              <w:top w:val="nil"/>
              <w:left w:val="nil"/>
              <w:bottom w:val="single" w:sz="4" w:space="0" w:color="A5A5A5"/>
              <w:right w:val="single" w:sz="4" w:space="0" w:color="A5A5A5"/>
            </w:tcBorders>
            <w:shd w:val="clear" w:color="auto" w:fill="auto"/>
            <w:vAlign w:val="center"/>
            <w:hideMark/>
          </w:tcPr>
          <w:p w14:paraId="1DD6E9A4" w14:textId="77777777" w:rsidR="00E96BE4" w:rsidRPr="00A83A38" w:rsidRDefault="00E96BE4" w:rsidP="00DB4941">
            <w:pPr>
              <w:jc w:val="center"/>
              <w:rPr>
                <w:color w:val="000000"/>
                <w:sz w:val="22"/>
                <w:szCs w:val="22"/>
              </w:rPr>
            </w:pPr>
            <w:r w:rsidRPr="00A83A38">
              <w:rPr>
                <w:color w:val="000000"/>
                <w:sz w:val="22"/>
                <w:szCs w:val="22"/>
              </w:rPr>
              <w:t>392870</w:t>
            </w:r>
          </w:p>
        </w:tc>
        <w:tc>
          <w:tcPr>
            <w:tcW w:w="334" w:type="pct"/>
            <w:tcBorders>
              <w:top w:val="nil"/>
              <w:left w:val="nil"/>
              <w:bottom w:val="single" w:sz="4" w:space="0" w:color="A5A5A5"/>
              <w:right w:val="single" w:sz="4" w:space="0" w:color="A5A5A5"/>
            </w:tcBorders>
            <w:shd w:val="clear" w:color="auto" w:fill="auto"/>
            <w:vAlign w:val="center"/>
            <w:hideMark/>
          </w:tcPr>
          <w:p w14:paraId="58CE066D" w14:textId="77777777" w:rsidR="00E96BE4" w:rsidRPr="00A83A38" w:rsidRDefault="00E96BE4" w:rsidP="00DB4941">
            <w:pPr>
              <w:jc w:val="center"/>
              <w:rPr>
                <w:color w:val="000000"/>
                <w:sz w:val="22"/>
                <w:szCs w:val="22"/>
              </w:rPr>
            </w:pPr>
            <w:r w:rsidRPr="00A83A38">
              <w:rPr>
                <w:color w:val="000000"/>
                <w:sz w:val="22"/>
                <w:szCs w:val="22"/>
              </w:rPr>
              <w:t>302429</w:t>
            </w:r>
          </w:p>
        </w:tc>
        <w:tc>
          <w:tcPr>
            <w:tcW w:w="334" w:type="pct"/>
            <w:tcBorders>
              <w:top w:val="nil"/>
              <w:left w:val="nil"/>
              <w:bottom w:val="single" w:sz="4" w:space="0" w:color="A5A5A5"/>
              <w:right w:val="single" w:sz="4" w:space="0" w:color="A5A5A5"/>
            </w:tcBorders>
            <w:shd w:val="clear" w:color="auto" w:fill="auto"/>
            <w:vAlign w:val="center"/>
            <w:hideMark/>
          </w:tcPr>
          <w:p w14:paraId="72D9793B" w14:textId="77777777" w:rsidR="00E96BE4" w:rsidRPr="00A83A38" w:rsidRDefault="00E96BE4" w:rsidP="00DB4941">
            <w:pPr>
              <w:jc w:val="center"/>
              <w:rPr>
                <w:color w:val="000000"/>
                <w:sz w:val="22"/>
                <w:szCs w:val="22"/>
              </w:rPr>
            </w:pPr>
            <w:r w:rsidRPr="00A83A38">
              <w:rPr>
                <w:color w:val="000000"/>
                <w:sz w:val="22"/>
                <w:szCs w:val="22"/>
              </w:rPr>
              <w:t>200417</w:t>
            </w:r>
          </w:p>
        </w:tc>
        <w:tc>
          <w:tcPr>
            <w:tcW w:w="334" w:type="pct"/>
            <w:tcBorders>
              <w:top w:val="nil"/>
              <w:left w:val="nil"/>
              <w:bottom w:val="single" w:sz="4" w:space="0" w:color="A5A5A5"/>
              <w:right w:val="single" w:sz="4" w:space="0" w:color="A5A5A5"/>
            </w:tcBorders>
            <w:shd w:val="clear" w:color="auto" w:fill="auto"/>
            <w:vAlign w:val="center"/>
            <w:hideMark/>
          </w:tcPr>
          <w:p w14:paraId="1C0CD362" w14:textId="77777777" w:rsidR="00E96BE4" w:rsidRPr="00A83A38" w:rsidRDefault="00E96BE4" w:rsidP="00DB4941">
            <w:pPr>
              <w:jc w:val="center"/>
              <w:rPr>
                <w:color w:val="000000"/>
                <w:sz w:val="22"/>
                <w:szCs w:val="22"/>
              </w:rPr>
            </w:pPr>
            <w:r w:rsidRPr="00A83A38">
              <w:rPr>
                <w:color w:val="000000"/>
                <w:sz w:val="22"/>
                <w:szCs w:val="22"/>
              </w:rPr>
              <w:t>112025</w:t>
            </w:r>
          </w:p>
        </w:tc>
        <w:tc>
          <w:tcPr>
            <w:tcW w:w="334" w:type="pct"/>
            <w:tcBorders>
              <w:top w:val="nil"/>
              <w:left w:val="nil"/>
              <w:bottom w:val="single" w:sz="4" w:space="0" w:color="A5A5A5"/>
              <w:right w:val="single" w:sz="4" w:space="0" w:color="A5A5A5"/>
            </w:tcBorders>
            <w:shd w:val="clear" w:color="auto" w:fill="auto"/>
            <w:vAlign w:val="center"/>
            <w:hideMark/>
          </w:tcPr>
          <w:p w14:paraId="33160F53" w14:textId="77777777" w:rsidR="00E96BE4" w:rsidRPr="00A83A38" w:rsidRDefault="00E96BE4" w:rsidP="00DB4941">
            <w:pPr>
              <w:jc w:val="center"/>
              <w:rPr>
                <w:color w:val="000000"/>
                <w:sz w:val="22"/>
                <w:szCs w:val="22"/>
              </w:rPr>
            </w:pPr>
            <w:r w:rsidRPr="00A83A38">
              <w:rPr>
                <w:color w:val="000000"/>
                <w:sz w:val="22"/>
                <w:szCs w:val="22"/>
              </w:rPr>
              <w:t>174337</w:t>
            </w:r>
          </w:p>
        </w:tc>
        <w:tc>
          <w:tcPr>
            <w:tcW w:w="334" w:type="pct"/>
            <w:tcBorders>
              <w:top w:val="nil"/>
              <w:left w:val="nil"/>
              <w:bottom w:val="single" w:sz="4" w:space="0" w:color="A5A5A5"/>
              <w:right w:val="single" w:sz="4" w:space="0" w:color="A5A5A5"/>
            </w:tcBorders>
            <w:shd w:val="clear" w:color="auto" w:fill="auto"/>
            <w:vAlign w:val="center"/>
            <w:hideMark/>
          </w:tcPr>
          <w:p w14:paraId="7056A9E2" w14:textId="77777777" w:rsidR="00E96BE4" w:rsidRPr="00A83A38" w:rsidRDefault="00E96BE4" w:rsidP="00DB4941">
            <w:pPr>
              <w:jc w:val="center"/>
              <w:rPr>
                <w:color w:val="000000"/>
                <w:sz w:val="22"/>
                <w:szCs w:val="22"/>
              </w:rPr>
            </w:pPr>
            <w:r w:rsidRPr="00A83A38">
              <w:rPr>
                <w:color w:val="000000"/>
                <w:sz w:val="22"/>
                <w:szCs w:val="22"/>
              </w:rPr>
              <w:t>207706</w:t>
            </w:r>
          </w:p>
        </w:tc>
        <w:tc>
          <w:tcPr>
            <w:tcW w:w="334" w:type="pct"/>
            <w:tcBorders>
              <w:top w:val="nil"/>
              <w:left w:val="nil"/>
              <w:bottom w:val="single" w:sz="4" w:space="0" w:color="A5A5A5"/>
              <w:right w:val="single" w:sz="4" w:space="0" w:color="A5A5A5"/>
            </w:tcBorders>
            <w:shd w:val="clear" w:color="auto" w:fill="auto"/>
            <w:vAlign w:val="center"/>
            <w:hideMark/>
          </w:tcPr>
          <w:p w14:paraId="47C02EEC" w14:textId="77777777" w:rsidR="00E96BE4" w:rsidRPr="00A83A38" w:rsidRDefault="00E96BE4" w:rsidP="00DB4941">
            <w:pPr>
              <w:jc w:val="center"/>
              <w:rPr>
                <w:color w:val="000000"/>
                <w:sz w:val="22"/>
                <w:szCs w:val="22"/>
              </w:rPr>
            </w:pPr>
            <w:r w:rsidRPr="00A83A38">
              <w:rPr>
                <w:color w:val="000000"/>
                <w:sz w:val="22"/>
                <w:szCs w:val="22"/>
              </w:rPr>
              <w:t>58949</w:t>
            </w:r>
          </w:p>
        </w:tc>
        <w:tc>
          <w:tcPr>
            <w:tcW w:w="415" w:type="pct"/>
            <w:tcBorders>
              <w:top w:val="nil"/>
              <w:left w:val="nil"/>
              <w:bottom w:val="single" w:sz="4" w:space="0" w:color="A5A5A5"/>
              <w:right w:val="single" w:sz="4" w:space="0" w:color="A5A5A5"/>
            </w:tcBorders>
            <w:shd w:val="clear" w:color="auto" w:fill="auto"/>
            <w:vAlign w:val="center"/>
            <w:hideMark/>
          </w:tcPr>
          <w:p w14:paraId="32D4FC43" w14:textId="77777777" w:rsidR="00E96BE4" w:rsidRPr="00A83A38" w:rsidRDefault="00E96BE4" w:rsidP="00DB4941">
            <w:pPr>
              <w:jc w:val="center"/>
              <w:rPr>
                <w:color w:val="000000"/>
                <w:sz w:val="22"/>
                <w:szCs w:val="22"/>
              </w:rPr>
            </w:pPr>
            <w:r w:rsidRPr="00A83A38">
              <w:rPr>
                <w:color w:val="000000"/>
                <w:sz w:val="22"/>
                <w:szCs w:val="22"/>
              </w:rPr>
              <w:t>0.44</w:t>
            </w:r>
          </w:p>
        </w:tc>
        <w:tc>
          <w:tcPr>
            <w:tcW w:w="453" w:type="pct"/>
            <w:tcBorders>
              <w:top w:val="nil"/>
              <w:left w:val="nil"/>
              <w:bottom w:val="single" w:sz="4" w:space="0" w:color="A5A5A5"/>
              <w:right w:val="single" w:sz="4" w:space="0" w:color="A5A5A5"/>
            </w:tcBorders>
            <w:shd w:val="clear" w:color="auto" w:fill="auto"/>
            <w:vAlign w:val="center"/>
            <w:hideMark/>
          </w:tcPr>
          <w:p w14:paraId="2FDE58BA" w14:textId="77777777" w:rsidR="00E96BE4" w:rsidRPr="00A83A38" w:rsidRDefault="00E96BE4" w:rsidP="00DB4941">
            <w:pPr>
              <w:jc w:val="center"/>
              <w:rPr>
                <w:color w:val="000000"/>
                <w:sz w:val="22"/>
                <w:szCs w:val="22"/>
              </w:rPr>
            </w:pPr>
            <w:r w:rsidRPr="00A83A38">
              <w:rPr>
                <w:color w:val="000000"/>
                <w:sz w:val="22"/>
                <w:szCs w:val="22"/>
              </w:rPr>
              <w:t>0.81050097</w:t>
            </w:r>
          </w:p>
        </w:tc>
      </w:tr>
      <w:tr w:rsidR="00E96BE4" w:rsidRPr="00A83A38" w14:paraId="4B35CE38" w14:textId="77777777" w:rsidTr="00DB4941">
        <w:trPr>
          <w:trHeight w:val="285"/>
        </w:trPr>
        <w:tc>
          <w:tcPr>
            <w:tcW w:w="419" w:type="pct"/>
            <w:tcBorders>
              <w:top w:val="nil"/>
              <w:left w:val="single" w:sz="4" w:space="0" w:color="3F3F3F"/>
              <w:bottom w:val="single" w:sz="4" w:space="0" w:color="A5A5A5"/>
              <w:right w:val="single" w:sz="4" w:space="0" w:color="A5A5A5"/>
            </w:tcBorders>
            <w:shd w:val="clear" w:color="auto" w:fill="auto"/>
            <w:vAlign w:val="center"/>
            <w:hideMark/>
          </w:tcPr>
          <w:p w14:paraId="68871F36" w14:textId="77777777" w:rsidR="00E96BE4" w:rsidRPr="00A83A38" w:rsidRDefault="00E96BE4" w:rsidP="00DB4941">
            <w:pPr>
              <w:jc w:val="center"/>
              <w:rPr>
                <w:color w:val="000000"/>
                <w:sz w:val="22"/>
                <w:szCs w:val="22"/>
              </w:rPr>
            </w:pPr>
            <w:r w:rsidRPr="00A83A38">
              <w:rPr>
                <w:color w:val="000000"/>
                <w:sz w:val="22"/>
                <w:szCs w:val="22"/>
              </w:rPr>
              <w:t xml:space="preserve">Red </w:t>
            </w:r>
            <w:proofErr w:type="gramStart"/>
            <w:r w:rsidRPr="00A83A38">
              <w:rPr>
                <w:color w:val="000000"/>
                <w:sz w:val="22"/>
                <w:szCs w:val="22"/>
              </w:rPr>
              <w:t>ginseng-1</w:t>
            </w:r>
            <w:proofErr w:type="gramEnd"/>
          </w:p>
        </w:tc>
        <w:tc>
          <w:tcPr>
            <w:tcW w:w="333" w:type="pct"/>
            <w:tcBorders>
              <w:top w:val="nil"/>
              <w:left w:val="nil"/>
              <w:bottom w:val="single" w:sz="4" w:space="0" w:color="A5A5A5"/>
              <w:right w:val="single" w:sz="4" w:space="0" w:color="A5A5A5"/>
            </w:tcBorders>
            <w:shd w:val="clear" w:color="auto" w:fill="auto"/>
            <w:vAlign w:val="center"/>
            <w:hideMark/>
          </w:tcPr>
          <w:p w14:paraId="22C54D09" w14:textId="77777777" w:rsidR="00E96BE4" w:rsidRPr="00A83A38" w:rsidRDefault="00E96BE4" w:rsidP="00DB4941">
            <w:pPr>
              <w:jc w:val="center"/>
              <w:rPr>
                <w:color w:val="000000"/>
                <w:sz w:val="22"/>
                <w:szCs w:val="22"/>
              </w:rPr>
            </w:pPr>
            <w:r w:rsidRPr="00A83A38">
              <w:rPr>
                <w:color w:val="000000"/>
                <w:sz w:val="22"/>
                <w:szCs w:val="22"/>
              </w:rPr>
              <w:t>130814</w:t>
            </w:r>
          </w:p>
        </w:tc>
        <w:tc>
          <w:tcPr>
            <w:tcW w:w="333" w:type="pct"/>
            <w:tcBorders>
              <w:top w:val="nil"/>
              <w:left w:val="nil"/>
              <w:bottom w:val="single" w:sz="4" w:space="0" w:color="A5A5A5"/>
              <w:right w:val="single" w:sz="4" w:space="0" w:color="A5A5A5"/>
            </w:tcBorders>
            <w:shd w:val="clear" w:color="auto" w:fill="auto"/>
            <w:vAlign w:val="center"/>
            <w:hideMark/>
          </w:tcPr>
          <w:p w14:paraId="062913C3" w14:textId="77777777" w:rsidR="00E96BE4" w:rsidRPr="00A83A38" w:rsidRDefault="00E96BE4" w:rsidP="00DB4941">
            <w:pPr>
              <w:jc w:val="center"/>
              <w:rPr>
                <w:color w:val="000000"/>
                <w:sz w:val="22"/>
                <w:szCs w:val="22"/>
              </w:rPr>
            </w:pPr>
            <w:r w:rsidRPr="00A83A38">
              <w:rPr>
                <w:color w:val="000000"/>
                <w:sz w:val="22"/>
                <w:szCs w:val="22"/>
              </w:rPr>
              <w:t>46999</w:t>
            </w:r>
          </w:p>
        </w:tc>
        <w:tc>
          <w:tcPr>
            <w:tcW w:w="333" w:type="pct"/>
            <w:tcBorders>
              <w:top w:val="nil"/>
              <w:left w:val="nil"/>
              <w:bottom w:val="single" w:sz="4" w:space="0" w:color="A5A5A5"/>
              <w:right w:val="single" w:sz="4" w:space="0" w:color="A5A5A5"/>
            </w:tcBorders>
            <w:shd w:val="clear" w:color="auto" w:fill="auto"/>
            <w:vAlign w:val="center"/>
            <w:hideMark/>
          </w:tcPr>
          <w:p w14:paraId="70E7C9DF" w14:textId="77777777" w:rsidR="00E96BE4" w:rsidRPr="00A83A38" w:rsidRDefault="00E96BE4" w:rsidP="00DB4941">
            <w:pPr>
              <w:jc w:val="center"/>
              <w:rPr>
                <w:color w:val="000000"/>
                <w:sz w:val="22"/>
                <w:szCs w:val="22"/>
              </w:rPr>
            </w:pPr>
            <w:r w:rsidRPr="00A83A38">
              <w:rPr>
                <w:color w:val="000000"/>
                <w:sz w:val="22"/>
                <w:szCs w:val="22"/>
              </w:rPr>
              <w:t>31187</w:t>
            </w:r>
          </w:p>
        </w:tc>
        <w:tc>
          <w:tcPr>
            <w:tcW w:w="334" w:type="pct"/>
            <w:tcBorders>
              <w:top w:val="nil"/>
              <w:left w:val="nil"/>
              <w:bottom w:val="single" w:sz="4" w:space="0" w:color="A5A5A5"/>
              <w:right w:val="single" w:sz="4" w:space="0" w:color="A5A5A5"/>
            </w:tcBorders>
            <w:shd w:val="clear" w:color="auto" w:fill="auto"/>
            <w:vAlign w:val="center"/>
            <w:hideMark/>
          </w:tcPr>
          <w:p w14:paraId="07386C65" w14:textId="77777777" w:rsidR="00E96BE4" w:rsidRPr="00A83A38" w:rsidRDefault="00E96BE4" w:rsidP="00DB4941">
            <w:pPr>
              <w:jc w:val="center"/>
              <w:rPr>
                <w:color w:val="000000"/>
                <w:sz w:val="22"/>
                <w:szCs w:val="22"/>
              </w:rPr>
            </w:pPr>
            <w:r w:rsidRPr="00A83A38">
              <w:rPr>
                <w:color w:val="000000"/>
                <w:sz w:val="22"/>
                <w:szCs w:val="22"/>
              </w:rPr>
              <w:t>91129</w:t>
            </w:r>
          </w:p>
        </w:tc>
        <w:tc>
          <w:tcPr>
            <w:tcW w:w="376" w:type="pct"/>
            <w:tcBorders>
              <w:top w:val="nil"/>
              <w:left w:val="nil"/>
              <w:bottom w:val="single" w:sz="4" w:space="0" w:color="A5A5A5"/>
              <w:right w:val="single" w:sz="4" w:space="0" w:color="A5A5A5"/>
            </w:tcBorders>
            <w:shd w:val="clear" w:color="auto" w:fill="auto"/>
            <w:vAlign w:val="center"/>
            <w:hideMark/>
          </w:tcPr>
          <w:p w14:paraId="1AA32640" w14:textId="77777777" w:rsidR="00E96BE4" w:rsidRPr="00A83A38" w:rsidRDefault="00E96BE4" w:rsidP="00DB4941">
            <w:pPr>
              <w:jc w:val="center"/>
              <w:rPr>
                <w:color w:val="000000"/>
                <w:sz w:val="22"/>
                <w:szCs w:val="22"/>
              </w:rPr>
            </w:pPr>
            <w:r w:rsidRPr="00A83A38">
              <w:rPr>
                <w:color w:val="000000"/>
                <w:sz w:val="22"/>
                <w:szCs w:val="22"/>
              </w:rPr>
              <w:t>134000</w:t>
            </w:r>
          </w:p>
        </w:tc>
        <w:tc>
          <w:tcPr>
            <w:tcW w:w="334" w:type="pct"/>
            <w:tcBorders>
              <w:top w:val="nil"/>
              <w:left w:val="nil"/>
              <w:bottom w:val="single" w:sz="4" w:space="0" w:color="A5A5A5"/>
              <w:right w:val="single" w:sz="4" w:space="0" w:color="A5A5A5"/>
            </w:tcBorders>
            <w:shd w:val="clear" w:color="auto" w:fill="auto"/>
            <w:vAlign w:val="center"/>
            <w:hideMark/>
          </w:tcPr>
          <w:p w14:paraId="7FFF2AA1" w14:textId="77777777" w:rsidR="00E96BE4" w:rsidRPr="00A83A38" w:rsidRDefault="00E96BE4" w:rsidP="00DB4941">
            <w:pPr>
              <w:jc w:val="center"/>
              <w:rPr>
                <w:color w:val="000000"/>
                <w:sz w:val="22"/>
                <w:szCs w:val="22"/>
              </w:rPr>
            </w:pPr>
            <w:r w:rsidRPr="00A83A38">
              <w:rPr>
                <w:color w:val="000000"/>
                <w:sz w:val="22"/>
                <w:szCs w:val="22"/>
              </w:rPr>
              <w:t>6893</w:t>
            </w:r>
          </w:p>
        </w:tc>
        <w:tc>
          <w:tcPr>
            <w:tcW w:w="334" w:type="pct"/>
            <w:tcBorders>
              <w:top w:val="nil"/>
              <w:left w:val="nil"/>
              <w:bottom w:val="single" w:sz="4" w:space="0" w:color="A5A5A5"/>
              <w:right w:val="single" w:sz="4" w:space="0" w:color="A5A5A5"/>
            </w:tcBorders>
            <w:shd w:val="clear" w:color="auto" w:fill="auto"/>
            <w:vAlign w:val="center"/>
            <w:hideMark/>
          </w:tcPr>
          <w:p w14:paraId="7B136A54" w14:textId="77777777" w:rsidR="00E96BE4" w:rsidRPr="00A83A38" w:rsidRDefault="00E96BE4" w:rsidP="00DB4941">
            <w:pPr>
              <w:jc w:val="center"/>
              <w:rPr>
                <w:color w:val="000000"/>
                <w:sz w:val="22"/>
                <w:szCs w:val="22"/>
              </w:rPr>
            </w:pPr>
            <w:r w:rsidRPr="00A83A38">
              <w:rPr>
                <w:color w:val="000000"/>
                <w:sz w:val="22"/>
                <w:szCs w:val="22"/>
              </w:rPr>
              <w:t>48615</w:t>
            </w:r>
          </w:p>
        </w:tc>
        <w:tc>
          <w:tcPr>
            <w:tcW w:w="334" w:type="pct"/>
            <w:tcBorders>
              <w:top w:val="nil"/>
              <w:left w:val="nil"/>
              <w:bottom w:val="single" w:sz="4" w:space="0" w:color="A5A5A5"/>
              <w:right w:val="single" w:sz="4" w:space="0" w:color="A5A5A5"/>
            </w:tcBorders>
            <w:shd w:val="clear" w:color="auto" w:fill="auto"/>
            <w:vAlign w:val="center"/>
            <w:hideMark/>
          </w:tcPr>
          <w:p w14:paraId="32E324DC" w14:textId="77777777" w:rsidR="00E96BE4" w:rsidRPr="00A83A38" w:rsidRDefault="00E96BE4" w:rsidP="00DB4941">
            <w:pPr>
              <w:jc w:val="center"/>
              <w:rPr>
                <w:color w:val="000000"/>
                <w:sz w:val="22"/>
                <w:szCs w:val="22"/>
              </w:rPr>
            </w:pPr>
            <w:r w:rsidRPr="00A83A38">
              <w:rPr>
                <w:color w:val="000000"/>
                <w:sz w:val="22"/>
                <w:szCs w:val="22"/>
              </w:rPr>
              <w:t>8767</w:t>
            </w:r>
          </w:p>
        </w:tc>
        <w:tc>
          <w:tcPr>
            <w:tcW w:w="334" w:type="pct"/>
            <w:tcBorders>
              <w:top w:val="nil"/>
              <w:left w:val="nil"/>
              <w:bottom w:val="single" w:sz="4" w:space="0" w:color="A5A5A5"/>
              <w:right w:val="single" w:sz="4" w:space="0" w:color="A5A5A5"/>
            </w:tcBorders>
            <w:shd w:val="clear" w:color="auto" w:fill="auto"/>
            <w:vAlign w:val="center"/>
            <w:hideMark/>
          </w:tcPr>
          <w:p w14:paraId="4F09C7A4" w14:textId="77777777" w:rsidR="00E96BE4" w:rsidRPr="00A83A38" w:rsidRDefault="00E96BE4" w:rsidP="00DB4941">
            <w:pPr>
              <w:jc w:val="center"/>
              <w:rPr>
                <w:color w:val="000000"/>
                <w:sz w:val="22"/>
                <w:szCs w:val="22"/>
              </w:rPr>
            </w:pPr>
            <w:r w:rsidRPr="00A83A38">
              <w:rPr>
                <w:color w:val="000000"/>
                <w:sz w:val="22"/>
                <w:szCs w:val="22"/>
              </w:rPr>
              <w:t>47072</w:t>
            </w:r>
          </w:p>
        </w:tc>
        <w:tc>
          <w:tcPr>
            <w:tcW w:w="334" w:type="pct"/>
            <w:tcBorders>
              <w:top w:val="nil"/>
              <w:left w:val="nil"/>
              <w:bottom w:val="single" w:sz="4" w:space="0" w:color="A5A5A5"/>
              <w:right w:val="single" w:sz="4" w:space="0" w:color="A5A5A5"/>
            </w:tcBorders>
            <w:shd w:val="clear" w:color="auto" w:fill="auto"/>
            <w:vAlign w:val="center"/>
            <w:hideMark/>
          </w:tcPr>
          <w:p w14:paraId="453CAF80" w14:textId="77777777" w:rsidR="00E96BE4" w:rsidRPr="00A83A38" w:rsidRDefault="00E96BE4" w:rsidP="00DB4941">
            <w:pPr>
              <w:jc w:val="center"/>
              <w:rPr>
                <w:color w:val="000000"/>
                <w:sz w:val="22"/>
                <w:szCs w:val="22"/>
              </w:rPr>
            </w:pPr>
            <w:r w:rsidRPr="00A83A38">
              <w:rPr>
                <w:color w:val="000000"/>
                <w:sz w:val="22"/>
                <w:szCs w:val="22"/>
              </w:rPr>
              <w:t>3039</w:t>
            </w:r>
          </w:p>
        </w:tc>
        <w:tc>
          <w:tcPr>
            <w:tcW w:w="334" w:type="pct"/>
            <w:tcBorders>
              <w:top w:val="nil"/>
              <w:left w:val="nil"/>
              <w:bottom w:val="single" w:sz="4" w:space="0" w:color="A5A5A5"/>
              <w:right w:val="single" w:sz="4" w:space="0" w:color="A5A5A5"/>
            </w:tcBorders>
            <w:shd w:val="clear" w:color="auto" w:fill="auto"/>
            <w:vAlign w:val="center"/>
            <w:hideMark/>
          </w:tcPr>
          <w:p w14:paraId="4425A1EF" w14:textId="77777777" w:rsidR="00E96BE4" w:rsidRPr="00A83A38" w:rsidRDefault="00E96BE4" w:rsidP="00DB4941">
            <w:pPr>
              <w:jc w:val="center"/>
              <w:rPr>
                <w:color w:val="000000"/>
                <w:sz w:val="22"/>
                <w:szCs w:val="22"/>
              </w:rPr>
            </w:pPr>
            <w:r w:rsidRPr="00A83A38">
              <w:rPr>
                <w:color w:val="000000"/>
                <w:sz w:val="22"/>
                <w:szCs w:val="22"/>
              </w:rPr>
              <w:t>20209</w:t>
            </w:r>
          </w:p>
        </w:tc>
        <w:tc>
          <w:tcPr>
            <w:tcW w:w="415" w:type="pct"/>
            <w:tcBorders>
              <w:top w:val="nil"/>
              <w:left w:val="nil"/>
              <w:bottom w:val="single" w:sz="4" w:space="0" w:color="A5A5A5"/>
              <w:right w:val="single" w:sz="4" w:space="0" w:color="A5A5A5"/>
            </w:tcBorders>
            <w:shd w:val="clear" w:color="auto" w:fill="auto"/>
            <w:vAlign w:val="center"/>
            <w:hideMark/>
          </w:tcPr>
          <w:p w14:paraId="72C21EE5" w14:textId="77777777" w:rsidR="00E96BE4" w:rsidRPr="00A83A38" w:rsidRDefault="00E96BE4" w:rsidP="00DB4941">
            <w:pPr>
              <w:jc w:val="center"/>
              <w:rPr>
                <w:color w:val="000000"/>
                <w:sz w:val="22"/>
                <w:szCs w:val="22"/>
              </w:rPr>
            </w:pPr>
            <w:r w:rsidRPr="00A83A38">
              <w:rPr>
                <w:color w:val="000000"/>
                <w:sz w:val="22"/>
                <w:szCs w:val="22"/>
              </w:rPr>
              <w:t>0.35</w:t>
            </w:r>
          </w:p>
        </w:tc>
        <w:tc>
          <w:tcPr>
            <w:tcW w:w="453" w:type="pct"/>
            <w:tcBorders>
              <w:top w:val="nil"/>
              <w:left w:val="nil"/>
              <w:bottom w:val="single" w:sz="4" w:space="0" w:color="A5A5A5"/>
              <w:right w:val="single" w:sz="4" w:space="0" w:color="A5A5A5"/>
            </w:tcBorders>
            <w:shd w:val="clear" w:color="auto" w:fill="auto"/>
            <w:vAlign w:val="center"/>
            <w:hideMark/>
          </w:tcPr>
          <w:p w14:paraId="1C282590" w14:textId="77777777" w:rsidR="00E96BE4" w:rsidRPr="00A83A38" w:rsidRDefault="00E96BE4" w:rsidP="00DB4941">
            <w:pPr>
              <w:jc w:val="center"/>
              <w:rPr>
                <w:color w:val="000000"/>
                <w:sz w:val="22"/>
                <w:szCs w:val="22"/>
              </w:rPr>
            </w:pPr>
            <w:r w:rsidRPr="00A83A38">
              <w:rPr>
                <w:color w:val="000000"/>
                <w:sz w:val="22"/>
                <w:szCs w:val="22"/>
              </w:rPr>
              <w:t>0.08141079</w:t>
            </w:r>
          </w:p>
        </w:tc>
      </w:tr>
      <w:tr w:rsidR="00E96BE4" w:rsidRPr="00A83A38" w14:paraId="31789373" w14:textId="77777777" w:rsidTr="00DB4941">
        <w:trPr>
          <w:trHeight w:val="285"/>
        </w:trPr>
        <w:tc>
          <w:tcPr>
            <w:tcW w:w="419" w:type="pct"/>
            <w:tcBorders>
              <w:top w:val="nil"/>
              <w:left w:val="single" w:sz="4" w:space="0" w:color="3F3F3F"/>
              <w:bottom w:val="single" w:sz="4" w:space="0" w:color="A5A5A5"/>
              <w:right w:val="single" w:sz="4" w:space="0" w:color="A5A5A5"/>
            </w:tcBorders>
            <w:shd w:val="clear" w:color="auto" w:fill="auto"/>
            <w:vAlign w:val="center"/>
            <w:hideMark/>
          </w:tcPr>
          <w:p w14:paraId="6A350A11" w14:textId="77777777" w:rsidR="00E96BE4" w:rsidRPr="00A83A38" w:rsidRDefault="00E96BE4" w:rsidP="00DB4941">
            <w:pPr>
              <w:jc w:val="center"/>
              <w:rPr>
                <w:color w:val="000000"/>
                <w:sz w:val="22"/>
                <w:szCs w:val="22"/>
              </w:rPr>
            </w:pPr>
            <w:r w:rsidRPr="00A83A38">
              <w:rPr>
                <w:color w:val="000000"/>
                <w:sz w:val="22"/>
                <w:szCs w:val="22"/>
              </w:rPr>
              <w:t xml:space="preserve">Red </w:t>
            </w:r>
            <w:proofErr w:type="gramStart"/>
            <w:r w:rsidRPr="00A83A38">
              <w:rPr>
                <w:color w:val="000000"/>
                <w:sz w:val="22"/>
                <w:szCs w:val="22"/>
              </w:rPr>
              <w:t>ginseng-2</w:t>
            </w:r>
            <w:proofErr w:type="gramEnd"/>
          </w:p>
        </w:tc>
        <w:tc>
          <w:tcPr>
            <w:tcW w:w="333" w:type="pct"/>
            <w:tcBorders>
              <w:top w:val="nil"/>
              <w:left w:val="nil"/>
              <w:bottom w:val="single" w:sz="4" w:space="0" w:color="A5A5A5"/>
              <w:right w:val="single" w:sz="4" w:space="0" w:color="A5A5A5"/>
            </w:tcBorders>
            <w:shd w:val="clear" w:color="auto" w:fill="auto"/>
            <w:vAlign w:val="center"/>
            <w:hideMark/>
          </w:tcPr>
          <w:p w14:paraId="0FD01235" w14:textId="77777777" w:rsidR="00E96BE4" w:rsidRPr="00A83A38" w:rsidRDefault="00E96BE4" w:rsidP="00DB4941">
            <w:pPr>
              <w:jc w:val="center"/>
              <w:rPr>
                <w:color w:val="000000"/>
                <w:sz w:val="22"/>
                <w:szCs w:val="22"/>
              </w:rPr>
            </w:pPr>
            <w:r w:rsidRPr="00A83A38">
              <w:rPr>
                <w:color w:val="000000"/>
                <w:sz w:val="22"/>
                <w:szCs w:val="22"/>
              </w:rPr>
              <w:t>110707</w:t>
            </w:r>
          </w:p>
        </w:tc>
        <w:tc>
          <w:tcPr>
            <w:tcW w:w="333" w:type="pct"/>
            <w:tcBorders>
              <w:top w:val="nil"/>
              <w:left w:val="nil"/>
              <w:bottom w:val="single" w:sz="4" w:space="0" w:color="A5A5A5"/>
              <w:right w:val="single" w:sz="4" w:space="0" w:color="A5A5A5"/>
            </w:tcBorders>
            <w:shd w:val="clear" w:color="auto" w:fill="auto"/>
            <w:vAlign w:val="center"/>
            <w:hideMark/>
          </w:tcPr>
          <w:p w14:paraId="3C57418A" w14:textId="77777777" w:rsidR="00E96BE4" w:rsidRPr="00A83A38" w:rsidRDefault="00E96BE4" w:rsidP="00DB4941">
            <w:pPr>
              <w:jc w:val="center"/>
              <w:rPr>
                <w:color w:val="000000"/>
                <w:sz w:val="22"/>
                <w:szCs w:val="22"/>
              </w:rPr>
            </w:pPr>
            <w:r w:rsidRPr="00A83A38">
              <w:rPr>
                <w:color w:val="000000"/>
                <w:sz w:val="22"/>
                <w:szCs w:val="22"/>
              </w:rPr>
              <w:t>116465</w:t>
            </w:r>
          </w:p>
        </w:tc>
        <w:tc>
          <w:tcPr>
            <w:tcW w:w="333" w:type="pct"/>
            <w:tcBorders>
              <w:top w:val="nil"/>
              <w:left w:val="nil"/>
              <w:bottom w:val="single" w:sz="4" w:space="0" w:color="A5A5A5"/>
              <w:right w:val="single" w:sz="4" w:space="0" w:color="A5A5A5"/>
            </w:tcBorders>
            <w:shd w:val="clear" w:color="auto" w:fill="auto"/>
            <w:vAlign w:val="center"/>
            <w:hideMark/>
          </w:tcPr>
          <w:p w14:paraId="7A7A0D24" w14:textId="77777777" w:rsidR="00E96BE4" w:rsidRPr="00A83A38" w:rsidRDefault="00E96BE4" w:rsidP="00DB4941">
            <w:pPr>
              <w:jc w:val="center"/>
              <w:rPr>
                <w:color w:val="000000"/>
                <w:sz w:val="22"/>
                <w:szCs w:val="22"/>
              </w:rPr>
            </w:pPr>
            <w:r w:rsidRPr="00A83A38">
              <w:rPr>
                <w:color w:val="000000"/>
                <w:sz w:val="22"/>
                <w:szCs w:val="22"/>
              </w:rPr>
              <w:t>35156</w:t>
            </w:r>
          </w:p>
        </w:tc>
        <w:tc>
          <w:tcPr>
            <w:tcW w:w="334" w:type="pct"/>
            <w:tcBorders>
              <w:top w:val="nil"/>
              <w:left w:val="nil"/>
              <w:bottom w:val="single" w:sz="4" w:space="0" w:color="A5A5A5"/>
              <w:right w:val="single" w:sz="4" w:space="0" w:color="A5A5A5"/>
            </w:tcBorders>
            <w:shd w:val="clear" w:color="auto" w:fill="auto"/>
            <w:vAlign w:val="center"/>
            <w:hideMark/>
          </w:tcPr>
          <w:p w14:paraId="37571F41" w14:textId="77777777" w:rsidR="00E96BE4" w:rsidRPr="00A83A38" w:rsidRDefault="00E96BE4" w:rsidP="00DB4941">
            <w:pPr>
              <w:jc w:val="center"/>
              <w:rPr>
                <w:color w:val="000000"/>
                <w:sz w:val="22"/>
                <w:szCs w:val="22"/>
              </w:rPr>
            </w:pPr>
            <w:r w:rsidRPr="00A83A38">
              <w:rPr>
                <w:color w:val="000000"/>
                <w:sz w:val="22"/>
                <w:szCs w:val="22"/>
              </w:rPr>
              <w:t>98716</w:t>
            </w:r>
          </w:p>
        </w:tc>
        <w:tc>
          <w:tcPr>
            <w:tcW w:w="376" w:type="pct"/>
            <w:tcBorders>
              <w:top w:val="nil"/>
              <w:left w:val="nil"/>
              <w:bottom w:val="single" w:sz="4" w:space="0" w:color="A5A5A5"/>
              <w:right w:val="single" w:sz="4" w:space="0" w:color="A5A5A5"/>
            </w:tcBorders>
            <w:shd w:val="clear" w:color="auto" w:fill="auto"/>
            <w:vAlign w:val="center"/>
            <w:hideMark/>
          </w:tcPr>
          <w:p w14:paraId="2456E026" w14:textId="77777777" w:rsidR="00E96BE4" w:rsidRPr="00A83A38" w:rsidRDefault="00E96BE4" w:rsidP="00DB4941">
            <w:pPr>
              <w:jc w:val="center"/>
              <w:rPr>
                <w:color w:val="000000"/>
                <w:sz w:val="22"/>
                <w:szCs w:val="22"/>
              </w:rPr>
            </w:pPr>
            <w:r w:rsidRPr="00A83A38">
              <w:rPr>
                <w:color w:val="000000"/>
                <w:sz w:val="22"/>
                <w:szCs w:val="22"/>
              </w:rPr>
              <w:t>204439</w:t>
            </w:r>
          </w:p>
        </w:tc>
        <w:tc>
          <w:tcPr>
            <w:tcW w:w="334" w:type="pct"/>
            <w:tcBorders>
              <w:top w:val="nil"/>
              <w:left w:val="nil"/>
              <w:bottom w:val="single" w:sz="4" w:space="0" w:color="A5A5A5"/>
              <w:right w:val="single" w:sz="4" w:space="0" w:color="A5A5A5"/>
            </w:tcBorders>
            <w:shd w:val="clear" w:color="auto" w:fill="auto"/>
            <w:vAlign w:val="center"/>
            <w:hideMark/>
          </w:tcPr>
          <w:p w14:paraId="33E1DBFC" w14:textId="77777777" w:rsidR="00E96BE4" w:rsidRPr="00A83A38" w:rsidRDefault="00E96BE4" w:rsidP="00DB4941">
            <w:pPr>
              <w:jc w:val="center"/>
              <w:rPr>
                <w:color w:val="000000"/>
                <w:sz w:val="22"/>
                <w:szCs w:val="22"/>
              </w:rPr>
            </w:pPr>
            <w:r w:rsidRPr="00A83A38">
              <w:rPr>
                <w:color w:val="000000"/>
                <w:sz w:val="22"/>
                <w:szCs w:val="22"/>
              </w:rPr>
              <w:t>27341</w:t>
            </w:r>
          </w:p>
        </w:tc>
        <w:tc>
          <w:tcPr>
            <w:tcW w:w="334" w:type="pct"/>
            <w:tcBorders>
              <w:top w:val="nil"/>
              <w:left w:val="nil"/>
              <w:bottom w:val="single" w:sz="4" w:space="0" w:color="A5A5A5"/>
              <w:right w:val="single" w:sz="4" w:space="0" w:color="A5A5A5"/>
            </w:tcBorders>
            <w:shd w:val="clear" w:color="auto" w:fill="auto"/>
            <w:vAlign w:val="center"/>
            <w:hideMark/>
          </w:tcPr>
          <w:p w14:paraId="7AC125A4" w14:textId="77777777" w:rsidR="00E96BE4" w:rsidRPr="00A83A38" w:rsidRDefault="00E96BE4" w:rsidP="00DB4941">
            <w:pPr>
              <w:jc w:val="center"/>
              <w:rPr>
                <w:color w:val="000000"/>
                <w:sz w:val="22"/>
                <w:szCs w:val="22"/>
              </w:rPr>
            </w:pPr>
            <w:r w:rsidRPr="00A83A38">
              <w:rPr>
                <w:color w:val="000000"/>
                <w:sz w:val="22"/>
                <w:szCs w:val="22"/>
              </w:rPr>
              <w:t>162624</w:t>
            </w:r>
          </w:p>
        </w:tc>
        <w:tc>
          <w:tcPr>
            <w:tcW w:w="334" w:type="pct"/>
            <w:tcBorders>
              <w:top w:val="nil"/>
              <w:left w:val="nil"/>
              <w:bottom w:val="single" w:sz="4" w:space="0" w:color="A5A5A5"/>
              <w:right w:val="single" w:sz="4" w:space="0" w:color="A5A5A5"/>
            </w:tcBorders>
            <w:shd w:val="clear" w:color="auto" w:fill="auto"/>
            <w:vAlign w:val="center"/>
            <w:hideMark/>
          </w:tcPr>
          <w:p w14:paraId="5ECDEF46" w14:textId="77777777" w:rsidR="00E96BE4" w:rsidRPr="00A83A38" w:rsidRDefault="00E96BE4" w:rsidP="00DB4941">
            <w:pPr>
              <w:jc w:val="center"/>
              <w:rPr>
                <w:color w:val="000000"/>
                <w:sz w:val="22"/>
                <w:szCs w:val="22"/>
              </w:rPr>
            </w:pPr>
            <w:r w:rsidRPr="00A83A38">
              <w:rPr>
                <w:color w:val="000000"/>
                <w:sz w:val="22"/>
                <w:szCs w:val="22"/>
              </w:rPr>
              <w:t>27230</w:t>
            </w:r>
          </w:p>
        </w:tc>
        <w:tc>
          <w:tcPr>
            <w:tcW w:w="334" w:type="pct"/>
            <w:tcBorders>
              <w:top w:val="nil"/>
              <w:left w:val="nil"/>
              <w:bottom w:val="single" w:sz="4" w:space="0" w:color="A5A5A5"/>
              <w:right w:val="single" w:sz="4" w:space="0" w:color="A5A5A5"/>
            </w:tcBorders>
            <w:shd w:val="clear" w:color="auto" w:fill="auto"/>
            <w:vAlign w:val="center"/>
            <w:hideMark/>
          </w:tcPr>
          <w:p w14:paraId="1D614372" w14:textId="77777777" w:rsidR="00E96BE4" w:rsidRPr="00A83A38" w:rsidRDefault="00E96BE4" w:rsidP="00DB4941">
            <w:pPr>
              <w:jc w:val="center"/>
              <w:rPr>
                <w:color w:val="000000"/>
                <w:sz w:val="22"/>
                <w:szCs w:val="22"/>
              </w:rPr>
            </w:pPr>
            <w:r w:rsidRPr="00A83A38">
              <w:rPr>
                <w:color w:val="000000"/>
                <w:sz w:val="22"/>
                <w:szCs w:val="22"/>
              </w:rPr>
              <w:t>159908</w:t>
            </w:r>
          </w:p>
        </w:tc>
        <w:tc>
          <w:tcPr>
            <w:tcW w:w="334" w:type="pct"/>
            <w:tcBorders>
              <w:top w:val="nil"/>
              <w:left w:val="nil"/>
              <w:bottom w:val="single" w:sz="4" w:space="0" w:color="A5A5A5"/>
              <w:right w:val="single" w:sz="4" w:space="0" w:color="A5A5A5"/>
            </w:tcBorders>
            <w:shd w:val="clear" w:color="auto" w:fill="auto"/>
            <w:vAlign w:val="center"/>
            <w:hideMark/>
          </w:tcPr>
          <w:p w14:paraId="37653F49" w14:textId="77777777" w:rsidR="00E96BE4" w:rsidRPr="00A83A38" w:rsidRDefault="00E96BE4" w:rsidP="00DB4941">
            <w:pPr>
              <w:jc w:val="center"/>
              <w:rPr>
                <w:color w:val="000000"/>
                <w:sz w:val="22"/>
                <w:szCs w:val="22"/>
              </w:rPr>
            </w:pPr>
            <w:r w:rsidRPr="00A83A38">
              <w:rPr>
                <w:color w:val="000000"/>
                <w:sz w:val="22"/>
                <w:szCs w:val="22"/>
              </w:rPr>
              <w:t>26275</w:t>
            </w:r>
          </w:p>
        </w:tc>
        <w:tc>
          <w:tcPr>
            <w:tcW w:w="334" w:type="pct"/>
            <w:tcBorders>
              <w:top w:val="nil"/>
              <w:left w:val="nil"/>
              <w:bottom w:val="single" w:sz="4" w:space="0" w:color="A5A5A5"/>
              <w:right w:val="single" w:sz="4" w:space="0" w:color="A5A5A5"/>
            </w:tcBorders>
            <w:shd w:val="clear" w:color="auto" w:fill="auto"/>
            <w:vAlign w:val="center"/>
            <w:hideMark/>
          </w:tcPr>
          <w:p w14:paraId="4239A950" w14:textId="77777777" w:rsidR="00E96BE4" w:rsidRPr="00A83A38" w:rsidRDefault="00E96BE4" w:rsidP="00DB4941">
            <w:pPr>
              <w:jc w:val="center"/>
              <w:rPr>
                <w:color w:val="000000"/>
                <w:sz w:val="22"/>
                <w:szCs w:val="22"/>
              </w:rPr>
            </w:pPr>
            <w:r w:rsidRPr="00A83A38">
              <w:rPr>
                <w:color w:val="000000"/>
                <w:sz w:val="22"/>
                <w:szCs w:val="22"/>
              </w:rPr>
              <w:t>42155</w:t>
            </w:r>
          </w:p>
        </w:tc>
        <w:tc>
          <w:tcPr>
            <w:tcW w:w="415" w:type="pct"/>
            <w:tcBorders>
              <w:top w:val="nil"/>
              <w:left w:val="nil"/>
              <w:bottom w:val="single" w:sz="4" w:space="0" w:color="A5A5A5"/>
              <w:right w:val="single" w:sz="4" w:space="0" w:color="A5A5A5"/>
            </w:tcBorders>
            <w:shd w:val="clear" w:color="auto" w:fill="auto"/>
            <w:vAlign w:val="center"/>
            <w:hideMark/>
          </w:tcPr>
          <w:p w14:paraId="39213B14" w14:textId="77777777" w:rsidR="00E96BE4" w:rsidRPr="00A83A38" w:rsidRDefault="00E96BE4" w:rsidP="00DB4941">
            <w:pPr>
              <w:jc w:val="center"/>
              <w:rPr>
                <w:color w:val="000000"/>
                <w:sz w:val="22"/>
                <w:szCs w:val="22"/>
              </w:rPr>
            </w:pPr>
            <w:r w:rsidRPr="00A83A38">
              <w:rPr>
                <w:color w:val="000000"/>
                <w:sz w:val="22"/>
                <w:szCs w:val="22"/>
              </w:rPr>
              <w:t>0.78</w:t>
            </w:r>
          </w:p>
        </w:tc>
        <w:tc>
          <w:tcPr>
            <w:tcW w:w="453" w:type="pct"/>
            <w:tcBorders>
              <w:top w:val="nil"/>
              <w:left w:val="nil"/>
              <w:bottom w:val="single" w:sz="4" w:space="0" w:color="A5A5A5"/>
              <w:right w:val="single" w:sz="4" w:space="0" w:color="A5A5A5"/>
            </w:tcBorders>
            <w:shd w:val="clear" w:color="auto" w:fill="auto"/>
            <w:vAlign w:val="center"/>
            <w:hideMark/>
          </w:tcPr>
          <w:p w14:paraId="4AE44003" w14:textId="77777777" w:rsidR="00E96BE4" w:rsidRPr="00A83A38" w:rsidRDefault="00E96BE4" w:rsidP="00DB4941">
            <w:pPr>
              <w:jc w:val="center"/>
              <w:rPr>
                <w:color w:val="000000"/>
                <w:sz w:val="22"/>
                <w:szCs w:val="22"/>
              </w:rPr>
            </w:pPr>
            <w:r w:rsidRPr="00A83A38">
              <w:rPr>
                <w:color w:val="000000"/>
                <w:sz w:val="22"/>
                <w:szCs w:val="22"/>
              </w:rPr>
              <w:t>0.15341641</w:t>
            </w:r>
          </w:p>
        </w:tc>
      </w:tr>
      <w:tr w:rsidR="00E96BE4" w:rsidRPr="00A83A38" w14:paraId="188930F6" w14:textId="77777777" w:rsidTr="00DB4941">
        <w:trPr>
          <w:trHeight w:val="285"/>
        </w:trPr>
        <w:tc>
          <w:tcPr>
            <w:tcW w:w="419" w:type="pct"/>
            <w:tcBorders>
              <w:top w:val="nil"/>
              <w:left w:val="single" w:sz="4" w:space="0" w:color="3F3F3F"/>
              <w:bottom w:val="single" w:sz="4" w:space="0" w:color="A5A5A5"/>
              <w:right w:val="single" w:sz="4" w:space="0" w:color="A5A5A5"/>
            </w:tcBorders>
            <w:shd w:val="clear" w:color="auto" w:fill="auto"/>
            <w:vAlign w:val="center"/>
            <w:hideMark/>
          </w:tcPr>
          <w:p w14:paraId="79BD6CE1" w14:textId="77777777" w:rsidR="00E96BE4" w:rsidRPr="00A83A38" w:rsidRDefault="00E96BE4" w:rsidP="00DB4941">
            <w:pPr>
              <w:jc w:val="center"/>
              <w:rPr>
                <w:color w:val="000000"/>
                <w:sz w:val="22"/>
                <w:szCs w:val="22"/>
              </w:rPr>
            </w:pPr>
            <w:r w:rsidRPr="00A83A38">
              <w:rPr>
                <w:color w:val="000000"/>
                <w:sz w:val="22"/>
                <w:szCs w:val="22"/>
              </w:rPr>
              <w:t xml:space="preserve">Red </w:t>
            </w:r>
            <w:proofErr w:type="gramStart"/>
            <w:r w:rsidRPr="00A83A38">
              <w:rPr>
                <w:color w:val="000000"/>
                <w:sz w:val="22"/>
                <w:szCs w:val="22"/>
              </w:rPr>
              <w:t>ginseng-3</w:t>
            </w:r>
            <w:proofErr w:type="gramEnd"/>
          </w:p>
        </w:tc>
        <w:tc>
          <w:tcPr>
            <w:tcW w:w="333" w:type="pct"/>
            <w:tcBorders>
              <w:top w:val="nil"/>
              <w:left w:val="nil"/>
              <w:bottom w:val="single" w:sz="4" w:space="0" w:color="A5A5A5"/>
              <w:right w:val="single" w:sz="4" w:space="0" w:color="A5A5A5"/>
            </w:tcBorders>
            <w:shd w:val="clear" w:color="auto" w:fill="auto"/>
            <w:vAlign w:val="center"/>
            <w:hideMark/>
          </w:tcPr>
          <w:p w14:paraId="7306E63A" w14:textId="77777777" w:rsidR="00E96BE4" w:rsidRPr="00A83A38" w:rsidRDefault="00E96BE4" w:rsidP="00DB4941">
            <w:pPr>
              <w:jc w:val="center"/>
              <w:rPr>
                <w:color w:val="000000"/>
                <w:sz w:val="22"/>
                <w:szCs w:val="22"/>
              </w:rPr>
            </w:pPr>
            <w:r w:rsidRPr="00A83A38">
              <w:rPr>
                <w:color w:val="000000"/>
                <w:sz w:val="22"/>
                <w:szCs w:val="22"/>
              </w:rPr>
              <w:t>61343</w:t>
            </w:r>
          </w:p>
        </w:tc>
        <w:tc>
          <w:tcPr>
            <w:tcW w:w="333" w:type="pct"/>
            <w:tcBorders>
              <w:top w:val="nil"/>
              <w:left w:val="nil"/>
              <w:bottom w:val="single" w:sz="4" w:space="0" w:color="A5A5A5"/>
              <w:right w:val="single" w:sz="4" w:space="0" w:color="A5A5A5"/>
            </w:tcBorders>
            <w:shd w:val="clear" w:color="auto" w:fill="auto"/>
            <w:vAlign w:val="center"/>
            <w:hideMark/>
          </w:tcPr>
          <w:p w14:paraId="6ABB2DE3" w14:textId="77777777" w:rsidR="00E96BE4" w:rsidRPr="00A83A38" w:rsidRDefault="00E96BE4" w:rsidP="00DB4941">
            <w:pPr>
              <w:jc w:val="center"/>
              <w:rPr>
                <w:color w:val="000000"/>
                <w:sz w:val="22"/>
                <w:szCs w:val="22"/>
              </w:rPr>
            </w:pPr>
            <w:r w:rsidRPr="00A83A38">
              <w:rPr>
                <w:color w:val="000000"/>
                <w:sz w:val="22"/>
                <w:szCs w:val="22"/>
              </w:rPr>
              <w:t>88160</w:t>
            </w:r>
          </w:p>
        </w:tc>
        <w:tc>
          <w:tcPr>
            <w:tcW w:w="333" w:type="pct"/>
            <w:tcBorders>
              <w:top w:val="nil"/>
              <w:left w:val="nil"/>
              <w:bottom w:val="single" w:sz="4" w:space="0" w:color="A5A5A5"/>
              <w:right w:val="single" w:sz="4" w:space="0" w:color="A5A5A5"/>
            </w:tcBorders>
            <w:shd w:val="clear" w:color="auto" w:fill="auto"/>
            <w:vAlign w:val="center"/>
            <w:hideMark/>
          </w:tcPr>
          <w:p w14:paraId="29DC502F" w14:textId="77777777" w:rsidR="00E96BE4" w:rsidRPr="00A83A38" w:rsidRDefault="00E96BE4" w:rsidP="00DB4941">
            <w:pPr>
              <w:jc w:val="center"/>
              <w:rPr>
                <w:color w:val="000000"/>
                <w:sz w:val="22"/>
                <w:szCs w:val="22"/>
              </w:rPr>
            </w:pPr>
            <w:r w:rsidRPr="00A83A38">
              <w:rPr>
                <w:color w:val="000000"/>
                <w:sz w:val="22"/>
                <w:szCs w:val="22"/>
              </w:rPr>
              <w:t>33371</w:t>
            </w:r>
          </w:p>
        </w:tc>
        <w:tc>
          <w:tcPr>
            <w:tcW w:w="334" w:type="pct"/>
            <w:tcBorders>
              <w:top w:val="nil"/>
              <w:left w:val="nil"/>
              <w:bottom w:val="single" w:sz="4" w:space="0" w:color="A5A5A5"/>
              <w:right w:val="single" w:sz="4" w:space="0" w:color="A5A5A5"/>
            </w:tcBorders>
            <w:shd w:val="clear" w:color="auto" w:fill="auto"/>
            <w:vAlign w:val="center"/>
            <w:hideMark/>
          </w:tcPr>
          <w:p w14:paraId="03FCD213" w14:textId="77777777" w:rsidR="00E96BE4" w:rsidRPr="00A83A38" w:rsidRDefault="00E96BE4" w:rsidP="00DB4941">
            <w:pPr>
              <w:jc w:val="center"/>
              <w:rPr>
                <w:color w:val="000000"/>
                <w:sz w:val="22"/>
                <w:szCs w:val="22"/>
              </w:rPr>
            </w:pPr>
            <w:r w:rsidRPr="00A83A38">
              <w:rPr>
                <w:color w:val="000000"/>
                <w:sz w:val="22"/>
                <w:szCs w:val="22"/>
              </w:rPr>
              <w:t>77456</w:t>
            </w:r>
          </w:p>
        </w:tc>
        <w:tc>
          <w:tcPr>
            <w:tcW w:w="376" w:type="pct"/>
            <w:tcBorders>
              <w:top w:val="nil"/>
              <w:left w:val="nil"/>
              <w:bottom w:val="single" w:sz="4" w:space="0" w:color="A5A5A5"/>
              <w:right w:val="single" w:sz="4" w:space="0" w:color="A5A5A5"/>
            </w:tcBorders>
            <w:shd w:val="clear" w:color="auto" w:fill="auto"/>
            <w:vAlign w:val="center"/>
            <w:hideMark/>
          </w:tcPr>
          <w:p w14:paraId="1513E2D2" w14:textId="77777777" w:rsidR="00E96BE4" w:rsidRPr="00A83A38" w:rsidRDefault="00E96BE4" w:rsidP="00DB4941">
            <w:pPr>
              <w:jc w:val="center"/>
              <w:rPr>
                <w:color w:val="000000"/>
                <w:sz w:val="22"/>
                <w:szCs w:val="22"/>
              </w:rPr>
            </w:pPr>
            <w:r w:rsidRPr="00A83A38">
              <w:rPr>
                <w:color w:val="000000"/>
                <w:sz w:val="22"/>
                <w:szCs w:val="22"/>
              </w:rPr>
              <w:t>197429</w:t>
            </w:r>
          </w:p>
        </w:tc>
        <w:tc>
          <w:tcPr>
            <w:tcW w:w="334" w:type="pct"/>
            <w:tcBorders>
              <w:top w:val="nil"/>
              <w:left w:val="nil"/>
              <w:bottom w:val="single" w:sz="4" w:space="0" w:color="A5A5A5"/>
              <w:right w:val="single" w:sz="4" w:space="0" w:color="A5A5A5"/>
            </w:tcBorders>
            <w:shd w:val="clear" w:color="auto" w:fill="auto"/>
            <w:vAlign w:val="center"/>
            <w:hideMark/>
          </w:tcPr>
          <w:p w14:paraId="36F14371" w14:textId="77777777" w:rsidR="00E96BE4" w:rsidRPr="00A83A38" w:rsidRDefault="00E96BE4" w:rsidP="00DB4941">
            <w:pPr>
              <w:jc w:val="center"/>
              <w:rPr>
                <w:color w:val="000000"/>
                <w:sz w:val="22"/>
                <w:szCs w:val="22"/>
              </w:rPr>
            </w:pPr>
            <w:r w:rsidRPr="00A83A38">
              <w:rPr>
                <w:color w:val="000000"/>
                <w:sz w:val="22"/>
                <w:szCs w:val="22"/>
              </w:rPr>
              <w:t>No peak</w:t>
            </w:r>
          </w:p>
        </w:tc>
        <w:tc>
          <w:tcPr>
            <w:tcW w:w="334" w:type="pct"/>
            <w:tcBorders>
              <w:top w:val="nil"/>
              <w:left w:val="nil"/>
              <w:bottom w:val="single" w:sz="4" w:space="0" w:color="A5A5A5"/>
              <w:right w:val="single" w:sz="4" w:space="0" w:color="A5A5A5"/>
            </w:tcBorders>
            <w:shd w:val="clear" w:color="auto" w:fill="auto"/>
            <w:vAlign w:val="center"/>
            <w:hideMark/>
          </w:tcPr>
          <w:p w14:paraId="60B525E2" w14:textId="77777777" w:rsidR="00E96BE4" w:rsidRPr="00A83A38" w:rsidRDefault="00E96BE4" w:rsidP="00DB4941">
            <w:pPr>
              <w:jc w:val="center"/>
              <w:rPr>
                <w:color w:val="000000"/>
                <w:sz w:val="22"/>
                <w:szCs w:val="22"/>
              </w:rPr>
            </w:pPr>
            <w:r w:rsidRPr="00A83A38">
              <w:rPr>
                <w:color w:val="000000"/>
                <w:sz w:val="22"/>
                <w:szCs w:val="22"/>
              </w:rPr>
              <w:t>123597</w:t>
            </w:r>
          </w:p>
        </w:tc>
        <w:tc>
          <w:tcPr>
            <w:tcW w:w="334" w:type="pct"/>
            <w:tcBorders>
              <w:top w:val="nil"/>
              <w:left w:val="nil"/>
              <w:bottom w:val="single" w:sz="4" w:space="0" w:color="A5A5A5"/>
              <w:right w:val="single" w:sz="4" w:space="0" w:color="A5A5A5"/>
            </w:tcBorders>
            <w:shd w:val="clear" w:color="auto" w:fill="auto"/>
            <w:vAlign w:val="center"/>
            <w:hideMark/>
          </w:tcPr>
          <w:p w14:paraId="207B3528" w14:textId="77777777" w:rsidR="00E96BE4" w:rsidRPr="00A83A38" w:rsidRDefault="00E96BE4" w:rsidP="00DB4941">
            <w:pPr>
              <w:jc w:val="center"/>
              <w:rPr>
                <w:color w:val="000000"/>
                <w:sz w:val="22"/>
                <w:szCs w:val="22"/>
              </w:rPr>
            </w:pPr>
            <w:r w:rsidRPr="00A83A38">
              <w:rPr>
                <w:color w:val="000000"/>
                <w:sz w:val="22"/>
                <w:szCs w:val="22"/>
              </w:rPr>
              <w:t>58340</w:t>
            </w:r>
          </w:p>
        </w:tc>
        <w:tc>
          <w:tcPr>
            <w:tcW w:w="334" w:type="pct"/>
            <w:tcBorders>
              <w:top w:val="nil"/>
              <w:left w:val="nil"/>
              <w:bottom w:val="single" w:sz="4" w:space="0" w:color="A5A5A5"/>
              <w:right w:val="single" w:sz="4" w:space="0" w:color="A5A5A5"/>
            </w:tcBorders>
            <w:shd w:val="clear" w:color="auto" w:fill="auto"/>
            <w:vAlign w:val="center"/>
            <w:hideMark/>
          </w:tcPr>
          <w:p w14:paraId="31B30225" w14:textId="77777777" w:rsidR="00E96BE4" w:rsidRPr="00A83A38" w:rsidRDefault="00E96BE4" w:rsidP="00DB4941">
            <w:pPr>
              <w:jc w:val="center"/>
              <w:rPr>
                <w:color w:val="000000"/>
                <w:sz w:val="22"/>
                <w:szCs w:val="22"/>
              </w:rPr>
            </w:pPr>
            <w:r w:rsidRPr="00A83A38">
              <w:rPr>
                <w:color w:val="000000"/>
                <w:sz w:val="22"/>
                <w:szCs w:val="22"/>
              </w:rPr>
              <w:t>116958</w:t>
            </w:r>
          </w:p>
        </w:tc>
        <w:tc>
          <w:tcPr>
            <w:tcW w:w="334" w:type="pct"/>
            <w:tcBorders>
              <w:top w:val="nil"/>
              <w:left w:val="nil"/>
              <w:bottom w:val="single" w:sz="4" w:space="0" w:color="A5A5A5"/>
              <w:right w:val="single" w:sz="4" w:space="0" w:color="A5A5A5"/>
            </w:tcBorders>
            <w:shd w:val="clear" w:color="auto" w:fill="auto"/>
            <w:vAlign w:val="center"/>
            <w:hideMark/>
          </w:tcPr>
          <w:p w14:paraId="3B660B46" w14:textId="77777777" w:rsidR="00E96BE4" w:rsidRPr="00A83A38" w:rsidRDefault="00E96BE4" w:rsidP="00DB4941">
            <w:pPr>
              <w:jc w:val="center"/>
              <w:rPr>
                <w:color w:val="000000"/>
                <w:sz w:val="22"/>
                <w:szCs w:val="22"/>
              </w:rPr>
            </w:pPr>
            <w:r w:rsidRPr="00A83A38">
              <w:rPr>
                <w:color w:val="000000"/>
                <w:sz w:val="22"/>
                <w:szCs w:val="22"/>
              </w:rPr>
              <w:t>7404</w:t>
            </w:r>
          </w:p>
        </w:tc>
        <w:tc>
          <w:tcPr>
            <w:tcW w:w="334" w:type="pct"/>
            <w:tcBorders>
              <w:top w:val="nil"/>
              <w:left w:val="nil"/>
              <w:bottom w:val="single" w:sz="4" w:space="0" w:color="A5A5A5"/>
              <w:right w:val="single" w:sz="4" w:space="0" w:color="A5A5A5"/>
            </w:tcBorders>
            <w:shd w:val="clear" w:color="auto" w:fill="auto"/>
            <w:vAlign w:val="center"/>
            <w:hideMark/>
          </w:tcPr>
          <w:p w14:paraId="54CB615B" w14:textId="77777777" w:rsidR="00E96BE4" w:rsidRPr="00A83A38" w:rsidRDefault="00E96BE4" w:rsidP="00DB4941">
            <w:pPr>
              <w:jc w:val="center"/>
              <w:rPr>
                <w:color w:val="000000"/>
                <w:sz w:val="22"/>
                <w:szCs w:val="22"/>
              </w:rPr>
            </w:pPr>
            <w:r w:rsidRPr="00A83A38">
              <w:rPr>
                <w:color w:val="000000"/>
                <w:sz w:val="22"/>
                <w:szCs w:val="22"/>
              </w:rPr>
              <w:t>41896</w:t>
            </w:r>
          </w:p>
        </w:tc>
        <w:tc>
          <w:tcPr>
            <w:tcW w:w="415" w:type="pct"/>
            <w:tcBorders>
              <w:top w:val="nil"/>
              <w:left w:val="nil"/>
              <w:bottom w:val="single" w:sz="4" w:space="0" w:color="A5A5A5"/>
              <w:right w:val="single" w:sz="4" w:space="0" w:color="A5A5A5"/>
            </w:tcBorders>
            <w:shd w:val="clear" w:color="auto" w:fill="auto"/>
            <w:vAlign w:val="center"/>
            <w:hideMark/>
          </w:tcPr>
          <w:p w14:paraId="1962D39A" w14:textId="77777777" w:rsidR="00E96BE4" w:rsidRPr="00A83A38" w:rsidRDefault="00E96BE4" w:rsidP="00DB4941">
            <w:pPr>
              <w:jc w:val="center"/>
              <w:rPr>
                <w:color w:val="000000"/>
                <w:sz w:val="22"/>
                <w:szCs w:val="22"/>
              </w:rPr>
            </w:pPr>
            <w:r w:rsidRPr="00A83A38">
              <w:rPr>
                <w:color w:val="000000"/>
                <w:sz w:val="22"/>
                <w:szCs w:val="22"/>
              </w:rPr>
              <w:t>0.59</w:t>
            </w:r>
          </w:p>
        </w:tc>
        <w:tc>
          <w:tcPr>
            <w:tcW w:w="453" w:type="pct"/>
            <w:tcBorders>
              <w:top w:val="nil"/>
              <w:left w:val="nil"/>
              <w:bottom w:val="single" w:sz="4" w:space="0" w:color="A5A5A5"/>
              <w:right w:val="single" w:sz="4" w:space="0" w:color="A5A5A5"/>
            </w:tcBorders>
            <w:shd w:val="clear" w:color="auto" w:fill="auto"/>
            <w:vAlign w:val="center"/>
            <w:hideMark/>
          </w:tcPr>
          <w:p w14:paraId="7F5C71DD" w14:textId="77777777" w:rsidR="00E96BE4" w:rsidRPr="00A83A38" w:rsidRDefault="00E96BE4" w:rsidP="00DB4941">
            <w:pPr>
              <w:jc w:val="center"/>
              <w:rPr>
                <w:color w:val="000000"/>
                <w:sz w:val="22"/>
                <w:szCs w:val="22"/>
              </w:rPr>
            </w:pPr>
            <w:r w:rsidRPr="00A83A38">
              <w:rPr>
                <w:color w:val="000000"/>
                <w:sz w:val="22"/>
                <w:szCs w:val="22"/>
              </w:rPr>
              <w:t>0.15010594</w:t>
            </w:r>
          </w:p>
        </w:tc>
      </w:tr>
      <w:tr w:rsidR="00E96BE4" w:rsidRPr="00A83A38" w14:paraId="4FB4D7DF" w14:textId="77777777" w:rsidTr="00DB4941">
        <w:trPr>
          <w:trHeight w:val="285"/>
        </w:trPr>
        <w:tc>
          <w:tcPr>
            <w:tcW w:w="419" w:type="pct"/>
            <w:tcBorders>
              <w:top w:val="nil"/>
              <w:left w:val="single" w:sz="4" w:space="0" w:color="3F3F3F"/>
              <w:bottom w:val="single" w:sz="4" w:space="0" w:color="A5A5A5"/>
              <w:right w:val="single" w:sz="4" w:space="0" w:color="A5A5A5"/>
            </w:tcBorders>
            <w:shd w:val="clear" w:color="auto" w:fill="auto"/>
            <w:vAlign w:val="center"/>
            <w:hideMark/>
          </w:tcPr>
          <w:p w14:paraId="622802A4" w14:textId="77777777" w:rsidR="00E96BE4" w:rsidRPr="00A83A38" w:rsidRDefault="00E96BE4" w:rsidP="00DB4941">
            <w:pPr>
              <w:jc w:val="center"/>
              <w:rPr>
                <w:color w:val="000000"/>
                <w:sz w:val="22"/>
                <w:szCs w:val="22"/>
              </w:rPr>
            </w:pPr>
            <w:r w:rsidRPr="00A83A38">
              <w:rPr>
                <w:color w:val="000000"/>
                <w:sz w:val="22"/>
                <w:szCs w:val="22"/>
              </w:rPr>
              <w:t xml:space="preserve">Red </w:t>
            </w:r>
            <w:proofErr w:type="gramStart"/>
            <w:r w:rsidRPr="00A83A38">
              <w:rPr>
                <w:color w:val="000000"/>
                <w:sz w:val="22"/>
                <w:szCs w:val="22"/>
              </w:rPr>
              <w:t>ginseng-4</w:t>
            </w:r>
            <w:proofErr w:type="gramEnd"/>
          </w:p>
        </w:tc>
        <w:tc>
          <w:tcPr>
            <w:tcW w:w="333" w:type="pct"/>
            <w:tcBorders>
              <w:top w:val="nil"/>
              <w:left w:val="nil"/>
              <w:bottom w:val="single" w:sz="4" w:space="0" w:color="A5A5A5"/>
              <w:right w:val="single" w:sz="4" w:space="0" w:color="A5A5A5"/>
            </w:tcBorders>
            <w:shd w:val="clear" w:color="auto" w:fill="auto"/>
            <w:vAlign w:val="center"/>
            <w:hideMark/>
          </w:tcPr>
          <w:p w14:paraId="33FA2D0A" w14:textId="77777777" w:rsidR="00E96BE4" w:rsidRPr="00A83A38" w:rsidRDefault="00E96BE4" w:rsidP="00DB4941">
            <w:pPr>
              <w:jc w:val="center"/>
              <w:rPr>
                <w:color w:val="000000"/>
                <w:sz w:val="22"/>
                <w:szCs w:val="22"/>
              </w:rPr>
            </w:pPr>
            <w:r w:rsidRPr="00A83A38">
              <w:rPr>
                <w:color w:val="000000"/>
                <w:sz w:val="22"/>
                <w:szCs w:val="22"/>
              </w:rPr>
              <w:t>107872</w:t>
            </w:r>
          </w:p>
        </w:tc>
        <w:tc>
          <w:tcPr>
            <w:tcW w:w="333" w:type="pct"/>
            <w:tcBorders>
              <w:top w:val="nil"/>
              <w:left w:val="nil"/>
              <w:bottom w:val="single" w:sz="4" w:space="0" w:color="A5A5A5"/>
              <w:right w:val="single" w:sz="4" w:space="0" w:color="A5A5A5"/>
            </w:tcBorders>
            <w:shd w:val="clear" w:color="auto" w:fill="auto"/>
            <w:vAlign w:val="center"/>
            <w:hideMark/>
          </w:tcPr>
          <w:p w14:paraId="1F9E9BD9" w14:textId="77777777" w:rsidR="00E96BE4" w:rsidRPr="00A83A38" w:rsidRDefault="00E96BE4" w:rsidP="00DB4941">
            <w:pPr>
              <w:jc w:val="center"/>
              <w:rPr>
                <w:color w:val="000000"/>
                <w:sz w:val="22"/>
                <w:szCs w:val="22"/>
              </w:rPr>
            </w:pPr>
            <w:r w:rsidRPr="00A83A38">
              <w:rPr>
                <w:color w:val="000000"/>
                <w:sz w:val="22"/>
                <w:szCs w:val="22"/>
              </w:rPr>
              <w:t>72268</w:t>
            </w:r>
          </w:p>
        </w:tc>
        <w:tc>
          <w:tcPr>
            <w:tcW w:w="333" w:type="pct"/>
            <w:tcBorders>
              <w:top w:val="nil"/>
              <w:left w:val="nil"/>
              <w:bottom w:val="single" w:sz="4" w:space="0" w:color="A5A5A5"/>
              <w:right w:val="single" w:sz="4" w:space="0" w:color="A5A5A5"/>
            </w:tcBorders>
            <w:shd w:val="clear" w:color="auto" w:fill="auto"/>
            <w:vAlign w:val="center"/>
            <w:hideMark/>
          </w:tcPr>
          <w:p w14:paraId="22CD84B0" w14:textId="77777777" w:rsidR="00E96BE4" w:rsidRPr="00A83A38" w:rsidRDefault="00E96BE4" w:rsidP="00DB4941">
            <w:pPr>
              <w:jc w:val="center"/>
              <w:rPr>
                <w:color w:val="000000"/>
                <w:sz w:val="22"/>
                <w:szCs w:val="22"/>
              </w:rPr>
            </w:pPr>
            <w:r w:rsidRPr="00A83A38">
              <w:rPr>
                <w:color w:val="000000"/>
                <w:sz w:val="22"/>
                <w:szCs w:val="22"/>
              </w:rPr>
              <w:t>27625</w:t>
            </w:r>
          </w:p>
        </w:tc>
        <w:tc>
          <w:tcPr>
            <w:tcW w:w="334" w:type="pct"/>
            <w:tcBorders>
              <w:top w:val="nil"/>
              <w:left w:val="nil"/>
              <w:bottom w:val="single" w:sz="4" w:space="0" w:color="A5A5A5"/>
              <w:right w:val="single" w:sz="4" w:space="0" w:color="A5A5A5"/>
            </w:tcBorders>
            <w:shd w:val="clear" w:color="auto" w:fill="auto"/>
            <w:vAlign w:val="center"/>
            <w:hideMark/>
          </w:tcPr>
          <w:p w14:paraId="416817E6" w14:textId="77777777" w:rsidR="00E96BE4" w:rsidRPr="00A83A38" w:rsidRDefault="00E96BE4" w:rsidP="00DB4941">
            <w:pPr>
              <w:jc w:val="center"/>
              <w:rPr>
                <w:color w:val="000000"/>
                <w:sz w:val="22"/>
                <w:szCs w:val="22"/>
              </w:rPr>
            </w:pPr>
            <w:r w:rsidRPr="00A83A38">
              <w:rPr>
                <w:color w:val="000000"/>
                <w:sz w:val="22"/>
                <w:szCs w:val="22"/>
              </w:rPr>
              <w:t>87534</w:t>
            </w:r>
          </w:p>
        </w:tc>
        <w:tc>
          <w:tcPr>
            <w:tcW w:w="376" w:type="pct"/>
            <w:tcBorders>
              <w:top w:val="nil"/>
              <w:left w:val="nil"/>
              <w:bottom w:val="single" w:sz="4" w:space="0" w:color="A5A5A5"/>
              <w:right w:val="single" w:sz="4" w:space="0" w:color="A5A5A5"/>
            </w:tcBorders>
            <w:shd w:val="clear" w:color="auto" w:fill="auto"/>
            <w:vAlign w:val="center"/>
            <w:hideMark/>
          </w:tcPr>
          <w:p w14:paraId="5169A2BA" w14:textId="77777777" w:rsidR="00E96BE4" w:rsidRPr="00A83A38" w:rsidRDefault="00E96BE4" w:rsidP="00DB4941">
            <w:pPr>
              <w:jc w:val="center"/>
              <w:rPr>
                <w:color w:val="000000"/>
                <w:sz w:val="22"/>
                <w:szCs w:val="22"/>
              </w:rPr>
            </w:pPr>
            <w:r w:rsidRPr="00A83A38">
              <w:rPr>
                <w:color w:val="000000"/>
                <w:sz w:val="22"/>
                <w:szCs w:val="22"/>
              </w:rPr>
              <w:t>189808</w:t>
            </w:r>
          </w:p>
        </w:tc>
        <w:tc>
          <w:tcPr>
            <w:tcW w:w="334" w:type="pct"/>
            <w:tcBorders>
              <w:top w:val="nil"/>
              <w:left w:val="nil"/>
              <w:bottom w:val="single" w:sz="4" w:space="0" w:color="A5A5A5"/>
              <w:right w:val="single" w:sz="4" w:space="0" w:color="A5A5A5"/>
            </w:tcBorders>
            <w:shd w:val="clear" w:color="auto" w:fill="auto"/>
            <w:vAlign w:val="center"/>
            <w:hideMark/>
          </w:tcPr>
          <w:p w14:paraId="5C94A10B" w14:textId="77777777" w:rsidR="00E96BE4" w:rsidRPr="00A83A38" w:rsidRDefault="00E96BE4" w:rsidP="00DB4941">
            <w:pPr>
              <w:jc w:val="center"/>
              <w:rPr>
                <w:color w:val="000000"/>
                <w:sz w:val="22"/>
                <w:szCs w:val="22"/>
              </w:rPr>
            </w:pPr>
            <w:r w:rsidRPr="00A83A38">
              <w:rPr>
                <w:color w:val="000000"/>
                <w:sz w:val="22"/>
                <w:szCs w:val="22"/>
              </w:rPr>
              <w:t>16365</w:t>
            </w:r>
          </w:p>
        </w:tc>
        <w:tc>
          <w:tcPr>
            <w:tcW w:w="334" w:type="pct"/>
            <w:tcBorders>
              <w:top w:val="nil"/>
              <w:left w:val="nil"/>
              <w:bottom w:val="single" w:sz="4" w:space="0" w:color="A5A5A5"/>
              <w:right w:val="single" w:sz="4" w:space="0" w:color="A5A5A5"/>
            </w:tcBorders>
            <w:shd w:val="clear" w:color="auto" w:fill="auto"/>
            <w:vAlign w:val="center"/>
            <w:hideMark/>
          </w:tcPr>
          <w:p w14:paraId="4CF31D47" w14:textId="77777777" w:rsidR="00E96BE4" w:rsidRPr="00A83A38" w:rsidRDefault="00E96BE4" w:rsidP="00DB4941">
            <w:pPr>
              <w:jc w:val="center"/>
              <w:rPr>
                <w:color w:val="000000"/>
                <w:sz w:val="22"/>
                <w:szCs w:val="22"/>
              </w:rPr>
            </w:pPr>
            <w:r w:rsidRPr="00A83A38">
              <w:rPr>
                <w:color w:val="000000"/>
                <w:sz w:val="22"/>
                <w:szCs w:val="22"/>
              </w:rPr>
              <w:t>50093</w:t>
            </w:r>
          </w:p>
        </w:tc>
        <w:tc>
          <w:tcPr>
            <w:tcW w:w="334" w:type="pct"/>
            <w:tcBorders>
              <w:top w:val="nil"/>
              <w:left w:val="nil"/>
              <w:bottom w:val="single" w:sz="4" w:space="0" w:color="A5A5A5"/>
              <w:right w:val="single" w:sz="4" w:space="0" w:color="A5A5A5"/>
            </w:tcBorders>
            <w:shd w:val="clear" w:color="auto" w:fill="auto"/>
            <w:vAlign w:val="center"/>
            <w:hideMark/>
          </w:tcPr>
          <w:p w14:paraId="25B7176B" w14:textId="77777777" w:rsidR="00E96BE4" w:rsidRPr="00A83A38" w:rsidRDefault="00E96BE4" w:rsidP="00DB4941">
            <w:pPr>
              <w:jc w:val="center"/>
              <w:rPr>
                <w:color w:val="000000"/>
                <w:sz w:val="22"/>
                <w:szCs w:val="22"/>
              </w:rPr>
            </w:pPr>
            <w:r w:rsidRPr="00A83A38">
              <w:rPr>
                <w:color w:val="000000"/>
                <w:sz w:val="22"/>
                <w:szCs w:val="22"/>
              </w:rPr>
              <w:t>12002</w:t>
            </w:r>
          </w:p>
        </w:tc>
        <w:tc>
          <w:tcPr>
            <w:tcW w:w="334" w:type="pct"/>
            <w:tcBorders>
              <w:top w:val="nil"/>
              <w:left w:val="nil"/>
              <w:bottom w:val="single" w:sz="4" w:space="0" w:color="A5A5A5"/>
              <w:right w:val="single" w:sz="4" w:space="0" w:color="A5A5A5"/>
            </w:tcBorders>
            <w:shd w:val="clear" w:color="auto" w:fill="auto"/>
            <w:vAlign w:val="center"/>
            <w:hideMark/>
          </w:tcPr>
          <w:p w14:paraId="7C0A298D" w14:textId="77777777" w:rsidR="00E96BE4" w:rsidRPr="00A83A38" w:rsidRDefault="00E96BE4" w:rsidP="00DB4941">
            <w:pPr>
              <w:jc w:val="center"/>
              <w:rPr>
                <w:color w:val="000000"/>
                <w:sz w:val="22"/>
                <w:szCs w:val="22"/>
              </w:rPr>
            </w:pPr>
            <w:r w:rsidRPr="00A83A38">
              <w:rPr>
                <w:color w:val="000000"/>
                <w:sz w:val="22"/>
                <w:szCs w:val="22"/>
              </w:rPr>
              <w:t>41327</w:t>
            </w:r>
          </w:p>
        </w:tc>
        <w:tc>
          <w:tcPr>
            <w:tcW w:w="334" w:type="pct"/>
            <w:tcBorders>
              <w:top w:val="nil"/>
              <w:left w:val="nil"/>
              <w:bottom w:val="single" w:sz="4" w:space="0" w:color="A5A5A5"/>
              <w:right w:val="single" w:sz="4" w:space="0" w:color="A5A5A5"/>
            </w:tcBorders>
            <w:shd w:val="clear" w:color="auto" w:fill="auto"/>
            <w:vAlign w:val="center"/>
            <w:hideMark/>
          </w:tcPr>
          <w:p w14:paraId="2CE90394" w14:textId="77777777" w:rsidR="00E96BE4" w:rsidRPr="00A83A38" w:rsidRDefault="00E96BE4" w:rsidP="00DB4941">
            <w:pPr>
              <w:jc w:val="center"/>
              <w:rPr>
                <w:color w:val="000000"/>
                <w:sz w:val="22"/>
                <w:szCs w:val="22"/>
              </w:rPr>
            </w:pPr>
            <w:r w:rsidRPr="00A83A38">
              <w:rPr>
                <w:color w:val="000000"/>
                <w:sz w:val="22"/>
                <w:szCs w:val="22"/>
              </w:rPr>
              <w:t>No peak</w:t>
            </w:r>
          </w:p>
        </w:tc>
        <w:tc>
          <w:tcPr>
            <w:tcW w:w="334" w:type="pct"/>
            <w:tcBorders>
              <w:top w:val="nil"/>
              <w:left w:val="nil"/>
              <w:bottom w:val="single" w:sz="4" w:space="0" w:color="A5A5A5"/>
              <w:right w:val="single" w:sz="4" w:space="0" w:color="A5A5A5"/>
            </w:tcBorders>
            <w:shd w:val="clear" w:color="auto" w:fill="auto"/>
            <w:vAlign w:val="center"/>
            <w:hideMark/>
          </w:tcPr>
          <w:p w14:paraId="023B1A43" w14:textId="77777777" w:rsidR="00E96BE4" w:rsidRPr="00A83A38" w:rsidRDefault="00E96BE4" w:rsidP="00DB4941">
            <w:pPr>
              <w:jc w:val="center"/>
              <w:rPr>
                <w:color w:val="000000"/>
                <w:sz w:val="22"/>
                <w:szCs w:val="22"/>
              </w:rPr>
            </w:pPr>
            <w:r w:rsidRPr="00A83A38">
              <w:rPr>
                <w:color w:val="000000"/>
                <w:sz w:val="22"/>
                <w:szCs w:val="22"/>
              </w:rPr>
              <w:t>32433</w:t>
            </w:r>
          </w:p>
        </w:tc>
        <w:tc>
          <w:tcPr>
            <w:tcW w:w="415" w:type="pct"/>
            <w:tcBorders>
              <w:top w:val="nil"/>
              <w:left w:val="nil"/>
              <w:bottom w:val="single" w:sz="4" w:space="0" w:color="A5A5A5"/>
              <w:right w:val="single" w:sz="4" w:space="0" w:color="A5A5A5"/>
            </w:tcBorders>
            <w:shd w:val="clear" w:color="auto" w:fill="auto"/>
            <w:vAlign w:val="center"/>
            <w:hideMark/>
          </w:tcPr>
          <w:p w14:paraId="306B397C" w14:textId="77777777" w:rsidR="00E96BE4" w:rsidRPr="00A83A38" w:rsidRDefault="00E96BE4" w:rsidP="00DB4941">
            <w:pPr>
              <w:jc w:val="center"/>
              <w:rPr>
                <w:color w:val="000000"/>
                <w:sz w:val="22"/>
                <w:szCs w:val="22"/>
              </w:rPr>
            </w:pPr>
            <w:r w:rsidRPr="00A83A38">
              <w:rPr>
                <w:color w:val="000000"/>
                <w:sz w:val="22"/>
                <w:szCs w:val="22"/>
              </w:rPr>
              <w:t>0.22</w:t>
            </w:r>
          </w:p>
        </w:tc>
        <w:tc>
          <w:tcPr>
            <w:tcW w:w="453" w:type="pct"/>
            <w:tcBorders>
              <w:top w:val="nil"/>
              <w:left w:val="nil"/>
              <w:bottom w:val="single" w:sz="4" w:space="0" w:color="A5A5A5"/>
              <w:right w:val="single" w:sz="4" w:space="0" w:color="A5A5A5"/>
            </w:tcBorders>
            <w:shd w:val="clear" w:color="auto" w:fill="auto"/>
            <w:vAlign w:val="center"/>
            <w:hideMark/>
          </w:tcPr>
          <w:p w14:paraId="1C8905EB" w14:textId="77777777" w:rsidR="00E96BE4" w:rsidRPr="00A83A38" w:rsidRDefault="00E96BE4" w:rsidP="00DB4941">
            <w:pPr>
              <w:jc w:val="center"/>
              <w:rPr>
                <w:color w:val="000000"/>
                <w:sz w:val="22"/>
                <w:szCs w:val="22"/>
              </w:rPr>
            </w:pPr>
            <w:r w:rsidRPr="00A83A38">
              <w:rPr>
                <w:color w:val="000000"/>
                <w:sz w:val="22"/>
                <w:szCs w:val="22"/>
              </w:rPr>
              <w:t>0.10086833</w:t>
            </w:r>
          </w:p>
        </w:tc>
      </w:tr>
      <w:tr w:rsidR="00E96BE4" w:rsidRPr="00A83A38" w14:paraId="2220861C" w14:textId="77777777" w:rsidTr="00DB4941">
        <w:trPr>
          <w:trHeight w:val="285"/>
        </w:trPr>
        <w:tc>
          <w:tcPr>
            <w:tcW w:w="419" w:type="pct"/>
            <w:tcBorders>
              <w:top w:val="nil"/>
              <w:left w:val="single" w:sz="4" w:space="0" w:color="3F3F3F"/>
              <w:bottom w:val="single" w:sz="4" w:space="0" w:color="A5A5A5"/>
              <w:right w:val="single" w:sz="4" w:space="0" w:color="A5A5A5"/>
            </w:tcBorders>
            <w:shd w:val="clear" w:color="auto" w:fill="auto"/>
            <w:vAlign w:val="center"/>
            <w:hideMark/>
          </w:tcPr>
          <w:p w14:paraId="67CA5522" w14:textId="77777777" w:rsidR="00E96BE4" w:rsidRPr="00A83A38" w:rsidRDefault="00E96BE4" w:rsidP="00DB4941">
            <w:pPr>
              <w:jc w:val="center"/>
              <w:rPr>
                <w:color w:val="000000"/>
                <w:sz w:val="22"/>
                <w:szCs w:val="22"/>
              </w:rPr>
            </w:pPr>
            <w:r w:rsidRPr="00A83A38">
              <w:rPr>
                <w:color w:val="000000"/>
                <w:sz w:val="22"/>
                <w:szCs w:val="22"/>
              </w:rPr>
              <w:t xml:space="preserve">Red </w:t>
            </w:r>
            <w:proofErr w:type="gramStart"/>
            <w:r w:rsidRPr="00A83A38">
              <w:rPr>
                <w:color w:val="000000"/>
                <w:sz w:val="22"/>
                <w:szCs w:val="22"/>
              </w:rPr>
              <w:t>ginseng-5</w:t>
            </w:r>
            <w:proofErr w:type="gramEnd"/>
          </w:p>
        </w:tc>
        <w:tc>
          <w:tcPr>
            <w:tcW w:w="333" w:type="pct"/>
            <w:tcBorders>
              <w:top w:val="nil"/>
              <w:left w:val="nil"/>
              <w:bottom w:val="single" w:sz="4" w:space="0" w:color="A5A5A5"/>
              <w:right w:val="single" w:sz="4" w:space="0" w:color="A5A5A5"/>
            </w:tcBorders>
            <w:shd w:val="clear" w:color="auto" w:fill="auto"/>
            <w:vAlign w:val="center"/>
            <w:hideMark/>
          </w:tcPr>
          <w:p w14:paraId="5830F25C" w14:textId="77777777" w:rsidR="00E96BE4" w:rsidRPr="00A83A38" w:rsidRDefault="00E96BE4" w:rsidP="00DB4941">
            <w:pPr>
              <w:jc w:val="center"/>
              <w:rPr>
                <w:color w:val="000000"/>
                <w:sz w:val="22"/>
                <w:szCs w:val="22"/>
              </w:rPr>
            </w:pPr>
            <w:r w:rsidRPr="00A83A38">
              <w:rPr>
                <w:color w:val="000000"/>
                <w:sz w:val="22"/>
                <w:szCs w:val="22"/>
              </w:rPr>
              <w:t>155052</w:t>
            </w:r>
          </w:p>
        </w:tc>
        <w:tc>
          <w:tcPr>
            <w:tcW w:w="333" w:type="pct"/>
            <w:tcBorders>
              <w:top w:val="nil"/>
              <w:left w:val="nil"/>
              <w:bottom w:val="single" w:sz="4" w:space="0" w:color="A5A5A5"/>
              <w:right w:val="single" w:sz="4" w:space="0" w:color="A5A5A5"/>
            </w:tcBorders>
            <w:shd w:val="clear" w:color="auto" w:fill="auto"/>
            <w:vAlign w:val="center"/>
            <w:hideMark/>
          </w:tcPr>
          <w:p w14:paraId="68CE9AAC" w14:textId="77777777" w:rsidR="00E96BE4" w:rsidRPr="00A83A38" w:rsidRDefault="00E96BE4" w:rsidP="00DB4941">
            <w:pPr>
              <w:jc w:val="center"/>
              <w:rPr>
                <w:color w:val="000000"/>
                <w:sz w:val="22"/>
                <w:szCs w:val="22"/>
              </w:rPr>
            </w:pPr>
            <w:r w:rsidRPr="00A83A38">
              <w:rPr>
                <w:color w:val="000000"/>
                <w:sz w:val="22"/>
                <w:szCs w:val="22"/>
              </w:rPr>
              <w:t>76450</w:t>
            </w:r>
          </w:p>
        </w:tc>
        <w:tc>
          <w:tcPr>
            <w:tcW w:w="333" w:type="pct"/>
            <w:tcBorders>
              <w:top w:val="nil"/>
              <w:left w:val="nil"/>
              <w:bottom w:val="single" w:sz="4" w:space="0" w:color="A5A5A5"/>
              <w:right w:val="single" w:sz="4" w:space="0" w:color="A5A5A5"/>
            </w:tcBorders>
            <w:shd w:val="clear" w:color="auto" w:fill="auto"/>
            <w:vAlign w:val="center"/>
            <w:hideMark/>
          </w:tcPr>
          <w:p w14:paraId="59109DDC" w14:textId="77777777" w:rsidR="00E96BE4" w:rsidRPr="00A83A38" w:rsidRDefault="00E96BE4" w:rsidP="00DB4941">
            <w:pPr>
              <w:jc w:val="center"/>
              <w:rPr>
                <w:color w:val="000000"/>
                <w:sz w:val="22"/>
                <w:szCs w:val="22"/>
              </w:rPr>
            </w:pPr>
            <w:r w:rsidRPr="00A83A38">
              <w:rPr>
                <w:color w:val="000000"/>
                <w:sz w:val="22"/>
                <w:szCs w:val="22"/>
              </w:rPr>
              <w:t>40324</w:t>
            </w:r>
          </w:p>
        </w:tc>
        <w:tc>
          <w:tcPr>
            <w:tcW w:w="334" w:type="pct"/>
            <w:tcBorders>
              <w:top w:val="nil"/>
              <w:left w:val="nil"/>
              <w:bottom w:val="single" w:sz="4" w:space="0" w:color="A5A5A5"/>
              <w:right w:val="single" w:sz="4" w:space="0" w:color="A5A5A5"/>
            </w:tcBorders>
            <w:shd w:val="clear" w:color="auto" w:fill="auto"/>
            <w:vAlign w:val="center"/>
            <w:hideMark/>
          </w:tcPr>
          <w:p w14:paraId="6D84F7E8" w14:textId="77777777" w:rsidR="00E96BE4" w:rsidRPr="00A83A38" w:rsidRDefault="00E96BE4" w:rsidP="00DB4941">
            <w:pPr>
              <w:jc w:val="center"/>
              <w:rPr>
                <w:color w:val="000000"/>
                <w:sz w:val="22"/>
                <w:szCs w:val="22"/>
              </w:rPr>
            </w:pPr>
            <w:r w:rsidRPr="00A83A38">
              <w:rPr>
                <w:color w:val="000000"/>
                <w:sz w:val="22"/>
                <w:szCs w:val="22"/>
              </w:rPr>
              <w:t>108886</w:t>
            </w:r>
          </w:p>
        </w:tc>
        <w:tc>
          <w:tcPr>
            <w:tcW w:w="376" w:type="pct"/>
            <w:tcBorders>
              <w:top w:val="nil"/>
              <w:left w:val="nil"/>
              <w:bottom w:val="single" w:sz="4" w:space="0" w:color="A5A5A5"/>
              <w:right w:val="single" w:sz="4" w:space="0" w:color="A5A5A5"/>
            </w:tcBorders>
            <w:shd w:val="clear" w:color="auto" w:fill="auto"/>
            <w:vAlign w:val="center"/>
            <w:hideMark/>
          </w:tcPr>
          <w:p w14:paraId="21276A35" w14:textId="77777777" w:rsidR="00E96BE4" w:rsidRPr="00A83A38" w:rsidRDefault="00E96BE4" w:rsidP="00DB4941">
            <w:pPr>
              <w:jc w:val="center"/>
              <w:rPr>
                <w:color w:val="000000"/>
                <w:sz w:val="22"/>
                <w:szCs w:val="22"/>
              </w:rPr>
            </w:pPr>
            <w:r w:rsidRPr="00A83A38">
              <w:rPr>
                <w:color w:val="000000"/>
                <w:sz w:val="22"/>
                <w:szCs w:val="22"/>
              </w:rPr>
              <w:t>143952</w:t>
            </w:r>
          </w:p>
        </w:tc>
        <w:tc>
          <w:tcPr>
            <w:tcW w:w="334" w:type="pct"/>
            <w:tcBorders>
              <w:top w:val="nil"/>
              <w:left w:val="nil"/>
              <w:bottom w:val="single" w:sz="4" w:space="0" w:color="A5A5A5"/>
              <w:right w:val="single" w:sz="4" w:space="0" w:color="A5A5A5"/>
            </w:tcBorders>
            <w:shd w:val="clear" w:color="auto" w:fill="auto"/>
            <w:vAlign w:val="center"/>
            <w:hideMark/>
          </w:tcPr>
          <w:p w14:paraId="00222E87" w14:textId="77777777" w:rsidR="00E96BE4" w:rsidRPr="00A83A38" w:rsidRDefault="00E96BE4" w:rsidP="00DB4941">
            <w:pPr>
              <w:jc w:val="center"/>
              <w:rPr>
                <w:color w:val="000000"/>
                <w:sz w:val="22"/>
                <w:szCs w:val="22"/>
              </w:rPr>
            </w:pPr>
            <w:r w:rsidRPr="00A83A38">
              <w:rPr>
                <w:color w:val="000000"/>
                <w:sz w:val="22"/>
                <w:szCs w:val="22"/>
              </w:rPr>
              <w:t>15780</w:t>
            </w:r>
          </w:p>
        </w:tc>
        <w:tc>
          <w:tcPr>
            <w:tcW w:w="334" w:type="pct"/>
            <w:tcBorders>
              <w:top w:val="nil"/>
              <w:left w:val="nil"/>
              <w:bottom w:val="single" w:sz="4" w:space="0" w:color="A5A5A5"/>
              <w:right w:val="single" w:sz="4" w:space="0" w:color="A5A5A5"/>
            </w:tcBorders>
            <w:shd w:val="clear" w:color="auto" w:fill="auto"/>
            <w:vAlign w:val="center"/>
            <w:hideMark/>
          </w:tcPr>
          <w:p w14:paraId="3A5F9828" w14:textId="77777777" w:rsidR="00E96BE4" w:rsidRPr="00A83A38" w:rsidRDefault="00E96BE4" w:rsidP="00DB4941">
            <w:pPr>
              <w:jc w:val="center"/>
              <w:rPr>
                <w:color w:val="000000"/>
                <w:sz w:val="22"/>
                <w:szCs w:val="22"/>
              </w:rPr>
            </w:pPr>
            <w:r w:rsidRPr="00A83A38">
              <w:rPr>
                <w:color w:val="000000"/>
                <w:sz w:val="22"/>
                <w:szCs w:val="22"/>
              </w:rPr>
              <w:t>52533</w:t>
            </w:r>
          </w:p>
        </w:tc>
        <w:tc>
          <w:tcPr>
            <w:tcW w:w="334" w:type="pct"/>
            <w:tcBorders>
              <w:top w:val="nil"/>
              <w:left w:val="nil"/>
              <w:bottom w:val="single" w:sz="4" w:space="0" w:color="A5A5A5"/>
              <w:right w:val="single" w:sz="4" w:space="0" w:color="A5A5A5"/>
            </w:tcBorders>
            <w:shd w:val="clear" w:color="auto" w:fill="auto"/>
            <w:vAlign w:val="center"/>
            <w:hideMark/>
          </w:tcPr>
          <w:p w14:paraId="005D0955" w14:textId="77777777" w:rsidR="00E96BE4" w:rsidRPr="00A83A38" w:rsidRDefault="00E96BE4" w:rsidP="00DB4941">
            <w:pPr>
              <w:jc w:val="center"/>
              <w:rPr>
                <w:color w:val="000000"/>
                <w:sz w:val="22"/>
                <w:szCs w:val="22"/>
              </w:rPr>
            </w:pPr>
            <w:r w:rsidRPr="00A83A38">
              <w:rPr>
                <w:color w:val="000000"/>
                <w:sz w:val="22"/>
                <w:szCs w:val="22"/>
              </w:rPr>
              <w:t>20970</w:t>
            </w:r>
          </w:p>
        </w:tc>
        <w:tc>
          <w:tcPr>
            <w:tcW w:w="334" w:type="pct"/>
            <w:tcBorders>
              <w:top w:val="nil"/>
              <w:left w:val="nil"/>
              <w:bottom w:val="single" w:sz="4" w:space="0" w:color="A5A5A5"/>
              <w:right w:val="single" w:sz="4" w:space="0" w:color="A5A5A5"/>
            </w:tcBorders>
            <w:shd w:val="clear" w:color="auto" w:fill="auto"/>
            <w:vAlign w:val="center"/>
            <w:hideMark/>
          </w:tcPr>
          <w:p w14:paraId="0C3BB8BB" w14:textId="77777777" w:rsidR="00E96BE4" w:rsidRPr="00A83A38" w:rsidRDefault="00E96BE4" w:rsidP="00DB4941">
            <w:pPr>
              <w:jc w:val="center"/>
              <w:rPr>
                <w:color w:val="000000"/>
                <w:sz w:val="22"/>
                <w:szCs w:val="22"/>
              </w:rPr>
            </w:pPr>
            <w:r w:rsidRPr="00A83A38">
              <w:rPr>
                <w:color w:val="000000"/>
                <w:sz w:val="22"/>
                <w:szCs w:val="22"/>
              </w:rPr>
              <w:t>47600</w:t>
            </w:r>
          </w:p>
        </w:tc>
        <w:tc>
          <w:tcPr>
            <w:tcW w:w="334" w:type="pct"/>
            <w:tcBorders>
              <w:top w:val="nil"/>
              <w:left w:val="nil"/>
              <w:bottom w:val="single" w:sz="4" w:space="0" w:color="A5A5A5"/>
              <w:right w:val="single" w:sz="4" w:space="0" w:color="A5A5A5"/>
            </w:tcBorders>
            <w:shd w:val="clear" w:color="auto" w:fill="auto"/>
            <w:vAlign w:val="center"/>
            <w:hideMark/>
          </w:tcPr>
          <w:p w14:paraId="6A2A8FE9" w14:textId="77777777" w:rsidR="00E96BE4" w:rsidRPr="00A83A38" w:rsidRDefault="00E96BE4" w:rsidP="00DB4941">
            <w:pPr>
              <w:jc w:val="center"/>
              <w:rPr>
                <w:color w:val="000000"/>
                <w:sz w:val="22"/>
                <w:szCs w:val="22"/>
              </w:rPr>
            </w:pPr>
            <w:r w:rsidRPr="00A83A38">
              <w:rPr>
                <w:color w:val="000000"/>
                <w:sz w:val="22"/>
                <w:szCs w:val="22"/>
              </w:rPr>
              <w:t>No peak</w:t>
            </w:r>
          </w:p>
        </w:tc>
        <w:tc>
          <w:tcPr>
            <w:tcW w:w="334" w:type="pct"/>
            <w:tcBorders>
              <w:top w:val="nil"/>
              <w:left w:val="nil"/>
              <w:bottom w:val="single" w:sz="4" w:space="0" w:color="A5A5A5"/>
              <w:right w:val="single" w:sz="4" w:space="0" w:color="A5A5A5"/>
            </w:tcBorders>
            <w:shd w:val="clear" w:color="auto" w:fill="auto"/>
            <w:vAlign w:val="center"/>
            <w:hideMark/>
          </w:tcPr>
          <w:p w14:paraId="7DDFCBC7" w14:textId="77777777" w:rsidR="00E96BE4" w:rsidRPr="00A83A38" w:rsidRDefault="00E96BE4" w:rsidP="00DB4941">
            <w:pPr>
              <w:jc w:val="center"/>
              <w:rPr>
                <w:color w:val="000000"/>
                <w:sz w:val="22"/>
                <w:szCs w:val="22"/>
              </w:rPr>
            </w:pPr>
            <w:r w:rsidRPr="00A83A38">
              <w:rPr>
                <w:color w:val="000000"/>
                <w:sz w:val="22"/>
                <w:szCs w:val="22"/>
              </w:rPr>
              <w:t>38824</w:t>
            </w:r>
          </w:p>
        </w:tc>
        <w:tc>
          <w:tcPr>
            <w:tcW w:w="415" w:type="pct"/>
            <w:tcBorders>
              <w:top w:val="nil"/>
              <w:left w:val="nil"/>
              <w:bottom w:val="single" w:sz="4" w:space="0" w:color="A5A5A5"/>
              <w:right w:val="single" w:sz="4" w:space="0" w:color="A5A5A5"/>
            </w:tcBorders>
            <w:shd w:val="clear" w:color="auto" w:fill="auto"/>
            <w:vAlign w:val="center"/>
            <w:hideMark/>
          </w:tcPr>
          <w:p w14:paraId="0D9982AA" w14:textId="77777777" w:rsidR="00E96BE4" w:rsidRPr="00A83A38" w:rsidRDefault="00E96BE4" w:rsidP="00DB4941">
            <w:pPr>
              <w:jc w:val="center"/>
              <w:rPr>
                <w:color w:val="000000"/>
                <w:sz w:val="22"/>
                <w:szCs w:val="22"/>
              </w:rPr>
            </w:pPr>
            <w:r w:rsidRPr="00A83A38">
              <w:rPr>
                <w:color w:val="000000"/>
                <w:sz w:val="22"/>
                <w:szCs w:val="22"/>
              </w:rPr>
              <w:t>0.33</w:t>
            </w:r>
          </w:p>
        </w:tc>
        <w:tc>
          <w:tcPr>
            <w:tcW w:w="453" w:type="pct"/>
            <w:tcBorders>
              <w:top w:val="nil"/>
              <w:left w:val="nil"/>
              <w:bottom w:val="single" w:sz="4" w:space="0" w:color="A5A5A5"/>
              <w:right w:val="single" w:sz="4" w:space="0" w:color="A5A5A5"/>
            </w:tcBorders>
            <w:shd w:val="clear" w:color="auto" w:fill="auto"/>
            <w:vAlign w:val="center"/>
            <w:hideMark/>
          </w:tcPr>
          <w:p w14:paraId="5536607D" w14:textId="77777777" w:rsidR="00E96BE4" w:rsidRPr="00A83A38" w:rsidRDefault="00E96BE4" w:rsidP="00DB4941">
            <w:pPr>
              <w:jc w:val="center"/>
              <w:rPr>
                <w:color w:val="000000"/>
                <w:sz w:val="22"/>
                <w:szCs w:val="22"/>
              </w:rPr>
            </w:pPr>
            <w:r w:rsidRPr="00A83A38">
              <w:rPr>
                <w:color w:val="000000"/>
                <w:sz w:val="22"/>
                <w:szCs w:val="22"/>
              </w:rPr>
              <w:t>0.1505623</w:t>
            </w:r>
          </w:p>
        </w:tc>
      </w:tr>
      <w:tr w:rsidR="00E96BE4" w:rsidRPr="00A83A38" w14:paraId="668D6790" w14:textId="77777777" w:rsidTr="00DB4941">
        <w:trPr>
          <w:trHeight w:val="285"/>
        </w:trPr>
        <w:tc>
          <w:tcPr>
            <w:tcW w:w="419" w:type="pct"/>
            <w:tcBorders>
              <w:top w:val="nil"/>
              <w:left w:val="single" w:sz="4" w:space="0" w:color="3F3F3F"/>
              <w:bottom w:val="single" w:sz="4" w:space="0" w:color="A5A5A5"/>
              <w:right w:val="single" w:sz="4" w:space="0" w:color="A5A5A5"/>
            </w:tcBorders>
            <w:shd w:val="clear" w:color="auto" w:fill="auto"/>
            <w:vAlign w:val="center"/>
            <w:hideMark/>
          </w:tcPr>
          <w:p w14:paraId="54C5ACD3" w14:textId="77777777" w:rsidR="00E96BE4" w:rsidRPr="00A83A38" w:rsidRDefault="00E96BE4" w:rsidP="00DB4941">
            <w:pPr>
              <w:jc w:val="center"/>
              <w:rPr>
                <w:color w:val="000000"/>
                <w:sz w:val="22"/>
                <w:szCs w:val="22"/>
              </w:rPr>
            </w:pPr>
            <w:r w:rsidRPr="00A83A38">
              <w:rPr>
                <w:color w:val="000000"/>
                <w:sz w:val="22"/>
                <w:szCs w:val="22"/>
              </w:rPr>
              <w:t xml:space="preserve">Red </w:t>
            </w:r>
            <w:proofErr w:type="gramStart"/>
            <w:r w:rsidRPr="00A83A38">
              <w:rPr>
                <w:color w:val="000000"/>
                <w:sz w:val="22"/>
                <w:szCs w:val="22"/>
              </w:rPr>
              <w:t>ginseng-6</w:t>
            </w:r>
            <w:proofErr w:type="gramEnd"/>
          </w:p>
        </w:tc>
        <w:tc>
          <w:tcPr>
            <w:tcW w:w="333" w:type="pct"/>
            <w:tcBorders>
              <w:top w:val="nil"/>
              <w:left w:val="nil"/>
              <w:bottom w:val="single" w:sz="4" w:space="0" w:color="A5A5A5"/>
              <w:right w:val="single" w:sz="4" w:space="0" w:color="A5A5A5"/>
            </w:tcBorders>
            <w:shd w:val="clear" w:color="auto" w:fill="auto"/>
            <w:vAlign w:val="center"/>
            <w:hideMark/>
          </w:tcPr>
          <w:p w14:paraId="3E83ED86" w14:textId="77777777" w:rsidR="00E96BE4" w:rsidRPr="00A83A38" w:rsidRDefault="00E96BE4" w:rsidP="00DB4941">
            <w:pPr>
              <w:jc w:val="center"/>
              <w:rPr>
                <w:color w:val="000000"/>
                <w:sz w:val="22"/>
                <w:szCs w:val="22"/>
              </w:rPr>
            </w:pPr>
            <w:r w:rsidRPr="00A83A38">
              <w:rPr>
                <w:color w:val="000000"/>
                <w:sz w:val="22"/>
                <w:szCs w:val="22"/>
              </w:rPr>
              <w:t>151887</w:t>
            </w:r>
          </w:p>
        </w:tc>
        <w:tc>
          <w:tcPr>
            <w:tcW w:w="333" w:type="pct"/>
            <w:tcBorders>
              <w:top w:val="nil"/>
              <w:left w:val="nil"/>
              <w:bottom w:val="single" w:sz="4" w:space="0" w:color="A5A5A5"/>
              <w:right w:val="single" w:sz="4" w:space="0" w:color="A5A5A5"/>
            </w:tcBorders>
            <w:shd w:val="clear" w:color="auto" w:fill="auto"/>
            <w:vAlign w:val="center"/>
            <w:hideMark/>
          </w:tcPr>
          <w:p w14:paraId="663C0378" w14:textId="77777777" w:rsidR="00E96BE4" w:rsidRPr="00A83A38" w:rsidRDefault="00E96BE4" w:rsidP="00DB4941">
            <w:pPr>
              <w:jc w:val="center"/>
              <w:rPr>
                <w:color w:val="000000"/>
                <w:sz w:val="22"/>
                <w:szCs w:val="22"/>
              </w:rPr>
            </w:pPr>
            <w:r w:rsidRPr="00A83A38">
              <w:rPr>
                <w:color w:val="000000"/>
                <w:sz w:val="22"/>
                <w:szCs w:val="22"/>
              </w:rPr>
              <w:t>64960</w:t>
            </w:r>
          </w:p>
        </w:tc>
        <w:tc>
          <w:tcPr>
            <w:tcW w:w="333" w:type="pct"/>
            <w:tcBorders>
              <w:top w:val="nil"/>
              <w:left w:val="nil"/>
              <w:bottom w:val="single" w:sz="4" w:space="0" w:color="A5A5A5"/>
              <w:right w:val="single" w:sz="4" w:space="0" w:color="A5A5A5"/>
            </w:tcBorders>
            <w:shd w:val="clear" w:color="auto" w:fill="auto"/>
            <w:vAlign w:val="center"/>
            <w:hideMark/>
          </w:tcPr>
          <w:p w14:paraId="275E11F9" w14:textId="77777777" w:rsidR="00E96BE4" w:rsidRPr="00A83A38" w:rsidRDefault="00E96BE4" w:rsidP="00DB4941">
            <w:pPr>
              <w:jc w:val="center"/>
              <w:rPr>
                <w:color w:val="000000"/>
                <w:sz w:val="22"/>
                <w:szCs w:val="22"/>
              </w:rPr>
            </w:pPr>
            <w:r w:rsidRPr="002757E2">
              <w:rPr>
                <w:color w:val="000000"/>
                <w:sz w:val="22"/>
                <w:szCs w:val="22"/>
              </w:rPr>
              <w:t>35813</w:t>
            </w:r>
          </w:p>
        </w:tc>
        <w:tc>
          <w:tcPr>
            <w:tcW w:w="334" w:type="pct"/>
            <w:tcBorders>
              <w:top w:val="nil"/>
              <w:left w:val="nil"/>
              <w:bottom w:val="single" w:sz="4" w:space="0" w:color="A5A5A5"/>
              <w:right w:val="single" w:sz="4" w:space="0" w:color="A5A5A5"/>
            </w:tcBorders>
            <w:shd w:val="clear" w:color="auto" w:fill="auto"/>
            <w:vAlign w:val="center"/>
            <w:hideMark/>
          </w:tcPr>
          <w:p w14:paraId="5EE44F34" w14:textId="77777777" w:rsidR="00E96BE4" w:rsidRPr="00A83A38" w:rsidRDefault="00E96BE4" w:rsidP="00DB4941">
            <w:pPr>
              <w:jc w:val="center"/>
              <w:rPr>
                <w:color w:val="000000"/>
                <w:sz w:val="22"/>
                <w:szCs w:val="22"/>
              </w:rPr>
            </w:pPr>
            <w:r w:rsidRPr="00A83A38">
              <w:rPr>
                <w:color w:val="000000"/>
                <w:sz w:val="22"/>
                <w:szCs w:val="22"/>
              </w:rPr>
              <w:t>107574</w:t>
            </w:r>
          </w:p>
        </w:tc>
        <w:tc>
          <w:tcPr>
            <w:tcW w:w="376" w:type="pct"/>
            <w:tcBorders>
              <w:top w:val="nil"/>
              <w:left w:val="nil"/>
              <w:bottom w:val="single" w:sz="4" w:space="0" w:color="A5A5A5"/>
              <w:right w:val="single" w:sz="4" w:space="0" w:color="A5A5A5"/>
            </w:tcBorders>
            <w:shd w:val="clear" w:color="auto" w:fill="auto"/>
            <w:vAlign w:val="center"/>
            <w:hideMark/>
          </w:tcPr>
          <w:p w14:paraId="77BF5E3F" w14:textId="77777777" w:rsidR="00E96BE4" w:rsidRPr="00A83A38" w:rsidRDefault="00E96BE4" w:rsidP="00DB4941">
            <w:pPr>
              <w:jc w:val="center"/>
              <w:rPr>
                <w:color w:val="000000"/>
                <w:sz w:val="22"/>
                <w:szCs w:val="22"/>
              </w:rPr>
            </w:pPr>
            <w:r w:rsidRPr="00A83A38">
              <w:rPr>
                <w:color w:val="000000"/>
                <w:sz w:val="22"/>
                <w:szCs w:val="22"/>
              </w:rPr>
              <w:t>166243</w:t>
            </w:r>
          </w:p>
        </w:tc>
        <w:tc>
          <w:tcPr>
            <w:tcW w:w="334" w:type="pct"/>
            <w:tcBorders>
              <w:top w:val="nil"/>
              <w:left w:val="nil"/>
              <w:bottom w:val="single" w:sz="4" w:space="0" w:color="A5A5A5"/>
              <w:right w:val="single" w:sz="4" w:space="0" w:color="A5A5A5"/>
            </w:tcBorders>
            <w:shd w:val="clear" w:color="auto" w:fill="auto"/>
            <w:vAlign w:val="center"/>
            <w:hideMark/>
          </w:tcPr>
          <w:p w14:paraId="038F875C" w14:textId="77777777" w:rsidR="00E96BE4" w:rsidRPr="00A83A38" w:rsidRDefault="00E96BE4" w:rsidP="00DB4941">
            <w:pPr>
              <w:jc w:val="center"/>
              <w:rPr>
                <w:color w:val="000000"/>
                <w:sz w:val="22"/>
                <w:szCs w:val="22"/>
              </w:rPr>
            </w:pPr>
            <w:r w:rsidRPr="00A83A38">
              <w:rPr>
                <w:color w:val="000000"/>
                <w:sz w:val="22"/>
                <w:szCs w:val="22"/>
              </w:rPr>
              <w:t>13573</w:t>
            </w:r>
          </w:p>
        </w:tc>
        <w:tc>
          <w:tcPr>
            <w:tcW w:w="334" w:type="pct"/>
            <w:tcBorders>
              <w:top w:val="nil"/>
              <w:left w:val="nil"/>
              <w:bottom w:val="single" w:sz="4" w:space="0" w:color="A5A5A5"/>
              <w:right w:val="single" w:sz="4" w:space="0" w:color="A5A5A5"/>
            </w:tcBorders>
            <w:shd w:val="clear" w:color="auto" w:fill="auto"/>
            <w:vAlign w:val="center"/>
            <w:hideMark/>
          </w:tcPr>
          <w:p w14:paraId="34487A43" w14:textId="77777777" w:rsidR="00E96BE4" w:rsidRPr="00A83A38" w:rsidRDefault="00E96BE4" w:rsidP="00DB4941">
            <w:pPr>
              <w:jc w:val="center"/>
              <w:rPr>
                <w:color w:val="000000"/>
                <w:sz w:val="22"/>
                <w:szCs w:val="22"/>
              </w:rPr>
            </w:pPr>
            <w:r w:rsidRPr="00A83A38">
              <w:rPr>
                <w:color w:val="000000"/>
                <w:sz w:val="22"/>
                <w:szCs w:val="22"/>
              </w:rPr>
              <w:t>64072</w:t>
            </w:r>
          </w:p>
        </w:tc>
        <w:tc>
          <w:tcPr>
            <w:tcW w:w="334" w:type="pct"/>
            <w:tcBorders>
              <w:top w:val="nil"/>
              <w:left w:val="nil"/>
              <w:bottom w:val="single" w:sz="4" w:space="0" w:color="A5A5A5"/>
              <w:right w:val="single" w:sz="4" w:space="0" w:color="A5A5A5"/>
            </w:tcBorders>
            <w:shd w:val="clear" w:color="auto" w:fill="auto"/>
            <w:vAlign w:val="center"/>
            <w:hideMark/>
          </w:tcPr>
          <w:p w14:paraId="5B872BC3" w14:textId="77777777" w:rsidR="00E96BE4" w:rsidRPr="00A83A38" w:rsidRDefault="00E96BE4" w:rsidP="00DB4941">
            <w:pPr>
              <w:jc w:val="center"/>
              <w:rPr>
                <w:color w:val="000000"/>
                <w:sz w:val="22"/>
                <w:szCs w:val="22"/>
              </w:rPr>
            </w:pPr>
            <w:r w:rsidRPr="00A83A38">
              <w:rPr>
                <w:color w:val="000000"/>
                <w:sz w:val="22"/>
                <w:szCs w:val="22"/>
              </w:rPr>
              <w:t>21337</w:t>
            </w:r>
          </w:p>
        </w:tc>
        <w:tc>
          <w:tcPr>
            <w:tcW w:w="334" w:type="pct"/>
            <w:tcBorders>
              <w:top w:val="nil"/>
              <w:left w:val="nil"/>
              <w:bottom w:val="single" w:sz="4" w:space="0" w:color="A5A5A5"/>
              <w:right w:val="single" w:sz="4" w:space="0" w:color="A5A5A5"/>
            </w:tcBorders>
            <w:shd w:val="clear" w:color="auto" w:fill="auto"/>
            <w:vAlign w:val="center"/>
            <w:hideMark/>
          </w:tcPr>
          <w:p w14:paraId="6BA6C65B" w14:textId="77777777" w:rsidR="00E96BE4" w:rsidRPr="00A83A38" w:rsidRDefault="00E96BE4" w:rsidP="00DB4941">
            <w:pPr>
              <w:jc w:val="center"/>
              <w:rPr>
                <w:color w:val="000000"/>
                <w:sz w:val="22"/>
                <w:szCs w:val="22"/>
              </w:rPr>
            </w:pPr>
            <w:r w:rsidRPr="00A83A38">
              <w:rPr>
                <w:color w:val="000000"/>
                <w:sz w:val="22"/>
                <w:szCs w:val="22"/>
              </w:rPr>
              <w:t>60920</w:t>
            </w:r>
          </w:p>
        </w:tc>
        <w:tc>
          <w:tcPr>
            <w:tcW w:w="334" w:type="pct"/>
            <w:tcBorders>
              <w:top w:val="nil"/>
              <w:left w:val="nil"/>
              <w:bottom w:val="single" w:sz="4" w:space="0" w:color="A5A5A5"/>
              <w:right w:val="single" w:sz="4" w:space="0" w:color="A5A5A5"/>
            </w:tcBorders>
            <w:shd w:val="clear" w:color="auto" w:fill="auto"/>
            <w:vAlign w:val="center"/>
            <w:hideMark/>
          </w:tcPr>
          <w:p w14:paraId="78148E30" w14:textId="77777777" w:rsidR="00E96BE4" w:rsidRPr="00A83A38" w:rsidRDefault="00E96BE4" w:rsidP="00DB4941">
            <w:pPr>
              <w:jc w:val="center"/>
              <w:rPr>
                <w:color w:val="000000"/>
                <w:sz w:val="22"/>
                <w:szCs w:val="22"/>
              </w:rPr>
            </w:pPr>
            <w:r w:rsidRPr="00A83A38">
              <w:rPr>
                <w:color w:val="000000"/>
                <w:sz w:val="22"/>
                <w:szCs w:val="22"/>
              </w:rPr>
              <w:t>5971</w:t>
            </w:r>
          </w:p>
        </w:tc>
        <w:tc>
          <w:tcPr>
            <w:tcW w:w="334" w:type="pct"/>
            <w:tcBorders>
              <w:top w:val="nil"/>
              <w:left w:val="nil"/>
              <w:bottom w:val="single" w:sz="4" w:space="0" w:color="A5A5A5"/>
              <w:right w:val="single" w:sz="4" w:space="0" w:color="A5A5A5"/>
            </w:tcBorders>
            <w:shd w:val="clear" w:color="auto" w:fill="auto"/>
            <w:vAlign w:val="center"/>
            <w:hideMark/>
          </w:tcPr>
          <w:p w14:paraId="479FAE77" w14:textId="77777777" w:rsidR="00E96BE4" w:rsidRPr="00A83A38" w:rsidRDefault="00E96BE4" w:rsidP="00DB4941">
            <w:pPr>
              <w:jc w:val="center"/>
              <w:rPr>
                <w:color w:val="000000"/>
                <w:sz w:val="22"/>
                <w:szCs w:val="22"/>
              </w:rPr>
            </w:pPr>
            <w:r w:rsidRPr="00A83A38">
              <w:rPr>
                <w:color w:val="000000"/>
                <w:sz w:val="22"/>
                <w:szCs w:val="22"/>
              </w:rPr>
              <w:t>36645</w:t>
            </w:r>
          </w:p>
        </w:tc>
        <w:tc>
          <w:tcPr>
            <w:tcW w:w="415" w:type="pct"/>
            <w:tcBorders>
              <w:top w:val="nil"/>
              <w:left w:val="nil"/>
              <w:bottom w:val="single" w:sz="4" w:space="0" w:color="A5A5A5"/>
              <w:right w:val="single" w:sz="4" w:space="0" w:color="A5A5A5"/>
            </w:tcBorders>
            <w:shd w:val="clear" w:color="auto" w:fill="auto"/>
            <w:vAlign w:val="center"/>
            <w:hideMark/>
          </w:tcPr>
          <w:p w14:paraId="53F4DBC7" w14:textId="77777777" w:rsidR="00E96BE4" w:rsidRPr="00A83A38" w:rsidRDefault="00E96BE4" w:rsidP="00DB4941">
            <w:pPr>
              <w:jc w:val="center"/>
              <w:rPr>
                <w:color w:val="000000"/>
                <w:sz w:val="22"/>
                <w:szCs w:val="22"/>
              </w:rPr>
            </w:pPr>
            <w:r w:rsidRPr="00A83A38">
              <w:rPr>
                <w:color w:val="000000"/>
                <w:sz w:val="22"/>
                <w:szCs w:val="22"/>
              </w:rPr>
              <w:t>0.37</w:t>
            </w:r>
          </w:p>
        </w:tc>
        <w:tc>
          <w:tcPr>
            <w:tcW w:w="453" w:type="pct"/>
            <w:tcBorders>
              <w:top w:val="nil"/>
              <w:left w:val="nil"/>
              <w:bottom w:val="single" w:sz="4" w:space="0" w:color="A5A5A5"/>
              <w:right w:val="single" w:sz="4" w:space="0" w:color="A5A5A5"/>
            </w:tcBorders>
            <w:shd w:val="clear" w:color="auto" w:fill="auto"/>
            <w:vAlign w:val="center"/>
            <w:hideMark/>
          </w:tcPr>
          <w:p w14:paraId="73A0453F" w14:textId="77777777" w:rsidR="00E96BE4" w:rsidRPr="00A83A38" w:rsidRDefault="00E96BE4" w:rsidP="00DB4941">
            <w:pPr>
              <w:jc w:val="center"/>
              <w:rPr>
                <w:color w:val="000000"/>
                <w:sz w:val="22"/>
                <w:szCs w:val="22"/>
              </w:rPr>
            </w:pPr>
            <w:r w:rsidRPr="00A83A38">
              <w:rPr>
                <w:color w:val="000000"/>
                <w:sz w:val="22"/>
                <w:szCs w:val="22"/>
              </w:rPr>
              <w:t>0.14037118</w:t>
            </w:r>
          </w:p>
        </w:tc>
      </w:tr>
    </w:tbl>
    <w:p w14:paraId="59CAEBE2" w14:textId="77777777" w:rsidR="00E96BE4" w:rsidRDefault="00E96BE4" w:rsidP="00E96BE4">
      <w:pPr>
        <w:rPr>
          <w:rFonts w:eastAsiaTheme="minorEastAsia"/>
        </w:rPr>
      </w:pPr>
    </w:p>
    <w:p w14:paraId="1F6572F4" w14:textId="4B8BB751" w:rsidR="00A50C92" w:rsidRDefault="00E96BE4" w:rsidP="00E96BE4">
      <w:pPr>
        <w:rPr>
          <w:color w:val="000000" w:themeColor="text1"/>
        </w:rPr>
      </w:pPr>
      <w:r>
        <w:t>Table</w:t>
      </w:r>
      <w:r w:rsidRPr="000E5184">
        <w:t xml:space="preserve"> </w:t>
      </w:r>
      <w:r w:rsidR="00A50C92">
        <w:t>1</w:t>
      </w:r>
      <w:r w:rsidR="00632411">
        <w:t>S</w:t>
      </w:r>
      <w:r w:rsidRPr="000E5184">
        <w:t xml:space="preserve">. </w:t>
      </w:r>
      <w:r>
        <w:t xml:space="preserve">Ginsenoside peak sizes in </w:t>
      </w:r>
      <w:r w:rsidRPr="00AB3180">
        <w:rPr>
          <w:i/>
          <w:iCs/>
        </w:rPr>
        <w:t>P. ginseng</w:t>
      </w:r>
      <w:r>
        <w:t xml:space="preserve"> extracts, BRM and red ginseng samples. </w:t>
      </w:r>
      <w:r w:rsidRPr="00AB3180">
        <w:t>M-Rb</w:t>
      </w:r>
      <w:proofErr w:type="gramStart"/>
      <w:r w:rsidRPr="00AB3180">
        <w:t>1,-</w:t>
      </w:r>
      <w:proofErr w:type="gramEnd"/>
      <w:r w:rsidRPr="00AB3180">
        <w:t xml:space="preserve">Rc, -Rb2: Malonyl-Rb1,-Rc, -Rb2; </w:t>
      </w:r>
      <w:r w:rsidRPr="00A83A38">
        <w:rPr>
          <w:color w:val="000000"/>
          <w:sz w:val="22"/>
          <w:szCs w:val="22"/>
        </w:rPr>
        <w:t>T-M-R</w:t>
      </w:r>
      <w:r w:rsidRPr="00AB3180">
        <w:rPr>
          <w:color w:val="000000"/>
          <w:sz w:val="22"/>
          <w:szCs w:val="22"/>
        </w:rPr>
        <w:t xml:space="preserve">/TR: </w:t>
      </w:r>
      <w:r w:rsidRPr="0097346A">
        <w:rPr>
          <w:color w:val="000000" w:themeColor="text1"/>
        </w:rPr>
        <w:t>total content of malonyl ginsenosides to the corresponding neutral ginsenosides</w:t>
      </w:r>
      <w:r>
        <w:rPr>
          <w:color w:val="000000" w:themeColor="text1"/>
        </w:rPr>
        <w:t>.</w:t>
      </w:r>
    </w:p>
    <w:p w14:paraId="1B6537D1" w14:textId="77777777" w:rsidR="00A50C92" w:rsidRDefault="00A50C92">
      <w:pPr>
        <w:rPr>
          <w:color w:val="000000" w:themeColor="text1"/>
        </w:rPr>
      </w:pPr>
      <w:r>
        <w:rPr>
          <w:color w:val="000000" w:themeColor="text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0"/>
        <w:gridCol w:w="4415"/>
        <w:gridCol w:w="3780"/>
        <w:gridCol w:w="3330"/>
      </w:tblGrid>
      <w:tr w:rsidR="000C0217" w:rsidRPr="00363E09" w14:paraId="576F9554" w14:textId="77777777" w:rsidTr="00DB4941">
        <w:tc>
          <w:tcPr>
            <w:tcW w:w="1790" w:type="dxa"/>
            <w:shd w:val="clear" w:color="auto" w:fill="auto"/>
          </w:tcPr>
          <w:p w14:paraId="0852689C"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lastRenderedPageBreak/>
              <w:t>Sample code</w:t>
            </w:r>
          </w:p>
        </w:tc>
        <w:tc>
          <w:tcPr>
            <w:tcW w:w="4415" w:type="dxa"/>
            <w:shd w:val="clear" w:color="auto" w:fill="auto"/>
          </w:tcPr>
          <w:p w14:paraId="5C83D0C2"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Item</w:t>
            </w:r>
          </w:p>
        </w:tc>
        <w:tc>
          <w:tcPr>
            <w:tcW w:w="7110" w:type="dxa"/>
            <w:gridSpan w:val="2"/>
            <w:shd w:val="clear" w:color="auto" w:fill="auto"/>
          </w:tcPr>
          <w:p w14:paraId="47EC8322" w14:textId="77777777" w:rsidR="000C0217" w:rsidRPr="00363E09" w:rsidRDefault="000C0217" w:rsidP="00DB4941">
            <w:pPr>
              <w:spacing w:line="360" w:lineRule="auto"/>
              <w:contextualSpacing/>
              <w:jc w:val="center"/>
              <w:rPr>
                <w:rFonts w:eastAsia="PMingLiU" w:cs="Arial"/>
                <w:kern w:val="2"/>
                <w:sz w:val="22"/>
                <w:szCs w:val="21"/>
              </w:rPr>
            </w:pPr>
            <w:r w:rsidRPr="00363E09">
              <w:rPr>
                <w:rFonts w:eastAsia="PMingLiU" w:cs="Arial"/>
                <w:kern w:val="2"/>
                <w:sz w:val="22"/>
                <w:szCs w:val="21"/>
              </w:rPr>
              <w:t xml:space="preserve">Authentication results by modified tetra-primer </w:t>
            </w:r>
            <w:r w:rsidRPr="00363E09">
              <w:rPr>
                <w:rFonts w:eastAsia="PMingLiU" w:cs="Arial"/>
                <w:i/>
                <w:iCs/>
                <w:kern w:val="2"/>
                <w:sz w:val="22"/>
                <w:szCs w:val="21"/>
              </w:rPr>
              <w:t>P. ginseng</w:t>
            </w:r>
            <w:r w:rsidRPr="00363E09">
              <w:rPr>
                <w:rFonts w:eastAsia="PMingLiU" w:cs="Arial"/>
                <w:kern w:val="2"/>
                <w:sz w:val="22"/>
                <w:szCs w:val="21"/>
              </w:rPr>
              <w:t xml:space="preserve"> ARMS-PCR</w:t>
            </w:r>
          </w:p>
        </w:tc>
      </w:tr>
      <w:tr w:rsidR="000C0217" w:rsidRPr="00363E09" w14:paraId="6B01306C" w14:textId="77777777" w:rsidTr="00DB4941">
        <w:tc>
          <w:tcPr>
            <w:tcW w:w="6205" w:type="dxa"/>
            <w:gridSpan w:val="2"/>
            <w:shd w:val="clear" w:color="auto" w:fill="auto"/>
          </w:tcPr>
          <w:p w14:paraId="6EC09985" w14:textId="77777777" w:rsidR="000C0217" w:rsidRPr="00363E09" w:rsidRDefault="000C0217" w:rsidP="00DB4941">
            <w:pPr>
              <w:spacing w:line="360" w:lineRule="auto"/>
              <w:contextualSpacing/>
              <w:rPr>
                <w:rFonts w:eastAsia="PMingLiU" w:cs="Arial"/>
                <w:i/>
                <w:iCs/>
                <w:kern w:val="2"/>
                <w:sz w:val="22"/>
                <w:szCs w:val="21"/>
              </w:rPr>
            </w:pPr>
            <w:r w:rsidRPr="00363E09">
              <w:rPr>
                <w:rFonts w:eastAsia="PMingLiU" w:cs="Arial"/>
                <w:i/>
                <w:iCs/>
                <w:kern w:val="2"/>
                <w:sz w:val="22"/>
                <w:szCs w:val="21"/>
              </w:rPr>
              <w:t>Claimed as P. ginseng</w:t>
            </w:r>
          </w:p>
        </w:tc>
        <w:tc>
          <w:tcPr>
            <w:tcW w:w="3780" w:type="dxa"/>
            <w:shd w:val="clear" w:color="auto" w:fill="auto"/>
          </w:tcPr>
          <w:p w14:paraId="6DCE73A2" w14:textId="77777777" w:rsidR="000C0217" w:rsidRPr="00363E09" w:rsidRDefault="000C0217" w:rsidP="00DB4941">
            <w:pPr>
              <w:spacing w:line="360" w:lineRule="auto"/>
              <w:contextualSpacing/>
              <w:jc w:val="center"/>
              <w:rPr>
                <w:rFonts w:eastAsia="PMingLiU" w:cs="Arial"/>
                <w:kern w:val="2"/>
                <w:sz w:val="22"/>
                <w:szCs w:val="21"/>
              </w:rPr>
            </w:pPr>
            <w:r w:rsidRPr="00363E09">
              <w:rPr>
                <w:rFonts w:eastAsia="PMingLiU" w:cs="Arial"/>
                <w:kern w:val="2"/>
                <w:sz w:val="22"/>
                <w:szCs w:val="21"/>
              </w:rPr>
              <w:t>Raw materials</w:t>
            </w:r>
          </w:p>
        </w:tc>
        <w:tc>
          <w:tcPr>
            <w:tcW w:w="3330" w:type="dxa"/>
            <w:shd w:val="clear" w:color="auto" w:fill="auto"/>
          </w:tcPr>
          <w:p w14:paraId="2436F27B" w14:textId="77777777" w:rsidR="000C0217" w:rsidRPr="00363E09" w:rsidRDefault="000C0217" w:rsidP="00DB4941">
            <w:pPr>
              <w:spacing w:line="360" w:lineRule="auto"/>
              <w:contextualSpacing/>
              <w:jc w:val="center"/>
              <w:rPr>
                <w:rFonts w:eastAsia="PMingLiU" w:cs="Arial"/>
                <w:kern w:val="2"/>
                <w:sz w:val="22"/>
                <w:szCs w:val="21"/>
              </w:rPr>
            </w:pPr>
            <w:r w:rsidRPr="00363E09">
              <w:rPr>
                <w:rFonts w:eastAsia="PMingLiU" w:cs="Arial"/>
                <w:kern w:val="2"/>
                <w:sz w:val="22"/>
                <w:szCs w:val="21"/>
              </w:rPr>
              <w:t>Decoction</w:t>
            </w:r>
          </w:p>
        </w:tc>
      </w:tr>
      <w:tr w:rsidR="000C0217" w:rsidRPr="00363E09" w14:paraId="471531E7" w14:textId="77777777" w:rsidTr="00DB4941">
        <w:tc>
          <w:tcPr>
            <w:tcW w:w="1790" w:type="dxa"/>
            <w:shd w:val="clear" w:color="auto" w:fill="auto"/>
          </w:tcPr>
          <w:p w14:paraId="27AB93F9"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T3365</w:t>
            </w:r>
          </w:p>
        </w:tc>
        <w:tc>
          <w:tcPr>
            <w:tcW w:w="4415" w:type="dxa"/>
            <w:shd w:val="clear" w:color="auto" w:fill="auto"/>
          </w:tcPr>
          <w:p w14:paraId="7C58914B"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hint="eastAsia"/>
                <w:kern w:val="2"/>
                <w:sz w:val="22"/>
                <w:szCs w:val="21"/>
              </w:rPr>
              <w:t>W</w:t>
            </w:r>
            <w:r w:rsidRPr="00363E09">
              <w:rPr>
                <w:rFonts w:eastAsia="PMingLiU" w:cs="Arial"/>
                <w:kern w:val="2"/>
                <w:sz w:val="22"/>
                <w:szCs w:val="21"/>
              </w:rPr>
              <w:t>hole root raw Asian ginseng</w:t>
            </w:r>
          </w:p>
        </w:tc>
        <w:tc>
          <w:tcPr>
            <w:tcW w:w="3780" w:type="dxa"/>
            <w:shd w:val="clear" w:color="auto" w:fill="auto"/>
          </w:tcPr>
          <w:p w14:paraId="6CCAE247" w14:textId="77777777" w:rsidR="000C0217" w:rsidRPr="00363E09" w:rsidRDefault="000C0217" w:rsidP="00DB4941">
            <w:pPr>
              <w:spacing w:line="360" w:lineRule="auto"/>
              <w:contextualSpacing/>
              <w:jc w:val="center"/>
              <w:rPr>
                <w:rFonts w:eastAsia="PMingLiU" w:cs="Arial"/>
                <w:i/>
                <w:iCs/>
                <w:kern w:val="2"/>
                <w:sz w:val="22"/>
                <w:szCs w:val="21"/>
              </w:rPr>
            </w:pPr>
            <w:r w:rsidRPr="00363E09">
              <w:rPr>
                <w:rFonts w:eastAsia="PMingLiU" w:cs="Arial"/>
                <w:i/>
                <w:iCs/>
                <w:kern w:val="2"/>
                <w:sz w:val="22"/>
                <w:szCs w:val="21"/>
              </w:rPr>
              <w:t>P. ginseng</w:t>
            </w:r>
          </w:p>
        </w:tc>
        <w:tc>
          <w:tcPr>
            <w:tcW w:w="3330" w:type="dxa"/>
            <w:shd w:val="clear" w:color="auto" w:fill="auto"/>
          </w:tcPr>
          <w:p w14:paraId="3E57BDB2" w14:textId="77777777" w:rsidR="000C0217" w:rsidRPr="00363E09" w:rsidRDefault="000C0217" w:rsidP="00DB4941">
            <w:pPr>
              <w:spacing w:line="360" w:lineRule="auto"/>
              <w:contextualSpacing/>
              <w:jc w:val="center"/>
              <w:rPr>
                <w:rFonts w:eastAsia="PMingLiU" w:cs="Arial"/>
                <w:i/>
                <w:iCs/>
                <w:kern w:val="2"/>
                <w:sz w:val="22"/>
                <w:szCs w:val="21"/>
              </w:rPr>
            </w:pPr>
            <w:r w:rsidRPr="00363E09">
              <w:rPr>
                <w:rFonts w:eastAsia="PMingLiU" w:cs="Arial"/>
                <w:i/>
                <w:iCs/>
                <w:kern w:val="2"/>
                <w:sz w:val="22"/>
                <w:szCs w:val="21"/>
              </w:rPr>
              <w:t>P. ginseng</w:t>
            </w:r>
          </w:p>
        </w:tc>
      </w:tr>
      <w:tr w:rsidR="000C0217" w:rsidRPr="00363E09" w14:paraId="52520870" w14:textId="77777777" w:rsidTr="00DB4941">
        <w:tc>
          <w:tcPr>
            <w:tcW w:w="1790" w:type="dxa"/>
            <w:shd w:val="clear" w:color="auto" w:fill="auto"/>
          </w:tcPr>
          <w:p w14:paraId="13283566"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T3890</w:t>
            </w:r>
          </w:p>
        </w:tc>
        <w:tc>
          <w:tcPr>
            <w:tcW w:w="4415" w:type="dxa"/>
            <w:shd w:val="clear" w:color="auto" w:fill="auto"/>
          </w:tcPr>
          <w:p w14:paraId="089552AA"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hint="eastAsia"/>
                <w:kern w:val="2"/>
                <w:sz w:val="22"/>
                <w:szCs w:val="21"/>
              </w:rPr>
              <w:t>A</w:t>
            </w:r>
            <w:r w:rsidRPr="00363E09">
              <w:rPr>
                <w:rFonts w:eastAsia="PMingLiU" w:cs="Arial"/>
                <w:kern w:val="2"/>
                <w:sz w:val="22"/>
                <w:szCs w:val="21"/>
              </w:rPr>
              <w:t>sian ginseng</w:t>
            </w:r>
          </w:p>
        </w:tc>
        <w:tc>
          <w:tcPr>
            <w:tcW w:w="3780" w:type="dxa"/>
            <w:shd w:val="clear" w:color="auto" w:fill="auto"/>
          </w:tcPr>
          <w:p w14:paraId="6390F79B" w14:textId="77777777" w:rsidR="000C0217" w:rsidRPr="00363E09" w:rsidRDefault="000C0217" w:rsidP="00DB4941">
            <w:pPr>
              <w:spacing w:line="360" w:lineRule="auto"/>
              <w:contextualSpacing/>
              <w:jc w:val="center"/>
              <w:rPr>
                <w:rFonts w:eastAsia="PMingLiU" w:cs="Arial"/>
                <w:i/>
                <w:iCs/>
                <w:kern w:val="2"/>
                <w:sz w:val="22"/>
                <w:szCs w:val="21"/>
              </w:rPr>
            </w:pPr>
            <w:r w:rsidRPr="00363E09">
              <w:rPr>
                <w:rFonts w:eastAsia="PMingLiU" w:cs="Arial"/>
                <w:i/>
                <w:iCs/>
                <w:kern w:val="2"/>
                <w:sz w:val="22"/>
                <w:szCs w:val="21"/>
              </w:rPr>
              <w:t>P. ginseng</w:t>
            </w:r>
          </w:p>
        </w:tc>
        <w:tc>
          <w:tcPr>
            <w:tcW w:w="3330" w:type="dxa"/>
            <w:shd w:val="clear" w:color="auto" w:fill="auto"/>
          </w:tcPr>
          <w:p w14:paraId="4B77E9D2" w14:textId="77777777" w:rsidR="000C0217" w:rsidRPr="00363E09" w:rsidRDefault="000C0217" w:rsidP="00DB4941">
            <w:pPr>
              <w:spacing w:line="360" w:lineRule="auto"/>
              <w:contextualSpacing/>
              <w:jc w:val="center"/>
              <w:rPr>
                <w:rFonts w:eastAsia="PMingLiU" w:cs="Arial"/>
                <w:i/>
                <w:iCs/>
                <w:kern w:val="2"/>
                <w:sz w:val="22"/>
                <w:szCs w:val="21"/>
              </w:rPr>
            </w:pPr>
            <w:r w:rsidRPr="00363E09">
              <w:rPr>
                <w:rFonts w:eastAsia="PMingLiU" w:cs="Arial"/>
                <w:i/>
                <w:iCs/>
                <w:kern w:val="2"/>
                <w:sz w:val="22"/>
                <w:szCs w:val="21"/>
              </w:rPr>
              <w:t>P. ginseng</w:t>
            </w:r>
          </w:p>
        </w:tc>
      </w:tr>
      <w:tr w:rsidR="000C0217" w:rsidRPr="00363E09" w14:paraId="726E59F1" w14:textId="77777777" w:rsidTr="00DB4941">
        <w:tc>
          <w:tcPr>
            <w:tcW w:w="1790" w:type="dxa"/>
            <w:shd w:val="clear" w:color="auto" w:fill="auto"/>
          </w:tcPr>
          <w:p w14:paraId="301A80CA"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T4130</w:t>
            </w:r>
          </w:p>
        </w:tc>
        <w:tc>
          <w:tcPr>
            <w:tcW w:w="4415" w:type="dxa"/>
            <w:shd w:val="clear" w:color="auto" w:fill="auto"/>
          </w:tcPr>
          <w:p w14:paraId="03CB7F88"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hint="eastAsia"/>
                <w:kern w:val="2"/>
                <w:sz w:val="22"/>
                <w:szCs w:val="21"/>
              </w:rPr>
              <w:t>W</w:t>
            </w:r>
            <w:r w:rsidRPr="00363E09">
              <w:rPr>
                <w:rFonts w:eastAsia="PMingLiU" w:cs="Arial"/>
                <w:kern w:val="2"/>
                <w:sz w:val="22"/>
                <w:szCs w:val="21"/>
              </w:rPr>
              <w:t>hite ginseng</w:t>
            </w:r>
          </w:p>
        </w:tc>
        <w:tc>
          <w:tcPr>
            <w:tcW w:w="3780" w:type="dxa"/>
            <w:shd w:val="clear" w:color="auto" w:fill="auto"/>
          </w:tcPr>
          <w:p w14:paraId="30E83616" w14:textId="77777777" w:rsidR="000C0217" w:rsidRPr="00363E09" w:rsidRDefault="000C0217" w:rsidP="00DB4941">
            <w:pPr>
              <w:spacing w:line="360" w:lineRule="auto"/>
              <w:contextualSpacing/>
              <w:jc w:val="center"/>
              <w:rPr>
                <w:rFonts w:eastAsia="PMingLiU" w:cs="Arial"/>
                <w:i/>
                <w:iCs/>
                <w:kern w:val="2"/>
                <w:sz w:val="22"/>
                <w:szCs w:val="21"/>
              </w:rPr>
            </w:pPr>
            <w:r w:rsidRPr="00363E09">
              <w:rPr>
                <w:rFonts w:eastAsia="PMingLiU" w:cs="Arial"/>
                <w:i/>
                <w:iCs/>
                <w:kern w:val="2"/>
                <w:sz w:val="22"/>
                <w:szCs w:val="21"/>
              </w:rPr>
              <w:t>P. ginseng</w:t>
            </w:r>
          </w:p>
        </w:tc>
        <w:tc>
          <w:tcPr>
            <w:tcW w:w="3330" w:type="dxa"/>
            <w:shd w:val="clear" w:color="auto" w:fill="auto"/>
          </w:tcPr>
          <w:p w14:paraId="576FADE0" w14:textId="77777777" w:rsidR="000C0217" w:rsidRPr="00363E09" w:rsidRDefault="000C0217" w:rsidP="00DB4941">
            <w:pPr>
              <w:spacing w:line="360" w:lineRule="auto"/>
              <w:contextualSpacing/>
              <w:jc w:val="center"/>
              <w:rPr>
                <w:rFonts w:eastAsia="PMingLiU" w:cs="Arial"/>
                <w:i/>
                <w:iCs/>
                <w:kern w:val="2"/>
                <w:sz w:val="22"/>
                <w:szCs w:val="21"/>
              </w:rPr>
            </w:pPr>
            <w:r w:rsidRPr="00363E09">
              <w:rPr>
                <w:rFonts w:eastAsia="PMingLiU" w:cs="Arial"/>
                <w:i/>
                <w:iCs/>
                <w:kern w:val="2"/>
                <w:sz w:val="22"/>
                <w:szCs w:val="21"/>
              </w:rPr>
              <w:t>P. ginseng</w:t>
            </w:r>
          </w:p>
        </w:tc>
      </w:tr>
      <w:tr w:rsidR="000C0217" w:rsidRPr="00363E09" w14:paraId="1FC90A89" w14:textId="77777777" w:rsidTr="00DB4941">
        <w:tc>
          <w:tcPr>
            <w:tcW w:w="1790" w:type="dxa"/>
            <w:shd w:val="clear" w:color="auto" w:fill="auto"/>
          </w:tcPr>
          <w:p w14:paraId="0E7D5E27"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T5254</w:t>
            </w:r>
          </w:p>
        </w:tc>
        <w:tc>
          <w:tcPr>
            <w:tcW w:w="4415" w:type="dxa"/>
            <w:shd w:val="clear" w:color="auto" w:fill="auto"/>
          </w:tcPr>
          <w:p w14:paraId="7A91AB59"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hint="eastAsia"/>
                <w:kern w:val="2"/>
                <w:sz w:val="22"/>
                <w:szCs w:val="21"/>
              </w:rPr>
              <w:t>K</w:t>
            </w:r>
            <w:r w:rsidRPr="00363E09">
              <w:rPr>
                <w:rFonts w:eastAsia="PMingLiU" w:cs="Arial"/>
                <w:kern w:val="2"/>
                <w:sz w:val="22"/>
                <w:szCs w:val="21"/>
              </w:rPr>
              <w:t>orean ginseng rhizome</w:t>
            </w:r>
          </w:p>
        </w:tc>
        <w:tc>
          <w:tcPr>
            <w:tcW w:w="3780" w:type="dxa"/>
            <w:shd w:val="clear" w:color="auto" w:fill="auto"/>
          </w:tcPr>
          <w:p w14:paraId="4167637A" w14:textId="77777777" w:rsidR="000C0217" w:rsidRPr="00363E09" w:rsidRDefault="000C0217" w:rsidP="00DB4941">
            <w:pPr>
              <w:spacing w:line="360" w:lineRule="auto"/>
              <w:contextualSpacing/>
              <w:jc w:val="center"/>
              <w:rPr>
                <w:rFonts w:eastAsia="PMingLiU" w:cs="Arial"/>
                <w:i/>
                <w:iCs/>
                <w:kern w:val="2"/>
                <w:sz w:val="22"/>
                <w:szCs w:val="21"/>
              </w:rPr>
            </w:pPr>
            <w:r w:rsidRPr="00363E09">
              <w:rPr>
                <w:rFonts w:eastAsia="PMingLiU" w:cs="Arial"/>
                <w:i/>
                <w:iCs/>
                <w:kern w:val="2"/>
                <w:sz w:val="22"/>
                <w:szCs w:val="21"/>
              </w:rPr>
              <w:t>P. ginseng</w:t>
            </w:r>
          </w:p>
        </w:tc>
        <w:tc>
          <w:tcPr>
            <w:tcW w:w="3330" w:type="dxa"/>
            <w:shd w:val="clear" w:color="auto" w:fill="auto"/>
          </w:tcPr>
          <w:p w14:paraId="366019C2" w14:textId="77777777" w:rsidR="000C0217" w:rsidRPr="00363E09" w:rsidRDefault="000C0217" w:rsidP="00DB4941">
            <w:pPr>
              <w:spacing w:line="360" w:lineRule="auto"/>
              <w:contextualSpacing/>
              <w:jc w:val="center"/>
              <w:rPr>
                <w:rFonts w:eastAsia="PMingLiU" w:cs="Arial"/>
                <w:i/>
                <w:iCs/>
                <w:kern w:val="2"/>
                <w:sz w:val="22"/>
                <w:szCs w:val="21"/>
              </w:rPr>
            </w:pPr>
            <w:r w:rsidRPr="00363E09">
              <w:rPr>
                <w:rFonts w:eastAsia="PMingLiU" w:cs="Arial"/>
                <w:i/>
                <w:iCs/>
                <w:kern w:val="2"/>
                <w:sz w:val="22"/>
                <w:szCs w:val="21"/>
              </w:rPr>
              <w:t>P. ginseng</w:t>
            </w:r>
          </w:p>
        </w:tc>
      </w:tr>
      <w:tr w:rsidR="000C0217" w:rsidRPr="00363E09" w14:paraId="2699CEA3" w14:textId="77777777" w:rsidTr="00DB4941">
        <w:tc>
          <w:tcPr>
            <w:tcW w:w="1790" w:type="dxa"/>
            <w:shd w:val="clear" w:color="auto" w:fill="auto"/>
          </w:tcPr>
          <w:p w14:paraId="7EA5E230"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T5255</w:t>
            </w:r>
          </w:p>
        </w:tc>
        <w:tc>
          <w:tcPr>
            <w:tcW w:w="4415" w:type="dxa"/>
            <w:shd w:val="clear" w:color="auto" w:fill="auto"/>
          </w:tcPr>
          <w:p w14:paraId="3CE34306"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hint="eastAsia"/>
                <w:kern w:val="2"/>
                <w:sz w:val="22"/>
                <w:szCs w:val="21"/>
              </w:rPr>
              <w:t>K</w:t>
            </w:r>
            <w:r w:rsidRPr="00363E09">
              <w:rPr>
                <w:rFonts w:eastAsia="PMingLiU" w:cs="Arial"/>
                <w:kern w:val="2"/>
                <w:sz w:val="22"/>
                <w:szCs w:val="21"/>
              </w:rPr>
              <w:t>orean ginseng</w:t>
            </w:r>
          </w:p>
        </w:tc>
        <w:tc>
          <w:tcPr>
            <w:tcW w:w="3780" w:type="dxa"/>
            <w:shd w:val="clear" w:color="auto" w:fill="auto"/>
          </w:tcPr>
          <w:p w14:paraId="758F131F" w14:textId="77777777" w:rsidR="000C0217" w:rsidRPr="00363E09" w:rsidRDefault="000C0217" w:rsidP="00DB4941">
            <w:pPr>
              <w:spacing w:line="360" w:lineRule="auto"/>
              <w:contextualSpacing/>
              <w:jc w:val="center"/>
              <w:rPr>
                <w:rFonts w:eastAsia="PMingLiU" w:cs="Arial"/>
                <w:i/>
                <w:iCs/>
                <w:kern w:val="2"/>
                <w:sz w:val="22"/>
                <w:szCs w:val="21"/>
              </w:rPr>
            </w:pPr>
            <w:r w:rsidRPr="00363E09">
              <w:rPr>
                <w:rFonts w:eastAsia="PMingLiU" w:cs="Arial"/>
                <w:i/>
                <w:iCs/>
                <w:kern w:val="2"/>
                <w:sz w:val="22"/>
                <w:szCs w:val="21"/>
              </w:rPr>
              <w:t>P. ginseng</w:t>
            </w:r>
          </w:p>
        </w:tc>
        <w:tc>
          <w:tcPr>
            <w:tcW w:w="3330" w:type="dxa"/>
            <w:shd w:val="clear" w:color="auto" w:fill="auto"/>
          </w:tcPr>
          <w:p w14:paraId="0CDD7337" w14:textId="77777777" w:rsidR="000C0217" w:rsidRPr="00363E09" w:rsidRDefault="000C0217" w:rsidP="00DB4941">
            <w:pPr>
              <w:spacing w:line="360" w:lineRule="auto"/>
              <w:contextualSpacing/>
              <w:jc w:val="center"/>
              <w:rPr>
                <w:rFonts w:eastAsia="PMingLiU" w:cs="Arial"/>
                <w:i/>
                <w:iCs/>
                <w:kern w:val="2"/>
                <w:sz w:val="22"/>
                <w:szCs w:val="21"/>
              </w:rPr>
            </w:pPr>
            <w:r w:rsidRPr="00363E09">
              <w:rPr>
                <w:rFonts w:eastAsia="PMingLiU" w:cs="Arial"/>
                <w:i/>
                <w:iCs/>
                <w:kern w:val="2"/>
                <w:sz w:val="22"/>
                <w:szCs w:val="21"/>
              </w:rPr>
              <w:t>P. ginseng</w:t>
            </w:r>
          </w:p>
        </w:tc>
      </w:tr>
      <w:tr w:rsidR="000C0217" w:rsidRPr="00363E09" w14:paraId="362B6B85" w14:textId="77777777" w:rsidTr="00DB4941">
        <w:tc>
          <w:tcPr>
            <w:tcW w:w="1790" w:type="dxa"/>
            <w:shd w:val="clear" w:color="auto" w:fill="auto"/>
          </w:tcPr>
          <w:p w14:paraId="75990BE4"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T5256</w:t>
            </w:r>
          </w:p>
        </w:tc>
        <w:tc>
          <w:tcPr>
            <w:tcW w:w="4415" w:type="dxa"/>
            <w:shd w:val="clear" w:color="auto" w:fill="auto"/>
          </w:tcPr>
          <w:p w14:paraId="0B6A3160"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hint="eastAsia"/>
                <w:kern w:val="2"/>
                <w:sz w:val="22"/>
                <w:szCs w:val="21"/>
              </w:rPr>
              <w:t>K</w:t>
            </w:r>
            <w:r w:rsidRPr="00363E09">
              <w:rPr>
                <w:rFonts w:eastAsia="PMingLiU" w:cs="Arial"/>
                <w:kern w:val="2"/>
                <w:sz w:val="22"/>
                <w:szCs w:val="21"/>
              </w:rPr>
              <w:t>orean ginseng</w:t>
            </w:r>
          </w:p>
        </w:tc>
        <w:tc>
          <w:tcPr>
            <w:tcW w:w="3780" w:type="dxa"/>
            <w:shd w:val="clear" w:color="auto" w:fill="auto"/>
          </w:tcPr>
          <w:p w14:paraId="03F4F9FC" w14:textId="77777777" w:rsidR="000C0217" w:rsidRPr="00363E09" w:rsidRDefault="000C0217" w:rsidP="00DB4941">
            <w:pPr>
              <w:spacing w:line="360" w:lineRule="auto"/>
              <w:contextualSpacing/>
              <w:jc w:val="center"/>
              <w:rPr>
                <w:rFonts w:eastAsia="PMingLiU" w:cs="Arial"/>
                <w:i/>
                <w:iCs/>
                <w:kern w:val="2"/>
                <w:sz w:val="22"/>
                <w:szCs w:val="21"/>
              </w:rPr>
            </w:pPr>
            <w:r w:rsidRPr="00363E09">
              <w:rPr>
                <w:rFonts w:eastAsia="PMingLiU" w:cs="Arial"/>
                <w:i/>
                <w:iCs/>
                <w:kern w:val="2"/>
                <w:sz w:val="22"/>
                <w:szCs w:val="21"/>
              </w:rPr>
              <w:t>P. ginseng</w:t>
            </w:r>
          </w:p>
        </w:tc>
        <w:tc>
          <w:tcPr>
            <w:tcW w:w="3330" w:type="dxa"/>
            <w:shd w:val="clear" w:color="auto" w:fill="auto"/>
          </w:tcPr>
          <w:p w14:paraId="6826DE4F" w14:textId="77777777" w:rsidR="000C0217" w:rsidRPr="00363E09" w:rsidRDefault="000C0217" w:rsidP="00DB4941">
            <w:pPr>
              <w:spacing w:line="360" w:lineRule="auto"/>
              <w:contextualSpacing/>
              <w:jc w:val="center"/>
              <w:rPr>
                <w:rFonts w:eastAsia="PMingLiU" w:cs="Arial"/>
                <w:i/>
                <w:iCs/>
                <w:kern w:val="2"/>
                <w:sz w:val="22"/>
                <w:szCs w:val="21"/>
              </w:rPr>
            </w:pPr>
            <w:r w:rsidRPr="00363E09">
              <w:rPr>
                <w:rFonts w:eastAsia="PMingLiU" w:cs="Arial"/>
                <w:i/>
                <w:iCs/>
                <w:kern w:val="2"/>
                <w:sz w:val="22"/>
                <w:szCs w:val="21"/>
              </w:rPr>
              <w:t>P. ginseng</w:t>
            </w:r>
          </w:p>
        </w:tc>
      </w:tr>
      <w:tr w:rsidR="000C0217" w:rsidRPr="00363E09" w14:paraId="3CB9329D" w14:textId="77777777" w:rsidTr="00DB4941">
        <w:tc>
          <w:tcPr>
            <w:tcW w:w="13315" w:type="dxa"/>
            <w:gridSpan w:val="4"/>
            <w:shd w:val="clear" w:color="auto" w:fill="auto"/>
          </w:tcPr>
          <w:p w14:paraId="3AC89998" w14:textId="77777777" w:rsidR="000C0217" w:rsidRPr="00363E09" w:rsidRDefault="000C0217" w:rsidP="00DB4941">
            <w:pPr>
              <w:spacing w:line="360" w:lineRule="auto"/>
              <w:contextualSpacing/>
              <w:rPr>
                <w:rFonts w:eastAsia="PMingLiU" w:cs="Arial"/>
                <w:i/>
                <w:iCs/>
                <w:kern w:val="2"/>
                <w:sz w:val="22"/>
                <w:szCs w:val="21"/>
              </w:rPr>
            </w:pPr>
            <w:r w:rsidRPr="00363E09">
              <w:rPr>
                <w:rFonts w:eastAsia="PMingLiU" w:cs="Arial"/>
                <w:i/>
                <w:iCs/>
                <w:kern w:val="2"/>
                <w:sz w:val="22"/>
                <w:szCs w:val="21"/>
              </w:rPr>
              <w:t xml:space="preserve">Claimed as P. </w:t>
            </w:r>
            <w:proofErr w:type="spellStart"/>
            <w:r w:rsidRPr="00363E09">
              <w:rPr>
                <w:rFonts w:eastAsia="PMingLiU" w:cs="Arial"/>
                <w:i/>
                <w:iCs/>
                <w:kern w:val="2"/>
                <w:sz w:val="22"/>
                <w:szCs w:val="21"/>
              </w:rPr>
              <w:t>quinquefolius</w:t>
            </w:r>
            <w:proofErr w:type="spellEnd"/>
          </w:p>
        </w:tc>
      </w:tr>
      <w:tr w:rsidR="000C0217" w:rsidRPr="00363E09" w14:paraId="2357FF32" w14:textId="77777777" w:rsidTr="00DB4941">
        <w:tc>
          <w:tcPr>
            <w:tcW w:w="1790" w:type="dxa"/>
            <w:shd w:val="clear" w:color="auto" w:fill="auto"/>
          </w:tcPr>
          <w:p w14:paraId="27D77512"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T5257</w:t>
            </w:r>
          </w:p>
        </w:tc>
        <w:tc>
          <w:tcPr>
            <w:tcW w:w="4415" w:type="dxa"/>
            <w:shd w:val="clear" w:color="auto" w:fill="auto"/>
          </w:tcPr>
          <w:p w14:paraId="0FB30AAF"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hint="eastAsia"/>
                <w:kern w:val="2"/>
                <w:sz w:val="22"/>
                <w:szCs w:val="21"/>
              </w:rPr>
              <w:t>P</w:t>
            </w:r>
            <w:r w:rsidRPr="00363E09">
              <w:rPr>
                <w:rFonts w:eastAsia="PMingLiU" w:cs="Arial"/>
                <w:kern w:val="2"/>
                <w:sz w:val="22"/>
                <w:szCs w:val="21"/>
              </w:rPr>
              <w:t>remium American ginseng slice</w:t>
            </w:r>
          </w:p>
        </w:tc>
        <w:tc>
          <w:tcPr>
            <w:tcW w:w="3780" w:type="dxa"/>
            <w:shd w:val="clear" w:color="auto" w:fill="auto"/>
          </w:tcPr>
          <w:p w14:paraId="62AD9890"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c>
          <w:tcPr>
            <w:tcW w:w="3330" w:type="dxa"/>
            <w:shd w:val="clear" w:color="auto" w:fill="auto"/>
          </w:tcPr>
          <w:p w14:paraId="38C2C6F9"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r>
      <w:tr w:rsidR="000C0217" w:rsidRPr="00363E09" w14:paraId="5D0B2E00" w14:textId="77777777" w:rsidTr="00DB4941">
        <w:tc>
          <w:tcPr>
            <w:tcW w:w="1790" w:type="dxa"/>
            <w:shd w:val="clear" w:color="auto" w:fill="auto"/>
          </w:tcPr>
          <w:p w14:paraId="01E5F89C"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T5258</w:t>
            </w:r>
          </w:p>
        </w:tc>
        <w:tc>
          <w:tcPr>
            <w:tcW w:w="4415" w:type="dxa"/>
            <w:shd w:val="clear" w:color="auto" w:fill="auto"/>
          </w:tcPr>
          <w:p w14:paraId="6E7F2B2C"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hint="eastAsia"/>
                <w:kern w:val="2"/>
                <w:sz w:val="22"/>
                <w:szCs w:val="21"/>
              </w:rPr>
              <w:t>A</w:t>
            </w:r>
            <w:r w:rsidRPr="00363E09">
              <w:rPr>
                <w:rFonts w:eastAsia="PMingLiU" w:cs="Arial"/>
                <w:kern w:val="2"/>
                <w:sz w:val="22"/>
                <w:szCs w:val="21"/>
              </w:rPr>
              <w:t>merican ginseng, size three, two faces</w:t>
            </w:r>
          </w:p>
        </w:tc>
        <w:tc>
          <w:tcPr>
            <w:tcW w:w="3780" w:type="dxa"/>
            <w:shd w:val="clear" w:color="auto" w:fill="auto"/>
          </w:tcPr>
          <w:p w14:paraId="1FA8212A"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c>
          <w:tcPr>
            <w:tcW w:w="3330" w:type="dxa"/>
            <w:shd w:val="clear" w:color="auto" w:fill="auto"/>
          </w:tcPr>
          <w:p w14:paraId="100CFB23"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r>
      <w:tr w:rsidR="000C0217" w:rsidRPr="00363E09" w14:paraId="09A93C3E" w14:textId="77777777" w:rsidTr="00DB4941">
        <w:tc>
          <w:tcPr>
            <w:tcW w:w="1790" w:type="dxa"/>
            <w:shd w:val="clear" w:color="auto" w:fill="auto"/>
          </w:tcPr>
          <w:p w14:paraId="10F0B05C"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T5259</w:t>
            </w:r>
          </w:p>
        </w:tc>
        <w:tc>
          <w:tcPr>
            <w:tcW w:w="4415" w:type="dxa"/>
            <w:shd w:val="clear" w:color="auto" w:fill="auto"/>
          </w:tcPr>
          <w:p w14:paraId="7CAA84A6"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hint="eastAsia"/>
                <w:kern w:val="2"/>
                <w:sz w:val="22"/>
                <w:szCs w:val="21"/>
              </w:rPr>
              <w:t>P</w:t>
            </w:r>
            <w:r w:rsidRPr="00363E09">
              <w:rPr>
                <w:rFonts w:eastAsia="PMingLiU" w:cs="Arial"/>
                <w:kern w:val="2"/>
                <w:sz w:val="22"/>
                <w:szCs w:val="21"/>
              </w:rPr>
              <w:t>remium Canadian ginseng slice</w:t>
            </w:r>
          </w:p>
        </w:tc>
        <w:tc>
          <w:tcPr>
            <w:tcW w:w="3780" w:type="dxa"/>
            <w:shd w:val="clear" w:color="auto" w:fill="auto"/>
          </w:tcPr>
          <w:p w14:paraId="34AFBC3B"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c>
          <w:tcPr>
            <w:tcW w:w="3330" w:type="dxa"/>
            <w:shd w:val="clear" w:color="auto" w:fill="auto"/>
          </w:tcPr>
          <w:p w14:paraId="54D4FAE0"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r>
      <w:tr w:rsidR="000C0217" w:rsidRPr="00363E09" w14:paraId="7D2E9F23" w14:textId="77777777" w:rsidTr="00DB4941">
        <w:tc>
          <w:tcPr>
            <w:tcW w:w="1790" w:type="dxa"/>
            <w:shd w:val="clear" w:color="auto" w:fill="auto"/>
          </w:tcPr>
          <w:p w14:paraId="3C78DA56"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T5260</w:t>
            </w:r>
          </w:p>
        </w:tc>
        <w:tc>
          <w:tcPr>
            <w:tcW w:w="4415" w:type="dxa"/>
            <w:shd w:val="clear" w:color="auto" w:fill="auto"/>
          </w:tcPr>
          <w:p w14:paraId="035CD77C"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hint="eastAsia"/>
                <w:kern w:val="2"/>
                <w:sz w:val="22"/>
                <w:szCs w:val="21"/>
              </w:rPr>
              <w:t>A</w:t>
            </w:r>
            <w:r w:rsidRPr="00363E09">
              <w:rPr>
                <w:rFonts w:eastAsia="PMingLiU" w:cs="Arial"/>
                <w:kern w:val="2"/>
                <w:sz w:val="22"/>
                <w:szCs w:val="21"/>
              </w:rPr>
              <w:t xml:space="preserve">merican ginseng, </w:t>
            </w:r>
            <w:proofErr w:type="spellStart"/>
            <w:r w:rsidRPr="00363E09">
              <w:rPr>
                <w:rFonts w:eastAsia="PMingLiU" w:cs="Arial"/>
                <w:kern w:val="2"/>
                <w:sz w:val="22"/>
                <w:szCs w:val="21"/>
              </w:rPr>
              <w:t>jiankou</w:t>
            </w:r>
            <w:proofErr w:type="spellEnd"/>
          </w:p>
        </w:tc>
        <w:tc>
          <w:tcPr>
            <w:tcW w:w="3780" w:type="dxa"/>
            <w:shd w:val="clear" w:color="auto" w:fill="auto"/>
          </w:tcPr>
          <w:p w14:paraId="1BC3530A"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c>
          <w:tcPr>
            <w:tcW w:w="3330" w:type="dxa"/>
            <w:shd w:val="clear" w:color="auto" w:fill="auto"/>
          </w:tcPr>
          <w:p w14:paraId="2F5579CE"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r>
      <w:tr w:rsidR="000C0217" w:rsidRPr="00363E09" w14:paraId="25EFC267" w14:textId="77777777" w:rsidTr="00DB4941">
        <w:tc>
          <w:tcPr>
            <w:tcW w:w="1790" w:type="dxa"/>
            <w:shd w:val="clear" w:color="auto" w:fill="auto"/>
          </w:tcPr>
          <w:p w14:paraId="009BF09D"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T5261</w:t>
            </w:r>
          </w:p>
        </w:tc>
        <w:tc>
          <w:tcPr>
            <w:tcW w:w="4415" w:type="dxa"/>
            <w:shd w:val="clear" w:color="auto" w:fill="auto"/>
          </w:tcPr>
          <w:p w14:paraId="796A63EA"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hint="eastAsia"/>
                <w:kern w:val="2"/>
                <w:sz w:val="22"/>
                <w:szCs w:val="21"/>
              </w:rPr>
              <w:t>A</w:t>
            </w:r>
            <w:r w:rsidRPr="00363E09">
              <w:rPr>
                <w:rFonts w:eastAsia="PMingLiU" w:cs="Arial"/>
                <w:kern w:val="2"/>
                <w:sz w:val="22"/>
                <w:szCs w:val="21"/>
              </w:rPr>
              <w:t xml:space="preserve">merican ginseng, </w:t>
            </w:r>
            <w:proofErr w:type="spellStart"/>
            <w:r w:rsidRPr="00363E09">
              <w:rPr>
                <w:rFonts w:eastAsia="PMingLiU" w:cs="Arial"/>
                <w:kern w:val="2"/>
                <w:sz w:val="22"/>
                <w:szCs w:val="21"/>
              </w:rPr>
              <w:t>yuanweixiaozhi</w:t>
            </w:r>
            <w:proofErr w:type="spellEnd"/>
          </w:p>
        </w:tc>
        <w:tc>
          <w:tcPr>
            <w:tcW w:w="3780" w:type="dxa"/>
            <w:shd w:val="clear" w:color="auto" w:fill="auto"/>
          </w:tcPr>
          <w:p w14:paraId="018800A6"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c>
          <w:tcPr>
            <w:tcW w:w="3330" w:type="dxa"/>
            <w:shd w:val="clear" w:color="auto" w:fill="auto"/>
          </w:tcPr>
          <w:p w14:paraId="598D89E3"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r>
      <w:tr w:rsidR="000C0217" w:rsidRPr="00363E09" w14:paraId="075503BD" w14:textId="77777777" w:rsidTr="00DB4941">
        <w:tc>
          <w:tcPr>
            <w:tcW w:w="1790" w:type="dxa"/>
            <w:shd w:val="clear" w:color="auto" w:fill="auto"/>
          </w:tcPr>
          <w:p w14:paraId="7A01AECC"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T2862</w:t>
            </w:r>
          </w:p>
        </w:tc>
        <w:tc>
          <w:tcPr>
            <w:tcW w:w="4415" w:type="dxa"/>
            <w:shd w:val="clear" w:color="auto" w:fill="auto"/>
          </w:tcPr>
          <w:p w14:paraId="2D9BCFF5"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hint="eastAsia"/>
                <w:kern w:val="2"/>
                <w:sz w:val="22"/>
                <w:szCs w:val="21"/>
              </w:rPr>
              <w:t>A</w:t>
            </w:r>
            <w:r w:rsidRPr="00363E09">
              <w:rPr>
                <w:rFonts w:eastAsia="PMingLiU" w:cs="Arial"/>
                <w:kern w:val="2"/>
                <w:sz w:val="22"/>
                <w:szCs w:val="21"/>
              </w:rPr>
              <w:t xml:space="preserve">merican ginseng </w:t>
            </w:r>
            <w:proofErr w:type="spellStart"/>
            <w:r w:rsidRPr="00363E09">
              <w:rPr>
                <w:rFonts w:eastAsia="PMingLiU" w:cs="Arial"/>
                <w:kern w:val="2"/>
                <w:sz w:val="22"/>
                <w:szCs w:val="21"/>
              </w:rPr>
              <w:t>cuxu</w:t>
            </w:r>
            <w:proofErr w:type="spellEnd"/>
          </w:p>
        </w:tc>
        <w:tc>
          <w:tcPr>
            <w:tcW w:w="3780" w:type="dxa"/>
            <w:shd w:val="clear" w:color="auto" w:fill="auto"/>
          </w:tcPr>
          <w:p w14:paraId="4D85A99E"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c>
          <w:tcPr>
            <w:tcW w:w="3330" w:type="dxa"/>
            <w:shd w:val="clear" w:color="auto" w:fill="auto"/>
          </w:tcPr>
          <w:p w14:paraId="1BC8F468"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r>
      <w:tr w:rsidR="000C0217" w:rsidRPr="00363E09" w14:paraId="536EA6E4" w14:textId="77777777" w:rsidTr="00DB4941">
        <w:tc>
          <w:tcPr>
            <w:tcW w:w="13315" w:type="dxa"/>
            <w:gridSpan w:val="4"/>
            <w:shd w:val="clear" w:color="auto" w:fill="auto"/>
          </w:tcPr>
          <w:p w14:paraId="637D27D9" w14:textId="77777777" w:rsidR="000C0217" w:rsidRPr="00363E09" w:rsidRDefault="000C0217" w:rsidP="00DB4941">
            <w:pPr>
              <w:spacing w:line="360" w:lineRule="auto"/>
              <w:contextualSpacing/>
              <w:rPr>
                <w:rFonts w:eastAsia="PMingLiU" w:cs="Arial"/>
                <w:i/>
                <w:iCs/>
                <w:kern w:val="2"/>
                <w:sz w:val="22"/>
                <w:szCs w:val="21"/>
              </w:rPr>
            </w:pPr>
            <w:r w:rsidRPr="00363E09">
              <w:rPr>
                <w:rFonts w:eastAsia="PMingLiU" w:cs="Arial"/>
                <w:i/>
                <w:iCs/>
                <w:kern w:val="2"/>
                <w:sz w:val="22"/>
                <w:szCs w:val="21"/>
              </w:rPr>
              <w:t xml:space="preserve">Claimed as P. </w:t>
            </w:r>
            <w:proofErr w:type="spellStart"/>
            <w:r w:rsidRPr="00363E09">
              <w:rPr>
                <w:rFonts w:eastAsia="PMingLiU" w:cs="Arial"/>
                <w:i/>
                <w:iCs/>
                <w:kern w:val="2"/>
                <w:sz w:val="22"/>
                <w:szCs w:val="21"/>
              </w:rPr>
              <w:t>notoginseng</w:t>
            </w:r>
            <w:proofErr w:type="spellEnd"/>
          </w:p>
        </w:tc>
      </w:tr>
      <w:tr w:rsidR="000C0217" w:rsidRPr="00363E09" w14:paraId="527DA6C0" w14:textId="77777777" w:rsidTr="00DB4941">
        <w:tc>
          <w:tcPr>
            <w:tcW w:w="1790" w:type="dxa"/>
            <w:shd w:val="clear" w:color="auto" w:fill="auto"/>
          </w:tcPr>
          <w:p w14:paraId="57056AB8"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T2860</w:t>
            </w:r>
          </w:p>
        </w:tc>
        <w:tc>
          <w:tcPr>
            <w:tcW w:w="4415" w:type="dxa"/>
            <w:shd w:val="clear" w:color="auto" w:fill="auto"/>
          </w:tcPr>
          <w:p w14:paraId="05DBF249" w14:textId="77777777" w:rsidR="000C0217" w:rsidRPr="00363E09" w:rsidRDefault="000C0217" w:rsidP="00DB4941">
            <w:pPr>
              <w:spacing w:line="360" w:lineRule="auto"/>
              <w:contextualSpacing/>
              <w:rPr>
                <w:rFonts w:eastAsia="PMingLiU" w:cs="Arial"/>
                <w:kern w:val="2"/>
                <w:sz w:val="22"/>
                <w:szCs w:val="21"/>
              </w:rPr>
            </w:pPr>
            <w:proofErr w:type="spellStart"/>
            <w:r w:rsidRPr="00363E09">
              <w:rPr>
                <w:rFonts w:eastAsia="PMingLiU" w:cs="Arial" w:hint="eastAsia"/>
                <w:kern w:val="2"/>
                <w:sz w:val="22"/>
                <w:szCs w:val="21"/>
              </w:rPr>
              <w:t>T</w:t>
            </w:r>
            <w:r w:rsidRPr="00363E09">
              <w:rPr>
                <w:rFonts w:eastAsia="PMingLiU" w:cs="Arial"/>
                <w:kern w:val="2"/>
                <w:sz w:val="22"/>
                <w:szCs w:val="21"/>
              </w:rPr>
              <w:t>ienchi</w:t>
            </w:r>
            <w:proofErr w:type="spellEnd"/>
          </w:p>
        </w:tc>
        <w:tc>
          <w:tcPr>
            <w:tcW w:w="3780" w:type="dxa"/>
            <w:shd w:val="clear" w:color="auto" w:fill="auto"/>
          </w:tcPr>
          <w:p w14:paraId="61EA7B09"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c>
          <w:tcPr>
            <w:tcW w:w="3330" w:type="dxa"/>
            <w:shd w:val="clear" w:color="auto" w:fill="auto"/>
          </w:tcPr>
          <w:p w14:paraId="7B7F0206" w14:textId="77777777" w:rsidR="000C0217" w:rsidRPr="00363E09" w:rsidRDefault="000C0217" w:rsidP="00DB4941">
            <w:pPr>
              <w:spacing w:line="360" w:lineRule="auto"/>
              <w:contextualSpacing/>
              <w:jc w:val="center"/>
              <w:rPr>
                <w:rFonts w:eastAsia="PMingLiU" w:cs="Arial"/>
                <w:kern w:val="2"/>
                <w:sz w:val="22"/>
                <w:szCs w:val="21"/>
              </w:rPr>
            </w:pPr>
            <w:r w:rsidRPr="00363E09">
              <w:rPr>
                <w:sz w:val="22"/>
                <w:szCs w:val="21"/>
              </w:rPr>
              <w:t>Not evaluated</w:t>
            </w:r>
          </w:p>
        </w:tc>
      </w:tr>
      <w:tr w:rsidR="000C0217" w:rsidRPr="00363E09" w14:paraId="6C019EC7" w14:textId="77777777" w:rsidTr="00DB4941">
        <w:tc>
          <w:tcPr>
            <w:tcW w:w="1790" w:type="dxa"/>
            <w:shd w:val="clear" w:color="auto" w:fill="auto"/>
          </w:tcPr>
          <w:p w14:paraId="3972F648"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T2865</w:t>
            </w:r>
          </w:p>
        </w:tc>
        <w:tc>
          <w:tcPr>
            <w:tcW w:w="4415" w:type="dxa"/>
            <w:shd w:val="clear" w:color="auto" w:fill="auto"/>
          </w:tcPr>
          <w:p w14:paraId="0A5EFC87" w14:textId="77777777" w:rsidR="000C0217" w:rsidRPr="00363E09" w:rsidRDefault="000C0217" w:rsidP="00DB4941">
            <w:pPr>
              <w:spacing w:line="360" w:lineRule="auto"/>
              <w:contextualSpacing/>
              <w:rPr>
                <w:rFonts w:eastAsia="PMingLiU" w:cs="Arial"/>
                <w:kern w:val="2"/>
                <w:sz w:val="22"/>
                <w:szCs w:val="21"/>
              </w:rPr>
            </w:pPr>
            <w:proofErr w:type="spellStart"/>
            <w:r w:rsidRPr="00363E09">
              <w:rPr>
                <w:rFonts w:eastAsia="PMingLiU" w:cs="Arial"/>
                <w:kern w:val="2"/>
                <w:sz w:val="22"/>
                <w:szCs w:val="21"/>
              </w:rPr>
              <w:t>Tienchi</w:t>
            </w:r>
            <w:proofErr w:type="spellEnd"/>
            <w:r w:rsidRPr="00363E09">
              <w:rPr>
                <w:rFonts w:eastAsia="PMingLiU" w:cs="Arial"/>
                <w:kern w:val="2"/>
                <w:sz w:val="22"/>
                <w:szCs w:val="21"/>
              </w:rPr>
              <w:t xml:space="preserve"> </w:t>
            </w:r>
          </w:p>
        </w:tc>
        <w:tc>
          <w:tcPr>
            <w:tcW w:w="3780" w:type="dxa"/>
            <w:shd w:val="clear" w:color="auto" w:fill="auto"/>
          </w:tcPr>
          <w:p w14:paraId="790A8EBF"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c>
          <w:tcPr>
            <w:tcW w:w="3330" w:type="dxa"/>
            <w:shd w:val="clear" w:color="auto" w:fill="auto"/>
          </w:tcPr>
          <w:p w14:paraId="25132F12" w14:textId="77777777" w:rsidR="000C0217" w:rsidRPr="00363E09" w:rsidRDefault="000C0217" w:rsidP="00DB4941">
            <w:pPr>
              <w:spacing w:line="360" w:lineRule="auto"/>
              <w:contextualSpacing/>
              <w:jc w:val="center"/>
              <w:rPr>
                <w:rFonts w:eastAsia="PMingLiU" w:cs="Arial"/>
                <w:kern w:val="2"/>
                <w:sz w:val="22"/>
                <w:szCs w:val="21"/>
              </w:rPr>
            </w:pPr>
            <w:r w:rsidRPr="00363E09">
              <w:rPr>
                <w:sz w:val="22"/>
                <w:szCs w:val="21"/>
              </w:rPr>
              <w:t>Not evaluated</w:t>
            </w:r>
          </w:p>
        </w:tc>
      </w:tr>
      <w:tr w:rsidR="000C0217" w:rsidRPr="00363E09" w14:paraId="443C46F6" w14:textId="77777777" w:rsidTr="00DB4941">
        <w:tc>
          <w:tcPr>
            <w:tcW w:w="1790" w:type="dxa"/>
            <w:shd w:val="clear" w:color="auto" w:fill="auto"/>
          </w:tcPr>
          <w:p w14:paraId="15351EF3"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T3592</w:t>
            </w:r>
          </w:p>
        </w:tc>
        <w:tc>
          <w:tcPr>
            <w:tcW w:w="4415" w:type="dxa"/>
            <w:shd w:val="clear" w:color="auto" w:fill="auto"/>
          </w:tcPr>
          <w:p w14:paraId="31F0FE0F" w14:textId="77777777" w:rsidR="000C0217" w:rsidRPr="00363E09" w:rsidRDefault="000C0217" w:rsidP="00DB4941">
            <w:pPr>
              <w:spacing w:line="360" w:lineRule="auto"/>
              <w:contextualSpacing/>
              <w:rPr>
                <w:rFonts w:eastAsia="PMingLiU" w:cs="Arial"/>
                <w:kern w:val="2"/>
                <w:sz w:val="22"/>
                <w:szCs w:val="21"/>
              </w:rPr>
            </w:pPr>
            <w:proofErr w:type="spellStart"/>
            <w:r w:rsidRPr="00363E09">
              <w:rPr>
                <w:rFonts w:eastAsia="PMingLiU" w:cs="Arial" w:hint="eastAsia"/>
                <w:kern w:val="2"/>
                <w:sz w:val="22"/>
                <w:szCs w:val="21"/>
              </w:rPr>
              <w:t>S</w:t>
            </w:r>
            <w:r w:rsidRPr="00363E09">
              <w:rPr>
                <w:rFonts w:eastAsia="PMingLiU" w:cs="Arial"/>
                <w:kern w:val="2"/>
                <w:sz w:val="22"/>
                <w:szCs w:val="21"/>
              </w:rPr>
              <w:t>anqi</w:t>
            </w:r>
            <w:proofErr w:type="spellEnd"/>
          </w:p>
        </w:tc>
        <w:tc>
          <w:tcPr>
            <w:tcW w:w="3780" w:type="dxa"/>
            <w:shd w:val="clear" w:color="auto" w:fill="auto"/>
          </w:tcPr>
          <w:p w14:paraId="054F5E9E"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c>
          <w:tcPr>
            <w:tcW w:w="3330" w:type="dxa"/>
            <w:shd w:val="clear" w:color="auto" w:fill="auto"/>
          </w:tcPr>
          <w:p w14:paraId="50ED8CB8" w14:textId="77777777" w:rsidR="000C0217" w:rsidRPr="00363E09" w:rsidRDefault="000C0217" w:rsidP="00DB4941">
            <w:pPr>
              <w:spacing w:line="360" w:lineRule="auto"/>
              <w:contextualSpacing/>
              <w:jc w:val="center"/>
              <w:rPr>
                <w:rFonts w:eastAsia="PMingLiU" w:cs="Arial"/>
                <w:kern w:val="2"/>
                <w:sz w:val="22"/>
                <w:szCs w:val="21"/>
              </w:rPr>
            </w:pPr>
            <w:r w:rsidRPr="00363E09">
              <w:rPr>
                <w:sz w:val="22"/>
                <w:szCs w:val="21"/>
              </w:rPr>
              <w:t>Not evaluated</w:t>
            </w:r>
          </w:p>
        </w:tc>
      </w:tr>
      <w:tr w:rsidR="000C0217" w:rsidRPr="00363E09" w14:paraId="28104DCB" w14:textId="77777777" w:rsidTr="00DB4941">
        <w:tc>
          <w:tcPr>
            <w:tcW w:w="13315" w:type="dxa"/>
            <w:gridSpan w:val="4"/>
            <w:shd w:val="clear" w:color="auto" w:fill="auto"/>
          </w:tcPr>
          <w:p w14:paraId="577B1638" w14:textId="77777777" w:rsidR="000C0217" w:rsidRPr="00363E09" w:rsidRDefault="000C0217" w:rsidP="00DB4941">
            <w:pPr>
              <w:spacing w:line="360" w:lineRule="auto"/>
              <w:contextualSpacing/>
              <w:rPr>
                <w:rFonts w:eastAsia="PMingLiU" w:cs="Arial"/>
                <w:i/>
                <w:iCs/>
                <w:kern w:val="2"/>
                <w:sz w:val="22"/>
                <w:szCs w:val="21"/>
              </w:rPr>
            </w:pPr>
            <w:r w:rsidRPr="00363E09">
              <w:rPr>
                <w:rFonts w:eastAsia="PMingLiU" w:cs="Arial"/>
                <w:i/>
                <w:iCs/>
                <w:kern w:val="2"/>
                <w:sz w:val="22"/>
                <w:szCs w:val="21"/>
              </w:rPr>
              <w:t xml:space="preserve">Claimed as E. </w:t>
            </w:r>
            <w:proofErr w:type="spellStart"/>
            <w:r w:rsidRPr="00363E09">
              <w:rPr>
                <w:rFonts w:eastAsia="PMingLiU" w:cs="Arial"/>
                <w:i/>
                <w:iCs/>
                <w:kern w:val="2"/>
                <w:sz w:val="22"/>
                <w:szCs w:val="21"/>
              </w:rPr>
              <w:t>senticosus</w:t>
            </w:r>
            <w:proofErr w:type="spellEnd"/>
          </w:p>
        </w:tc>
      </w:tr>
      <w:tr w:rsidR="000C0217" w:rsidRPr="00363E09" w14:paraId="2D679B88" w14:textId="77777777" w:rsidTr="00DB4941">
        <w:tc>
          <w:tcPr>
            <w:tcW w:w="1790" w:type="dxa"/>
            <w:shd w:val="clear" w:color="auto" w:fill="auto"/>
          </w:tcPr>
          <w:p w14:paraId="14852A5C"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kern w:val="2"/>
                <w:sz w:val="22"/>
                <w:szCs w:val="21"/>
              </w:rPr>
              <w:t>T4195</w:t>
            </w:r>
          </w:p>
        </w:tc>
        <w:tc>
          <w:tcPr>
            <w:tcW w:w="4415" w:type="dxa"/>
            <w:shd w:val="clear" w:color="auto" w:fill="auto"/>
          </w:tcPr>
          <w:p w14:paraId="53B6B515" w14:textId="77777777" w:rsidR="000C0217" w:rsidRPr="00363E09" w:rsidRDefault="000C0217" w:rsidP="00DB4941">
            <w:pPr>
              <w:spacing w:line="360" w:lineRule="auto"/>
              <w:contextualSpacing/>
              <w:rPr>
                <w:rFonts w:eastAsia="PMingLiU" w:cs="Arial"/>
                <w:kern w:val="2"/>
                <w:sz w:val="22"/>
                <w:szCs w:val="21"/>
              </w:rPr>
            </w:pPr>
            <w:r w:rsidRPr="00363E09">
              <w:rPr>
                <w:rFonts w:eastAsia="PMingLiU" w:cs="Arial" w:hint="eastAsia"/>
                <w:kern w:val="2"/>
                <w:sz w:val="22"/>
                <w:szCs w:val="21"/>
              </w:rPr>
              <w:t>S</w:t>
            </w:r>
            <w:r w:rsidRPr="00363E09">
              <w:rPr>
                <w:rFonts w:eastAsia="PMingLiU" w:cs="Arial"/>
                <w:kern w:val="2"/>
                <w:sz w:val="22"/>
                <w:szCs w:val="21"/>
              </w:rPr>
              <w:t>iberian ginseng</w:t>
            </w:r>
          </w:p>
        </w:tc>
        <w:tc>
          <w:tcPr>
            <w:tcW w:w="3780" w:type="dxa"/>
            <w:shd w:val="clear" w:color="auto" w:fill="auto"/>
          </w:tcPr>
          <w:p w14:paraId="234DC02C" w14:textId="77777777" w:rsidR="000C0217" w:rsidRPr="00363E09" w:rsidRDefault="000C0217" w:rsidP="00DB4941">
            <w:pPr>
              <w:spacing w:line="360" w:lineRule="auto"/>
              <w:contextualSpacing/>
              <w:jc w:val="center"/>
              <w:rPr>
                <w:rFonts w:eastAsia="PMingLiU" w:cs="Arial"/>
                <w:kern w:val="2"/>
                <w:sz w:val="22"/>
                <w:szCs w:val="21"/>
              </w:rPr>
            </w:pPr>
            <w:proofErr w:type="gramStart"/>
            <w:r w:rsidRPr="00363E09">
              <w:rPr>
                <w:rFonts w:eastAsia="PMingLiU" w:cs="Arial"/>
                <w:kern w:val="2"/>
                <w:sz w:val="22"/>
                <w:szCs w:val="21"/>
              </w:rPr>
              <w:t>Other</w:t>
            </w:r>
            <w:proofErr w:type="gramEnd"/>
            <w:r w:rsidRPr="00363E09">
              <w:rPr>
                <w:rFonts w:eastAsia="PMingLiU" w:cs="Arial"/>
                <w:kern w:val="2"/>
                <w:sz w:val="22"/>
                <w:szCs w:val="21"/>
              </w:rPr>
              <w:t xml:space="preserve"> ginseng</w:t>
            </w:r>
          </w:p>
        </w:tc>
        <w:tc>
          <w:tcPr>
            <w:tcW w:w="3330" w:type="dxa"/>
            <w:shd w:val="clear" w:color="auto" w:fill="auto"/>
          </w:tcPr>
          <w:p w14:paraId="78D20DC8" w14:textId="77777777" w:rsidR="000C0217" w:rsidRPr="00363E09" w:rsidRDefault="000C0217" w:rsidP="00DB4941">
            <w:pPr>
              <w:spacing w:line="360" w:lineRule="auto"/>
              <w:contextualSpacing/>
              <w:jc w:val="center"/>
              <w:rPr>
                <w:rFonts w:eastAsia="PMingLiU" w:cs="Arial"/>
                <w:kern w:val="2"/>
                <w:sz w:val="22"/>
                <w:szCs w:val="21"/>
              </w:rPr>
            </w:pPr>
            <w:r w:rsidRPr="00363E09">
              <w:rPr>
                <w:sz w:val="22"/>
                <w:szCs w:val="21"/>
              </w:rPr>
              <w:t>Not evaluated</w:t>
            </w:r>
          </w:p>
        </w:tc>
      </w:tr>
    </w:tbl>
    <w:p w14:paraId="7AC67D34" w14:textId="77777777" w:rsidR="000C0217" w:rsidRDefault="000C0217" w:rsidP="000C0217"/>
    <w:p w14:paraId="2BBE3B10" w14:textId="489763C2" w:rsidR="000C0217" w:rsidRDefault="000C0217" w:rsidP="000C0217">
      <w:r>
        <w:t>Table</w:t>
      </w:r>
      <w:r w:rsidRPr="000E5184">
        <w:t xml:space="preserve"> </w:t>
      </w:r>
      <w:r>
        <w:t>2S</w:t>
      </w:r>
      <w:r w:rsidRPr="000E5184">
        <w:t xml:space="preserve">. Market ginseng products or materials </w:t>
      </w:r>
      <w:r>
        <w:t>used in CUHK laboratory.</w:t>
      </w:r>
    </w:p>
    <w:p w14:paraId="72DADAFF" w14:textId="77777777" w:rsidR="006437BD" w:rsidRDefault="006437BD" w:rsidP="000C0217">
      <w:pPr>
        <w:rPr>
          <w:color w:val="000000" w:themeColor="text1"/>
        </w:rPr>
      </w:pPr>
    </w:p>
    <w:p w14:paraId="6EE44C56" w14:textId="77777777" w:rsidR="004805D0" w:rsidRDefault="004805D0" w:rsidP="00E96BE4">
      <w:pPr>
        <w:rPr>
          <w:color w:val="000000" w:themeColor="text1"/>
        </w:rPr>
      </w:pPr>
    </w:p>
    <w:tbl>
      <w:tblPr>
        <w:tblStyle w:val="TableGrid"/>
        <w:tblW w:w="13950" w:type="dxa"/>
        <w:tblLook w:val="04A0" w:firstRow="1" w:lastRow="0" w:firstColumn="1" w:lastColumn="0" w:noHBand="0" w:noVBand="1"/>
      </w:tblPr>
      <w:tblGrid>
        <w:gridCol w:w="1777"/>
        <w:gridCol w:w="2164"/>
        <w:gridCol w:w="2164"/>
        <w:gridCol w:w="2620"/>
        <w:gridCol w:w="2790"/>
        <w:gridCol w:w="2435"/>
      </w:tblGrid>
      <w:tr w:rsidR="009E3EF9" w:rsidRPr="006437BD" w14:paraId="07EA11E0" w14:textId="77777777" w:rsidTr="00420199">
        <w:trPr>
          <w:trHeight w:val="266"/>
        </w:trPr>
        <w:tc>
          <w:tcPr>
            <w:tcW w:w="1777" w:type="dxa"/>
            <w:vMerge w:val="restart"/>
            <w:noWrap/>
            <w:hideMark/>
          </w:tcPr>
          <w:p w14:paraId="5F06CDA3" w14:textId="48CE5BAD" w:rsidR="009E3EF9" w:rsidRPr="00C4678B" w:rsidRDefault="009E3EF9" w:rsidP="00BF7B2E">
            <w:pPr>
              <w:rPr>
                <w:szCs w:val="21"/>
              </w:rPr>
            </w:pPr>
            <w:r w:rsidRPr="00843956">
              <w:rPr>
                <w:szCs w:val="21"/>
              </w:rPr>
              <w:t>Aspects</w:t>
            </w:r>
          </w:p>
        </w:tc>
        <w:tc>
          <w:tcPr>
            <w:tcW w:w="4328" w:type="dxa"/>
            <w:gridSpan w:val="2"/>
            <w:noWrap/>
            <w:hideMark/>
          </w:tcPr>
          <w:p w14:paraId="16017D2E" w14:textId="47E90ED9" w:rsidR="009E3EF9" w:rsidRPr="003C3EE4" w:rsidRDefault="009E3EF9" w:rsidP="006437BD">
            <w:pPr>
              <w:jc w:val="center"/>
              <w:rPr>
                <w:color w:val="000000"/>
                <w:szCs w:val="21"/>
              </w:rPr>
            </w:pPr>
            <w:r w:rsidRPr="003C3EE4">
              <w:rPr>
                <w:color w:val="000000"/>
                <w:szCs w:val="21"/>
              </w:rPr>
              <w:t>Chemical identification methods</w:t>
            </w:r>
          </w:p>
        </w:tc>
        <w:tc>
          <w:tcPr>
            <w:tcW w:w="7845" w:type="dxa"/>
            <w:gridSpan w:val="3"/>
          </w:tcPr>
          <w:p w14:paraId="0149D12B" w14:textId="51428578" w:rsidR="009E3EF9" w:rsidRPr="003C3EE4" w:rsidRDefault="009E3EF9" w:rsidP="006437BD">
            <w:pPr>
              <w:jc w:val="center"/>
              <w:rPr>
                <w:color w:val="000000"/>
                <w:szCs w:val="21"/>
              </w:rPr>
            </w:pPr>
            <w:r w:rsidRPr="003C3EE4">
              <w:rPr>
                <w:color w:val="000000"/>
                <w:szCs w:val="21"/>
              </w:rPr>
              <w:t>Genomic identification methods</w:t>
            </w:r>
          </w:p>
        </w:tc>
      </w:tr>
      <w:tr w:rsidR="009E3EF9" w:rsidRPr="006437BD" w14:paraId="39ECD76A" w14:textId="77777777" w:rsidTr="004014A4">
        <w:trPr>
          <w:trHeight w:val="404"/>
        </w:trPr>
        <w:tc>
          <w:tcPr>
            <w:tcW w:w="1777" w:type="dxa"/>
            <w:vMerge/>
            <w:noWrap/>
            <w:hideMark/>
          </w:tcPr>
          <w:p w14:paraId="39BC7B25" w14:textId="77777777" w:rsidR="009E3EF9" w:rsidRPr="003C3EE4" w:rsidRDefault="009E3EF9" w:rsidP="00BF7B2E">
            <w:pPr>
              <w:rPr>
                <w:szCs w:val="21"/>
              </w:rPr>
            </w:pPr>
          </w:p>
        </w:tc>
        <w:tc>
          <w:tcPr>
            <w:tcW w:w="2164" w:type="dxa"/>
            <w:noWrap/>
            <w:hideMark/>
          </w:tcPr>
          <w:p w14:paraId="0ECD0556" w14:textId="77777777" w:rsidR="009E3EF9" w:rsidRPr="003C3EE4" w:rsidRDefault="009E3EF9" w:rsidP="00BF7B2E">
            <w:pPr>
              <w:rPr>
                <w:color w:val="000000"/>
                <w:szCs w:val="21"/>
              </w:rPr>
            </w:pPr>
            <w:r w:rsidRPr="003C3EE4">
              <w:rPr>
                <w:color w:val="000000"/>
                <w:szCs w:val="21"/>
              </w:rPr>
              <w:t>HPTLC</w:t>
            </w:r>
          </w:p>
        </w:tc>
        <w:tc>
          <w:tcPr>
            <w:tcW w:w="2164" w:type="dxa"/>
            <w:noWrap/>
            <w:hideMark/>
          </w:tcPr>
          <w:p w14:paraId="6A526997" w14:textId="77777777" w:rsidR="009E3EF9" w:rsidRPr="003C3EE4" w:rsidRDefault="009E3EF9" w:rsidP="00BF7B2E">
            <w:pPr>
              <w:rPr>
                <w:color w:val="000000"/>
                <w:szCs w:val="21"/>
              </w:rPr>
            </w:pPr>
            <w:r w:rsidRPr="003C3EE4">
              <w:rPr>
                <w:color w:val="000000"/>
                <w:szCs w:val="21"/>
              </w:rPr>
              <w:t>HPLC</w:t>
            </w:r>
          </w:p>
        </w:tc>
        <w:tc>
          <w:tcPr>
            <w:tcW w:w="2620" w:type="dxa"/>
          </w:tcPr>
          <w:p w14:paraId="13D8B64A" w14:textId="185DA29D" w:rsidR="009E3EF9" w:rsidRPr="003C3EE4" w:rsidRDefault="009E3EF9" w:rsidP="00BF7B2E">
            <w:pPr>
              <w:rPr>
                <w:color w:val="000000"/>
                <w:szCs w:val="21"/>
              </w:rPr>
            </w:pPr>
            <w:r w:rsidRPr="003C3EE4">
              <w:rPr>
                <w:color w:val="000000"/>
                <w:szCs w:val="21"/>
              </w:rPr>
              <w:t>Barcoding</w:t>
            </w:r>
          </w:p>
        </w:tc>
        <w:tc>
          <w:tcPr>
            <w:tcW w:w="2790" w:type="dxa"/>
            <w:noWrap/>
            <w:hideMark/>
          </w:tcPr>
          <w:p w14:paraId="76A9AC48" w14:textId="1B2480BA" w:rsidR="009E3EF9" w:rsidRPr="00C4678B" w:rsidRDefault="00C4678B" w:rsidP="00BF7B2E">
            <w:pPr>
              <w:rPr>
                <w:color w:val="000000"/>
                <w:szCs w:val="21"/>
              </w:rPr>
            </w:pPr>
            <w:r w:rsidRPr="00843956">
              <w:rPr>
                <w:color w:val="000000"/>
                <w:szCs w:val="21"/>
              </w:rPr>
              <w:t>Species</w:t>
            </w:r>
            <w:r>
              <w:rPr>
                <w:color w:val="000000"/>
                <w:szCs w:val="21"/>
              </w:rPr>
              <w:t>-</w:t>
            </w:r>
            <w:r w:rsidR="009E3EF9" w:rsidRPr="00843956">
              <w:rPr>
                <w:color w:val="000000"/>
                <w:szCs w:val="21"/>
              </w:rPr>
              <w:t>specific PCR</w:t>
            </w:r>
          </w:p>
        </w:tc>
        <w:tc>
          <w:tcPr>
            <w:tcW w:w="2435" w:type="dxa"/>
            <w:noWrap/>
            <w:hideMark/>
          </w:tcPr>
          <w:p w14:paraId="66432B9B" w14:textId="5BC98D98" w:rsidR="009E3EF9" w:rsidRPr="003C3EE4" w:rsidRDefault="004014A4" w:rsidP="00BF7B2E">
            <w:pPr>
              <w:rPr>
                <w:color w:val="000000"/>
                <w:szCs w:val="21"/>
              </w:rPr>
            </w:pPr>
            <w:r w:rsidRPr="003C3EE4">
              <w:rPr>
                <w:szCs w:val="21"/>
              </w:rPr>
              <w:t xml:space="preserve">tetra-primer </w:t>
            </w:r>
            <w:r w:rsidR="009E3EF9" w:rsidRPr="003C3EE4">
              <w:rPr>
                <w:color w:val="000000"/>
                <w:szCs w:val="21"/>
              </w:rPr>
              <w:t>ARMS-PCR</w:t>
            </w:r>
          </w:p>
        </w:tc>
      </w:tr>
      <w:tr w:rsidR="006437BD" w:rsidRPr="006437BD" w14:paraId="3378B1B7" w14:textId="77777777" w:rsidTr="004014A4">
        <w:trPr>
          <w:trHeight w:val="266"/>
        </w:trPr>
        <w:tc>
          <w:tcPr>
            <w:tcW w:w="1777" w:type="dxa"/>
            <w:noWrap/>
            <w:hideMark/>
          </w:tcPr>
          <w:p w14:paraId="4E10CBE2" w14:textId="77777777" w:rsidR="006437BD" w:rsidRPr="003C3EE4" w:rsidRDefault="006437BD" w:rsidP="00BF7B2E">
            <w:pPr>
              <w:rPr>
                <w:color w:val="000000"/>
                <w:szCs w:val="21"/>
              </w:rPr>
            </w:pPr>
            <w:r w:rsidRPr="00843956">
              <w:rPr>
                <w:color w:val="000000"/>
                <w:szCs w:val="21"/>
              </w:rPr>
              <w:t>Data interpretation</w:t>
            </w:r>
          </w:p>
        </w:tc>
        <w:tc>
          <w:tcPr>
            <w:tcW w:w="2164" w:type="dxa"/>
            <w:noWrap/>
            <w:hideMark/>
          </w:tcPr>
          <w:p w14:paraId="756A76CA" w14:textId="7049BF84" w:rsidR="006437BD" w:rsidRPr="003C3EE4" w:rsidRDefault="006437BD" w:rsidP="00BF7B2E">
            <w:pPr>
              <w:rPr>
                <w:color w:val="000000"/>
                <w:szCs w:val="21"/>
              </w:rPr>
            </w:pPr>
            <w:r w:rsidRPr="003C3EE4">
              <w:rPr>
                <w:color w:val="000000"/>
                <w:szCs w:val="21"/>
              </w:rPr>
              <w:t>Subjective interpretation of phytochemical profile and color</w:t>
            </w:r>
          </w:p>
        </w:tc>
        <w:tc>
          <w:tcPr>
            <w:tcW w:w="2164" w:type="dxa"/>
            <w:noWrap/>
            <w:hideMark/>
          </w:tcPr>
          <w:p w14:paraId="105C0D7C" w14:textId="3376942E" w:rsidR="006437BD" w:rsidRPr="003C3EE4" w:rsidRDefault="006437BD" w:rsidP="00BF7B2E">
            <w:pPr>
              <w:rPr>
                <w:color w:val="000000"/>
                <w:szCs w:val="21"/>
              </w:rPr>
            </w:pPr>
            <w:r w:rsidRPr="003C3EE4">
              <w:rPr>
                <w:color w:val="000000"/>
                <w:szCs w:val="21"/>
              </w:rPr>
              <w:t>Objective</w:t>
            </w:r>
          </w:p>
        </w:tc>
        <w:tc>
          <w:tcPr>
            <w:tcW w:w="2620" w:type="dxa"/>
          </w:tcPr>
          <w:p w14:paraId="58BB7D88" w14:textId="4BAEC22E" w:rsidR="006437BD" w:rsidRPr="003C3EE4" w:rsidRDefault="006437BD" w:rsidP="00BF7B2E">
            <w:pPr>
              <w:rPr>
                <w:color w:val="000000"/>
                <w:szCs w:val="21"/>
              </w:rPr>
            </w:pPr>
            <w:r w:rsidRPr="003C3EE4">
              <w:rPr>
                <w:color w:val="000000"/>
                <w:szCs w:val="21"/>
              </w:rPr>
              <w:t>Objective</w:t>
            </w:r>
          </w:p>
        </w:tc>
        <w:tc>
          <w:tcPr>
            <w:tcW w:w="2790" w:type="dxa"/>
            <w:noWrap/>
            <w:hideMark/>
          </w:tcPr>
          <w:p w14:paraId="367E0951" w14:textId="6B8DFBCD" w:rsidR="006437BD" w:rsidRPr="00C4678B" w:rsidRDefault="006437BD" w:rsidP="00BF7B2E">
            <w:pPr>
              <w:rPr>
                <w:color w:val="000000"/>
                <w:szCs w:val="21"/>
              </w:rPr>
            </w:pPr>
            <w:r w:rsidRPr="00843956">
              <w:rPr>
                <w:color w:val="000000"/>
                <w:szCs w:val="21"/>
              </w:rPr>
              <w:t>Objective</w:t>
            </w:r>
          </w:p>
        </w:tc>
        <w:tc>
          <w:tcPr>
            <w:tcW w:w="2435" w:type="dxa"/>
            <w:noWrap/>
            <w:hideMark/>
          </w:tcPr>
          <w:p w14:paraId="1C3835E7" w14:textId="7D6474BB" w:rsidR="006437BD" w:rsidRPr="003C3EE4" w:rsidRDefault="006437BD" w:rsidP="00BF7B2E">
            <w:pPr>
              <w:rPr>
                <w:color w:val="000000"/>
                <w:szCs w:val="21"/>
              </w:rPr>
            </w:pPr>
            <w:r w:rsidRPr="003C3EE4">
              <w:rPr>
                <w:color w:val="000000"/>
                <w:szCs w:val="21"/>
              </w:rPr>
              <w:t>Objective</w:t>
            </w:r>
          </w:p>
        </w:tc>
      </w:tr>
      <w:tr w:rsidR="006437BD" w:rsidRPr="006437BD" w14:paraId="2BE624AC" w14:textId="77777777" w:rsidTr="004014A4">
        <w:trPr>
          <w:trHeight w:val="266"/>
        </w:trPr>
        <w:tc>
          <w:tcPr>
            <w:tcW w:w="1777" w:type="dxa"/>
            <w:noWrap/>
            <w:hideMark/>
          </w:tcPr>
          <w:p w14:paraId="3846884E" w14:textId="77777777" w:rsidR="006437BD" w:rsidRPr="00C4678B" w:rsidRDefault="006437BD" w:rsidP="00BF7B2E">
            <w:pPr>
              <w:rPr>
                <w:color w:val="000000"/>
                <w:szCs w:val="21"/>
              </w:rPr>
            </w:pPr>
            <w:r w:rsidRPr="00843956">
              <w:rPr>
                <w:color w:val="000000"/>
                <w:szCs w:val="21"/>
              </w:rPr>
              <w:t>Application scope</w:t>
            </w:r>
          </w:p>
        </w:tc>
        <w:tc>
          <w:tcPr>
            <w:tcW w:w="2164" w:type="dxa"/>
            <w:noWrap/>
            <w:hideMark/>
          </w:tcPr>
          <w:p w14:paraId="04E7F57A" w14:textId="6F18B38B" w:rsidR="006437BD" w:rsidRPr="003C3EE4" w:rsidRDefault="006437BD" w:rsidP="00BF7B2E">
            <w:pPr>
              <w:rPr>
                <w:color w:val="000000"/>
                <w:szCs w:val="21"/>
              </w:rPr>
            </w:pPr>
            <w:r w:rsidRPr="003C3EE4">
              <w:rPr>
                <w:color w:val="000000"/>
                <w:szCs w:val="21"/>
              </w:rPr>
              <w:t>Material of single origin</w:t>
            </w:r>
          </w:p>
        </w:tc>
        <w:tc>
          <w:tcPr>
            <w:tcW w:w="2164" w:type="dxa"/>
            <w:noWrap/>
            <w:hideMark/>
          </w:tcPr>
          <w:p w14:paraId="51C0F454" w14:textId="77C4A134" w:rsidR="006437BD" w:rsidRPr="003C3EE4" w:rsidRDefault="006437BD" w:rsidP="00BF7B2E">
            <w:pPr>
              <w:rPr>
                <w:color w:val="000000"/>
                <w:szCs w:val="21"/>
              </w:rPr>
            </w:pPr>
            <w:r w:rsidRPr="003C3EE4">
              <w:rPr>
                <w:color w:val="000000"/>
                <w:szCs w:val="21"/>
              </w:rPr>
              <w:t>Material of single origin</w:t>
            </w:r>
          </w:p>
        </w:tc>
        <w:tc>
          <w:tcPr>
            <w:tcW w:w="2620" w:type="dxa"/>
          </w:tcPr>
          <w:p w14:paraId="408AFDFD" w14:textId="58E04AFB" w:rsidR="006437BD" w:rsidRPr="003C3EE4" w:rsidRDefault="006437BD" w:rsidP="00BF7B2E">
            <w:pPr>
              <w:rPr>
                <w:color w:val="000000"/>
                <w:szCs w:val="21"/>
              </w:rPr>
            </w:pPr>
            <w:r w:rsidRPr="003C3EE4">
              <w:rPr>
                <w:color w:val="000000"/>
                <w:szCs w:val="21"/>
              </w:rPr>
              <w:t>Material of single origin</w:t>
            </w:r>
          </w:p>
        </w:tc>
        <w:tc>
          <w:tcPr>
            <w:tcW w:w="2790" w:type="dxa"/>
            <w:noWrap/>
            <w:hideMark/>
          </w:tcPr>
          <w:p w14:paraId="726A1E64" w14:textId="4022AC67" w:rsidR="006437BD" w:rsidRPr="009B35D0" w:rsidRDefault="006437BD" w:rsidP="00BF7B2E">
            <w:pPr>
              <w:rPr>
                <w:color w:val="000000"/>
                <w:szCs w:val="21"/>
              </w:rPr>
            </w:pPr>
            <w:r w:rsidRPr="00843956">
              <w:rPr>
                <w:color w:val="000000"/>
                <w:szCs w:val="21"/>
              </w:rPr>
              <w:t>Material of single origin</w:t>
            </w:r>
            <w:r w:rsidR="009B35D0">
              <w:rPr>
                <w:color w:val="000000"/>
                <w:szCs w:val="21"/>
              </w:rPr>
              <w:t>;</w:t>
            </w:r>
            <w:r w:rsidR="009B35D0" w:rsidRPr="00843956">
              <w:rPr>
                <w:color w:val="000000"/>
                <w:szCs w:val="21"/>
              </w:rPr>
              <w:t xml:space="preserve"> </w:t>
            </w:r>
            <w:r w:rsidR="009B35D0">
              <w:rPr>
                <w:color w:val="000000"/>
                <w:szCs w:val="21"/>
              </w:rPr>
              <w:t>must be</w:t>
            </w:r>
            <w:r w:rsidRPr="00843956">
              <w:rPr>
                <w:color w:val="000000"/>
                <w:szCs w:val="21"/>
              </w:rPr>
              <w:t xml:space="preserve"> combine</w:t>
            </w:r>
            <w:r w:rsidR="009B35D0">
              <w:rPr>
                <w:color w:val="000000"/>
                <w:szCs w:val="21"/>
              </w:rPr>
              <w:t>d</w:t>
            </w:r>
            <w:r w:rsidRPr="00843956">
              <w:rPr>
                <w:color w:val="000000"/>
                <w:szCs w:val="21"/>
              </w:rPr>
              <w:t xml:space="preserve"> with other PCR method</w:t>
            </w:r>
            <w:r w:rsidRPr="009B35D0">
              <w:rPr>
                <w:color w:val="000000"/>
                <w:szCs w:val="21"/>
              </w:rPr>
              <w:t>s for mixed sources</w:t>
            </w:r>
          </w:p>
        </w:tc>
        <w:tc>
          <w:tcPr>
            <w:tcW w:w="2435" w:type="dxa"/>
            <w:noWrap/>
            <w:hideMark/>
          </w:tcPr>
          <w:p w14:paraId="6C1CE766" w14:textId="67466765" w:rsidR="006437BD" w:rsidRPr="003C3EE4" w:rsidRDefault="006437BD" w:rsidP="00BF7B2E">
            <w:pPr>
              <w:rPr>
                <w:color w:val="000000"/>
                <w:szCs w:val="21"/>
              </w:rPr>
            </w:pPr>
            <w:r w:rsidRPr="003C3EE4">
              <w:rPr>
                <w:color w:val="000000"/>
                <w:szCs w:val="21"/>
              </w:rPr>
              <w:t>Material of single origin and mixed sources</w:t>
            </w:r>
            <w:r w:rsidR="009E3EF9" w:rsidRPr="003C3EE4">
              <w:rPr>
                <w:color w:val="000000"/>
                <w:szCs w:val="21"/>
              </w:rPr>
              <w:t xml:space="preserve"> with desired sensitivity and specificity</w:t>
            </w:r>
          </w:p>
        </w:tc>
      </w:tr>
      <w:tr w:rsidR="006437BD" w:rsidRPr="006437BD" w14:paraId="73E12F3B" w14:textId="77777777" w:rsidTr="004014A4">
        <w:trPr>
          <w:trHeight w:val="266"/>
        </w:trPr>
        <w:tc>
          <w:tcPr>
            <w:tcW w:w="1777" w:type="dxa"/>
            <w:noWrap/>
            <w:hideMark/>
          </w:tcPr>
          <w:p w14:paraId="3719B4A0" w14:textId="6279F098" w:rsidR="006437BD" w:rsidRPr="003C3EE4" w:rsidRDefault="006437BD" w:rsidP="00BF7B2E">
            <w:pPr>
              <w:rPr>
                <w:color w:val="000000"/>
                <w:szCs w:val="21"/>
              </w:rPr>
            </w:pPr>
            <w:r w:rsidRPr="00843956">
              <w:rPr>
                <w:color w:val="000000"/>
                <w:szCs w:val="21"/>
              </w:rPr>
              <w:t>Environmental impac</w:t>
            </w:r>
            <w:r w:rsidRPr="003C3EE4">
              <w:rPr>
                <w:color w:val="000000"/>
                <w:szCs w:val="21"/>
              </w:rPr>
              <w:t>t</w:t>
            </w:r>
          </w:p>
        </w:tc>
        <w:tc>
          <w:tcPr>
            <w:tcW w:w="2164" w:type="dxa"/>
            <w:noWrap/>
            <w:hideMark/>
          </w:tcPr>
          <w:p w14:paraId="7033254E" w14:textId="77777777" w:rsidR="006437BD" w:rsidRPr="003C3EE4" w:rsidRDefault="006437BD" w:rsidP="00BF7B2E">
            <w:pPr>
              <w:rPr>
                <w:color w:val="000000"/>
                <w:szCs w:val="21"/>
              </w:rPr>
            </w:pPr>
            <w:r w:rsidRPr="003C3EE4">
              <w:rPr>
                <w:color w:val="000000"/>
                <w:szCs w:val="21"/>
              </w:rPr>
              <w:t>Large amount of solvent usage</w:t>
            </w:r>
          </w:p>
        </w:tc>
        <w:tc>
          <w:tcPr>
            <w:tcW w:w="2164" w:type="dxa"/>
            <w:noWrap/>
            <w:hideMark/>
          </w:tcPr>
          <w:p w14:paraId="752B109A" w14:textId="77777777" w:rsidR="006437BD" w:rsidRPr="003C3EE4" w:rsidRDefault="006437BD" w:rsidP="00BF7B2E">
            <w:pPr>
              <w:rPr>
                <w:color w:val="000000"/>
                <w:szCs w:val="21"/>
              </w:rPr>
            </w:pPr>
            <w:r w:rsidRPr="003C3EE4">
              <w:rPr>
                <w:color w:val="000000"/>
                <w:szCs w:val="21"/>
              </w:rPr>
              <w:t>Large amount of solvent usage</w:t>
            </w:r>
          </w:p>
        </w:tc>
        <w:tc>
          <w:tcPr>
            <w:tcW w:w="2620" w:type="dxa"/>
          </w:tcPr>
          <w:p w14:paraId="10092F5C" w14:textId="1948CDDA" w:rsidR="006437BD" w:rsidRPr="003C3EE4" w:rsidRDefault="006437BD" w:rsidP="00BF7B2E">
            <w:pPr>
              <w:rPr>
                <w:color w:val="000000"/>
                <w:szCs w:val="21"/>
              </w:rPr>
            </w:pPr>
            <w:r w:rsidRPr="003C3EE4">
              <w:rPr>
                <w:color w:val="000000"/>
                <w:szCs w:val="21"/>
              </w:rPr>
              <w:t>Little chemical waste generated</w:t>
            </w:r>
          </w:p>
        </w:tc>
        <w:tc>
          <w:tcPr>
            <w:tcW w:w="2790" w:type="dxa"/>
            <w:noWrap/>
            <w:hideMark/>
          </w:tcPr>
          <w:p w14:paraId="1028DA1C" w14:textId="71BAE161" w:rsidR="006437BD" w:rsidRPr="003C3EE4" w:rsidRDefault="006437BD" w:rsidP="00BF7B2E">
            <w:pPr>
              <w:rPr>
                <w:color w:val="000000"/>
                <w:szCs w:val="21"/>
              </w:rPr>
            </w:pPr>
            <w:r w:rsidRPr="00843956">
              <w:rPr>
                <w:color w:val="000000"/>
                <w:szCs w:val="21"/>
              </w:rPr>
              <w:t>Little chemical waste generated</w:t>
            </w:r>
          </w:p>
        </w:tc>
        <w:tc>
          <w:tcPr>
            <w:tcW w:w="2435" w:type="dxa"/>
            <w:noWrap/>
            <w:hideMark/>
          </w:tcPr>
          <w:p w14:paraId="0A4428E2" w14:textId="77777777" w:rsidR="006437BD" w:rsidRPr="003C3EE4" w:rsidRDefault="006437BD" w:rsidP="00BF7B2E">
            <w:pPr>
              <w:rPr>
                <w:color w:val="000000"/>
                <w:szCs w:val="21"/>
              </w:rPr>
            </w:pPr>
            <w:r w:rsidRPr="003C3EE4">
              <w:rPr>
                <w:color w:val="000000"/>
                <w:szCs w:val="21"/>
              </w:rPr>
              <w:t>No chemical waste generated</w:t>
            </w:r>
          </w:p>
        </w:tc>
      </w:tr>
      <w:tr w:rsidR="006437BD" w:rsidRPr="006437BD" w14:paraId="71155F7C" w14:textId="77777777" w:rsidTr="004014A4">
        <w:trPr>
          <w:trHeight w:val="266"/>
        </w:trPr>
        <w:tc>
          <w:tcPr>
            <w:tcW w:w="1777" w:type="dxa"/>
            <w:noWrap/>
            <w:hideMark/>
          </w:tcPr>
          <w:p w14:paraId="20DDCF11" w14:textId="547A8C45" w:rsidR="006437BD" w:rsidRPr="003C3EE4" w:rsidRDefault="006437BD" w:rsidP="00BF7B2E">
            <w:pPr>
              <w:rPr>
                <w:color w:val="000000"/>
                <w:szCs w:val="21"/>
              </w:rPr>
            </w:pPr>
            <w:r w:rsidRPr="00843956">
              <w:rPr>
                <w:color w:val="000000"/>
                <w:szCs w:val="21"/>
              </w:rPr>
              <w:t>Automation</w:t>
            </w:r>
            <w:r w:rsidRPr="00C4678B">
              <w:rPr>
                <w:color w:val="000000"/>
                <w:szCs w:val="21"/>
              </w:rPr>
              <w:t xml:space="preserve"> feasibility</w:t>
            </w:r>
          </w:p>
        </w:tc>
        <w:tc>
          <w:tcPr>
            <w:tcW w:w="2164" w:type="dxa"/>
            <w:noWrap/>
            <w:hideMark/>
          </w:tcPr>
          <w:p w14:paraId="785D708D" w14:textId="7136D2A1" w:rsidR="006437BD" w:rsidRPr="003C3EE4" w:rsidRDefault="006437BD" w:rsidP="00BF7B2E">
            <w:pPr>
              <w:rPr>
                <w:color w:val="000000"/>
                <w:szCs w:val="21"/>
              </w:rPr>
            </w:pPr>
            <w:r w:rsidRPr="003C3EE4">
              <w:rPr>
                <w:color w:val="000000"/>
                <w:szCs w:val="21"/>
              </w:rPr>
              <w:t>Manual pr</w:t>
            </w:r>
            <w:r w:rsidR="009E3EF9" w:rsidRPr="003C3EE4">
              <w:rPr>
                <w:color w:val="000000"/>
                <w:szCs w:val="21"/>
              </w:rPr>
              <w:t>ocedure</w:t>
            </w:r>
          </w:p>
        </w:tc>
        <w:tc>
          <w:tcPr>
            <w:tcW w:w="2164" w:type="dxa"/>
            <w:noWrap/>
            <w:hideMark/>
          </w:tcPr>
          <w:p w14:paraId="33B3C5F6" w14:textId="5933766E" w:rsidR="006437BD" w:rsidRPr="003C3EE4" w:rsidRDefault="006437BD" w:rsidP="00BF7B2E">
            <w:pPr>
              <w:rPr>
                <w:color w:val="000000"/>
                <w:szCs w:val="21"/>
              </w:rPr>
            </w:pPr>
            <w:r w:rsidRPr="003C3EE4">
              <w:rPr>
                <w:color w:val="000000"/>
                <w:szCs w:val="21"/>
              </w:rPr>
              <w:t>Manual</w:t>
            </w:r>
            <w:r w:rsidR="009E3EF9" w:rsidRPr="003C3EE4">
              <w:rPr>
                <w:color w:val="000000"/>
                <w:szCs w:val="21"/>
              </w:rPr>
              <w:t xml:space="preserve"> procedure</w:t>
            </w:r>
          </w:p>
        </w:tc>
        <w:tc>
          <w:tcPr>
            <w:tcW w:w="2620" w:type="dxa"/>
          </w:tcPr>
          <w:p w14:paraId="5338EF8D" w14:textId="6DB917A8" w:rsidR="006437BD" w:rsidRPr="003C3EE4" w:rsidRDefault="009E3EF9" w:rsidP="00BF7B2E">
            <w:pPr>
              <w:rPr>
                <w:color w:val="000000"/>
                <w:szCs w:val="21"/>
              </w:rPr>
            </w:pPr>
            <w:r w:rsidRPr="003C3EE4">
              <w:rPr>
                <w:color w:val="000000"/>
                <w:szCs w:val="21"/>
              </w:rPr>
              <w:t>Easy to automate</w:t>
            </w:r>
          </w:p>
        </w:tc>
        <w:tc>
          <w:tcPr>
            <w:tcW w:w="2790" w:type="dxa"/>
            <w:noWrap/>
            <w:hideMark/>
          </w:tcPr>
          <w:p w14:paraId="12BE4836" w14:textId="4B6A973D" w:rsidR="006437BD" w:rsidRPr="00C4678B" w:rsidRDefault="006437BD" w:rsidP="00BF7B2E">
            <w:pPr>
              <w:rPr>
                <w:color w:val="000000"/>
                <w:szCs w:val="21"/>
              </w:rPr>
            </w:pPr>
            <w:r w:rsidRPr="00843956">
              <w:rPr>
                <w:color w:val="000000"/>
                <w:szCs w:val="21"/>
              </w:rPr>
              <w:t>Easy to automate</w:t>
            </w:r>
          </w:p>
        </w:tc>
        <w:tc>
          <w:tcPr>
            <w:tcW w:w="2435" w:type="dxa"/>
            <w:noWrap/>
            <w:hideMark/>
          </w:tcPr>
          <w:p w14:paraId="28E4EAED" w14:textId="77777777" w:rsidR="006437BD" w:rsidRPr="003C3EE4" w:rsidRDefault="006437BD" w:rsidP="00BF7B2E">
            <w:pPr>
              <w:rPr>
                <w:color w:val="000000"/>
                <w:szCs w:val="21"/>
              </w:rPr>
            </w:pPr>
            <w:r w:rsidRPr="003C3EE4">
              <w:rPr>
                <w:color w:val="000000"/>
                <w:szCs w:val="21"/>
              </w:rPr>
              <w:t>Easy to automate</w:t>
            </w:r>
          </w:p>
        </w:tc>
      </w:tr>
    </w:tbl>
    <w:p w14:paraId="01ACF5B2" w14:textId="77777777" w:rsidR="006437BD" w:rsidRDefault="006437BD" w:rsidP="006437BD">
      <w:pPr>
        <w:spacing w:line="480" w:lineRule="auto"/>
      </w:pPr>
    </w:p>
    <w:p w14:paraId="00311B81" w14:textId="7F5D1368" w:rsidR="00632411" w:rsidRDefault="006437BD" w:rsidP="006437BD">
      <w:pPr>
        <w:spacing w:line="480" w:lineRule="auto"/>
        <w:sectPr w:rsidR="00632411" w:rsidSect="00632411">
          <w:pgSz w:w="16840" w:h="11900" w:orient="landscape"/>
          <w:pgMar w:top="1440" w:right="1440" w:bottom="1440" w:left="1440" w:header="720" w:footer="720" w:gutter="0"/>
          <w:cols w:space="720"/>
          <w:docGrid w:linePitch="360"/>
        </w:sectPr>
      </w:pPr>
      <w:r>
        <w:t xml:space="preserve">Table 3S. Comparison between current method and other </w:t>
      </w:r>
      <w:r>
        <w:rPr>
          <w:color w:val="000000" w:themeColor="text1"/>
        </w:rPr>
        <w:t>available methods.</w:t>
      </w:r>
    </w:p>
    <w:p w14:paraId="047EE38D" w14:textId="4D2EC4E2" w:rsidR="004805D0" w:rsidRPr="009A41A2" w:rsidRDefault="00632411" w:rsidP="004805D0">
      <w:pPr>
        <w:spacing w:line="480" w:lineRule="auto"/>
        <w:jc w:val="center"/>
      </w:pPr>
      <w:r>
        <w:lastRenderedPageBreak/>
        <w:t>Chemical analysis</w:t>
      </w:r>
    </w:p>
    <w:p w14:paraId="12EC3F0A" w14:textId="77777777" w:rsidR="004805D0" w:rsidRPr="006B600D" w:rsidRDefault="004805D0" w:rsidP="004805D0">
      <w:pPr>
        <w:spacing w:line="480" w:lineRule="auto"/>
        <w:rPr>
          <w:color w:val="000000" w:themeColor="text1"/>
        </w:rPr>
      </w:pPr>
      <w:r w:rsidRPr="006B600D">
        <w:rPr>
          <w:color w:val="000000" w:themeColor="text1"/>
        </w:rPr>
        <w:t>HPTLC analysis</w:t>
      </w:r>
    </w:p>
    <w:p w14:paraId="0C3B198F" w14:textId="77777777" w:rsidR="004805D0" w:rsidRPr="00851061" w:rsidRDefault="004805D0" w:rsidP="004805D0">
      <w:pPr>
        <w:spacing w:line="480" w:lineRule="auto"/>
        <w:rPr>
          <w:rFonts w:eastAsia="DengXian"/>
        </w:rPr>
      </w:pPr>
      <w:r w:rsidRPr="00851061">
        <w:rPr>
          <w:rFonts w:eastAsia="DengXian"/>
        </w:rPr>
        <w:t xml:space="preserve">HPTLC conditions for authenticating </w:t>
      </w:r>
      <w:r w:rsidRPr="00851061">
        <w:rPr>
          <w:rFonts w:eastAsia="DengXian"/>
          <w:i/>
          <w:iCs/>
        </w:rPr>
        <w:t>P. ginseng</w:t>
      </w:r>
      <w:r w:rsidRPr="00851061">
        <w:rPr>
          <w:rFonts w:eastAsia="DengXian"/>
        </w:rPr>
        <w:t xml:space="preserve"> roots and </w:t>
      </w:r>
      <w:r w:rsidRPr="00851061">
        <w:rPr>
          <w:rFonts w:eastAsia="DengXian"/>
          <w:i/>
        </w:rPr>
        <w:t xml:space="preserve">P. </w:t>
      </w:r>
      <w:proofErr w:type="spellStart"/>
      <w:r w:rsidRPr="00851061">
        <w:rPr>
          <w:rFonts w:eastAsia="DengXian"/>
          <w:i/>
        </w:rPr>
        <w:t>quinquefolius</w:t>
      </w:r>
      <w:proofErr w:type="spellEnd"/>
      <w:r w:rsidRPr="00851061">
        <w:rPr>
          <w:rFonts w:eastAsia="DengXian"/>
        </w:rPr>
        <w:t xml:space="preserve"> roots were adapted from the USP Asian Ginseng Root and Rhizome</w:t>
      </w:r>
      <w:r>
        <w:rPr>
          <w:rFonts w:eastAsia="DengXian"/>
        </w:rPr>
        <w:t>, Red Asian Ginseng Root and Rhizome,</w:t>
      </w:r>
      <w:r w:rsidRPr="00851061">
        <w:rPr>
          <w:rFonts w:eastAsia="DengXian"/>
        </w:rPr>
        <w:t xml:space="preserve"> and American Ginseng Root and Rhizome monograph in </w:t>
      </w:r>
      <w:r w:rsidRPr="00851061">
        <w:rPr>
          <w:rFonts w:eastAsia="DengXian"/>
          <w:i/>
          <w:iCs/>
        </w:rPr>
        <w:t>USP-PF</w:t>
      </w:r>
      <w:r w:rsidRPr="00851061">
        <w:rPr>
          <w:rFonts w:eastAsia="DengXian"/>
        </w:rPr>
        <w:t xml:space="preserve"> 45(4)</w:t>
      </w:r>
      <w:r>
        <w:rPr>
          <w:rStyle w:val="FootnoteReference"/>
          <w:rFonts w:eastAsia="DengXian"/>
        </w:rPr>
        <w:footnoteReference w:id="2"/>
      </w:r>
      <w:r w:rsidRPr="00851061">
        <w:rPr>
          <w:rFonts w:eastAsia="DengXian"/>
        </w:rPr>
        <w:t>, which contains the proposed revisions of the USP monographs for Asian Ginseng</w:t>
      </w:r>
      <w:r>
        <w:rPr>
          <w:rFonts w:eastAsia="DengXian"/>
        </w:rPr>
        <w:t>, Red Asian Ginseng,</w:t>
      </w:r>
      <w:r w:rsidRPr="00851061">
        <w:rPr>
          <w:rFonts w:eastAsia="DengXian"/>
        </w:rPr>
        <w:t xml:space="preserve"> and American Ginseng</w:t>
      </w:r>
      <w:r>
        <w:rPr>
          <w:rFonts w:eastAsia="DengXian"/>
        </w:rPr>
        <w:t xml:space="preserve"> </w:t>
      </w:r>
      <w:r>
        <w:rPr>
          <w:rFonts w:eastAsia="DengXian"/>
        </w:rPr>
        <w:fldChar w:fldCharType="begin"/>
      </w:r>
      <w:r>
        <w:rPr>
          <w:rFonts w:eastAsia="DengXian"/>
        </w:rPr>
        <w:instrText xml:space="preserve"> ADDIN EN.CITE &lt;EndNote&gt;&lt;Cite&gt;&lt;Author&gt;Pharmacopeia&lt;/Author&gt;&lt;Year&gt;2019&lt;/Year&gt;&lt;RecNum&gt;44&lt;/RecNum&gt;&lt;DisplayText&gt;[1,2]&lt;/DisplayText&gt;&lt;record&gt;&lt;rec-number&gt;44&lt;/rec-number&gt;&lt;foreign-keys&gt;&lt;key app="EN" db-id="ppr252td8050wxe5wzepdwp1s9xep0wxpf2s" timestamp="1634837231"&gt;44&lt;/key&gt;&lt;/foreign-keys&gt;&lt;ref-type name="Standard"&gt;58&lt;/ref-type&gt;&lt;contributors&gt;&lt;authors&gt;&lt;author&gt;United States Pharmacopeia&lt;/author&gt;&lt;/authors&gt;&lt;/contributors&gt;&lt;titles&gt;&lt;title&gt;Powdered Asian Ginseng&lt;/title&gt;&lt;secondary-title&gt;United States Pharmacopeia - Pharmacopeial Forum 45 (4)&lt;/secondary-title&gt;&lt;/titles&gt;&lt;dates&gt;&lt;year&gt;2019&lt;/year&gt;&lt;/dates&gt;&lt;urls&gt;&lt;related-urls&gt;&lt;url&gt;https://online.usppf.com/usppf/document/GUID-701E0933-912A-4B1B-92FF-B4A14B8C320F_10101_en-US&lt;/url&gt;&lt;/related-urls&gt;&lt;/urls&gt;&lt;/record&gt;&lt;/Cite&gt;&lt;Cite&gt;&lt;Author&gt;Pharmacopeia&lt;/Author&gt;&lt;Year&gt;2019&lt;/Year&gt;&lt;RecNum&gt;45&lt;/RecNum&gt;&lt;record&gt;&lt;rec-number&gt;45&lt;/rec-number&gt;&lt;foreign-keys&gt;&lt;key app="EN" db-id="ppr252td8050wxe5wzepdwp1s9xep0wxpf2s" timestamp="1634837421"&gt;45&lt;/key&gt;&lt;/foreign-keys&gt;&lt;ref-type name="Standard"&gt;58&lt;/ref-type&gt;&lt;contributors&gt;&lt;authors&gt;&lt;author&gt;United States Pharmacopeia&lt;/author&gt;&lt;/authors&gt;&lt;/contributors&gt;&lt;titles&gt;&lt;title&gt;Powdered American Ginseng&lt;/title&gt;&lt;secondary-title&gt;United States Pharmacopeia - Pharmacopeial Forum 45 (4)&lt;/secondary-title&gt;&lt;/titles&gt;&lt;dates&gt;&lt;year&gt;2019&lt;/year&gt;&lt;/dates&gt;&lt;urls&gt;&lt;related-urls&gt;&lt;url&gt;https://online.usppf.com/usppf/document/GUID-6630FEF4-DB89-47C8-97C3-6DEE202C4FCA_10101_en-US&lt;/url&gt;&lt;/related-urls&gt;&lt;/urls&gt;&lt;/record&gt;&lt;/Cite&gt;&lt;/EndNote&gt;</w:instrText>
      </w:r>
      <w:r>
        <w:rPr>
          <w:rFonts w:eastAsia="DengXian"/>
        </w:rPr>
        <w:fldChar w:fldCharType="separate"/>
      </w:r>
      <w:r>
        <w:rPr>
          <w:rFonts w:eastAsia="DengXian"/>
          <w:noProof/>
        </w:rPr>
        <w:t>[1,2]</w:t>
      </w:r>
      <w:r>
        <w:rPr>
          <w:rFonts w:eastAsia="DengXian"/>
        </w:rPr>
        <w:fldChar w:fldCharType="end"/>
      </w:r>
      <w:r w:rsidRPr="00851061">
        <w:rPr>
          <w:rFonts w:eastAsia="DengXian"/>
        </w:rPr>
        <w:t xml:space="preserve">. </w:t>
      </w:r>
      <w:r w:rsidRPr="003B01DD">
        <w:rPr>
          <w:rFonts w:eastAsia="DengXian"/>
          <w:color w:val="000000" w:themeColor="text1"/>
        </w:rPr>
        <w:t xml:space="preserve">HPTLC conditions for </w:t>
      </w:r>
      <w:r w:rsidRPr="003B01DD">
        <w:rPr>
          <w:rFonts w:eastAsia="DengXian"/>
          <w:i/>
          <w:iCs/>
          <w:color w:val="000000" w:themeColor="text1"/>
        </w:rPr>
        <w:t xml:space="preserve">P. </w:t>
      </w:r>
      <w:proofErr w:type="spellStart"/>
      <w:r w:rsidRPr="003B01DD">
        <w:rPr>
          <w:rFonts w:eastAsia="DengXian"/>
          <w:i/>
          <w:iCs/>
          <w:color w:val="000000" w:themeColor="text1"/>
        </w:rPr>
        <w:t>notoginseng</w:t>
      </w:r>
      <w:proofErr w:type="spellEnd"/>
      <w:r w:rsidRPr="003B01DD">
        <w:rPr>
          <w:rFonts w:eastAsia="DengXian"/>
          <w:color w:val="000000" w:themeColor="text1"/>
        </w:rPr>
        <w:t xml:space="preserve"> </w:t>
      </w:r>
      <w:r w:rsidRPr="003D1EF4">
        <w:rPr>
          <w:rFonts w:eastAsia="DengXian"/>
          <w:color w:val="000000" w:themeColor="text1"/>
        </w:rPr>
        <w:t xml:space="preserve">were </w:t>
      </w:r>
      <w:r w:rsidRPr="003B01DD">
        <w:rPr>
          <w:rFonts w:eastAsia="DengXian"/>
          <w:color w:val="000000" w:themeColor="text1"/>
        </w:rPr>
        <w:t xml:space="preserve">adapted from the Herbal Medicines Compendium </w:t>
      </w:r>
      <w:r w:rsidRPr="003B01DD">
        <w:rPr>
          <w:rFonts w:eastAsia="DengXian"/>
          <w:i/>
          <w:color w:val="000000" w:themeColor="text1"/>
        </w:rPr>
        <w:t xml:space="preserve">Panax </w:t>
      </w:r>
      <w:proofErr w:type="spellStart"/>
      <w:r w:rsidRPr="003B01DD">
        <w:rPr>
          <w:rFonts w:eastAsia="DengXian"/>
          <w:i/>
          <w:color w:val="000000" w:themeColor="text1"/>
        </w:rPr>
        <w:t>notoginseng</w:t>
      </w:r>
      <w:proofErr w:type="spellEnd"/>
      <w:r w:rsidRPr="003B01DD">
        <w:rPr>
          <w:rFonts w:eastAsia="DengXian"/>
          <w:color w:val="000000" w:themeColor="text1"/>
        </w:rPr>
        <w:t xml:space="preserve"> Root and Rhizome (Final </w:t>
      </w:r>
      <w:r w:rsidRPr="003B01DD">
        <w:rPr>
          <w:color w:val="000000" w:themeColor="text1"/>
        </w:rPr>
        <w:t>Authorized</w:t>
      </w:r>
      <w:r w:rsidRPr="003B01DD">
        <w:rPr>
          <w:rFonts w:eastAsia="DengXian"/>
          <w:color w:val="000000" w:themeColor="text1"/>
        </w:rPr>
        <w:t xml:space="preserve"> Version 1.0) </w:t>
      </w:r>
      <w:r w:rsidRPr="003B01DD">
        <w:rPr>
          <w:rFonts w:eastAsia="DengXian"/>
          <w:color w:val="000000" w:themeColor="text1"/>
        </w:rPr>
        <w:fldChar w:fldCharType="begin"/>
      </w:r>
      <w:r>
        <w:rPr>
          <w:rFonts w:eastAsia="DengXian"/>
          <w:color w:val="000000" w:themeColor="text1"/>
        </w:rPr>
        <w:instrText xml:space="preserve"> ADDIN EN.CITE &lt;EndNote&gt;&lt;Cite&gt;&lt;Author&gt;Pharmacopeia&lt;/Author&gt;&lt;Year&gt;2014&lt;/Year&gt;&lt;RecNum&gt;46&lt;/RecNum&gt;&lt;DisplayText&gt;[3]&lt;/DisplayText&gt;&lt;record&gt;&lt;rec-number&gt;46&lt;/rec-number&gt;&lt;foreign-keys&gt;&lt;key app="EN" db-id="ppr252td8050wxe5wzepdwp1s9xep0wxpf2s" timestamp="1634837787"&gt;46&lt;/key&gt;&lt;/foreign-keys&gt;&lt;ref-type name="Standard"&gt;58&lt;/ref-type&gt;&lt;contributors&gt;&lt;authors&gt;&lt;author&gt;United States Pharmacopeia&lt;/author&gt;&lt;/authors&gt;&lt;/contributors&gt;&lt;titles&gt;&lt;title&gt;&lt;style face="italic" font="default" size="100%"&gt;Panax notoginseng&lt;/style&gt;&lt;style face="normal" font="default" size="100%"&gt; Root and Rhizome&lt;/style&gt;&lt;/title&gt;&lt;secondary-title&gt;United States Pharmacopeia - Herbal Medicines Compendium&lt;/secondary-title&gt;&lt;/titles&gt;&lt;dates&gt;&lt;year&gt;2014&lt;/year&gt;&lt;/dates&gt;&lt;urls&gt;&lt;related-urls&gt;&lt;url&gt;https://hmc.usp.org/monographs/panax-notoginseng-root-and-rhizome-1-0&lt;/url&gt;&lt;/related-urls&gt;&lt;/urls&gt;&lt;/record&gt;&lt;/Cite&gt;&lt;/EndNote&gt;</w:instrText>
      </w:r>
      <w:r w:rsidRPr="003B01DD">
        <w:rPr>
          <w:rFonts w:eastAsia="DengXian"/>
          <w:color w:val="000000" w:themeColor="text1"/>
        </w:rPr>
        <w:fldChar w:fldCharType="separate"/>
      </w:r>
      <w:r>
        <w:rPr>
          <w:rFonts w:eastAsia="DengXian"/>
          <w:noProof/>
          <w:color w:val="000000" w:themeColor="text1"/>
        </w:rPr>
        <w:t>[3]</w:t>
      </w:r>
      <w:r w:rsidRPr="003B01DD">
        <w:rPr>
          <w:rFonts w:eastAsia="DengXian"/>
          <w:color w:val="000000" w:themeColor="text1"/>
        </w:rPr>
        <w:fldChar w:fldCharType="end"/>
      </w:r>
      <w:r w:rsidRPr="003B01DD">
        <w:rPr>
          <w:rFonts w:eastAsia="DengXian"/>
          <w:color w:val="000000" w:themeColor="text1"/>
        </w:rPr>
        <w:t xml:space="preserve">. </w:t>
      </w:r>
      <w:r w:rsidRPr="003B01DD">
        <w:rPr>
          <w:rFonts w:eastAsia="DengXian"/>
          <w:i/>
          <w:iCs/>
          <w:color w:val="000000" w:themeColor="text1"/>
        </w:rPr>
        <w:t>P. japonicus</w:t>
      </w:r>
      <w:r w:rsidRPr="003B01DD">
        <w:rPr>
          <w:rFonts w:eastAsia="DengXian"/>
          <w:color w:val="000000" w:themeColor="text1"/>
        </w:rPr>
        <w:t xml:space="preserve"> and </w:t>
      </w:r>
      <w:r w:rsidRPr="003B01DD">
        <w:rPr>
          <w:rFonts w:eastAsia="DengXian"/>
          <w:i/>
          <w:iCs/>
          <w:color w:val="000000" w:themeColor="text1"/>
        </w:rPr>
        <w:t xml:space="preserve">E. </w:t>
      </w:r>
      <w:proofErr w:type="spellStart"/>
      <w:r w:rsidRPr="003B01DD">
        <w:rPr>
          <w:rFonts w:eastAsia="DengXian"/>
          <w:i/>
          <w:iCs/>
          <w:color w:val="000000" w:themeColor="text1"/>
        </w:rPr>
        <w:t>senticosus</w:t>
      </w:r>
      <w:proofErr w:type="spellEnd"/>
      <w:r w:rsidRPr="003B01DD">
        <w:rPr>
          <w:rFonts w:eastAsia="DengXian"/>
          <w:color w:val="000000" w:themeColor="text1"/>
        </w:rPr>
        <w:t xml:space="preserve"> roots were also evaluated using the same HPTLC condition as </w:t>
      </w:r>
      <w:r w:rsidRPr="003B01DD">
        <w:rPr>
          <w:rFonts w:eastAsia="DengXian"/>
          <w:i/>
          <w:iCs/>
          <w:color w:val="000000" w:themeColor="text1"/>
        </w:rPr>
        <w:t xml:space="preserve">P. </w:t>
      </w:r>
      <w:proofErr w:type="spellStart"/>
      <w:r w:rsidRPr="003B01DD">
        <w:rPr>
          <w:rFonts w:eastAsia="DengXian"/>
          <w:i/>
          <w:iCs/>
          <w:color w:val="000000" w:themeColor="text1"/>
        </w:rPr>
        <w:t>notoginseng</w:t>
      </w:r>
      <w:proofErr w:type="spellEnd"/>
      <w:r w:rsidRPr="003B01DD">
        <w:rPr>
          <w:rFonts w:eastAsia="DengXian"/>
          <w:color w:val="000000" w:themeColor="text1"/>
        </w:rPr>
        <w:t xml:space="preserve">. </w:t>
      </w:r>
      <w:r w:rsidRPr="00851061">
        <w:rPr>
          <w:rFonts w:eastAsia="DengXian"/>
        </w:rPr>
        <w:t>The procedure also involve</w:t>
      </w:r>
      <w:r>
        <w:rPr>
          <w:rFonts w:eastAsia="DengXian"/>
        </w:rPr>
        <w:t>d</w:t>
      </w:r>
      <w:r w:rsidRPr="00851061">
        <w:rPr>
          <w:rFonts w:eastAsia="DengXian"/>
        </w:rPr>
        <w:t xml:space="preserve"> the performance of the chromatographic resolution under controlled conditions described in the USP General Chapter &lt;203&gt; HPTLC for Articles of Botanical Origin and comparison of the chromatographic profile of the test sample with those of the applicable reference standards (RS). Briefly, ginsenoside Rg1 RS, ginsenoside Rb1 RS, ginsenoside </w:t>
      </w:r>
      <w:proofErr w:type="spellStart"/>
      <w:r w:rsidRPr="00851061">
        <w:rPr>
          <w:rFonts w:eastAsia="DengXian"/>
        </w:rPr>
        <w:t>Rc</w:t>
      </w:r>
      <w:proofErr w:type="spellEnd"/>
      <w:r>
        <w:rPr>
          <w:rFonts w:eastAsia="DengXian"/>
        </w:rPr>
        <w:t xml:space="preserve"> RS</w:t>
      </w:r>
      <w:r w:rsidRPr="00851061">
        <w:rPr>
          <w:rFonts w:eastAsia="DengXian"/>
        </w:rPr>
        <w:t>, ginsenoside Rd</w:t>
      </w:r>
      <w:r>
        <w:rPr>
          <w:rFonts w:eastAsia="DengXian"/>
        </w:rPr>
        <w:t xml:space="preserve"> RS</w:t>
      </w:r>
      <w:r w:rsidRPr="00851061">
        <w:rPr>
          <w:rFonts w:eastAsia="DengXian"/>
        </w:rPr>
        <w:t>, ginsenoside Re</w:t>
      </w:r>
      <w:r>
        <w:rPr>
          <w:rFonts w:eastAsia="DengXian"/>
        </w:rPr>
        <w:t xml:space="preserve"> RS</w:t>
      </w:r>
      <w:r w:rsidRPr="00851061">
        <w:rPr>
          <w:rFonts w:eastAsia="DengXian"/>
        </w:rPr>
        <w:t xml:space="preserve">, </w:t>
      </w:r>
      <w:proofErr w:type="spellStart"/>
      <w:r w:rsidRPr="00851061">
        <w:rPr>
          <w:rFonts w:eastAsia="DengXian"/>
        </w:rPr>
        <w:t>pseudoginsenoside</w:t>
      </w:r>
      <w:proofErr w:type="spellEnd"/>
      <w:r w:rsidRPr="00851061">
        <w:rPr>
          <w:rFonts w:eastAsia="DengXian"/>
        </w:rPr>
        <w:t xml:space="preserve"> F11</w:t>
      </w:r>
      <w:r>
        <w:rPr>
          <w:rFonts w:eastAsia="DengXian"/>
        </w:rPr>
        <w:t xml:space="preserve"> RS</w:t>
      </w:r>
      <w:r w:rsidRPr="00851061">
        <w:rPr>
          <w:rFonts w:eastAsia="DengXian"/>
        </w:rPr>
        <w:t xml:space="preserve">, powdered Asian ginseng extract RS, powdered American ginseng extract RS, </w:t>
      </w:r>
      <w:r w:rsidRPr="003D1EF4">
        <w:rPr>
          <w:rFonts w:eastAsia="DengXian"/>
          <w:i/>
          <w:iCs/>
        </w:rPr>
        <w:t xml:space="preserve">P. </w:t>
      </w:r>
      <w:proofErr w:type="spellStart"/>
      <w:r w:rsidRPr="003B01DD">
        <w:rPr>
          <w:rFonts w:eastAsia="DengXian"/>
          <w:i/>
          <w:iCs/>
        </w:rPr>
        <w:t>notoginseng</w:t>
      </w:r>
      <w:proofErr w:type="spellEnd"/>
      <w:r w:rsidRPr="003B01DD">
        <w:rPr>
          <w:rFonts w:eastAsia="DengXian"/>
          <w:i/>
          <w:iCs/>
        </w:rPr>
        <w:t xml:space="preserve"> </w:t>
      </w:r>
      <w:r>
        <w:rPr>
          <w:rFonts w:eastAsia="DengXian"/>
        </w:rPr>
        <w:t>root and rhizome dry extract RS,</w:t>
      </w:r>
      <w:r w:rsidRPr="00851061">
        <w:rPr>
          <w:rFonts w:eastAsia="DengXian"/>
        </w:rPr>
        <w:t xml:space="preserve"> </w:t>
      </w:r>
      <w:r>
        <w:rPr>
          <w:rFonts w:eastAsia="DengXian"/>
        </w:rPr>
        <w:t>A</w:t>
      </w:r>
      <w:r>
        <w:rPr>
          <w:rFonts w:eastAsia="DengXian" w:hint="eastAsia"/>
        </w:rPr>
        <w:t>sian</w:t>
      </w:r>
      <w:r>
        <w:rPr>
          <w:rFonts w:eastAsia="DengXian"/>
        </w:rPr>
        <w:t xml:space="preserve"> </w:t>
      </w:r>
      <w:r w:rsidRPr="00851061">
        <w:rPr>
          <w:rFonts w:eastAsia="DengXian"/>
        </w:rPr>
        <w:t xml:space="preserve">ginseng root </w:t>
      </w:r>
      <w:r>
        <w:rPr>
          <w:rFonts w:eastAsia="DengXian"/>
        </w:rPr>
        <w:t>samples</w:t>
      </w:r>
      <w:r>
        <w:rPr>
          <w:rFonts w:eastAsia="DengXian" w:hint="eastAsia"/>
        </w:rPr>
        <w:t>,</w:t>
      </w:r>
      <w:r w:rsidRPr="00851061">
        <w:rPr>
          <w:rFonts w:eastAsia="DengXian"/>
        </w:rPr>
        <w:t xml:space="preserve"> </w:t>
      </w:r>
      <w:r>
        <w:rPr>
          <w:rFonts w:eastAsia="DengXian"/>
        </w:rPr>
        <w:t xml:space="preserve">red Asian ginseng root samples, </w:t>
      </w:r>
      <w:r w:rsidRPr="00851061">
        <w:rPr>
          <w:rFonts w:eastAsia="DengXian"/>
        </w:rPr>
        <w:t xml:space="preserve">American ginseng </w:t>
      </w:r>
      <w:r>
        <w:rPr>
          <w:rFonts w:eastAsia="DengXian"/>
        </w:rPr>
        <w:t xml:space="preserve">root </w:t>
      </w:r>
      <w:r w:rsidRPr="00851061">
        <w:rPr>
          <w:rFonts w:eastAsia="DengXian"/>
        </w:rPr>
        <w:t>samples</w:t>
      </w:r>
      <w:r>
        <w:rPr>
          <w:rFonts w:eastAsia="DengXian"/>
        </w:rPr>
        <w:t xml:space="preserve"> and </w:t>
      </w:r>
      <w:r w:rsidRPr="003D1EF4">
        <w:rPr>
          <w:rFonts w:eastAsia="DengXian"/>
          <w:i/>
          <w:iCs/>
          <w:color w:val="000000" w:themeColor="text1"/>
        </w:rPr>
        <w:t xml:space="preserve">P. </w:t>
      </w:r>
      <w:proofErr w:type="spellStart"/>
      <w:r w:rsidRPr="003D1EF4">
        <w:rPr>
          <w:rFonts w:eastAsia="DengXian"/>
          <w:i/>
          <w:iCs/>
          <w:color w:val="000000" w:themeColor="text1"/>
        </w:rPr>
        <w:t>notoginseng</w:t>
      </w:r>
      <w:proofErr w:type="spellEnd"/>
      <w:r w:rsidRPr="003B01DD">
        <w:rPr>
          <w:rFonts w:eastAsia="DengXian"/>
          <w:color w:val="000000" w:themeColor="text1"/>
        </w:rPr>
        <w:t xml:space="preserve"> </w:t>
      </w:r>
      <w:r w:rsidRPr="00EB0F62">
        <w:rPr>
          <w:rFonts w:eastAsia="DengXian"/>
        </w:rPr>
        <w:t>root</w:t>
      </w:r>
      <w:r>
        <w:rPr>
          <w:rFonts w:eastAsia="DengXian"/>
        </w:rPr>
        <w:t xml:space="preserve"> samples</w:t>
      </w:r>
      <w:r w:rsidRPr="00851061">
        <w:rPr>
          <w:rFonts w:eastAsia="DengXian"/>
        </w:rPr>
        <w:t xml:space="preserve"> were prepared in alcohol at 0.5 mg/mL</w:t>
      </w:r>
      <w:r>
        <w:rPr>
          <w:rFonts w:eastAsia="DengXian"/>
        </w:rPr>
        <w:t xml:space="preserve"> (for chemical RS)</w:t>
      </w:r>
      <w:r w:rsidRPr="00851061">
        <w:rPr>
          <w:rFonts w:eastAsia="DengXian"/>
        </w:rPr>
        <w:t>, 10 mg/mL</w:t>
      </w:r>
      <w:r>
        <w:rPr>
          <w:rFonts w:eastAsia="DengXian"/>
        </w:rPr>
        <w:t xml:space="preserve"> (for extract RS)</w:t>
      </w:r>
      <w:r w:rsidRPr="00851061">
        <w:rPr>
          <w:rFonts w:eastAsia="DengXian"/>
        </w:rPr>
        <w:t>,</w:t>
      </w:r>
      <w:r>
        <w:rPr>
          <w:rFonts w:eastAsia="DengXian"/>
        </w:rPr>
        <w:t xml:space="preserve"> </w:t>
      </w:r>
      <w:r w:rsidRPr="00851061">
        <w:rPr>
          <w:rFonts w:eastAsia="DengXian"/>
        </w:rPr>
        <w:t>200 mg/mL</w:t>
      </w:r>
      <w:r>
        <w:rPr>
          <w:rFonts w:eastAsia="DengXian"/>
        </w:rPr>
        <w:t xml:space="preserve"> (for Asian and red Asian ginseng root samples), </w:t>
      </w:r>
      <w:r w:rsidRPr="00851061">
        <w:rPr>
          <w:rFonts w:eastAsia="DengXian"/>
        </w:rPr>
        <w:t>100 mg/mL</w:t>
      </w:r>
      <w:r>
        <w:rPr>
          <w:rFonts w:eastAsia="DengXian"/>
        </w:rPr>
        <w:t xml:space="preserve"> (for American Ginseng and </w:t>
      </w:r>
      <w:r w:rsidRPr="003D1EF4">
        <w:rPr>
          <w:rFonts w:eastAsia="DengXian"/>
          <w:i/>
          <w:iCs/>
        </w:rPr>
        <w:t xml:space="preserve">P. </w:t>
      </w:r>
      <w:proofErr w:type="spellStart"/>
      <w:r w:rsidRPr="003D1EF4">
        <w:rPr>
          <w:rFonts w:eastAsia="DengXian"/>
          <w:i/>
          <w:iCs/>
        </w:rPr>
        <w:t>notoginseng</w:t>
      </w:r>
      <w:proofErr w:type="spellEnd"/>
      <w:r>
        <w:rPr>
          <w:rFonts w:eastAsia="DengXian"/>
        </w:rPr>
        <w:t xml:space="preserve"> root samples)</w:t>
      </w:r>
      <w:r w:rsidRPr="0019069B">
        <w:rPr>
          <w:rFonts w:eastAsia="DengXian"/>
        </w:rPr>
        <w:t xml:space="preserve"> </w:t>
      </w:r>
      <w:r w:rsidRPr="00851061">
        <w:rPr>
          <w:rFonts w:eastAsia="DengXian"/>
        </w:rPr>
        <w:t xml:space="preserve"> (sonicated and filtered), respectively. The chromatographic system us</w:t>
      </w:r>
      <w:r>
        <w:rPr>
          <w:rFonts w:eastAsia="DengXian"/>
        </w:rPr>
        <w:t>ing</w:t>
      </w:r>
      <w:r w:rsidRPr="00851061">
        <w:rPr>
          <w:rFonts w:eastAsia="DengXian"/>
        </w:rPr>
        <w:t xml:space="preserve"> CAMAG HPTLC system </w:t>
      </w:r>
      <w:r>
        <w:rPr>
          <w:rFonts w:eastAsia="DengXian"/>
        </w:rPr>
        <w:t xml:space="preserve">was </w:t>
      </w:r>
      <w:r w:rsidRPr="00851061">
        <w:rPr>
          <w:rFonts w:eastAsia="DengXian"/>
        </w:rPr>
        <w:t xml:space="preserve">controlled by </w:t>
      </w:r>
      <w:proofErr w:type="spellStart"/>
      <w:r w:rsidRPr="00851061">
        <w:rPr>
          <w:rFonts w:eastAsia="DengXian"/>
        </w:rPr>
        <w:t>visionCATS</w:t>
      </w:r>
      <w:proofErr w:type="spellEnd"/>
      <w:r w:rsidRPr="00851061">
        <w:rPr>
          <w:rFonts w:eastAsia="DengXian"/>
        </w:rPr>
        <w:t xml:space="preserve"> software, including visualizer, automatic TLC sampler 4, automatic developing chamber, TLC plate heater III, and chromatogram immersion device. Alcohol extracts of </w:t>
      </w:r>
      <w:r w:rsidRPr="00851061">
        <w:rPr>
          <w:rFonts w:eastAsia="DengXian"/>
        </w:rPr>
        <w:lastRenderedPageBreak/>
        <w:t>finely powdered root sample</w:t>
      </w:r>
      <w:r>
        <w:rPr>
          <w:rFonts w:eastAsia="DengXian"/>
        </w:rPr>
        <w:t xml:space="preserve"> solutions </w:t>
      </w:r>
      <w:r w:rsidRPr="00851061">
        <w:rPr>
          <w:rFonts w:eastAsia="DengXian"/>
        </w:rPr>
        <w:t xml:space="preserve">were </w:t>
      </w:r>
      <w:r>
        <w:rPr>
          <w:rFonts w:eastAsia="DengXian"/>
        </w:rPr>
        <w:t>applicated</w:t>
      </w:r>
      <w:r w:rsidRPr="00851061">
        <w:rPr>
          <w:rFonts w:eastAsia="DengXian"/>
        </w:rPr>
        <w:t xml:space="preserve"> </w:t>
      </w:r>
      <w:r>
        <w:rPr>
          <w:rFonts w:eastAsia="DengXian"/>
        </w:rPr>
        <w:t xml:space="preserve">2 </w:t>
      </w:r>
      <w:r w:rsidRPr="00851061">
        <w:rPr>
          <w:rFonts w:eastAsia="DengXian" w:hint="eastAsia"/>
        </w:rPr>
        <w:t>µ</w:t>
      </w:r>
      <w:r>
        <w:rPr>
          <w:rFonts w:eastAsia="DengXian"/>
        </w:rPr>
        <w:t xml:space="preserve">L or 3 </w:t>
      </w:r>
      <w:r w:rsidRPr="00851061">
        <w:rPr>
          <w:rFonts w:eastAsia="DengXian" w:hint="eastAsia"/>
        </w:rPr>
        <w:t>µ</w:t>
      </w:r>
      <w:r>
        <w:rPr>
          <w:rFonts w:eastAsia="DengXian"/>
        </w:rPr>
        <w:t>L</w:t>
      </w:r>
      <w:r w:rsidRPr="00851061">
        <w:rPr>
          <w:rFonts w:eastAsia="DengXian"/>
        </w:rPr>
        <w:t xml:space="preserve"> on silica gel 60 F254, 20 × 10 glass plates as 8-mm bands. A mixture of methylene chloride-anhydrous ethanol-water (60:45:6.5, v/v/v) was used as a developing solvent, </w:t>
      </w:r>
      <w:r>
        <w:rPr>
          <w:rFonts w:eastAsia="DengXian"/>
        </w:rPr>
        <w:t xml:space="preserve">condition the plate to a relative humidity of about 33%, temperature of about </w:t>
      </w:r>
      <w:r w:rsidRPr="00C73C9A">
        <w:rPr>
          <w:rFonts w:eastAsia="DengXian"/>
        </w:rPr>
        <w:t>25 °C</w:t>
      </w:r>
      <w:r w:rsidRPr="00851061">
        <w:rPr>
          <w:rFonts w:eastAsia="DengXian"/>
        </w:rPr>
        <w:t xml:space="preserve">, </w:t>
      </w:r>
      <w:r w:rsidRPr="0032111A">
        <w:rPr>
          <w:rFonts w:eastAsia="DengXian"/>
        </w:rPr>
        <w:t>and the plates were developed</w:t>
      </w:r>
      <w:r>
        <w:rPr>
          <w:rFonts w:eastAsia="DengXian"/>
        </w:rPr>
        <w:t xml:space="preserve"> to</w:t>
      </w:r>
      <w:r w:rsidRPr="0032111A">
        <w:rPr>
          <w:rFonts w:eastAsia="DengXian"/>
        </w:rPr>
        <w:t xml:space="preserve"> </w:t>
      </w:r>
      <w:r w:rsidRPr="00C73C9A">
        <w:rPr>
          <w:rFonts w:eastAsia="DengXian"/>
        </w:rPr>
        <w:t>80 mm distance from the application line</w:t>
      </w:r>
      <w:r w:rsidRPr="0032111A">
        <w:rPr>
          <w:rFonts w:eastAsia="DengXian"/>
        </w:rPr>
        <w:t xml:space="preserve"> in the </w:t>
      </w:r>
      <w:r>
        <w:rPr>
          <w:rFonts w:eastAsia="DengXian"/>
        </w:rPr>
        <w:t xml:space="preserve">automatic developing chamber. </w:t>
      </w:r>
      <w:r w:rsidRPr="00851061">
        <w:rPr>
          <w:rFonts w:eastAsia="DengXian"/>
        </w:rPr>
        <w:t>A solution of 10 % sulfuric acid in alcohol was used as a</w:t>
      </w:r>
      <w:r>
        <w:rPr>
          <w:rFonts w:eastAsia="DengXian"/>
        </w:rPr>
        <w:t xml:space="preserve"> </w:t>
      </w:r>
      <w:r w:rsidRPr="00851061">
        <w:rPr>
          <w:rFonts w:eastAsia="DengXian"/>
        </w:rPr>
        <w:t>derivatization reagent, and derivatized plates were heated at 105 °C for 10 min and examined under white RT light and UV light at 366 nm.</w:t>
      </w:r>
    </w:p>
    <w:p w14:paraId="52503BE5" w14:textId="77777777" w:rsidR="004805D0" w:rsidRPr="001D35BF" w:rsidRDefault="004805D0" w:rsidP="004805D0">
      <w:pPr>
        <w:spacing w:line="480" w:lineRule="auto"/>
      </w:pPr>
      <w:r>
        <w:t>U</w:t>
      </w:r>
      <w:r w:rsidRPr="001D35BF">
        <w:t>HPLC analysis for red ginseng</w:t>
      </w:r>
    </w:p>
    <w:p w14:paraId="6B169BD4" w14:textId="7C1BA1A0" w:rsidR="004805D0" w:rsidRPr="003B01DD" w:rsidRDefault="004805D0" w:rsidP="004805D0">
      <w:pPr>
        <w:spacing w:line="480" w:lineRule="auto"/>
        <w:rPr>
          <w:color w:val="000000" w:themeColor="text1"/>
        </w:rPr>
      </w:pPr>
      <w:r>
        <w:rPr>
          <w:color w:val="000000" w:themeColor="text1"/>
        </w:rPr>
        <w:t>U</w:t>
      </w:r>
      <w:r w:rsidRPr="003B01DD">
        <w:rPr>
          <w:color w:val="000000" w:themeColor="text1"/>
        </w:rPr>
        <w:t xml:space="preserve">HPLC conditions for the identification of red ginseng roots were adapted from the USP Red Asian Ginseng Root and Rhizome monograph in </w:t>
      </w:r>
      <w:r w:rsidRPr="003B01DD">
        <w:rPr>
          <w:i/>
          <w:iCs/>
          <w:color w:val="000000" w:themeColor="text1"/>
        </w:rPr>
        <w:t>USP-PF</w:t>
      </w:r>
      <w:r w:rsidRPr="003B01DD">
        <w:rPr>
          <w:color w:val="000000" w:themeColor="text1"/>
        </w:rPr>
        <w:t xml:space="preserve"> 46(4) </w:t>
      </w:r>
      <w:r w:rsidRPr="003B01DD">
        <w:rPr>
          <w:color w:val="000000" w:themeColor="text1"/>
        </w:rPr>
        <w:fldChar w:fldCharType="begin"/>
      </w:r>
      <w:r>
        <w:rPr>
          <w:color w:val="000000" w:themeColor="text1"/>
        </w:rPr>
        <w:instrText xml:space="preserve"> ADDIN EN.CITE &lt;EndNote&gt;&lt;Cite&gt;&lt;Author&gt;Pharmacopeia&lt;/Author&gt;&lt;Year&gt;2020&lt;/Year&gt;&lt;RecNum&gt;43&lt;/RecNum&gt;&lt;DisplayText&gt;[4]&lt;/DisplayText&gt;&lt;record&gt;&lt;rec-number&gt;43&lt;/rec-number&gt;&lt;foreign-keys&gt;&lt;key app="EN" db-id="ppr252td8050wxe5wzepdwp1s9xep0wxpf2s" timestamp="1634836664"&gt;43&lt;/key&gt;&lt;/foreign-keys&gt;&lt;ref-type name="Standard"&gt;58&lt;/ref-type&gt;&lt;contributors&gt;&lt;authors&gt;&lt;author&gt;United States Pharmacopeia &lt;/author&gt;&lt;/authors&gt;&lt;/contributors&gt;&lt;titles&gt;&lt;title&gt;Red Asian Ginseng Root and Rhizome&lt;/title&gt;&lt;secondary-title&gt;United States Pharmacopeia - Pharmacopeial Forum 46 (4)&lt;/secondary-title&gt;&lt;/titles&gt;&lt;dates&gt;&lt;year&gt;2020&lt;/year&gt;&lt;/dates&gt;&lt;isbn&gt;GUID-0371A57D-F799-4096-82CD-AB1CD8A0FDE9_10101_en-US&lt;/isbn&gt;&lt;urls&gt;&lt;related-urls&gt;&lt;url&gt;https://online.usppf.com/usppf/document/GUID-0371A57D-F799-4096-82CD-AB1CD8A0FDE9_10101_en-US&lt;/url&gt;&lt;/related-urls&gt;&lt;/urls&gt;&lt;/record&gt;&lt;/Cite&gt;&lt;/EndNote&gt;</w:instrText>
      </w:r>
      <w:r w:rsidRPr="003B01DD">
        <w:rPr>
          <w:color w:val="000000" w:themeColor="text1"/>
        </w:rPr>
        <w:fldChar w:fldCharType="separate"/>
      </w:r>
      <w:r>
        <w:rPr>
          <w:noProof/>
          <w:color w:val="000000" w:themeColor="text1"/>
        </w:rPr>
        <w:t>[4]</w:t>
      </w:r>
      <w:r w:rsidRPr="003B01DD">
        <w:rPr>
          <w:color w:val="000000" w:themeColor="text1"/>
        </w:rPr>
        <w:fldChar w:fldCharType="end"/>
      </w:r>
      <w:r w:rsidRPr="003B01DD">
        <w:rPr>
          <w:color w:val="000000" w:themeColor="text1"/>
        </w:rPr>
        <w:t>. The procedure for authenticating red ginseng roots also involve</w:t>
      </w:r>
      <w:r w:rsidRPr="003D1EF4">
        <w:rPr>
          <w:color w:val="000000" w:themeColor="text1"/>
        </w:rPr>
        <w:t>d</w:t>
      </w:r>
      <w:r w:rsidRPr="003B01DD">
        <w:rPr>
          <w:color w:val="000000" w:themeColor="text1"/>
        </w:rPr>
        <w:t xml:space="preserve"> setting up the chromatographic conditions according to the monograph and confirming system suitability for chromatographic resolution under controlled conditions described in the USP General Chapter &lt;621&gt; Chromatography, as well as comparison of the chromatographic profile of the test sample with that of the applicable RS. Specifically, the same set of </w:t>
      </w:r>
      <w:proofErr w:type="gramStart"/>
      <w:r w:rsidRPr="003B01DD">
        <w:rPr>
          <w:color w:val="000000" w:themeColor="text1"/>
        </w:rPr>
        <w:t>RS</w:t>
      </w:r>
      <w:proofErr w:type="gramEnd"/>
      <w:r w:rsidRPr="003B01DD">
        <w:rPr>
          <w:color w:val="000000" w:themeColor="text1"/>
        </w:rPr>
        <w:t xml:space="preserve"> used in HPTLC analysis was used, with variations in concentration and solvent. Briefly, ginsenoside Rg1 RS and ginseng extract RS were dissolved in Methanol-water </w:t>
      </w:r>
      <w:proofErr w:type="gramStart"/>
      <w:r w:rsidRPr="003B01DD">
        <w:rPr>
          <w:color w:val="000000" w:themeColor="text1"/>
        </w:rPr>
        <w:t>7 :</w:t>
      </w:r>
      <w:proofErr w:type="gramEnd"/>
      <w:r w:rsidRPr="003B01DD">
        <w:rPr>
          <w:color w:val="000000" w:themeColor="text1"/>
        </w:rPr>
        <w:t xml:space="preserve"> 3 (v/v) at 0.15 mg/mL and 10 mg/mL, respectively. For herbal samples, 500 mg of finely powdered root slices were extracted in 25 mL of Methanol-water </w:t>
      </w:r>
      <w:proofErr w:type="gramStart"/>
      <w:r w:rsidRPr="003B01DD">
        <w:rPr>
          <w:color w:val="000000" w:themeColor="text1"/>
        </w:rPr>
        <w:t>7 :</w:t>
      </w:r>
      <w:proofErr w:type="gramEnd"/>
      <w:r w:rsidRPr="003B01DD">
        <w:rPr>
          <w:color w:val="000000" w:themeColor="text1"/>
        </w:rPr>
        <w:t xml:space="preserve"> 3 (v/v) (30 min sonication and filtration). All ginseng extract RS and sample extracts were passed through a nylon filter of 0.22-µm pore size before injection. The </w:t>
      </w:r>
      <w:r>
        <w:rPr>
          <w:color w:val="000000" w:themeColor="text1"/>
        </w:rPr>
        <w:t>U</w:t>
      </w:r>
      <w:r w:rsidRPr="003B01DD">
        <w:rPr>
          <w:color w:val="000000" w:themeColor="text1"/>
        </w:rPr>
        <w:t xml:space="preserve">HPLC system consisted of a Waters </w:t>
      </w:r>
      <w:proofErr w:type="spellStart"/>
      <w:r w:rsidRPr="003B01DD">
        <w:rPr>
          <w:color w:val="000000" w:themeColor="text1"/>
        </w:rPr>
        <w:t>Acquity</w:t>
      </w:r>
      <w:proofErr w:type="spellEnd"/>
      <w:r w:rsidRPr="003B01DD">
        <w:rPr>
          <w:color w:val="000000" w:themeColor="text1"/>
        </w:rPr>
        <w:t xml:space="preserve"> Arc HPLC system coupled to Diode Array Detector (Waters Corp., Milford, MA, USA). A Waters</w:t>
      </w:r>
      <w:r w:rsidRPr="003B01DD">
        <w:rPr>
          <w:rFonts w:hint="eastAsia"/>
          <w:color w:val="000000" w:themeColor="text1"/>
        </w:rPr>
        <w:t xml:space="preserve"> </w:t>
      </w:r>
      <w:proofErr w:type="spellStart"/>
      <w:r w:rsidRPr="003B01DD">
        <w:rPr>
          <w:color w:val="000000" w:themeColor="text1"/>
        </w:rPr>
        <w:t>Acquity</w:t>
      </w:r>
      <w:proofErr w:type="spellEnd"/>
      <w:r w:rsidRPr="003B01DD">
        <w:rPr>
          <w:color w:val="000000" w:themeColor="text1"/>
        </w:rPr>
        <w:t xml:space="preserve"> UPLC BEH C18 1.7µm*2.1mm*50mm, </w:t>
      </w:r>
      <w:r w:rsidRPr="003D1EF4">
        <w:rPr>
          <w:rFonts w:hint="eastAsia"/>
          <w:color w:val="000000" w:themeColor="text1"/>
        </w:rPr>
        <w:t>(</w:t>
      </w:r>
      <w:r w:rsidRPr="003B01DD">
        <w:rPr>
          <w:color w:val="000000" w:themeColor="text1"/>
        </w:rPr>
        <w:t>Part# 186002350</w:t>
      </w:r>
      <w:r w:rsidRPr="003D1EF4">
        <w:rPr>
          <w:rFonts w:hint="eastAsia"/>
          <w:color w:val="000000" w:themeColor="text1"/>
        </w:rPr>
        <w:t>)</w:t>
      </w:r>
      <w:r w:rsidRPr="003D1EF4">
        <w:rPr>
          <w:color w:val="000000" w:themeColor="text1"/>
        </w:rPr>
        <w:t xml:space="preserve"> </w:t>
      </w:r>
      <w:r w:rsidRPr="003B01DD">
        <w:rPr>
          <w:color w:val="000000" w:themeColor="text1"/>
        </w:rPr>
        <w:t>was used for sample analysis. The mobile phase consisted of a combination of A</w:t>
      </w:r>
      <w:r w:rsidR="003D3987">
        <w:rPr>
          <w:rFonts w:ascii="SimSun" w:eastAsia="SimSun" w:hAnsi="SimSun" w:cs="SimSun" w:hint="eastAsia"/>
          <w:color w:val="000000" w:themeColor="text1"/>
        </w:rPr>
        <w:t xml:space="preserve"> </w:t>
      </w:r>
      <w:r w:rsidR="003D3987">
        <w:rPr>
          <w:rFonts w:ascii="SimSun" w:eastAsia="SimSun" w:hAnsi="SimSun" w:cs="SimSun"/>
          <w:color w:val="000000" w:themeColor="text1"/>
        </w:rPr>
        <w:t>(</w:t>
      </w:r>
      <w:r w:rsidRPr="003B01DD">
        <w:rPr>
          <w:rFonts w:hint="eastAsia"/>
          <w:color w:val="000000" w:themeColor="text1"/>
        </w:rPr>
        <w:t>0.003%</w:t>
      </w:r>
      <w:r w:rsidRPr="003B01DD">
        <w:rPr>
          <w:color w:val="000000" w:themeColor="text1"/>
        </w:rPr>
        <w:t xml:space="preserve"> of phosphoric acid in water</w:t>
      </w:r>
      <w:r w:rsidR="003D3987">
        <w:rPr>
          <w:rFonts w:ascii="SimSun" w:eastAsia="SimSun" w:hAnsi="SimSun" w:cs="SimSun" w:hint="eastAsia"/>
          <w:color w:val="000000" w:themeColor="text1"/>
        </w:rPr>
        <w:t>)</w:t>
      </w:r>
      <w:r w:rsidR="003D3987">
        <w:rPr>
          <w:rFonts w:ascii="SimSun" w:eastAsia="SimSun" w:hAnsi="SimSun" w:cs="SimSun"/>
          <w:color w:val="000000" w:themeColor="text1"/>
        </w:rPr>
        <w:t xml:space="preserve"> </w:t>
      </w:r>
      <w:r w:rsidRPr="003B01DD">
        <w:rPr>
          <w:color w:val="000000" w:themeColor="text1"/>
        </w:rPr>
        <w:t xml:space="preserve">and B (Acetonitrile). The gradient varied linearly with increasing mobile phase B from 17% to 19% in 3.5 min, </w:t>
      </w:r>
      <w:r w:rsidRPr="003B01DD">
        <w:rPr>
          <w:color w:val="000000" w:themeColor="text1"/>
        </w:rPr>
        <w:lastRenderedPageBreak/>
        <w:t>from 19% to 23% in 5 min, from 23% to 30% in 15 min, and finally from 30% to 95% in 16.1 min and held at 95% to 20 min, at a flow rate of 0.8 mL/min. The injection volume for standards and samples was 5 µL, and the column temperature was set at 40 °C. The chromatograms were recorded at 203 nm.</w:t>
      </w:r>
    </w:p>
    <w:p w14:paraId="5D64F379" w14:textId="77777777" w:rsidR="004805D0" w:rsidRDefault="004805D0" w:rsidP="004805D0"/>
    <w:p w14:paraId="04DD52AF" w14:textId="77777777" w:rsidR="004805D0" w:rsidRDefault="004805D0" w:rsidP="004805D0"/>
    <w:p w14:paraId="39B9C25D" w14:textId="77777777" w:rsidR="004805D0" w:rsidRPr="00A6615C" w:rsidRDefault="004805D0" w:rsidP="004805D0">
      <w:pPr>
        <w:pStyle w:val="EndNoteBibliography"/>
        <w:spacing w:after="0"/>
        <w:ind w:left="720" w:hanging="720"/>
        <w:rPr>
          <w:noProof/>
        </w:rPr>
      </w:pPr>
      <w:r w:rsidRPr="00FE7391">
        <w:rPr>
          <w:rFonts w:ascii="Times New Roman" w:hAnsi="Times New Roman" w:cs="Times New Roman"/>
          <w:sz w:val="24"/>
          <w:szCs w:val="24"/>
        </w:rPr>
        <w:fldChar w:fldCharType="begin"/>
      </w:r>
      <w:r w:rsidRPr="00FE7391">
        <w:rPr>
          <w:rFonts w:ascii="Times New Roman" w:hAnsi="Times New Roman" w:cs="Times New Roman"/>
          <w:sz w:val="24"/>
          <w:szCs w:val="24"/>
        </w:rPr>
        <w:instrText xml:space="preserve"> ADDIN EN.REFLIST </w:instrText>
      </w:r>
      <w:r w:rsidRPr="00FE7391">
        <w:rPr>
          <w:rFonts w:ascii="Times New Roman" w:hAnsi="Times New Roman" w:cs="Times New Roman"/>
          <w:sz w:val="24"/>
          <w:szCs w:val="24"/>
        </w:rPr>
        <w:fldChar w:fldCharType="separate"/>
      </w:r>
      <w:r w:rsidRPr="00A6615C">
        <w:rPr>
          <w:noProof/>
        </w:rPr>
        <w:t>1.</w:t>
      </w:r>
      <w:r w:rsidRPr="00A6615C">
        <w:rPr>
          <w:noProof/>
        </w:rPr>
        <w:tab/>
        <w:t>Pharmacopeia US. Powdered Asian Ginseng. In, United States Pharmacopeia - Pharmacopeial Forum 45 (4); 2019</w:t>
      </w:r>
    </w:p>
    <w:p w14:paraId="26624BDE" w14:textId="77777777" w:rsidR="004805D0" w:rsidRPr="00A6615C" w:rsidRDefault="004805D0" w:rsidP="004805D0">
      <w:pPr>
        <w:pStyle w:val="EndNoteBibliography"/>
        <w:spacing w:after="0"/>
        <w:ind w:left="720" w:hanging="720"/>
        <w:rPr>
          <w:noProof/>
        </w:rPr>
      </w:pPr>
      <w:r w:rsidRPr="00A6615C">
        <w:rPr>
          <w:noProof/>
        </w:rPr>
        <w:t>2.</w:t>
      </w:r>
      <w:r w:rsidRPr="00A6615C">
        <w:rPr>
          <w:noProof/>
        </w:rPr>
        <w:tab/>
        <w:t>Pharmacopeia US. Powdered American Ginseng. In, United States Pharmacopeia - Pharmacopeial Forum 45 (4); 2019</w:t>
      </w:r>
    </w:p>
    <w:p w14:paraId="24055493" w14:textId="77777777" w:rsidR="004805D0" w:rsidRPr="00A6615C" w:rsidRDefault="004805D0" w:rsidP="004805D0">
      <w:pPr>
        <w:pStyle w:val="EndNoteBibliography"/>
        <w:spacing w:after="0"/>
        <w:ind w:left="720" w:hanging="720"/>
        <w:rPr>
          <w:noProof/>
        </w:rPr>
      </w:pPr>
      <w:r w:rsidRPr="00A6615C">
        <w:rPr>
          <w:noProof/>
        </w:rPr>
        <w:t>3.</w:t>
      </w:r>
      <w:r w:rsidRPr="00A6615C">
        <w:rPr>
          <w:noProof/>
        </w:rPr>
        <w:tab/>
        <w:t xml:space="preserve">Pharmacopeia US. </w:t>
      </w:r>
      <w:r w:rsidRPr="00A6615C">
        <w:rPr>
          <w:i/>
          <w:noProof/>
        </w:rPr>
        <w:t>Panax notoginseng</w:t>
      </w:r>
      <w:r w:rsidRPr="00A6615C">
        <w:rPr>
          <w:noProof/>
        </w:rPr>
        <w:t xml:space="preserve"> Root and Rhizome. In, United States Pharmacopeia - Herbal Medicines Compendium; 2014</w:t>
      </w:r>
    </w:p>
    <w:p w14:paraId="7B8A4578" w14:textId="77777777" w:rsidR="004805D0" w:rsidRPr="00A6615C" w:rsidRDefault="004805D0" w:rsidP="004805D0">
      <w:pPr>
        <w:pStyle w:val="EndNoteBibliography"/>
        <w:ind w:left="720" w:hanging="720"/>
        <w:rPr>
          <w:noProof/>
        </w:rPr>
      </w:pPr>
      <w:r w:rsidRPr="00A6615C">
        <w:rPr>
          <w:noProof/>
        </w:rPr>
        <w:t>4.</w:t>
      </w:r>
      <w:r w:rsidRPr="00A6615C">
        <w:rPr>
          <w:noProof/>
        </w:rPr>
        <w:tab/>
        <w:t>Pharmacopeia US. Red Asian Ginseng Root and Rhizome. In, United States Pharmacopeia - Pharmacopeial Forum 46 (4); 2020</w:t>
      </w:r>
    </w:p>
    <w:p w14:paraId="02980409" w14:textId="77777777" w:rsidR="004805D0" w:rsidRDefault="004805D0" w:rsidP="004805D0">
      <w:r w:rsidRPr="00FE7391">
        <w:fldChar w:fldCharType="end"/>
      </w:r>
    </w:p>
    <w:p w14:paraId="7095E7C9" w14:textId="77777777" w:rsidR="0057197E" w:rsidRPr="000E5184" w:rsidRDefault="0057197E"/>
    <w:sectPr w:rsidR="0057197E" w:rsidRPr="000E5184" w:rsidSect="00632411">
      <w:pgSz w:w="11900" w:h="16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Adam Faller" w:date="2023-01-19T11:10:00Z" w:initials="AF">
    <w:p w14:paraId="2C2C19E9" w14:textId="54C3FCE4" w:rsidR="00B05FA2" w:rsidRDefault="00B05FA2">
      <w:pPr>
        <w:pStyle w:val="CommentText"/>
      </w:pPr>
      <w:r>
        <w:rPr>
          <w:rStyle w:val="CommentReference"/>
        </w:rPr>
        <w:annotationRef/>
      </w:r>
      <w:r w:rsidR="007E0C19">
        <w:t xml:space="preserve">Figure replaced with one that has </w:t>
      </w:r>
      <w:r>
        <w:t>“</w:t>
      </w:r>
      <w:r w:rsidRPr="00270DAA">
        <w:rPr>
          <w:i/>
          <w:iCs/>
        </w:rPr>
        <w:t>notoginseng</w:t>
      </w:r>
      <w:r w:rsidR="00270DAA">
        <w:t xml:space="preserve">” </w:t>
      </w:r>
      <w:r w:rsidR="007E0C19">
        <w:t>with lowercase “n”</w:t>
      </w:r>
      <w:r w:rsidR="00A34C70">
        <w: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C2C19E9"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73A39E" w16cex:dateUtc="2023-01-19T19: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C2C19E9" w16cid:durableId="2773A39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BB100" w14:textId="77777777" w:rsidR="00AB589B" w:rsidRDefault="00AB589B" w:rsidP="004805D0">
      <w:r>
        <w:separator/>
      </w:r>
    </w:p>
  </w:endnote>
  <w:endnote w:type="continuationSeparator" w:id="0">
    <w:p w14:paraId="3C817D8A" w14:textId="77777777" w:rsidR="00AB589B" w:rsidRDefault="00AB589B" w:rsidP="004805D0">
      <w:r>
        <w:continuationSeparator/>
      </w:r>
    </w:p>
  </w:endnote>
  <w:endnote w:type="continuationNotice" w:id="1">
    <w:p w14:paraId="50697A97" w14:textId="77777777" w:rsidR="00AB589B" w:rsidRDefault="00AB58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332AC0" w14:textId="77777777" w:rsidR="00AB589B" w:rsidRDefault="00AB589B" w:rsidP="004805D0">
      <w:r>
        <w:separator/>
      </w:r>
    </w:p>
  </w:footnote>
  <w:footnote w:type="continuationSeparator" w:id="0">
    <w:p w14:paraId="5BE16ECE" w14:textId="77777777" w:rsidR="00AB589B" w:rsidRDefault="00AB589B" w:rsidP="004805D0">
      <w:r>
        <w:continuationSeparator/>
      </w:r>
    </w:p>
  </w:footnote>
  <w:footnote w:type="continuationNotice" w:id="1">
    <w:p w14:paraId="2036DEDA" w14:textId="77777777" w:rsidR="00AB589B" w:rsidRDefault="00AB589B"/>
  </w:footnote>
  <w:footnote w:id="2">
    <w:p w14:paraId="1CDF6F11" w14:textId="77777777" w:rsidR="004805D0" w:rsidRDefault="004805D0" w:rsidP="004805D0">
      <w:pPr>
        <w:pStyle w:val="FootnoteText"/>
      </w:pPr>
      <w:r>
        <w:rPr>
          <w:rStyle w:val="FootnoteReference"/>
        </w:rPr>
        <w:footnoteRef/>
      </w:r>
      <w:r>
        <w:t xml:space="preserve"> </w:t>
      </w:r>
      <w:r w:rsidRPr="00635C22">
        <w:rPr>
          <w:rFonts w:ascii="Times New Roman" w:hAnsi="Times New Roman" w:cs="Times New Roman"/>
        </w:rPr>
        <w:t>According</w:t>
      </w:r>
      <w:r w:rsidRPr="00851061">
        <w:rPr>
          <w:rFonts w:ascii="Times New Roman" w:hAnsi="Times New Roman" w:cs="Times New Roman"/>
        </w:rPr>
        <w:t xml:space="preserve"> to USP, documents in </w:t>
      </w:r>
      <w:r w:rsidRPr="00635C22">
        <w:rPr>
          <w:rFonts w:ascii="Times New Roman" w:hAnsi="Times New Roman" w:cs="Times New Roman"/>
        </w:rPr>
        <w:t>USP-</w:t>
      </w:r>
      <w:r w:rsidRPr="00851061">
        <w:rPr>
          <w:rFonts w:ascii="Times New Roman" w:hAnsi="Times New Roman" w:cs="Times New Roman"/>
        </w:rPr>
        <w:t>PF Online are not official and not suitable to demonstrate compliance. They may never become official.</w:t>
      </w:r>
      <w:r w:rsidRPr="00635C22">
        <w:rPr>
          <w:rFonts w:ascii="Times New Roman" w:hAnsi="Times New Roman" w:cs="Times New Roman"/>
        </w:rPr>
        <w:t xml:space="preserve"> Therefore</w:t>
      </w:r>
      <w:r>
        <w:rPr>
          <w:rFonts w:ascii="Times New Roman" w:hAnsi="Times New Roman" w:cs="Times New Roman"/>
        </w:rPr>
        <w:t xml:space="preserve">, proposed revisions and proposed compendial methods are used in this article when referring to those methods.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B86292"/>
    <w:multiLevelType w:val="multilevel"/>
    <w:tmpl w:val="C92E833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16cid:durableId="71882612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am Faller">
    <w15:presenceInfo w15:providerId="AD" w15:userId="S::adamf@herbalife.com::5dce89e1-d697-4d1e-a1c1-6399241495b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5F0"/>
    <w:rsid w:val="00020864"/>
    <w:rsid w:val="000365B3"/>
    <w:rsid w:val="000378A8"/>
    <w:rsid w:val="00054A2D"/>
    <w:rsid w:val="00067D08"/>
    <w:rsid w:val="0008600F"/>
    <w:rsid w:val="000935D6"/>
    <w:rsid w:val="0009413F"/>
    <w:rsid w:val="000C0217"/>
    <w:rsid w:val="000E1E7E"/>
    <w:rsid w:val="000E20A3"/>
    <w:rsid w:val="000E5184"/>
    <w:rsid w:val="000E6974"/>
    <w:rsid w:val="000F5449"/>
    <w:rsid w:val="0010534E"/>
    <w:rsid w:val="00116135"/>
    <w:rsid w:val="0015200E"/>
    <w:rsid w:val="0016593A"/>
    <w:rsid w:val="001901F4"/>
    <w:rsid w:val="001C1B79"/>
    <w:rsid w:val="001C6012"/>
    <w:rsid w:val="001C6E23"/>
    <w:rsid w:val="001D74D8"/>
    <w:rsid w:val="001E002C"/>
    <w:rsid w:val="001F111D"/>
    <w:rsid w:val="00213342"/>
    <w:rsid w:val="00220B9E"/>
    <w:rsid w:val="00223E22"/>
    <w:rsid w:val="0023105C"/>
    <w:rsid w:val="00232DFB"/>
    <w:rsid w:val="002331E2"/>
    <w:rsid w:val="00253FFB"/>
    <w:rsid w:val="00270DAA"/>
    <w:rsid w:val="002757E2"/>
    <w:rsid w:val="002C1AE7"/>
    <w:rsid w:val="002C6BE8"/>
    <w:rsid w:val="002E081E"/>
    <w:rsid w:val="002E2A35"/>
    <w:rsid w:val="002F6C7B"/>
    <w:rsid w:val="00300CCB"/>
    <w:rsid w:val="003011CB"/>
    <w:rsid w:val="00363E09"/>
    <w:rsid w:val="003665F3"/>
    <w:rsid w:val="00370063"/>
    <w:rsid w:val="00387D9A"/>
    <w:rsid w:val="003A7516"/>
    <w:rsid w:val="003B3570"/>
    <w:rsid w:val="003B6827"/>
    <w:rsid w:val="003B73C5"/>
    <w:rsid w:val="003C3EE4"/>
    <w:rsid w:val="003D3987"/>
    <w:rsid w:val="003E7EC8"/>
    <w:rsid w:val="003F1419"/>
    <w:rsid w:val="004014A4"/>
    <w:rsid w:val="004129DF"/>
    <w:rsid w:val="00427B5D"/>
    <w:rsid w:val="00463723"/>
    <w:rsid w:val="00467D60"/>
    <w:rsid w:val="004805D0"/>
    <w:rsid w:val="004B502F"/>
    <w:rsid w:val="004E393C"/>
    <w:rsid w:val="00512C7B"/>
    <w:rsid w:val="0057197E"/>
    <w:rsid w:val="005A0F57"/>
    <w:rsid w:val="005A3D01"/>
    <w:rsid w:val="005A6E8B"/>
    <w:rsid w:val="005C456E"/>
    <w:rsid w:val="005C4A17"/>
    <w:rsid w:val="00611D78"/>
    <w:rsid w:val="00632411"/>
    <w:rsid w:val="006407CC"/>
    <w:rsid w:val="00642C7D"/>
    <w:rsid w:val="006437BD"/>
    <w:rsid w:val="006556AC"/>
    <w:rsid w:val="0067045D"/>
    <w:rsid w:val="006B1BEA"/>
    <w:rsid w:val="006E4A49"/>
    <w:rsid w:val="00735DF1"/>
    <w:rsid w:val="00741B1F"/>
    <w:rsid w:val="007A3510"/>
    <w:rsid w:val="007D56F3"/>
    <w:rsid w:val="007E0C19"/>
    <w:rsid w:val="007F3449"/>
    <w:rsid w:val="00825135"/>
    <w:rsid w:val="00834611"/>
    <w:rsid w:val="00843956"/>
    <w:rsid w:val="008461AA"/>
    <w:rsid w:val="00846AEA"/>
    <w:rsid w:val="00850EBA"/>
    <w:rsid w:val="00856A20"/>
    <w:rsid w:val="00866438"/>
    <w:rsid w:val="00876EEA"/>
    <w:rsid w:val="00897247"/>
    <w:rsid w:val="008A4285"/>
    <w:rsid w:val="008C46CA"/>
    <w:rsid w:val="008D292A"/>
    <w:rsid w:val="008D3F0A"/>
    <w:rsid w:val="008E049B"/>
    <w:rsid w:val="008E70FD"/>
    <w:rsid w:val="009302D9"/>
    <w:rsid w:val="00931441"/>
    <w:rsid w:val="00931778"/>
    <w:rsid w:val="00962909"/>
    <w:rsid w:val="00970328"/>
    <w:rsid w:val="0097354F"/>
    <w:rsid w:val="00995319"/>
    <w:rsid w:val="009A011D"/>
    <w:rsid w:val="009A790D"/>
    <w:rsid w:val="009B1340"/>
    <w:rsid w:val="009B35D0"/>
    <w:rsid w:val="009B606A"/>
    <w:rsid w:val="009D2C60"/>
    <w:rsid w:val="009E3365"/>
    <w:rsid w:val="009E3EF9"/>
    <w:rsid w:val="009F7ED7"/>
    <w:rsid w:val="00A34313"/>
    <w:rsid w:val="00A34C70"/>
    <w:rsid w:val="00A50C92"/>
    <w:rsid w:val="00A514E5"/>
    <w:rsid w:val="00A83A38"/>
    <w:rsid w:val="00AB3180"/>
    <w:rsid w:val="00AB3FD7"/>
    <w:rsid w:val="00AB4ECC"/>
    <w:rsid w:val="00AB589B"/>
    <w:rsid w:val="00AC3AE5"/>
    <w:rsid w:val="00AD1052"/>
    <w:rsid w:val="00AE662D"/>
    <w:rsid w:val="00AE7AA7"/>
    <w:rsid w:val="00B05FA2"/>
    <w:rsid w:val="00B23C48"/>
    <w:rsid w:val="00B24A0A"/>
    <w:rsid w:val="00B3423F"/>
    <w:rsid w:val="00B405F0"/>
    <w:rsid w:val="00B62655"/>
    <w:rsid w:val="00B725C9"/>
    <w:rsid w:val="00B87A83"/>
    <w:rsid w:val="00B921C1"/>
    <w:rsid w:val="00B95D4B"/>
    <w:rsid w:val="00BD01EA"/>
    <w:rsid w:val="00C0350B"/>
    <w:rsid w:val="00C34217"/>
    <w:rsid w:val="00C42C0E"/>
    <w:rsid w:val="00C4678B"/>
    <w:rsid w:val="00C5089A"/>
    <w:rsid w:val="00C654B0"/>
    <w:rsid w:val="00C7333F"/>
    <w:rsid w:val="00C748A5"/>
    <w:rsid w:val="00C84A10"/>
    <w:rsid w:val="00CD0449"/>
    <w:rsid w:val="00CF7211"/>
    <w:rsid w:val="00D24036"/>
    <w:rsid w:val="00D57960"/>
    <w:rsid w:val="00D80953"/>
    <w:rsid w:val="00DA5A66"/>
    <w:rsid w:val="00DC2361"/>
    <w:rsid w:val="00DC5941"/>
    <w:rsid w:val="00DE6D41"/>
    <w:rsid w:val="00E662E6"/>
    <w:rsid w:val="00E96BE4"/>
    <w:rsid w:val="00EB04E4"/>
    <w:rsid w:val="00EE26A2"/>
    <w:rsid w:val="00F1372B"/>
    <w:rsid w:val="00F160A4"/>
    <w:rsid w:val="00F1623F"/>
    <w:rsid w:val="00F224CC"/>
    <w:rsid w:val="00F858BF"/>
    <w:rsid w:val="00F95574"/>
    <w:rsid w:val="00FA4344"/>
    <w:rsid w:val="00FC0BB4"/>
    <w:rsid w:val="00FC1EE1"/>
    <w:rsid w:val="00FD0FC5"/>
    <w:rsid w:val="00FD20D0"/>
    <w:rsid w:val="00FD2959"/>
    <w:rsid w:val="00FD3EBE"/>
    <w:rsid w:val="00FE0782"/>
    <w:rsid w:val="00FF0EE3"/>
    <w:rsid w:val="00FF4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90D73"/>
  <w15:chartTrackingRefBased/>
  <w15:docId w15:val="{6D1986D7-F9FB-9F4C-B856-3971B347E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0FC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C5941"/>
    <w:rPr>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uiPriority w:val="99"/>
    <w:rsid w:val="004129DF"/>
    <w:rPr>
      <w:sz w:val="16"/>
      <w:szCs w:val="16"/>
    </w:rPr>
  </w:style>
  <w:style w:type="paragraph" w:styleId="CommentText">
    <w:name w:val="annotation text"/>
    <w:basedOn w:val="Normal"/>
    <w:link w:val="CommentTextChar"/>
    <w:uiPriority w:val="99"/>
    <w:rsid w:val="004129DF"/>
    <w:pPr>
      <w:jc w:val="both"/>
    </w:pPr>
    <w:rPr>
      <w:sz w:val="20"/>
      <w:szCs w:val="20"/>
      <w:lang w:eastAsia="en-US"/>
    </w:rPr>
  </w:style>
  <w:style w:type="character" w:customStyle="1" w:styleId="CommentTextChar">
    <w:name w:val="Comment Text Char"/>
    <w:basedOn w:val="DefaultParagraphFont"/>
    <w:link w:val="CommentText"/>
    <w:uiPriority w:val="99"/>
    <w:rsid w:val="004129DF"/>
    <w:rPr>
      <w:rFonts w:ascii="Times New Roman" w:eastAsia="Times New Roman" w:hAnsi="Times New Roman"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876EEA"/>
    <w:pPr>
      <w:jc w:val="left"/>
    </w:pPr>
    <w:rPr>
      <w:b/>
      <w:bCs/>
      <w:lang w:eastAsia="zh-CN"/>
    </w:rPr>
  </w:style>
  <w:style w:type="character" w:customStyle="1" w:styleId="CommentSubjectChar">
    <w:name w:val="Comment Subject Char"/>
    <w:basedOn w:val="CommentTextChar"/>
    <w:link w:val="CommentSubject"/>
    <w:uiPriority w:val="99"/>
    <w:semiHidden/>
    <w:rsid w:val="00876EEA"/>
    <w:rPr>
      <w:rFonts w:ascii="Times New Roman" w:eastAsia="Times New Roman" w:hAnsi="Times New Roman" w:cs="Times New Roman"/>
      <w:b/>
      <w:bCs/>
      <w:sz w:val="20"/>
      <w:szCs w:val="20"/>
      <w:lang w:eastAsia="en-US"/>
    </w:rPr>
  </w:style>
  <w:style w:type="paragraph" w:styleId="FootnoteText">
    <w:name w:val="footnote text"/>
    <w:basedOn w:val="Normal"/>
    <w:link w:val="FootnoteTextChar"/>
    <w:uiPriority w:val="99"/>
    <w:semiHidden/>
    <w:unhideWhenUsed/>
    <w:rsid w:val="004805D0"/>
    <w:rPr>
      <w:rFonts w:asciiTheme="minorHAnsi" w:eastAsiaTheme="minorEastAsia" w:hAnsiTheme="minorHAnsi" w:cstheme="minorBidi"/>
      <w:sz w:val="20"/>
      <w:szCs w:val="20"/>
    </w:rPr>
  </w:style>
  <w:style w:type="character" w:customStyle="1" w:styleId="FootnoteTextChar">
    <w:name w:val="Footnote Text Char"/>
    <w:basedOn w:val="DefaultParagraphFont"/>
    <w:link w:val="FootnoteText"/>
    <w:uiPriority w:val="99"/>
    <w:semiHidden/>
    <w:rsid w:val="004805D0"/>
    <w:rPr>
      <w:sz w:val="20"/>
      <w:szCs w:val="20"/>
    </w:rPr>
  </w:style>
  <w:style w:type="character" w:styleId="FootnoteReference">
    <w:name w:val="footnote reference"/>
    <w:basedOn w:val="DefaultParagraphFont"/>
    <w:uiPriority w:val="99"/>
    <w:semiHidden/>
    <w:unhideWhenUsed/>
    <w:rsid w:val="004805D0"/>
    <w:rPr>
      <w:vertAlign w:val="superscript"/>
    </w:rPr>
  </w:style>
  <w:style w:type="paragraph" w:customStyle="1" w:styleId="EndNoteBibliography">
    <w:name w:val="EndNote Bibliography"/>
    <w:basedOn w:val="Normal"/>
    <w:link w:val="EndNoteBibliographyChar"/>
    <w:rsid w:val="004805D0"/>
    <w:pPr>
      <w:spacing w:after="160"/>
    </w:pPr>
    <w:rPr>
      <w:rFonts w:ascii="Calibri" w:eastAsiaTheme="minorEastAsia" w:hAnsi="Calibri" w:cs="Calibri"/>
      <w:sz w:val="22"/>
      <w:szCs w:val="22"/>
    </w:rPr>
  </w:style>
  <w:style w:type="character" w:customStyle="1" w:styleId="EndNoteBibliographyChar">
    <w:name w:val="EndNote Bibliography Char"/>
    <w:basedOn w:val="DefaultParagraphFont"/>
    <w:link w:val="EndNoteBibliography"/>
    <w:rsid w:val="004805D0"/>
    <w:rPr>
      <w:rFonts w:ascii="Calibri" w:hAnsi="Calibri" w:cs="Calibri"/>
      <w:sz w:val="22"/>
      <w:szCs w:val="22"/>
    </w:rPr>
  </w:style>
  <w:style w:type="paragraph" w:styleId="ListParagraph">
    <w:name w:val="List Paragraph"/>
    <w:basedOn w:val="Normal"/>
    <w:uiPriority w:val="34"/>
    <w:qFormat/>
    <w:rsid w:val="00E96BE4"/>
    <w:pPr>
      <w:spacing w:after="160" w:line="259" w:lineRule="auto"/>
      <w:ind w:left="720"/>
      <w:contextualSpacing/>
    </w:pPr>
    <w:rPr>
      <w:rFonts w:asciiTheme="minorHAnsi" w:eastAsiaTheme="minorEastAsia" w:hAnsiTheme="minorHAnsi" w:cstheme="minorBidi"/>
      <w:sz w:val="22"/>
      <w:szCs w:val="22"/>
    </w:rPr>
  </w:style>
  <w:style w:type="character" w:styleId="Hyperlink">
    <w:name w:val="Hyperlink"/>
    <w:basedOn w:val="DefaultParagraphFont"/>
    <w:uiPriority w:val="99"/>
    <w:unhideWhenUsed/>
    <w:rsid w:val="00E96BE4"/>
    <w:rPr>
      <w:color w:val="0000FF"/>
      <w:u w:val="single"/>
    </w:rPr>
  </w:style>
  <w:style w:type="paragraph" w:customStyle="1" w:styleId="Default">
    <w:name w:val="Default"/>
    <w:rsid w:val="00E96BE4"/>
    <w:pPr>
      <w:autoSpaceDE w:val="0"/>
      <w:autoSpaceDN w:val="0"/>
      <w:adjustRightInd w:val="0"/>
    </w:pPr>
    <w:rPr>
      <w:rFonts w:ascii="Times New Roman" w:hAnsi="Times New Roman" w:cs="Times New Roman"/>
      <w:color w:val="000000"/>
    </w:rPr>
  </w:style>
  <w:style w:type="paragraph" w:styleId="Header">
    <w:name w:val="header"/>
    <w:basedOn w:val="Normal"/>
    <w:link w:val="HeaderChar"/>
    <w:uiPriority w:val="99"/>
    <w:semiHidden/>
    <w:unhideWhenUsed/>
    <w:rsid w:val="001F111D"/>
    <w:pPr>
      <w:tabs>
        <w:tab w:val="center" w:pos="4680"/>
        <w:tab w:val="right" w:pos="9360"/>
      </w:tabs>
    </w:pPr>
  </w:style>
  <w:style w:type="character" w:customStyle="1" w:styleId="HeaderChar">
    <w:name w:val="Header Char"/>
    <w:basedOn w:val="DefaultParagraphFont"/>
    <w:link w:val="Header"/>
    <w:uiPriority w:val="99"/>
    <w:semiHidden/>
    <w:rsid w:val="001F111D"/>
    <w:rPr>
      <w:rFonts w:ascii="Times New Roman" w:eastAsia="Times New Roman" w:hAnsi="Times New Roman" w:cs="Times New Roman"/>
    </w:rPr>
  </w:style>
  <w:style w:type="paragraph" w:styleId="Footer">
    <w:name w:val="footer"/>
    <w:basedOn w:val="Normal"/>
    <w:link w:val="FooterChar"/>
    <w:uiPriority w:val="99"/>
    <w:semiHidden/>
    <w:unhideWhenUsed/>
    <w:rsid w:val="001F111D"/>
    <w:pPr>
      <w:tabs>
        <w:tab w:val="center" w:pos="4680"/>
        <w:tab w:val="right" w:pos="9360"/>
      </w:tabs>
    </w:pPr>
  </w:style>
  <w:style w:type="character" w:customStyle="1" w:styleId="FooterChar">
    <w:name w:val="Footer Char"/>
    <w:basedOn w:val="DefaultParagraphFont"/>
    <w:link w:val="Footer"/>
    <w:uiPriority w:val="99"/>
    <w:semiHidden/>
    <w:rsid w:val="001F111D"/>
    <w:rPr>
      <w:rFonts w:ascii="Times New Roman" w:eastAsia="Times New Roman" w:hAnsi="Times New Roman" w:cs="Times New Roman"/>
    </w:rPr>
  </w:style>
  <w:style w:type="paragraph" w:styleId="Revision">
    <w:name w:val="Revision"/>
    <w:hidden/>
    <w:uiPriority w:val="99"/>
    <w:semiHidden/>
    <w:rsid w:val="003C3EE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2077982">
      <w:bodyDiv w:val="1"/>
      <w:marLeft w:val="0"/>
      <w:marRight w:val="0"/>
      <w:marTop w:val="0"/>
      <w:marBottom w:val="0"/>
      <w:divBdr>
        <w:top w:val="none" w:sz="0" w:space="0" w:color="auto"/>
        <w:left w:val="none" w:sz="0" w:space="0" w:color="auto"/>
        <w:bottom w:val="none" w:sz="0" w:space="0" w:color="auto"/>
        <w:right w:val="none" w:sz="0" w:space="0" w:color="auto"/>
      </w:divBdr>
    </w:div>
    <w:div w:id="1030883412">
      <w:bodyDiv w:val="1"/>
      <w:marLeft w:val="0"/>
      <w:marRight w:val="0"/>
      <w:marTop w:val="0"/>
      <w:marBottom w:val="0"/>
      <w:divBdr>
        <w:top w:val="none" w:sz="0" w:space="0" w:color="auto"/>
        <w:left w:val="none" w:sz="0" w:space="0" w:color="auto"/>
        <w:bottom w:val="none" w:sz="0" w:space="0" w:color="auto"/>
        <w:right w:val="none" w:sz="0" w:space="0" w:color="auto"/>
      </w:divBdr>
    </w:div>
    <w:div w:id="1527982966">
      <w:bodyDiv w:val="1"/>
      <w:marLeft w:val="0"/>
      <w:marRight w:val="0"/>
      <w:marTop w:val="0"/>
      <w:marBottom w:val="0"/>
      <w:divBdr>
        <w:top w:val="none" w:sz="0" w:space="0" w:color="auto"/>
        <w:left w:val="none" w:sz="0" w:space="0" w:color="auto"/>
        <w:bottom w:val="none" w:sz="0" w:space="0" w:color="auto"/>
        <w:right w:val="none" w:sz="0" w:space="0" w:color="auto"/>
      </w:divBdr>
    </w:div>
    <w:div w:id="1572234793">
      <w:bodyDiv w:val="1"/>
      <w:marLeft w:val="0"/>
      <w:marRight w:val="0"/>
      <w:marTop w:val="0"/>
      <w:marBottom w:val="0"/>
      <w:divBdr>
        <w:top w:val="none" w:sz="0" w:space="0" w:color="auto"/>
        <w:left w:val="none" w:sz="0" w:space="0" w:color="auto"/>
        <w:bottom w:val="none" w:sz="0" w:space="0" w:color="auto"/>
        <w:right w:val="none" w:sz="0" w:space="0" w:color="auto"/>
      </w:divBdr>
    </w:div>
    <w:div w:id="1629242915">
      <w:bodyDiv w:val="1"/>
      <w:marLeft w:val="0"/>
      <w:marRight w:val="0"/>
      <w:marTop w:val="0"/>
      <w:marBottom w:val="0"/>
      <w:divBdr>
        <w:top w:val="none" w:sz="0" w:space="0" w:color="auto"/>
        <w:left w:val="none" w:sz="0" w:space="0" w:color="auto"/>
        <w:bottom w:val="none" w:sz="0" w:space="0" w:color="auto"/>
        <w:right w:val="none" w:sz="0" w:space="0" w:color="auto"/>
      </w:divBdr>
    </w:div>
    <w:div w:id="1825127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hengfeil@herbalife.com" TargetMode="External"/><Relationship Id="rId13" Type="http://schemas.microsoft.com/office/2016/09/relationships/commentsIds" Target="commentsIds.xml"/><Relationship Id="rId18" Type="http://schemas.openxmlformats.org/officeDocument/2006/relationships/image" Target="media/image5.jpe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endnotes" Target="endnotes.xml"/><Relationship Id="rId12" Type="http://schemas.microsoft.com/office/2011/relationships/commentsExtended" Target="commentsExtended.xml"/><Relationship Id="rId17" Type="http://schemas.openxmlformats.org/officeDocument/2006/relationships/image" Target="media/image4.jpeg"/><Relationship Id="rId25"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mments" Target="comments.xml"/><Relationship Id="rId24" Type="http://schemas.openxmlformats.org/officeDocument/2006/relationships/image" Target="media/image11.jpeg"/><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jpeg"/><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hyperlink" Target="mailto:pcshaw@cuhk.edu.hk" TargetMode="External"/><Relationship Id="rId14" Type="http://schemas.microsoft.com/office/2018/08/relationships/commentsExtensible" Target="commentsExtensible.xml"/><Relationship Id="rId22" Type="http://schemas.openxmlformats.org/officeDocument/2006/relationships/image" Target="media/image9.jpeg"/><Relationship Id="rId27" Type="http://schemas.openxmlformats.org/officeDocument/2006/relationships/image" Target="media/image14.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2C923-C4C3-F745-8698-AE80D601C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18</Pages>
  <Words>2611</Words>
  <Characters>14884</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Zhengfei Lu</dc:creator>
  <cp:keywords/>
  <dc:description/>
  <cp:lastModifiedBy>Zhengfei Lu</cp:lastModifiedBy>
  <cp:revision>19</cp:revision>
  <dcterms:created xsi:type="dcterms:W3CDTF">2023-01-18T22:43:00Z</dcterms:created>
  <dcterms:modified xsi:type="dcterms:W3CDTF">2023-02-01T23:00:00Z</dcterms:modified>
</cp:coreProperties>
</file>