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82B40" w14:textId="77777777" w:rsidR="00AD7DE1" w:rsidRDefault="00CE0DC9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Appendix</w:t>
      </w:r>
    </w:p>
    <w:p w14:paraId="48F04045" w14:textId="77777777" w:rsidR="00AD7DE1" w:rsidRDefault="00CE0DC9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0" distR="114300" simplePos="0" relativeHeight="2" behindDoc="0" locked="0" layoutInCell="1" allowOverlap="1" wp14:anchorId="0E684B9C" wp14:editId="522969ED">
                <wp:simplePos x="0" y="0"/>
                <wp:positionH relativeFrom="margin">
                  <wp:align>left</wp:align>
                </wp:positionH>
                <wp:positionV relativeFrom="paragraph">
                  <wp:posOffset>264160</wp:posOffset>
                </wp:positionV>
                <wp:extent cx="6076950" cy="2921635"/>
                <wp:effectExtent l="0" t="0" r="2540" b="0"/>
                <wp:wrapTopAndBottom/>
                <wp:docPr id="1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6440" cy="2921040"/>
                          <a:chOff x="0" y="0"/>
                          <a:chExt cx="0" cy="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284400"/>
                            <a:ext cx="3578400" cy="26366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3566880" y="0"/>
                            <a:ext cx="2509560" cy="275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237040" y="127800"/>
                            <a:ext cx="1305000" cy="1410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s:wsp>
                        <wps:cNvPr id="5" name="Arrow: Right 5"/>
                        <wps:cNvSpPr/>
                        <wps:spPr>
                          <a:xfrm rot="8308200">
                            <a:off x="344160" y="889200"/>
                            <a:ext cx="1232640" cy="56520"/>
                          </a:xfrm>
                          <a:prstGeom prst="rightArrow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13" style="position:absolute;margin-left:0pt;margin-top:20.8pt;width:478.45pt;height:230pt" coordorigin="0,416" coordsize="9569,4600">
                <v:shapetype id="shapetype_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Picture 2" stroked="f" style="position:absolute;left:0;top:864;width:5634;height:4151;mso-position-horizontal:left;mso-position-horizontal-relative:margin" type="shapetype_75">
                  <v:imagedata r:id="rId7" o:detectmouseclick="t"/>
                  <w10:wrap type="none"/>
                  <v:stroke color="#3465a4" joinstyle="round" endcap="flat"/>
                </v:shape>
                <v:shape id="shape_0" ID="Picture 3" stroked="f" style="position:absolute;left:5617;top:416;width:3951;height:4336;mso-position-horizontal:left;mso-position-horizontal-relative:margin" type="shapetype_75">
                  <v:imagedata r:id="rId8" o:detectmouseclick="t"/>
                  <w10:wrap type="none"/>
                  <v:stroke color="#3465a4" joinstyle="round" endcap="flat"/>
                </v:shape>
                <v:shape id="shape_0" ID="Picture 4" stroked="f" style="position:absolute;left:3523;top:617;width:2054;height:2220;mso-position-horizontal:left;mso-position-horizontal-relative:margin" type="shapetype_75">
                  <v:imagedata r:id="rId9" o:detectmouseclick="t"/>
                  <w10:wrap type="none"/>
                  <v:stroke color="#3465a4" joinstyle="round" endcap="flat"/>
                </v:shape>
                <v:shapetype id="shapetype_13" coordsize="21600,21600" o:spt="13" adj="10800,10800" path="m0@5l@3@5l@3,l21600,10800l@3,21600l@3@6l0@6xe">
                  <v:stroke joinstyle="miter"/>
                  <v:formulas>
                    <v:f eqn="val 21600"/>
                    <v:f eqn="val #1"/>
                    <v:f eqn="val #0"/>
                    <v:f eqn="sum width 0 @2"/>
                    <v:f eqn="prod 1 @1 2"/>
                    <v:f eqn="sum 10800 0 @4"/>
                    <v:f eqn="sum 10800 @4 0"/>
                    <v:f eqn="prod @5 @2 10800"/>
                    <v:f eqn="sum @3 @7 0"/>
                  </v:formulas>
                  <v:path gradientshapeok="t" o:connecttype="rect" textboxrect="0,@5,@8,@6"/>
                  <v:handles>
                    <v:h position="0,@5"/>
                    <v:h position="@3,0"/>
                  </v:handles>
                </v:shapetype>
                <v:shape id="shape_0" fillcolor="#4472c4" stroked="t" style="position:absolute;left:2055;top:1883;width:1940;height:88;rotation:138;mso-position-horizontal:left;mso-position-horizontal-relative:margin" type="shapetype_13">
                  <w10:wrap type="none"/>
                  <v:fill o:detectmouseclick="t" type="solid" color2="#bb8d3b"/>
                  <v:stroke color="#325490" weight="12600" joinstyle="miter" endcap="flat"/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 A1. Mexico, Greater Mexico City and Mexico City.</w:t>
      </w:r>
    </w:p>
    <w:p w14:paraId="43DE6105" w14:textId="77777777" w:rsidR="00AD7DE1" w:rsidRDefault="00AD7DE1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53CE15F" w14:textId="11E07C0A" w:rsidR="00AD7DE1" w:rsidRDefault="00CE0DC9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Municipalities of Greater Mexico City: 1) Azcapotzalco, 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Coyoacán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Cuajimalpa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de Morelos, 4) Gustavo A. Madero, 5)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Iztacalco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Iztapalapa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7) La Magdalena Contreras, 8) Milpa Alta, 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Acolmán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Amecameca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11) Alvaro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Obregón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Tláhuac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Tlal</w:t>
      </w:r>
      <w:r>
        <w:rPr>
          <w:rFonts w:ascii="Times New Roman" w:hAnsi="Times New Roman" w:cs="Times New Roman"/>
          <w:sz w:val="20"/>
          <w:szCs w:val="20"/>
          <w:lang w:val="en-US"/>
        </w:rPr>
        <w:t>pan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14)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Xochimilco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15) Benito Juárez, 16) Cuauhtémoc, 17) Miguel Hidalgo, 18)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Venustiano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Carranza, 19)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Apaxco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Atenco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21)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Atizapán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de Zaragoza, 22)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Atlautla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Axapusco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24)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Ayapango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25)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Coacalco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Berriozábal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Cocotitlán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27)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Coyotepec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, 28)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Cuautitlán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29)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Chalco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Chiautla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31)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Chicoloapan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32)Chiconcuac,33) Chimalhuacán,34) Ecatepec de Morelos, 35)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Ecatzingo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Huehuetoca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37)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Hueypoxtla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38)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Huixquilucan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39) Isidro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Fabela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Ixtapaluca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41)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Jaltenco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Jilotzingo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Juchitepec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44) Melchor Ocampo, 45) Naucalpan de Juárez, 46)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Nezahualcóyotl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47)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Nextlalpan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48) Nicolas Romero, 49)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Nopaltepec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Otumba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51)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Ozumba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Papalotla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53) La Paz, 54) San Martín de las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Pirámides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55)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Tecámac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Temamatla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57)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Temascalapa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58)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Tena</w:t>
      </w:r>
      <w:r>
        <w:rPr>
          <w:rFonts w:ascii="Times New Roman" w:hAnsi="Times New Roman" w:cs="Times New Roman"/>
          <w:sz w:val="20"/>
          <w:szCs w:val="20"/>
          <w:lang w:val="en-US"/>
        </w:rPr>
        <w:t>ngo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del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valle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59)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Teoloyucan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60) Teotihuacan, 61)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Tepetlaoxtoc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Tepetlixpa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Tepotzotlán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 64)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Tequixquiac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65) Texcoco, 66)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Tezoyuca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67)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Tlalmanalco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68) Tlalnepantla de Baz, 69)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Tultepec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70)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Tultitlan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71) Villa del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Carbón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72)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Zumpango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, 73)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>
        <w:rPr>
          <w:rFonts w:ascii="Times New Roman" w:hAnsi="Times New Roman" w:cs="Times New Roman"/>
          <w:sz w:val="20"/>
          <w:szCs w:val="20"/>
          <w:lang w:val="en-US"/>
        </w:rPr>
        <w:t>uautitlán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Izcalli, 74) Valle de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Chalco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Solidaridad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and 75)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Tonanitla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.  </w:t>
      </w:r>
      <w:r>
        <w:rPr>
          <w:rFonts w:ascii="Times New Roman" w:hAnsi="Times New Roman" w:cs="Times New Roman"/>
          <w:color w:val="000033"/>
          <w:sz w:val="20"/>
          <w:szCs w:val="20"/>
          <w:lang w:val="en-US"/>
        </w:rPr>
        <w:t>Source: Own elaboration using data from INEGI</w:t>
      </w:r>
      <w:r>
        <w:rPr>
          <w:rFonts w:ascii="Times New Roman" w:hAnsi="Times New Roman" w:cs="Times New Roman"/>
          <w:color w:val="000033"/>
          <w:sz w:val="20"/>
          <w:szCs w:val="20"/>
          <w:lang w:val="en-US"/>
        </w:rPr>
        <w:t>.</w:t>
      </w:r>
    </w:p>
    <w:p w14:paraId="4B9ECA36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5C04526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C2979E0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E35739F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3A16E29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30BD4BE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7ED3930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2B7E12C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34633C5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73CDDC9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5156453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0B6AB2E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AD1D443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2EC8CBEF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8444F23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F9CDE37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005980E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1A73424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68827DE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06E1A83" w14:textId="77777777" w:rsidR="00AD7DE1" w:rsidRDefault="00AD7DE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AFBC32C" w14:textId="6C035210" w:rsidR="00AD7DE1" w:rsidRDefault="00CE0DC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E0D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Figure A2. Spatial distribution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by</w:t>
      </w:r>
      <w:r w:rsidRPr="00CE0D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economic and </w:t>
      </w:r>
    </w:p>
    <w:p w14:paraId="477B2F93" w14:textId="77777777" w:rsidR="00AD7DE1" w:rsidRDefault="00CE0DC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CE0D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education level as of 2015.</w:t>
      </w:r>
    </w:p>
    <w:p w14:paraId="5BDCEF68" w14:textId="77777777" w:rsidR="00AD7DE1" w:rsidRDefault="00CE0D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D1832A" wp14:editId="15A1A279">
            <wp:extent cx="2266950" cy="2590800"/>
            <wp:effectExtent l="0" t="0" r="0" b="0"/>
            <wp:docPr id="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95893" w14:textId="77777777" w:rsidR="00AD7DE1" w:rsidRDefault="00CE0DC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E0DC9">
        <w:rPr>
          <w:rFonts w:ascii="Times New Roman" w:hAnsi="Times New Roman" w:cs="Times New Roman"/>
          <w:sz w:val="20"/>
          <w:szCs w:val="20"/>
          <w:lang w:val="en-US"/>
        </w:rPr>
        <w:t>Figure A2 displays the economic and education index across</w:t>
      </w:r>
    </w:p>
    <w:p w14:paraId="3E27D98B" w14:textId="77777777" w:rsidR="00AD7DE1" w:rsidRDefault="00CE0DC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Greater Mexico City as of 2015. The dark green and red colors depict </w:t>
      </w:r>
    </w:p>
    <w:p w14:paraId="19D170AE" w14:textId="56702620" w:rsidR="00AD7DE1" w:rsidRDefault="00CE0DC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E0DC9">
        <w:rPr>
          <w:rFonts w:ascii="Times New Roman" w:hAnsi="Times New Roman" w:cs="Times New Roman"/>
          <w:sz w:val="20"/>
          <w:szCs w:val="20"/>
          <w:lang w:val="en-US"/>
        </w:rPr>
        <w:t>the municipalities with worst and be</w:t>
      </w:r>
      <w:r>
        <w:rPr>
          <w:rFonts w:ascii="Times New Roman" w:hAnsi="Times New Roman" w:cs="Times New Roman"/>
          <w:sz w:val="20"/>
          <w:szCs w:val="20"/>
          <w:lang w:val="en-US"/>
        </w:rPr>
        <w:t>st</w:t>
      </w: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 conditions in these issues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12DC8C1F" w14:textId="77777777" w:rsidR="00AD7DE1" w:rsidRDefault="00CE0DC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respectively. Own elaboration based on the information </w:t>
      </w: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of </w:t>
      </w:r>
    </w:p>
    <w:p w14:paraId="31F82AA0" w14:textId="77777777" w:rsidR="00AD7DE1" w:rsidRDefault="00CE0DC9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CE0DC9">
        <w:rPr>
          <w:rFonts w:ascii="Times New Roman" w:hAnsi="Times New Roman" w:cs="Times New Roman"/>
          <w:sz w:val="20"/>
          <w:szCs w:val="20"/>
          <w:lang w:val="en-US"/>
        </w:rPr>
        <w:t xml:space="preserve">INEGI, 2015 [21]. </w:t>
      </w:r>
    </w:p>
    <w:p w14:paraId="1887F9CB" w14:textId="77777777" w:rsidR="00AD7DE1" w:rsidRDefault="00AD7DE1">
      <w:pPr>
        <w:rPr>
          <w:lang w:val="en-US"/>
        </w:rPr>
      </w:pPr>
    </w:p>
    <w:p w14:paraId="3386A708" w14:textId="77777777" w:rsidR="00AD7DE1" w:rsidRDefault="00AD7DE1">
      <w:pPr>
        <w:rPr>
          <w:lang w:val="en-US"/>
        </w:rPr>
      </w:pPr>
    </w:p>
    <w:p w14:paraId="4FC29FEB" w14:textId="77777777" w:rsidR="00AD7DE1" w:rsidRDefault="00AD7DE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7DD52E" w14:textId="77777777" w:rsidR="00AD7DE1" w:rsidRDefault="00AD7DE1"/>
    <w:sectPr w:rsidR="00AD7DE1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DE1"/>
    <w:rsid w:val="00AD7DE1"/>
    <w:rsid w:val="00CE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53AE6"/>
  <w15:docId w15:val="{40F935D4-798C-4DB7-932D-AB303E133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DC2C0F"/>
    <w:rPr>
      <w:rFonts w:ascii="Segoe UI" w:hAnsi="Segoe UI" w:cs="Segoe UI"/>
      <w:sz w:val="18"/>
      <w:szCs w:val="18"/>
    </w:rPr>
  </w:style>
  <w:style w:type="paragraph" w:customStyle="1" w:styleId="Ttulo">
    <w:name w:val="Título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DC2C0F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B75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283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LOME</dc:creator>
  <dc:description/>
  <cp:lastModifiedBy>aLEX LOME</cp:lastModifiedBy>
  <cp:revision>17</cp:revision>
  <dcterms:created xsi:type="dcterms:W3CDTF">2019-11-03T03:14:00Z</dcterms:created>
  <dcterms:modified xsi:type="dcterms:W3CDTF">2020-05-05T04:05:00Z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