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44286" w14:textId="77777777" w:rsidR="00395466" w:rsidRPr="00511F2D" w:rsidRDefault="00395466" w:rsidP="00DF12E2">
      <w:pPr>
        <w:spacing w:after="0" w:line="240" w:lineRule="auto"/>
        <w:jc w:val="center"/>
        <w:rPr>
          <w:rFonts w:ascii="Arial" w:hAnsi="Arial" w:cs="Arial"/>
          <w:b/>
          <w:bCs/>
          <w:sz w:val="36"/>
          <w:szCs w:val="36"/>
        </w:rPr>
      </w:pPr>
    </w:p>
    <w:p w14:paraId="1F65BE66" w14:textId="40E8EB40" w:rsidR="00395466" w:rsidRPr="00511F2D" w:rsidRDefault="00395466" w:rsidP="004A7504">
      <w:pPr>
        <w:spacing w:after="0" w:line="276" w:lineRule="auto"/>
        <w:jc w:val="center"/>
        <w:rPr>
          <w:rFonts w:ascii="Arial" w:hAnsi="Arial" w:cs="Arial"/>
          <w:b/>
          <w:bCs/>
          <w:sz w:val="36"/>
          <w:szCs w:val="36"/>
        </w:rPr>
      </w:pPr>
      <w:bookmarkStart w:id="0" w:name="_Hlk121296445"/>
      <w:r w:rsidRPr="00511F2D">
        <w:rPr>
          <w:rFonts w:ascii="Arial" w:hAnsi="Arial" w:cs="Arial"/>
          <w:b/>
          <w:bCs/>
          <w:sz w:val="36"/>
          <w:szCs w:val="36"/>
        </w:rPr>
        <w:t>Supplementary</w:t>
      </w:r>
      <w:bookmarkEnd w:id="0"/>
      <w:r w:rsidRPr="00511F2D">
        <w:rPr>
          <w:rFonts w:ascii="Arial" w:hAnsi="Arial" w:cs="Arial"/>
          <w:b/>
          <w:bCs/>
          <w:sz w:val="36"/>
          <w:szCs w:val="36"/>
        </w:rPr>
        <w:t xml:space="preserve"> </w:t>
      </w:r>
      <w:r w:rsidR="009C3BEA" w:rsidRPr="00511F2D">
        <w:rPr>
          <w:rFonts w:ascii="Arial" w:hAnsi="Arial" w:cs="Arial"/>
          <w:b/>
          <w:bCs/>
          <w:sz w:val="36"/>
          <w:szCs w:val="36"/>
        </w:rPr>
        <w:t>Material</w:t>
      </w:r>
    </w:p>
    <w:p w14:paraId="33EE5141" w14:textId="25953EE2" w:rsidR="00395466" w:rsidRPr="00511F2D" w:rsidRDefault="00395466" w:rsidP="004A7504">
      <w:pPr>
        <w:spacing w:after="0" w:line="276" w:lineRule="auto"/>
        <w:jc w:val="center"/>
        <w:rPr>
          <w:rFonts w:ascii="Arial" w:hAnsi="Arial" w:cs="Arial"/>
          <w:b/>
          <w:bCs/>
          <w:sz w:val="36"/>
          <w:szCs w:val="36"/>
        </w:rPr>
      </w:pPr>
      <w:r w:rsidRPr="00511F2D">
        <w:rPr>
          <w:rFonts w:ascii="Arial" w:hAnsi="Arial" w:cs="Arial"/>
          <w:b/>
          <w:bCs/>
          <w:sz w:val="36"/>
          <w:szCs w:val="36"/>
        </w:rPr>
        <w:t>for</w:t>
      </w:r>
    </w:p>
    <w:p w14:paraId="12D6E2BF" w14:textId="430074B5" w:rsidR="00395466" w:rsidRPr="00511F2D" w:rsidRDefault="00C356FD" w:rsidP="00C356FD">
      <w:pPr>
        <w:spacing w:after="0" w:line="276" w:lineRule="auto"/>
        <w:jc w:val="center"/>
        <w:rPr>
          <w:rFonts w:ascii="Arial" w:hAnsi="Arial" w:cs="Arial"/>
          <w:b/>
          <w:bCs/>
          <w:sz w:val="36"/>
          <w:szCs w:val="36"/>
        </w:rPr>
      </w:pPr>
      <w:r w:rsidRPr="00C356FD">
        <w:rPr>
          <w:rFonts w:ascii="Arial" w:hAnsi="Arial" w:cs="Arial"/>
          <w:b/>
          <w:bCs/>
          <w:sz w:val="36"/>
          <w:szCs w:val="36"/>
        </w:rPr>
        <w:t>Anthropogenic mineral classification assists resource sustainability</w:t>
      </w:r>
    </w:p>
    <w:p w14:paraId="5239CC43" w14:textId="5C35F385" w:rsidR="00395466" w:rsidRPr="00511F2D" w:rsidRDefault="00395466" w:rsidP="004A7504">
      <w:pPr>
        <w:spacing w:after="0" w:line="276" w:lineRule="auto"/>
        <w:jc w:val="center"/>
        <w:rPr>
          <w:rFonts w:ascii="Arial" w:hAnsi="Arial" w:cs="Arial"/>
        </w:rPr>
      </w:pPr>
      <w:r w:rsidRPr="00511F2D">
        <w:rPr>
          <w:rFonts w:ascii="Arial" w:hAnsi="Arial" w:cs="Arial"/>
        </w:rPr>
        <w:t>Guochang Xu†, Jinhui Li†, and Xianlai Zeng*</w:t>
      </w:r>
    </w:p>
    <w:p w14:paraId="0E5E17A3" w14:textId="77777777" w:rsidR="00395466" w:rsidRPr="00511F2D" w:rsidRDefault="00395466" w:rsidP="004A7504">
      <w:pPr>
        <w:spacing w:after="0" w:line="276" w:lineRule="auto"/>
        <w:rPr>
          <w:rFonts w:ascii="Arial" w:hAnsi="Arial" w:cs="Arial"/>
        </w:rPr>
      </w:pPr>
    </w:p>
    <w:p w14:paraId="4ABD6DE7" w14:textId="1C53132E" w:rsidR="00395466" w:rsidRPr="00511F2D" w:rsidRDefault="00395466" w:rsidP="004A7504">
      <w:pPr>
        <w:spacing w:after="0" w:line="276" w:lineRule="auto"/>
        <w:jc w:val="center"/>
        <w:rPr>
          <w:rFonts w:ascii="Arial" w:hAnsi="Arial" w:cs="Arial"/>
        </w:rPr>
      </w:pPr>
      <w:bookmarkStart w:id="1" w:name="_Hlk114659515"/>
      <w:r w:rsidRPr="00511F2D">
        <w:rPr>
          <w:rFonts w:ascii="Arial" w:hAnsi="Arial" w:cs="Arial"/>
        </w:rPr>
        <w:t>State Key Joint Laboratory of Environment Simulation and Pollution Control, School of Environment, Tsinghua University, Beijing 100084, China</w:t>
      </w:r>
      <w:bookmarkEnd w:id="1"/>
    </w:p>
    <w:p w14:paraId="602E1EC4" w14:textId="77777777" w:rsidR="00395466" w:rsidRPr="00511F2D" w:rsidRDefault="00395466" w:rsidP="004A7504">
      <w:pPr>
        <w:spacing w:after="0" w:line="276" w:lineRule="auto"/>
        <w:jc w:val="center"/>
        <w:rPr>
          <w:rFonts w:ascii="Arial" w:hAnsi="Arial" w:cs="Arial"/>
        </w:rPr>
      </w:pPr>
    </w:p>
    <w:p w14:paraId="645F3BF6" w14:textId="77777777" w:rsidR="00395466" w:rsidRPr="00511F2D" w:rsidRDefault="00395466" w:rsidP="004A7504">
      <w:pPr>
        <w:spacing w:after="0" w:line="276" w:lineRule="auto"/>
        <w:jc w:val="center"/>
        <w:rPr>
          <w:rFonts w:ascii="Arial" w:hAnsi="Arial" w:cs="Arial"/>
        </w:rPr>
      </w:pPr>
      <w:r w:rsidRPr="00511F2D">
        <w:rPr>
          <w:rFonts w:ascii="Arial" w:hAnsi="Arial" w:cs="Arial"/>
        </w:rPr>
        <w:t>† These authors contributed equally to this work.</w:t>
      </w:r>
      <w:bookmarkStart w:id="2" w:name="_Hlk115976709"/>
    </w:p>
    <w:p w14:paraId="348C48C0" w14:textId="13381895" w:rsidR="00395466" w:rsidRPr="00511F2D" w:rsidRDefault="00395466" w:rsidP="004A7504">
      <w:pPr>
        <w:spacing w:after="0" w:line="276" w:lineRule="auto"/>
        <w:jc w:val="center"/>
        <w:rPr>
          <w:rStyle w:val="a7"/>
          <w:rFonts w:ascii="Arial" w:hAnsi="Arial" w:cs="Arial"/>
          <w:color w:val="auto"/>
        </w:rPr>
      </w:pPr>
      <w:r w:rsidRPr="00511F2D">
        <w:rPr>
          <w:rFonts w:ascii="Arial" w:hAnsi="Arial" w:cs="Arial"/>
        </w:rPr>
        <w:t xml:space="preserve">* Corresponding author: </w:t>
      </w:r>
      <w:r w:rsidRPr="00D74052">
        <w:rPr>
          <w:rFonts w:ascii="Arial" w:hAnsi="Arial" w:cs="Arial"/>
        </w:rPr>
        <w:t>xlzeng@tsinghua.edu.cn</w:t>
      </w:r>
    </w:p>
    <w:p w14:paraId="28A81BD2" w14:textId="77777777" w:rsidR="00FA40C2" w:rsidRPr="00511F2D" w:rsidRDefault="00FA40C2" w:rsidP="004A7504">
      <w:pPr>
        <w:spacing w:after="0" w:line="276" w:lineRule="auto"/>
        <w:jc w:val="center"/>
        <w:rPr>
          <w:rFonts w:ascii="Arial" w:hAnsi="Arial" w:cs="Arial"/>
        </w:rPr>
      </w:pPr>
    </w:p>
    <w:bookmarkEnd w:id="2"/>
    <w:p w14:paraId="2D5CE06D" w14:textId="5F1A8B64" w:rsidR="00395466" w:rsidRPr="00511F2D" w:rsidRDefault="00395466" w:rsidP="004A7504">
      <w:pPr>
        <w:spacing w:after="0" w:line="276" w:lineRule="auto"/>
        <w:rPr>
          <w:rFonts w:ascii="Arial" w:hAnsi="Arial" w:cs="Arial"/>
        </w:rPr>
      </w:pPr>
    </w:p>
    <w:p w14:paraId="75E63FDD" w14:textId="77777777" w:rsidR="004A7504" w:rsidRPr="00511F2D" w:rsidRDefault="004A7504" w:rsidP="004A7504">
      <w:pPr>
        <w:spacing w:after="0" w:line="276" w:lineRule="auto"/>
        <w:rPr>
          <w:rFonts w:ascii="Arial" w:hAnsi="Arial" w:cs="Arial"/>
        </w:rPr>
      </w:pPr>
      <w:r w:rsidRPr="00511F2D">
        <w:rPr>
          <w:rFonts w:ascii="Arial" w:hAnsi="Arial" w:cs="Arial"/>
        </w:rPr>
        <w:t>This PDF file includes:</w:t>
      </w:r>
    </w:p>
    <w:p w14:paraId="77897EDA" w14:textId="7726064D" w:rsidR="004A7504" w:rsidRPr="00511F2D" w:rsidRDefault="004A7504" w:rsidP="004A7504">
      <w:pPr>
        <w:pStyle w:val="af2"/>
        <w:numPr>
          <w:ilvl w:val="0"/>
          <w:numId w:val="3"/>
        </w:numPr>
        <w:spacing w:after="0" w:line="276" w:lineRule="auto"/>
        <w:rPr>
          <w:rFonts w:ascii="Arial" w:hAnsi="Arial" w:cs="Arial"/>
        </w:rPr>
      </w:pPr>
      <w:r w:rsidRPr="00511F2D">
        <w:rPr>
          <w:rFonts w:ascii="Arial" w:hAnsi="Arial" w:cs="Arial"/>
        </w:rPr>
        <w:t>Supplementary Text 1−</w:t>
      </w:r>
      <w:r w:rsidR="00071E67">
        <w:rPr>
          <w:rFonts w:ascii="Arial" w:hAnsi="Arial" w:cs="Arial"/>
        </w:rPr>
        <w:t>5</w:t>
      </w:r>
    </w:p>
    <w:p w14:paraId="074A0972" w14:textId="77777777" w:rsidR="004A7504" w:rsidRPr="00511F2D" w:rsidRDefault="004A7504" w:rsidP="004A7504">
      <w:pPr>
        <w:pStyle w:val="af2"/>
        <w:numPr>
          <w:ilvl w:val="0"/>
          <w:numId w:val="3"/>
        </w:numPr>
        <w:spacing w:after="0" w:line="276" w:lineRule="auto"/>
        <w:rPr>
          <w:rFonts w:ascii="Arial" w:hAnsi="Arial" w:cs="Arial"/>
        </w:rPr>
      </w:pPr>
      <w:r w:rsidRPr="00511F2D">
        <w:rPr>
          <w:rFonts w:ascii="Arial" w:hAnsi="Arial" w:cs="Arial"/>
        </w:rPr>
        <w:t>Supplementary Tables 1−59</w:t>
      </w:r>
    </w:p>
    <w:p w14:paraId="4C24F814" w14:textId="02F034C1" w:rsidR="004A7504" w:rsidRPr="00511F2D" w:rsidRDefault="004A7504" w:rsidP="004A7504">
      <w:pPr>
        <w:pStyle w:val="af2"/>
        <w:numPr>
          <w:ilvl w:val="0"/>
          <w:numId w:val="3"/>
        </w:numPr>
        <w:spacing w:after="0" w:line="276" w:lineRule="auto"/>
        <w:rPr>
          <w:rFonts w:ascii="Arial" w:hAnsi="Arial" w:cs="Arial"/>
        </w:rPr>
      </w:pPr>
      <w:r w:rsidRPr="00511F2D">
        <w:rPr>
          <w:rFonts w:ascii="Arial" w:hAnsi="Arial" w:cs="Arial"/>
        </w:rPr>
        <w:t>Supplementary Figures 1−2</w:t>
      </w:r>
    </w:p>
    <w:p w14:paraId="39BBB7AE" w14:textId="4DE27004" w:rsidR="004A7504" w:rsidRPr="00511F2D" w:rsidRDefault="004A7504" w:rsidP="004A7504">
      <w:pPr>
        <w:pStyle w:val="af2"/>
        <w:numPr>
          <w:ilvl w:val="0"/>
          <w:numId w:val="3"/>
        </w:numPr>
        <w:spacing w:after="0" w:line="276" w:lineRule="auto"/>
        <w:rPr>
          <w:rFonts w:ascii="Arial" w:hAnsi="Arial" w:cs="Arial"/>
        </w:rPr>
      </w:pPr>
      <w:r w:rsidRPr="00511F2D">
        <w:rPr>
          <w:rFonts w:ascii="Arial" w:hAnsi="Arial" w:cs="Arial"/>
        </w:rPr>
        <w:t>References</w:t>
      </w:r>
    </w:p>
    <w:p w14:paraId="13C8622C" w14:textId="542487C9" w:rsidR="004A7504" w:rsidRPr="00511F2D" w:rsidRDefault="004A7504" w:rsidP="004A7504">
      <w:pPr>
        <w:spacing w:after="0" w:line="276" w:lineRule="auto"/>
        <w:rPr>
          <w:rFonts w:ascii="Arial" w:hAnsi="Arial" w:cs="Arial"/>
        </w:rPr>
      </w:pPr>
      <w:r w:rsidRPr="00511F2D">
        <w:rPr>
          <w:rFonts w:ascii="Arial" w:hAnsi="Arial" w:cs="Arial"/>
        </w:rPr>
        <w:tab/>
      </w:r>
    </w:p>
    <w:p w14:paraId="6ED3A546" w14:textId="77777777" w:rsidR="004A7504" w:rsidRPr="00511F2D" w:rsidRDefault="004A7504" w:rsidP="004A7504">
      <w:pPr>
        <w:spacing w:after="0" w:line="276" w:lineRule="auto"/>
        <w:rPr>
          <w:rFonts w:ascii="Arial" w:hAnsi="Arial" w:cs="Arial"/>
        </w:rPr>
      </w:pPr>
      <w:r w:rsidRPr="00511F2D">
        <w:rPr>
          <w:rFonts w:ascii="Arial" w:hAnsi="Arial" w:cs="Arial"/>
        </w:rPr>
        <w:t>Other supplementary materials for this manuscript include the following:</w:t>
      </w:r>
    </w:p>
    <w:p w14:paraId="5E4AAF25" w14:textId="02D7DC88" w:rsidR="00DF12E2" w:rsidRPr="00511F2D" w:rsidRDefault="004A7504" w:rsidP="004A7504">
      <w:pPr>
        <w:pStyle w:val="af2"/>
        <w:numPr>
          <w:ilvl w:val="0"/>
          <w:numId w:val="4"/>
        </w:numPr>
        <w:spacing w:after="0" w:line="276" w:lineRule="auto"/>
        <w:rPr>
          <w:rFonts w:ascii="Arial" w:hAnsi="Arial" w:cs="Arial"/>
        </w:rPr>
        <w:sectPr w:rsidR="00DF12E2" w:rsidRPr="00511F2D" w:rsidSect="0004711A">
          <w:footerReference w:type="default" r:id="rId8"/>
          <w:pgSz w:w="11906" w:h="16838"/>
          <w:pgMar w:top="1985" w:right="1701" w:bottom="1701" w:left="1701" w:header="851" w:footer="992" w:gutter="0"/>
          <w:cols w:space="425"/>
          <w:docGrid w:linePitch="360"/>
        </w:sectPr>
      </w:pPr>
      <w:r w:rsidRPr="00511F2D">
        <w:rPr>
          <w:rFonts w:ascii="Arial" w:hAnsi="Arial" w:cs="Arial"/>
        </w:rPr>
        <w:t>Supplementary Dataset</w:t>
      </w:r>
    </w:p>
    <w:sdt>
      <w:sdtPr>
        <w:rPr>
          <w:rFonts w:ascii="Arial" w:eastAsia="宋体" w:hAnsi="Arial" w:cs="Arial"/>
          <w:color w:val="auto"/>
          <w:sz w:val="22"/>
          <w:szCs w:val="22"/>
          <w:lang w:eastAsia="zh-CN"/>
        </w:rPr>
        <w:id w:val="1996681054"/>
        <w:docPartObj>
          <w:docPartGallery w:val="Table of Contents"/>
          <w:docPartUnique/>
        </w:docPartObj>
      </w:sdtPr>
      <w:sdtEndPr>
        <w:rPr>
          <w:noProof/>
        </w:rPr>
      </w:sdtEndPr>
      <w:sdtContent>
        <w:p w14:paraId="18EE9358" w14:textId="1428AA53" w:rsidR="00DF12E2" w:rsidRPr="00894EAA" w:rsidRDefault="00DF12E2" w:rsidP="00894EAA">
          <w:pPr>
            <w:pStyle w:val="TOC"/>
            <w:spacing w:before="0" w:line="240" w:lineRule="auto"/>
            <w:rPr>
              <w:rFonts w:ascii="Arial" w:hAnsi="Arial" w:cs="Arial"/>
              <w:b/>
              <w:bCs/>
              <w:color w:val="auto"/>
              <w:sz w:val="28"/>
              <w:szCs w:val="28"/>
            </w:rPr>
          </w:pPr>
          <w:r w:rsidRPr="00894EAA">
            <w:rPr>
              <w:rFonts w:ascii="Arial" w:hAnsi="Arial" w:cs="Arial"/>
              <w:b/>
              <w:bCs/>
              <w:color w:val="auto"/>
              <w:sz w:val="28"/>
              <w:szCs w:val="28"/>
            </w:rPr>
            <w:t>Contents</w:t>
          </w:r>
        </w:p>
        <w:p w14:paraId="7CC03B9A" w14:textId="03AD1C09" w:rsidR="00071E67" w:rsidRPr="00071E67" w:rsidRDefault="00DF12E2">
          <w:pPr>
            <w:pStyle w:val="TOC1"/>
            <w:rPr>
              <w:rFonts w:asciiTheme="minorHAnsi" w:hAnsiTheme="minorHAnsi" w:cstheme="minorBidi"/>
              <w:lang w:eastAsia="ja-JP"/>
            </w:rPr>
          </w:pPr>
          <w:r w:rsidRPr="00071E67">
            <w:fldChar w:fldCharType="begin"/>
          </w:r>
          <w:r w:rsidRPr="00071E67">
            <w:instrText xml:space="preserve"> TOC \o "1-3" \h \z \u </w:instrText>
          </w:r>
          <w:r w:rsidRPr="00071E67">
            <w:fldChar w:fldCharType="separate"/>
          </w:r>
          <w:hyperlink w:anchor="_Toc129003422" w:history="1">
            <w:r w:rsidR="00071E67" w:rsidRPr="00071E67">
              <w:rPr>
                <w:rStyle w:val="a7"/>
              </w:rPr>
              <w:t>Abbreviations and Acronyms</w:t>
            </w:r>
            <w:r w:rsidR="00071E67" w:rsidRPr="00071E67">
              <w:rPr>
                <w:webHidden/>
              </w:rPr>
              <w:tab/>
            </w:r>
            <w:r w:rsidR="00071E67" w:rsidRPr="00071E67">
              <w:rPr>
                <w:webHidden/>
              </w:rPr>
              <w:fldChar w:fldCharType="begin"/>
            </w:r>
            <w:r w:rsidR="00071E67" w:rsidRPr="00071E67">
              <w:rPr>
                <w:webHidden/>
              </w:rPr>
              <w:instrText xml:space="preserve"> PAGEREF _Toc129003422 \h </w:instrText>
            </w:r>
            <w:r w:rsidR="00071E67" w:rsidRPr="00071E67">
              <w:rPr>
                <w:webHidden/>
              </w:rPr>
            </w:r>
            <w:r w:rsidR="00071E67" w:rsidRPr="00071E67">
              <w:rPr>
                <w:webHidden/>
              </w:rPr>
              <w:fldChar w:fldCharType="separate"/>
            </w:r>
            <w:r w:rsidR="00071E67" w:rsidRPr="00071E67">
              <w:rPr>
                <w:webHidden/>
              </w:rPr>
              <w:t>5</w:t>
            </w:r>
            <w:r w:rsidR="00071E67" w:rsidRPr="00071E67">
              <w:rPr>
                <w:webHidden/>
              </w:rPr>
              <w:fldChar w:fldCharType="end"/>
            </w:r>
          </w:hyperlink>
        </w:p>
        <w:p w14:paraId="75BB7728" w14:textId="038CC1F2" w:rsidR="00071E67" w:rsidRPr="00071E67" w:rsidRDefault="00000000">
          <w:pPr>
            <w:pStyle w:val="TOC1"/>
            <w:rPr>
              <w:rFonts w:asciiTheme="minorHAnsi" w:hAnsiTheme="minorHAnsi" w:cstheme="minorBidi"/>
              <w:lang w:eastAsia="ja-JP"/>
            </w:rPr>
          </w:pPr>
          <w:hyperlink w:anchor="_Toc129003423" w:history="1">
            <w:r w:rsidR="00071E67" w:rsidRPr="00071E67">
              <w:rPr>
                <w:rStyle w:val="a7"/>
              </w:rPr>
              <w:t>Supplementary Methods</w:t>
            </w:r>
            <w:r w:rsidR="00071E67" w:rsidRPr="00071E67">
              <w:rPr>
                <w:webHidden/>
              </w:rPr>
              <w:tab/>
            </w:r>
            <w:r w:rsidR="00071E67" w:rsidRPr="00071E67">
              <w:rPr>
                <w:webHidden/>
              </w:rPr>
              <w:fldChar w:fldCharType="begin"/>
            </w:r>
            <w:r w:rsidR="00071E67" w:rsidRPr="00071E67">
              <w:rPr>
                <w:webHidden/>
              </w:rPr>
              <w:instrText xml:space="preserve"> PAGEREF _Toc129003423 \h </w:instrText>
            </w:r>
            <w:r w:rsidR="00071E67" w:rsidRPr="00071E67">
              <w:rPr>
                <w:webHidden/>
              </w:rPr>
            </w:r>
            <w:r w:rsidR="00071E67" w:rsidRPr="00071E67">
              <w:rPr>
                <w:webHidden/>
              </w:rPr>
              <w:fldChar w:fldCharType="separate"/>
            </w:r>
            <w:r w:rsidR="00071E67" w:rsidRPr="00071E67">
              <w:rPr>
                <w:webHidden/>
              </w:rPr>
              <w:t>6</w:t>
            </w:r>
            <w:r w:rsidR="00071E67" w:rsidRPr="00071E67">
              <w:rPr>
                <w:webHidden/>
              </w:rPr>
              <w:fldChar w:fldCharType="end"/>
            </w:r>
          </w:hyperlink>
        </w:p>
        <w:p w14:paraId="33D72F3F" w14:textId="76AC0AE5" w:rsidR="00071E67" w:rsidRPr="00071E67" w:rsidRDefault="00000000">
          <w:pPr>
            <w:pStyle w:val="TOC2"/>
            <w:tabs>
              <w:tab w:val="right" w:leader="dot" w:pos="8494"/>
            </w:tabs>
            <w:rPr>
              <w:rFonts w:asciiTheme="minorHAnsi" w:hAnsiTheme="minorHAnsi"/>
              <w:noProof/>
              <w:lang w:eastAsia="ja-JP"/>
            </w:rPr>
          </w:pPr>
          <w:hyperlink w:anchor="_Toc129003424" w:history="1">
            <w:r w:rsidR="00071E67" w:rsidRPr="00071E67">
              <w:rPr>
                <w:rStyle w:val="a7"/>
                <w:rFonts w:ascii="Arial" w:hAnsi="Arial" w:cs="Arial"/>
                <w:noProof/>
              </w:rPr>
              <w:t>Text 1. Technology roadmap</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_Toc129003424 \h </w:instrText>
            </w:r>
            <w:r w:rsidR="00071E67" w:rsidRPr="00071E67">
              <w:rPr>
                <w:noProof/>
                <w:webHidden/>
              </w:rPr>
            </w:r>
            <w:r w:rsidR="00071E67" w:rsidRPr="00071E67">
              <w:rPr>
                <w:noProof/>
                <w:webHidden/>
              </w:rPr>
              <w:fldChar w:fldCharType="separate"/>
            </w:r>
            <w:r w:rsidR="00071E67" w:rsidRPr="00071E67">
              <w:rPr>
                <w:noProof/>
                <w:webHidden/>
              </w:rPr>
              <w:t>6</w:t>
            </w:r>
            <w:r w:rsidR="00071E67" w:rsidRPr="00071E67">
              <w:rPr>
                <w:noProof/>
                <w:webHidden/>
              </w:rPr>
              <w:fldChar w:fldCharType="end"/>
            </w:r>
          </w:hyperlink>
        </w:p>
        <w:p w14:paraId="613C4526" w14:textId="4BA91A63" w:rsidR="00071E67" w:rsidRPr="00071E67" w:rsidRDefault="00000000">
          <w:pPr>
            <w:pStyle w:val="TOC2"/>
            <w:tabs>
              <w:tab w:val="right" w:leader="dot" w:pos="8494"/>
            </w:tabs>
            <w:rPr>
              <w:rFonts w:asciiTheme="minorHAnsi" w:hAnsiTheme="minorHAnsi"/>
              <w:noProof/>
              <w:lang w:eastAsia="ja-JP"/>
            </w:rPr>
          </w:pPr>
          <w:hyperlink w:anchor="_Toc129003425" w:history="1">
            <w:r w:rsidR="00071E67" w:rsidRPr="00071E67">
              <w:rPr>
                <w:rStyle w:val="a7"/>
                <w:rFonts w:ascii="Arial" w:hAnsi="Arial" w:cs="Arial"/>
                <w:noProof/>
              </w:rPr>
              <w:t>Text 2. Necessity of an AM assessment methodology</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_Toc129003425 \h </w:instrText>
            </w:r>
            <w:r w:rsidR="00071E67" w:rsidRPr="00071E67">
              <w:rPr>
                <w:noProof/>
                <w:webHidden/>
              </w:rPr>
            </w:r>
            <w:r w:rsidR="00071E67" w:rsidRPr="00071E67">
              <w:rPr>
                <w:noProof/>
                <w:webHidden/>
              </w:rPr>
              <w:fldChar w:fldCharType="separate"/>
            </w:r>
            <w:r w:rsidR="00071E67" w:rsidRPr="00071E67">
              <w:rPr>
                <w:noProof/>
                <w:webHidden/>
              </w:rPr>
              <w:t>8</w:t>
            </w:r>
            <w:r w:rsidR="00071E67" w:rsidRPr="00071E67">
              <w:rPr>
                <w:noProof/>
                <w:webHidden/>
              </w:rPr>
              <w:fldChar w:fldCharType="end"/>
            </w:r>
          </w:hyperlink>
        </w:p>
        <w:p w14:paraId="6035A4A9" w14:textId="6FF9244D" w:rsidR="00071E67" w:rsidRPr="00071E67" w:rsidRDefault="00000000">
          <w:pPr>
            <w:pStyle w:val="TOC2"/>
            <w:tabs>
              <w:tab w:val="right" w:leader="dot" w:pos="8494"/>
            </w:tabs>
            <w:rPr>
              <w:rFonts w:asciiTheme="minorHAnsi" w:hAnsiTheme="minorHAnsi"/>
              <w:noProof/>
              <w:lang w:eastAsia="ja-JP"/>
            </w:rPr>
          </w:pPr>
          <w:hyperlink w:anchor="_Toc129003426" w:history="1">
            <w:r w:rsidR="00071E67" w:rsidRPr="00071E67">
              <w:rPr>
                <w:rStyle w:val="a7"/>
                <w:rFonts w:ascii="Arial" w:hAnsi="Arial" w:cs="Arial"/>
                <w:noProof/>
              </w:rPr>
              <w:t>Table 1. Comparison between GM and AM classification codes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_Toc129003426 \h </w:instrText>
            </w:r>
            <w:r w:rsidR="00071E67" w:rsidRPr="00071E67">
              <w:rPr>
                <w:noProof/>
                <w:webHidden/>
              </w:rPr>
            </w:r>
            <w:r w:rsidR="00071E67" w:rsidRPr="00071E67">
              <w:rPr>
                <w:noProof/>
                <w:webHidden/>
              </w:rPr>
              <w:fldChar w:fldCharType="separate"/>
            </w:r>
            <w:r w:rsidR="00071E67" w:rsidRPr="00071E67">
              <w:rPr>
                <w:noProof/>
                <w:webHidden/>
              </w:rPr>
              <w:t>9</w:t>
            </w:r>
            <w:r w:rsidR="00071E67" w:rsidRPr="00071E67">
              <w:rPr>
                <w:noProof/>
                <w:webHidden/>
              </w:rPr>
              <w:fldChar w:fldCharType="end"/>
            </w:r>
          </w:hyperlink>
        </w:p>
        <w:p w14:paraId="04FAC9C8" w14:textId="468BAB98" w:rsidR="00071E67" w:rsidRPr="00071E67" w:rsidRDefault="00000000">
          <w:pPr>
            <w:pStyle w:val="TOC2"/>
            <w:tabs>
              <w:tab w:val="right" w:leader="dot" w:pos="8494"/>
            </w:tabs>
            <w:rPr>
              <w:rFonts w:asciiTheme="minorHAnsi" w:hAnsiTheme="minorHAnsi"/>
              <w:noProof/>
              <w:lang w:eastAsia="ja-JP"/>
            </w:rPr>
          </w:pPr>
          <w:hyperlink w:anchor="_Toc129003427" w:history="1">
            <w:r w:rsidR="00071E67" w:rsidRPr="00071E67">
              <w:rPr>
                <w:rStyle w:val="a7"/>
                <w:rFonts w:ascii="Arial" w:hAnsi="Arial" w:cs="Arial"/>
                <w:noProof/>
              </w:rPr>
              <w:t>Table 2. Target metals and products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_Toc129003427 \h </w:instrText>
            </w:r>
            <w:r w:rsidR="00071E67" w:rsidRPr="00071E67">
              <w:rPr>
                <w:noProof/>
                <w:webHidden/>
              </w:rPr>
            </w:r>
            <w:r w:rsidR="00071E67" w:rsidRPr="00071E67">
              <w:rPr>
                <w:noProof/>
                <w:webHidden/>
              </w:rPr>
              <w:fldChar w:fldCharType="separate"/>
            </w:r>
            <w:r w:rsidR="00071E67" w:rsidRPr="00071E67">
              <w:rPr>
                <w:noProof/>
                <w:webHidden/>
              </w:rPr>
              <w:t>10</w:t>
            </w:r>
            <w:r w:rsidR="00071E67" w:rsidRPr="00071E67">
              <w:rPr>
                <w:noProof/>
                <w:webHidden/>
              </w:rPr>
              <w:fldChar w:fldCharType="end"/>
            </w:r>
          </w:hyperlink>
        </w:p>
        <w:p w14:paraId="241B9DBA" w14:textId="02C49C8F" w:rsidR="00071E67" w:rsidRPr="00071E67" w:rsidRDefault="00000000">
          <w:pPr>
            <w:pStyle w:val="TOC2"/>
            <w:tabs>
              <w:tab w:val="right" w:leader="dot" w:pos="8494"/>
            </w:tabs>
            <w:rPr>
              <w:rFonts w:asciiTheme="minorHAnsi" w:hAnsiTheme="minorHAnsi"/>
              <w:noProof/>
              <w:lang w:eastAsia="ja-JP"/>
            </w:rPr>
          </w:pPr>
          <w:hyperlink w:anchor="_Toc129003428" w:history="1">
            <w:r w:rsidR="00071E67" w:rsidRPr="00071E67">
              <w:rPr>
                <w:rStyle w:val="a7"/>
                <w:rFonts w:ascii="Arial" w:hAnsi="Arial" w:cs="Arial"/>
                <w:noProof/>
              </w:rPr>
              <w:t>Table 3. Typical weights of products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_Toc129003428 \h </w:instrText>
            </w:r>
            <w:r w:rsidR="00071E67" w:rsidRPr="00071E67">
              <w:rPr>
                <w:noProof/>
                <w:webHidden/>
              </w:rPr>
            </w:r>
            <w:r w:rsidR="00071E67" w:rsidRPr="00071E67">
              <w:rPr>
                <w:noProof/>
                <w:webHidden/>
              </w:rPr>
              <w:fldChar w:fldCharType="separate"/>
            </w:r>
            <w:r w:rsidR="00071E67" w:rsidRPr="00071E67">
              <w:rPr>
                <w:noProof/>
                <w:webHidden/>
              </w:rPr>
              <w:t>11</w:t>
            </w:r>
            <w:r w:rsidR="00071E67" w:rsidRPr="00071E67">
              <w:rPr>
                <w:noProof/>
                <w:webHidden/>
              </w:rPr>
              <w:fldChar w:fldCharType="end"/>
            </w:r>
          </w:hyperlink>
        </w:p>
        <w:p w14:paraId="527EB885" w14:textId="454206EF" w:rsidR="00071E67" w:rsidRPr="00071E67" w:rsidRDefault="00000000">
          <w:pPr>
            <w:pStyle w:val="TOC2"/>
            <w:tabs>
              <w:tab w:val="right" w:leader="dot" w:pos="8494"/>
            </w:tabs>
            <w:rPr>
              <w:rFonts w:asciiTheme="minorHAnsi" w:hAnsiTheme="minorHAnsi"/>
              <w:noProof/>
              <w:lang w:eastAsia="ja-JP"/>
            </w:rPr>
          </w:pPr>
          <w:hyperlink w:anchor="_Toc129003429" w:history="1">
            <w:r w:rsidR="00071E67" w:rsidRPr="00071E67">
              <w:rPr>
                <w:rStyle w:val="a7"/>
                <w:rFonts w:ascii="Arial" w:hAnsi="Arial" w:cs="Arial"/>
                <w:noProof/>
              </w:rPr>
              <w:t>Table 4. Typical concentrations of metals in products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_Toc129003429 \h </w:instrText>
            </w:r>
            <w:r w:rsidR="00071E67" w:rsidRPr="00071E67">
              <w:rPr>
                <w:noProof/>
                <w:webHidden/>
              </w:rPr>
            </w:r>
            <w:r w:rsidR="00071E67" w:rsidRPr="00071E67">
              <w:rPr>
                <w:noProof/>
                <w:webHidden/>
              </w:rPr>
              <w:fldChar w:fldCharType="separate"/>
            </w:r>
            <w:r w:rsidR="00071E67" w:rsidRPr="00071E67">
              <w:rPr>
                <w:noProof/>
                <w:webHidden/>
              </w:rPr>
              <w:t>12</w:t>
            </w:r>
            <w:r w:rsidR="00071E67" w:rsidRPr="00071E67">
              <w:rPr>
                <w:noProof/>
                <w:webHidden/>
              </w:rPr>
              <w:fldChar w:fldCharType="end"/>
            </w:r>
          </w:hyperlink>
        </w:p>
        <w:p w14:paraId="627998E3" w14:textId="10FB77F7" w:rsidR="00071E67" w:rsidRPr="00071E67" w:rsidRDefault="00000000">
          <w:pPr>
            <w:pStyle w:val="TOC2"/>
            <w:tabs>
              <w:tab w:val="right" w:leader="dot" w:pos="8494"/>
            </w:tabs>
            <w:rPr>
              <w:rFonts w:asciiTheme="minorHAnsi" w:hAnsiTheme="minorHAnsi"/>
              <w:noProof/>
              <w:lang w:eastAsia="ja-JP"/>
            </w:rPr>
          </w:pPr>
          <w:hyperlink w:anchor="_Toc129003430" w:history="1">
            <w:r w:rsidR="00071E67" w:rsidRPr="00071E67">
              <w:rPr>
                <w:rStyle w:val="a7"/>
                <w:rFonts w:ascii="Arial" w:hAnsi="Arial" w:cs="Arial"/>
                <w:noProof/>
              </w:rPr>
              <w:t>Table 5. Historical new-sale numbers of products in China in 2000−2021</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_Toc129003430 \h </w:instrText>
            </w:r>
            <w:r w:rsidR="00071E67" w:rsidRPr="00071E67">
              <w:rPr>
                <w:noProof/>
                <w:webHidden/>
              </w:rPr>
            </w:r>
            <w:r w:rsidR="00071E67" w:rsidRPr="00071E67">
              <w:rPr>
                <w:noProof/>
                <w:webHidden/>
              </w:rPr>
              <w:fldChar w:fldCharType="separate"/>
            </w:r>
            <w:r w:rsidR="00071E67" w:rsidRPr="00071E67">
              <w:rPr>
                <w:noProof/>
                <w:webHidden/>
              </w:rPr>
              <w:t>18</w:t>
            </w:r>
            <w:r w:rsidR="00071E67" w:rsidRPr="00071E67">
              <w:rPr>
                <w:noProof/>
                <w:webHidden/>
              </w:rPr>
              <w:fldChar w:fldCharType="end"/>
            </w:r>
          </w:hyperlink>
        </w:p>
        <w:p w14:paraId="6DEB1CBF" w14:textId="54903680" w:rsidR="00071E67" w:rsidRPr="00071E67" w:rsidRDefault="00000000">
          <w:pPr>
            <w:pStyle w:val="TOC2"/>
            <w:tabs>
              <w:tab w:val="right" w:leader="dot" w:pos="8494"/>
            </w:tabs>
            <w:rPr>
              <w:rFonts w:asciiTheme="minorHAnsi" w:hAnsiTheme="minorHAnsi"/>
              <w:noProof/>
              <w:lang w:eastAsia="ja-JP"/>
            </w:rPr>
          </w:pPr>
          <w:hyperlink w:anchor="_Toc129003431" w:history="1">
            <w:r w:rsidR="00071E67" w:rsidRPr="00071E67">
              <w:rPr>
                <w:rStyle w:val="a7"/>
                <w:rFonts w:ascii="Arial" w:hAnsi="Arial" w:cs="Arial"/>
                <w:noProof/>
              </w:rPr>
              <w:t>Fig. 1. Lifespan distributions of products in China</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_Toc129003431 \h </w:instrText>
            </w:r>
            <w:r w:rsidR="00071E67" w:rsidRPr="00071E67">
              <w:rPr>
                <w:noProof/>
                <w:webHidden/>
              </w:rPr>
            </w:r>
            <w:r w:rsidR="00071E67" w:rsidRPr="00071E67">
              <w:rPr>
                <w:noProof/>
                <w:webHidden/>
              </w:rPr>
              <w:fldChar w:fldCharType="separate"/>
            </w:r>
            <w:r w:rsidR="00071E67" w:rsidRPr="00071E67">
              <w:rPr>
                <w:noProof/>
                <w:webHidden/>
              </w:rPr>
              <w:t>21</w:t>
            </w:r>
            <w:r w:rsidR="00071E67" w:rsidRPr="00071E67">
              <w:rPr>
                <w:noProof/>
                <w:webHidden/>
              </w:rPr>
              <w:fldChar w:fldCharType="end"/>
            </w:r>
          </w:hyperlink>
        </w:p>
        <w:p w14:paraId="6FBAB4E2" w14:textId="5405BE22" w:rsidR="00071E67" w:rsidRPr="00071E67" w:rsidRDefault="00000000">
          <w:pPr>
            <w:pStyle w:val="TOC2"/>
            <w:tabs>
              <w:tab w:val="right" w:leader="dot" w:pos="8494"/>
            </w:tabs>
            <w:rPr>
              <w:rFonts w:asciiTheme="minorHAnsi" w:hAnsiTheme="minorHAnsi"/>
              <w:noProof/>
              <w:lang w:eastAsia="ja-JP"/>
            </w:rPr>
          </w:pPr>
          <w:hyperlink w:anchor="_Toc129003432" w:history="1">
            <w:r w:rsidR="00071E67" w:rsidRPr="00071E67">
              <w:rPr>
                <w:rStyle w:val="a7"/>
                <w:rFonts w:ascii="Arial" w:hAnsi="Arial" w:cs="Arial"/>
                <w:noProof/>
              </w:rPr>
              <w:t>Table 6. Estimated in-use numbers of products in China in 2000−2021</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_Toc129003432 \h </w:instrText>
            </w:r>
            <w:r w:rsidR="00071E67" w:rsidRPr="00071E67">
              <w:rPr>
                <w:noProof/>
                <w:webHidden/>
              </w:rPr>
            </w:r>
            <w:r w:rsidR="00071E67" w:rsidRPr="00071E67">
              <w:rPr>
                <w:noProof/>
                <w:webHidden/>
              </w:rPr>
              <w:fldChar w:fldCharType="separate"/>
            </w:r>
            <w:r w:rsidR="00071E67" w:rsidRPr="00071E67">
              <w:rPr>
                <w:noProof/>
                <w:webHidden/>
              </w:rPr>
              <w:t>22</w:t>
            </w:r>
            <w:r w:rsidR="00071E67" w:rsidRPr="00071E67">
              <w:rPr>
                <w:noProof/>
                <w:webHidden/>
              </w:rPr>
              <w:fldChar w:fldCharType="end"/>
            </w:r>
          </w:hyperlink>
        </w:p>
        <w:p w14:paraId="68BA38B6" w14:textId="01E10F11" w:rsidR="00071E67" w:rsidRPr="00071E67" w:rsidRDefault="00000000">
          <w:pPr>
            <w:pStyle w:val="TOC2"/>
            <w:tabs>
              <w:tab w:val="right" w:leader="dot" w:pos="8494"/>
            </w:tabs>
            <w:rPr>
              <w:rFonts w:asciiTheme="minorHAnsi" w:hAnsiTheme="minorHAnsi"/>
              <w:noProof/>
              <w:lang w:eastAsia="ja-JP"/>
            </w:rPr>
          </w:pPr>
          <w:hyperlink w:anchor="_Toc129003433" w:history="1">
            <w:r w:rsidR="00071E67" w:rsidRPr="00071E67">
              <w:rPr>
                <w:rStyle w:val="a7"/>
                <w:rFonts w:ascii="Arial" w:hAnsi="Arial" w:cs="Arial"/>
                <w:noProof/>
              </w:rPr>
              <w:t>Table 7. Estimated EoL numbers of products in China in 2000−2021</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_Toc129003433 \h </w:instrText>
            </w:r>
            <w:r w:rsidR="00071E67" w:rsidRPr="00071E67">
              <w:rPr>
                <w:noProof/>
                <w:webHidden/>
              </w:rPr>
            </w:r>
            <w:r w:rsidR="00071E67" w:rsidRPr="00071E67">
              <w:rPr>
                <w:noProof/>
                <w:webHidden/>
              </w:rPr>
              <w:fldChar w:fldCharType="separate"/>
            </w:r>
            <w:r w:rsidR="00071E67" w:rsidRPr="00071E67">
              <w:rPr>
                <w:noProof/>
                <w:webHidden/>
              </w:rPr>
              <w:t>25</w:t>
            </w:r>
            <w:r w:rsidR="00071E67" w:rsidRPr="00071E67">
              <w:rPr>
                <w:noProof/>
                <w:webHidden/>
              </w:rPr>
              <w:fldChar w:fldCharType="end"/>
            </w:r>
          </w:hyperlink>
        </w:p>
        <w:p w14:paraId="4B1E8CA3" w14:textId="06ED308B" w:rsidR="00071E67" w:rsidRPr="00071E67" w:rsidRDefault="00000000">
          <w:pPr>
            <w:pStyle w:val="TOC2"/>
            <w:tabs>
              <w:tab w:val="right" w:leader="dot" w:pos="8494"/>
            </w:tabs>
            <w:rPr>
              <w:rFonts w:asciiTheme="minorHAnsi" w:hAnsiTheme="minorHAnsi"/>
              <w:noProof/>
              <w:lang w:eastAsia="ja-JP"/>
            </w:rPr>
          </w:pPr>
          <w:hyperlink w:anchor="_Toc129003434" w:history="1">
            <w:r w:rsidR="00071E67" w:rsidRPr="00071E67">
              <w:rPr>
                <w:rStyle w:val="a7"/>
                <w:rFonts w:ascii="Arial" w:hAnsi="Arial" w:cs="Arial"/>
                <w:noProof/>
              </w:rPr>
              <w:t>Text 3. Survey of ELV and WEEE recyclers in China</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_Toc129003434 \h </w:instrText>
            </w:r>
            <w:r w:rsidR="00071E67" w:rsidRPr="00071E67">
              <w:rPr>
                <w:noProof/>
                <w:webHidden/>
              </w:rPr>
            </w:r>
            <w:r w:rsidR="00071E67" w:rsidRPr="00071E67">
              <w:rPr>
                <w:noProof/>
                <w:webHidden/>
              </w:rPr>
              <w:fldChar w:fldCharType="separate"/>
            </w:r>
            <w:r w:rsidR="00071E67" w:rsidRPr="00071E67">
              <w:rPr>
                <w:noProof/>
                <w:webHidden/>
              </w:rPr>
              <w:t>28</w:t>
            </w:r>
            <w:r w:rsidR="00071E67" w:rsidRPr="00071E67">
              <w:rPr>
                <w:noProof/>
                <w:webHidden/>
              </w:rPr>
              <w:fldChar w:fldCharType="end"/>
            </w:r>
          </w:hyperlink>
        </w:p>
        <w:p w14:paraId="6E061FFB" w14:textId="7548694D" w:rsidR="00071E67" w:rsidRPr="00071E67" w:rsidRDefault="00000000">
          <w:pPr>
            <w:pStyle w:val="TOC2"/>
            <w:tabs>
              <w:tab w:val="right" w:leader="dot" w:pos="8494"/>
            </w:tabs>
            <w:rPr>
              <w:rFonts w:asciiTheme="minorHAnsi" w:hAnsiTheme="minorHAnsi"/>
              <w:noProof/>
              <w:lang w:eastAsia="ja-JP"/>
            </w:rPr>
          </w:pPr>
          <w:hyperlink w:anchor="_Toc129003435" w:history="1">
            <w:r w:rsidR="00071E67" w:rsidRPr="00071E67">
              <w:rPr>
                <w:rStyle w:val="a7"/>
                <w:rFonts w:ascii="Arial" w:hAnsi="Arial" w:cs="Arial"/>
                <w:noProof/>
              </w:rPr>
              <w:t>Text 4. Scenario setting</w:t>
            </w:r>
            <w:r w:rsidR="00071E67" w:rsidRPr="00071E67">
              <w:rPr>
                <w:rStyle w:val="a7"/>
                <w:noProof/>
              </w:rPr>
              <w:t xml:space="preserve"> </w:t>
            </w:r>
            <w:r w:rsidR="00071E67" w:rsidRPr="00071E67">
              <w:rPr>
                <w:rStyle w:val="a7"/>
                <w:rFonts w:ascii="Arial" w:hAnsi="Arial" w:cs="Arial"/>
                <w:noProof/>
              </w:rPr>
              <w:t>for urban mining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_Toc129003435 \h </w:instrText>
            </w:r>
            <w:r w:rsidR="00071E67" w:rsidRPr="00071E67">
              <w:rPr>
                <w:noProof/>
                <w:webHidden/>
              </w:rPr>
            </w:r>
            <w:r w:rsidR="00071E67" w:rsidRPr="00071E67">
              <w:rPr>
                <w:noProof/>
                <w:webHidden/>
              </w:rPr>
              <w:fldChar w:fldCharType="separate"/>
            </w:r>
            <w:r w:rsidR="00071E67" w:rsidRPr="00071E67">
              <w:rPr>
                <w:noProof/>
                <w:webHidden/>
              </w:rPr>
              <w:t>30</w:t>
            </w:r>
            <w:r w:rsidR="00071E67" w:rsidRPr="00071E67">
              <w:rPr>
                <w:noProof/>
                <w:webHidden/>
              </w:rPr>
              <w:fldChar w:fldCharType="end"/>
            </w:r>
          </w:hyperlink>
        </w:p>
        <w:p w14:paraId="7C05C70F" w14:textId="0CD3F3B5" w:rsidR="00071E67" w:rsidRPr="00071E67" w:rsidRDefault="00000000">
          <w:pPr>
            <w:pStyle w:val="TOC2"/>
            <w:tabs>
              <w:tab w:val="right" w:leader="dot" w:pos="8494"/>
            </w:tabs>
            <w:rPr>
              <w:rFonts w:asciiTheme="minorHAnsi" w:hAnsiTheme="minorHAnsi"/>
              <w:noProof/>
              <w:lang w:eastAsia="ja-JP"/>
            </w:rPr>
          </w:pPr>
          <w:hyperlink w:anchor="_Toc129003436" w:history="1">
            <w:r w:rsidR="00071E67" w:rsidRPr="00071E67">
              <w:rPr>
                <w:rStyle w:val="a7"/>
                <w:rFonts w:ascii="Arial" w:hAnsi="Arial" w:cs="Arial"/>
                <w:noProof/>
              </w:rPr>
              <w:t>Table 8. Unit prices of metals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_Toc129003436 \h </w:instrText>
            </w:r>
            <w:r w:rsidR="00071E67" w:rsidRPr="00071E67">
              <w:rPr>
                <w:noProof/>
                <w:webHidden/>
              </w:rPr>
            </w:r>
            <w:r w:rsidR="00071E67" w:rsidRPr="00071E67">
              <w:rPr>
                <w:noProof/>
                <w:webHidden/>
              </w:rPr>
              <w:fldChar w:fldCharType="separate"/>
            </w:r>
            <w:r w:rsidR="00071E67" w:rsidRPr="00071E67">
              <w:rPr>
                <w:noProof/>
                <w:webHidden/>
              </w:rPr>
              <w:t>32</w:t>
            </w:r>
            <w:r w:rsidR="00071E67" w:rsidRPr="00071E67">
              <w:rPr>
                <w:noProof/>
                <w:webHidden/>
              </w:rPr>
              <w:fldChar w:fldCharType="end"/>
            </w:r>
          </w:hyperlink>
        </w:p>
        <w:p w14:paraId="04B2736D" w14:textId="5A0EE2B4" w:rsidR="00071E67" w:rsidRPr="00071E67" w:rsidRDefault="00000000">
          <w:pPr>
            <w:pStyle w:val="TOC2"/>
            <w:tabs>
              <w:tab w:val="right" w:leader="dot" w:pos="8494"/>
            </w:tabs>
            <w:rPr>
              <w:rFonts w:asciiTheme="minorHAnsi" w:hAnsiTheme="minorHAnsi"/>
              <w:noProof/>
              <w:lang w:eastAsia="ja-JP"/>
            </w:rPr>
          </w:pPr>
          <w:hyperlink w:anchor="_Toc129003437" w:history="1">
            <w:r w:rsidR="00071E67" w:rsidRPr="00071E67">
              <w:rPr>
                <w:rStyle w:val="a7"/>
                <w:rFonts w:ascii="Arial" w:hAnsi="Arial" w:cs="Arial"/>
                <w:noProof/>
              </w:rPr>
              <w:t>Table 9. Estimated current absolute economic value (price) of target metals in products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_Toc129003437 \h </w:instrText>
            </w:r>
            <w:r w:rsidR="00071E67" w:rsidRPr="00071E67">
              <w:rPr>
                <w:noProof/>
                <w:webHidden/>
              </w:rPr>
            </w:r>
            <w:r w:rsidR="00071E67" w:rsidRPr="00071E67">
              <w:rPr>
                <w:noProof/>
                <w:webHidden/>
              </w:rPr>
              <w:fldChar w:fldCharType="separate"/>
            </w:r>
            <w:r w:rsidR="00071E67" w:rsidRPr="00071E67">
              <w:rPr>
                <w:noProof/>
                <w:webHidden/>
              </w:rPr>
              <w:t>33</w:t>
            </w:r>
            <w:r w:rsidR="00071E67" w:rsidRPr="00071E67">
              <w:rPr>
                <w:noProof/>
                <w:webHidden/>
              </w:rPr>
              <w:fldChar w:fldCharType="end"/>
            </w:r>
          </w:hyperlink>
        </w:p>
        <w:p w14:paraId="4D02E281" w14:textId="428062A8" w:rsidR="00071E67" w:rsidRPr="00071E67" w:rsidRDefault="00000000">
          <w:pPr>
            <w:pStyle w:val="TOC2"/>
            <w:tabs>
              <w:tab w:val="right" w:leader="dot" w:pos="8494"/>
            </w:tabs>
            <w:rPr>
              <w:rFonts w:asciiTheme="minorHAnsi" w:hAnsiTheme="minorHAnsi"/>
              <w:noProof/>
              <w:lang w:eastAsia="ja-JP"/>
            </w:rPr>
          </w:pPr>
          <w:hyperlink w:anchor="_Toc129003438" w:history="1">
            <w:r w:rsidR="00071E67" w:rsidRPr="00071E67">
              <w:rPr>
                <w:rStyle w:val="a7"/>
                <w:rFonts w:ascii="Arial" w:hAnsi="Arial" w:cs="Arial"/>
                <w:noProof/>
              </w:rPr>
              <w:t>Table 10. Estimated current relative economic proportion (a metal/all materials) of target metals in products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_Toc129003438 \h </w:instrText>
            </w:r>
            <w:r w:rsidR="00071E67" w:rsidRPr="00071E67">
              <w:rPr>
                <w:noProof/>
                <w:webHidden/>
              </w:rPr>
            </w:r>
            <w:r w:rsidR="00071E67" w:rsidRPr="00071E67">
              <w:rPr>
                <w:noProof/>
                <w:webHidden/>
              </w:rPr>
              <w:fldChar w:fldCharType="separate"/>
            </w:r>
            <w:r w:rsidR="00071E67" w:rsidRPr="00071E67">
              <w:rPr>
                <w:noProof/>
                <w:webHidden/>
              </w:rPr>
              <w:t>34</w:t>
            </w:r>
            <w:r w:rsidR="00071E67" w:rsidRPr="00071E67">
              <w:rPr>
                <w:noProof/>
                <w:webHidden/>
              </w:rPr>
              <w:fldChar w:fldCharType="end"/>
            </w:r>
          </w:hyperlink>
        </w:p>
        <w:p w14:paraId="02B85AC4" w14:textId="37A8AB2F" w:rsidR="00071E67" w:rsidRPr="00071E67" w:rsidRDefault="00000000">
          <w:pPr>
            <w:pStyle w:val="TOC2"/>
            <w:tabs>
              <w:tab w:val="right" w:leader="dot" w:pos="8494"/>
            </w:tabs>
            <w:rPr>
              <w:rFonts w:asciiTheme="minorHAnsi" w:hAnsiTheme="minorHAnsi"/>
              <w:noProof/>
              <w:lang w:eastAsia="ja-JP"/>
            </w:rPr>
          </w:pPr>
          <w:hyperlink w:anchor="_Toc129003439" w:history="1">
            <w:r w:rsidR="00071E67" w:rsidRPr="00071E67">
              <w:rPr>
                <w:rStyle w:val="a7"/>
                <w:rFonts w:ascii="Arial" w:hAnsi="Arial" w:cs="Arial"/>
                <w:noProof/>
              </w:rPr>
              <w:t>Table 11. Estimated current economic recyclability of target metals in products in China under LS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_Toc129003439 \h </w:instrText>
            </w:r>
            <w:r w:rsidR="00071E67" w:rsidRPr="00071E67">
              <w:rPr>
                <w:noProof/>
                <w:webHidden/>
              </w:rPr>
            </w:r>
            <w:r w:rsidR="00071E67" w:rsidRPr="00071E67">
              <w:rPr>
                <w:noProof/>
                <w:webHidden/>
              </w:rPr>
              <w:fldChar w:fldCharType="separate"/>
            </w:r>
            <w:r w:rsidR="00071E67" w:rsidRPr="00071E67">
              <w:rPr>
                <w:noProof/>
                <w:webHidden/>
              </w:rPr>
              <w:t>35</w:t>
            </w:r>
            <w:r w:rsidR="00071E67" w:rsidRPr="00071E67">
              <w:rPr>
                <w:noProof/>
                <w:webHidden/>
              </w:rPr>
              <w:fldChar w:fldCharType="end"/>
            </w:r>
          </w:hyperlink>
        </w:p>
        <w:p w14:paraId="757EB3E4" w14:textId="5E8B21A4" w:rsidR="00071E67" w:rsidRPr="00071E67" w:rsidRDefault="00000000">
          <w:pPr>
            <w:pStyle w:val="TOC2"/>
            <w:tabs>
              <w:tab w:val="right" w:leader="dot" w:pos="8494"/>
            </w:tabs>
            <w:rPr>
              <w:rFonts w:asciiTheme="minorHAnsi" w:hAnsiTheme="minorHAnsi"/>
              <w:noProof/>
              <w:lang w:eastAsia="ja-JP"/>
            </w:rPr>
          </w:pPr>
          <w:hyperlink w:anchor="_Toc129003440" w:history="1">
            <w:r w:rsidR="00071E67" w:rsidRPr="00071E67">
              <w:rPr>
                <w:rStyle w:val="a7"/>
                <w:rFonts w:ascii="Arial" w:hAnsi="Arial" w:cs="Arial"/>
                <w:noProof/>
              </w:rPr>
              <w:t>Table 12. Estimated current economic recyclability of target metals in products in China under HS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_Toc129003440 \h </w:instrText>
            </w:r>
            <w:r w:rsidR="00071E67" w:rsidRPr="00071E67">
              <w:rPr>
                <w:noProof/>
                <w:webHidden/>
              </w:rPr>
            </w:r>
            <w:r w:rsidR="00071E67" w:rsidRPr="00071E67">
              <w:rPr>
                <w:noProof/>
                <w:webHidden/>
              </w:rPr>
              <w:fldChar w:fldCharType="separate"/>
            </w:r>
            <w:r w:rsidR="00071E67" w:rsidRPr="00071E67">
              <w:rPr>
                <w:noProof/>
                <w:webHidden/>
              </w:rPr>
              <w:t>36</w:t>
            </w:r>
            <w:r w:rsidR="00071E67" w:rsidRPr="00071E67">
              <w:rPr>
                <w:noProof/>
                <w:webHidden/>
              </w:rPr>
              <w:fldChar w:fldCharType="end"/>
            </w:r>
          </w:hyperlink>
        </w:p>
        <w:p w14:paraId="18C835DB" w14:textId="336E4D13" w:rsidR="00071E67" w:rsidRPr="00071E67" w:rsidRDefault="00000000">
          <w:pPr>
            <w:pStyle w:val="TOC2"/>
            <w:tabs>
              <w:tab w:val="right" w:leader="dot" w:pos="8494"/>
            </w:tabs>
            <w:rPr>
              <w:rFonts w:asciiTheme="minorHAnsi" w:hAnsiTheme="minorHAnsi"/>
              <w:noProof/>
              <w:lang w:eastAsia="ja-JP"/>
            </w:rPr>
          </w:pPr>
          <w:hyperlink w:anchor="_Toc129003441" w:history="1">
            <w:r w:rsidR="00071E67" w:rsidRPr="00071E67">
              <w:rPr>
                <w:rStyle w:val="a7"/>
                <w:rFonts w:ascii="Arial" w:hAnsi="Arial" w:cs="Arial"/>
                <w:noProof/>
              </w:rPr>
              <w:t>Table 13. Review on metal dismantling (liberation) and refining ratios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_Toc129003441 \h </w:instrText>
            </w:r>
            <w:r w:rsidR="00071E67" w:rsidRPr="00071E67">
              <w:rPr>
                <w:noProof/>
                <w:webHidden/>
              </w:rPr>
            </w:r>
            <w:r w:rsidR="00071E67" w:rsidRPr="00071E67">
              <w:rPr>
                <w:noProof/>
                <w:webHidden/>
              </w:rPr>
              <w:fldChar w:fldCharType="separate"/>
            </w:r>
            <w:r w:rsidR="00071E67" w:rsidRPr="00071E67">
              <w:rPr>
                <w:noProof/>
                <w:webHidden/>
              </w:rPr>
              <w:t>37</w:t>
            </w:r>
            <w:r w:rsidR="00071E67" w:rsidRPr="00071E67">
              <w:rPr>
                <w:noProof/>
                <w:webHidden/>
              </w:rPr>
              <w:fldChar w:fldCharType="end"/>
            </w:r>
          </w:hyperlink>
        </w:p>
        <w:p w14:paraId="53C6DF0F" w14:textId="62108DF2" w:rsidR="00071E67" w:rsidRPr="00071E67" w:rsidRDefault="00000000">
          <w:pPr>
            <w:pStyle w:val="TOC2"/>
            <w:tabs>
              <w:tab w:val="right" w:leader="dot" w:pos="8494"/>
            </w:tabs>
            <w:rPr>
              <w:rFonts w:asciiTheme="minorHAnsi" w:hAnsiTheme="minorHAnsi"/>
              <w:noProof/>
              <w:lang w:eastAsia="ja-JP"/>
            </w:rPr>
          </w:pPr>
          <w:hyperlink w:anchor="_Toc129003442" w:history="1">
            <w:r w:rsidR="00071E67" w:rsidRPr="00071E67">
              <w:rPr>
                <w:rStyle w:val="a7"/>
                <w:rFonts w:ascii="Arial" w:hAnsi="Arial" w:cs="Arial"/>
                <w:noProof/>
              </w:rPr>
              <w:t>Table 14. Review of DGMR (amount and distribution) in China in 2021</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_Toc129003442 \h </w:instrText>
            </w:r>
            <w:r w:rsidR="00071E67" w:rsidRPr="00071E67">
              <w:rPr>
                <w:noProof/>
                <w:webHidden/>
              </w:rPr>
            </w:r>
            <w:r w:rsidR="00071E67" w:rsidRPr="00071E67">
              <w:rPr>
                <w:noProof/>
                <w:webHidden/>
              </w:rPr>
              <w:fldChar w:fldCharType="separate"/>
            </w:r>
            <w:r w:rsidR="00071E67" w:rsidRPr="00071E67">
              <w:rPr>
                <w:noProof/>
                <w:webHidden/>
              </w:rPr>
              <w:t>38</w:t>
            </w:r>
            <w:r w:rsidR="00071E67" w:rsidRPr="00071E67">
              <w:rPr>
                <w:noProof/>
                <w:webHidden/>
              </w:rPr>
              <w:fldChar w:fldCharType="end"/>
            </w:r>
          </w:hyperlink>
        </w:p>
        <w:p w14:paraId="0F682DC0" w14:textId="349878D3" w:rsidR="00071E67" w:rsidRPr="00071E67" w:rsidRDefault="00000000">
          <w:pPr>
            <w:pStyle w:val="TOC1"/>
            <w:rPr>
              <w:rFonts w:asciiTheme="minorHAnsi" w:hAnsiTheme="minorHAnsi" w:cstheme="minorBidi"/>
              <w:lang w:eastAsia="ja-JP"/>
            </w:rPr>
          </w:pPr>
          <w:hyperlink w:anchor="_Toc129003443" w:history="1">
            <w:r w:rsidR="00071E67" w:rsidRPr="00071E67">
              <w:rPr>
                <w:rStyle w:val="a7"/>
              </w:rPr>
              <w:t>Supplementary Results</w:t>
            </w:r>
            <w:r w:rsidR="00071E67" w:rsidRPr="00071E67">
              <w:rPr>
                <w:webHidden/>
              </w:rPr>
              <w:tab/>
            </w:r>
            <w:r w:rsidR="00071E67" w:rsidRPr="00071E67">
              <w:rPr>
                <w:webHidden/>
              </w:rPr>
              <w:fldChar w:fldCharType="begin"/>
            </w:r>
            <w:r w:rsidR="00071E67" w:rsidRPr="00071E67">
              <w:rPr>
                <w:webHidden/>
              </w:rPr>
              <w:instrText xml:space="preserve"> PAGEREF _Toc129003443 \h </w:instrText>
            </w:r>
            <w:r w:rsidR="00071E67" w:rsidRPr="00071E67">
              <w:rPr>
                <w:webHidden/>
              </w:rPr>
            </w:r>
            <w:r w:rsidR="00071E67" w:rsidRPr="00071E67">
              <w:rPr>
                <w:webHidden/>
              </w:rPr>
              <w:fldChar w:fldCharType="separate"/>
            </w:r>
            <w:r w:rsidR="00071E67" w:rsidRPr="00071E67">
              <w:rPr>
                <w:webHidden/>
              </w:rPr>
              <w:t>40</w:t>
            </w:r>
            <w:r w:rsidR="00071E67" w:rsidRPr="00071E67">
              <w:rPr>
                <w:webHidden/>
              </w:rPr>
              <w:fldChar w:fldCharType="end"/>
            </w:r>
          </w:hyperlink>
        </w:p>
        <w:p w14:paraId="2AAFD66C" w14:textId="30F26FC7" w:rsidR="00071E67" w:rsidRPr="00071E67" w:rsidRDefault="00000000">
          <w:pPr>
            <w:pStyle w:val="TOC2"/>
            <w:tabs>
              <w:tab w:val="right" w:leader="dot" w:pos="8494"/>
            </w:tabs>
            <w:rPr>
              <w:rFonts w:asciiTheme="minorHAnsi" w:hAnsiTheme="minorHAnsi"/>
              <w:noProof/>
              <w:lang w:eastAsia="ja-JP"/>
            </w:rPr>
          </w:pPr>
          <w:hyperlink w:anchor="_Toc129003444" w:history="1">
            <w:r w:rsidR="00071E67" w:rsidRPr="00071E67">
              <w:rPr>
                <w:rStyle w:val="a7"/>
                <w:rFonts w:ascii="Arial" w:hAnsi="Arial" w:cs="Arial"/>
                <w:noProof/>
              </w:rPr>
              <w:t>Fig. 2. Inclusion relation between AM categories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_Toc129003444 \h </w:instrText>
            </w:r>
            <w:r w:rsidR="00071E67" w:rsidRPr="00071E67">
              <w:rPr>
                <w:noProof/>
                <w:webHidden/>
              </w:rPr>
            </w:r>
            <w:r w:rsidR="00071E67" w:rsidRPr="00071E67">
              <w:rPr>
                <w:noProof/>
                <w:webHidden/>
              </w:rPr>
              <w:fldChar w:fldCharType="separate"/>
            </w:r>
            <w:r w:rsidR="00071E67" w:rsidRPr="00071E67">
              <w:rPr>
                <w:noProof/>
                <w:webHidden/>
              </w:rPr>
              <w:t>40</w:t>
            </w:r>
            <w:r w:rsidR="00071E67" w:rsidRPr="00071E67">
              <w:rPr>
                <w:noProof/>
                <w:webHidden/>
              </w:rPr>
              <w:fldChar w:fldCharType="end"/>
            </w:r>
          </w:hyperlink>
        </w:p>
        <w:p w14:paraId="36C1C580" w14:textId="629FC56F" w:rsidR="00071E67" w:rsidRPr="00071E67" w:rsidRDefault="00000000">
          <w:pPr>
            <w:pStyle w:val="TOC2"/>
            <w:tabs>
              <w:tab w:val="right" w:leader="dot" w:pos="8494"/>
            </w:tabs>
            <w:rPr>
              <w:rFonts w:asciiTheme="minorHAnsi" w:hAnsiTheme="minorHAnsi"/>
              <w:noProof/>
              <w:lang w:eastAsia="ja-JP"/>
            </w:rPr>
          </w:pPr>
          <w:hyperlink w:anchor="_Toc129003445" w:history="1">
            <w:r w:rsidR="00071E67" w:rsidRPr="00071E67">
              <w:rPr>
                <w:rStyle w:val="a7"/>
                <w:rFonts w:ascii="Arial" w:hAnsi="Arial" w:cs="Arial"/>
                <w:noProof/>
              </w:rPr>
              <w:t>Text 5. Comparison of related methodologies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_Toc129003445 \h </w:instrText>
            </w:r>
            <w:r w:rsidR="00071E67" w:rsidRPr="00071E67">
              <w:rPr>
                <w:noProof/>
                <w:webHidden/>
              </w:rPr>
            </w:r>
            <w:r w:rsidR="00071E67" w:rsidRPr="00071E67">
              <w:rPr>
                <w:noProof/>
                <w:webHidden/>
              </w:rPr>
              <w:fldChar w:fldCharType="separate"/>
            </w:r>
            <w:r w:rsidR="00071E67" w:rsidRPr="00071E67">
              <w:rPr>
                <w:noProof/>
                <w:webHidden/>
              </w:rPr>
              <w:t>41</w:t>
            </w:r>
            <w:r w:rsidR="00071E67" w:rsidRPr="00071E67">
              <w:rPr>
                <w:noProof/>
                <w:webHidden/>
              </w:rPr>
              <w:fldChar w:fldCharType="end"/>
            </w:r>
          </w:hyperlink>
        </w:p>
        <w:p w14:paraId="42C2984A" w14:textId="3ECA202E" w:rsidR="00071E67" w:rsidRPr="00071E67" w:rsidRDefault="00000000">
          <w:pPr>
            <w:pStyle w:val="TOC2"/>
            <w:tabs>
              <w:tab w:val="right" w:leader="dot" w:pos="8494"/>
            </w:tabs>
            <w:rPr>
              <w:rFonts w:asciiTheme="minorHAnsi" w:hAnsiTheme="minorHAnsi"/>
              <w:noProof/>
              <w:lang w:eastAsia="ja-JP"/>
            </w:rPr>
          </w:pPr>
          <w:hyperlink w:anchor="_Toc129003446" w:history="1">
            <w:r w:rsidR="00071E67" w:rsidRPr="00071E67">
              <w:rPr>
                <w:rStyle w:val="a7"/>
                <w:rFonts w:ascii="Arial" w:hAnsi="Arial" w:cs="Arial"/>
                <w:noProof/>
              </w:rPr>
              <w:t>Table 15. Iron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_Toc129003446 \h </w:instrText>
            </w:r>
            <w:r w:rsidR="00071E67" w:rsidRPr="00071E67">
              <w:rPr>
                <w:noProof/>
                <w:webHidden/>
              </w:rPr>
            </w:r>
            <w:r w:rsidR="00071E67" w:rsidRPr="00071E67">
              <w:rPr>
                <w:noProof/>
                <w:webHidden/>
              </w:rPr>
              <w:fldChar w:fldCharType="separate"/>
            </w:r>
            <w:r w:rsidR="00071E67" w:rsidRPr="00071E67">
              <w:rPr>
                <w:noProof/>
                <w:webHidden/>
              </w:rPr>
              <w:t>42</w:t>
            </w:r>
            <w:r w:rsidR="00071E67" w:rsidRPr="00071E67">
              <w:rPr>
                <w:noProof/>
                <w:webHidden/>
              </w:rPr>
              <w:fldChar w:fldCharType="end"/>
            </w:r>
          </w:hyperlink>
        </w:p>
        <w:p w14:paraId="3E593217" w14:textId="386AEE2E" w:rsidR="00071E67" w:rsidRPr="00071E67" w:rsidRDefault="00000000">
          <w:pPr>
            <w:pStyle w:val="TOC2"/>
            <w:tabs>
              <w:tab w:val="right" w:leader="dot" w:pos="8494"/>
            </w:tabs>
            <w:rPr>
              <w:rFonts w:asciiTheme="minorHAnsi" w:hAnsiTheme="minorHAnsi"/>
              <w:noProof/>
              <w:lang w:eastAsia="ja-JP"/>
            </w:rPr>
          </w:pPr>
          <w:hyperlink w:anchor="_Toc129003447" w:history="1">
            <w:r w:rsidR="00071E67" w:rsidRPr="00071E67">
              <w:rPr>
                <w:rStyle w:val="a7"/>
                <w:rFonts w:ascii="Arial" w:hAnsi="Arial" w:cs="Arial"/>
                <w:noProof/>
              </w:rPr>
              <w:t>Table 16. Aluminum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_Toc129003447 \h </w:instrText>
            </w:r>
            <w:r w:rsidR="00071E67" w:rsidRPr="00071E67">
              <w:rPr>
                <w:noProof/>
                <w:webHidden/>
              </w:rPr>
            </w:r>
            <w:r w:rsidR="00071E67" w:rsidRPr="00071E67">
              <w:rPr>
                <w:noProof/>
                <w:webHidden/>
              </w:rPr>
              <w:fldChar w:fldCharType="separate"/>
            </w:r>
            <w:r w:rsidR="00071E67" w:rsidRPr="00071E67">
              <w:rPr>
                <w:noProof/>
                <w:webHidden/>
              </w:rPr>
              <w:t>43</w:t>
            </w:r>
            <w:r w:rsidR="00071E67" w:rsidRPr="00071E67">
              <w:rPr>
                <w:noProof/>
                <w:webHidden/>
              </w:rPr>
              <w:fldChar w:fldCharType="end"/>
            </w:r>
          </w:hyperlink>
        </w:p>
        <w:p w14:paraId="7EE362B6" w14:textId="27113D95" w:rsidR="00071E67" w:rsidRPr="00071E67" w:rsidRDefault="00000000">
          <w:pPr>
            <w:pStyle w:val="TOC2"/>
            <w:tabs>
              <w:tab w:val="right" w:leader="dot" w:pos="8494"/>
            </w:tabs>
            <w:rPr>
              <w:rFonts w:asciiTheme="minorHAnsi" w:hAnsiTheme="minorHAnsi"/>
              <w:noProof/>
              <w:lang w:eastAsia="ja-JP"/>
            </w:rPr>
          </w:pPr>
          <w:hyperlink w:anchor="_Toc129003448" w:history="1">
            <w:r w:rsidR="00071E67" w:rsidRPr="00071E67">
              <w:rPr>
                <w:rStyle w:val="a7"/>
                <w:rFonts w:ascii="Arial" w:hAnsi="Arial" w:cs="Arial"/>
                <w:noProof/>
              </w:rPr>
              <w:t>Table 17. Copper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_Toc129003448 \h </w:instrText>
            </w:r>
            <w:r w:rsidR="00071E67" w:rsidRPr="00071E67">
              <w:rPr>
                <w:noProof/>
                <w:webHidden/>
              </w:rPr>
            </w:r>
            <w:r w:rsidR="00071E67" w:rsidRPr="00071E67">
              <w:rPr>
                <w:noProof/>
                <w:webHidden/>
              </w:rPr>
              <w:fldChar w:fldCharType="separate"/>
            </w:r>
            <w:r w:rsidR="00071E67" w:rsidRPr="00071E67">
              <w:rPr>
                <w:noProof/>
                <w:webHidden/>
              </w:rPr>
              <w:t>44</w:t>
            </w:r>
            <w:r w:rsidR="00071E67" w:rsidRPr="00071E67">
              <w:rPr>
                <w:noProof/>
                <w:webHidden/>
              </w:rPr>
              <w:fldChar w:fldCharType="end"/>
            </w:r>
          </w:hyperlink>
        </w:p>
        <w:p w14:paraId="744ECF75" w14:textId="45AE28FA" w:rsidR="00071E67" w:rsidRPr="00071E67" w:rsidRDefault="00000000">
          <w:pPr>
            <w:pStyle w:val="TOC2"/>
            <w:tabs>
              <w:tab w:val="right" w:leader="dot" w:pos="8494"/>
            </w:tabs>
            <w:rPr>
              <w:rFonts w:asciiTheme="minorHAnsi" w:hAnsiTheme="minorHAnsi"/>
              <w:noProof/>
              <w:lang w:eastAsia="ja-JP"/>
            </w:rPr>
          </w:pPr>
          <w:hyperlink w:anchor="_Toc129003449" w:history="1">
            <w:r w:rsidR="00071E67" w:rsidRPr="00071E67">
              <w:rPr>
                <w:rStyle w:val="a7"/>
                <w:rFonts w:ascii="Arial" w:hAnsi="Arial" w:cs="Arial"/>
                <w:noProof/>
              </w:rPr>
              <w:t>Table 18. Chromium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_Toc129003449 \h </w:instrText>
            </w:r>
            <w:r w:rsidR="00071E67" w:rsidRPr="00071E67">
              <w:rPr>
                <w:noProof/>
                <w:webHidden/>
              </w:rPr>
            </w:r>
            <w:r w:rsidR="00071E67" w:rsidRPr="00071E67">
              <w:rPr>
                <w:noProof/>
                <w:webHidden/>
              </w:rPr>
              <w:fldChar w:fldCharType="separate"/>
            </w:r>
            <w:r w:rsidR="00071E67" w:rsidRPr="00071E67">
              <w:rPr>
                <w:noProof/>
                <w:webHidden/>
              </w:rPr>
              <w:t>45</w:t>
            </w:r>
            <w:r w:rsidR="00071E67" w:rsidRPr="00071E67">
              <w:rPr>
                <w:noProof/>
                <w:webHidden/>
              </w:rPr>
              <w:fldChar w:fldCharType="end"/>
            </w:r>
          </w:hyperlink>
        </w:p>
        <w:p w14:paraId="0E79B8B6" w14:textId="14FB0A7A" w:rsidR="00071E67" w:rsidRPr="00071E67" w:rsidRDefault="00000000">
          <w:pPr>
            <w:pStyle w:val="TOC2"/>
            <w:tabs>
              <w:tab w:val="right" w:leader="dot" w:pos="8494"/>
            </w:tabs>
            <w:rPr>
              <w:rFonts w:asciiTheme="minorHAnsi" w:hAnsiTheme="minorHAnsi"/>
              <w:noProof/>
              <w:lang w:eastAsia="ja-JP"/>
            </w:rPr>
          </w:pPr>
          <w:hyperlink w:anchor="_Toc129003450" w:history="1">
            <w:r w:rsidR="00071E67" w:rsidRPr="00071E67">
              <w:rPr>
                <w:rStyle w:val="a7"/>
                <w:rFonts w:ascii="Arial" w:hAnsi="Arial" w:cs="Arial"/>
                <w:noProof/>
              </w:rPr>
              <w:t>Table 19. Zinc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_Toc129003450 \h </w:instrText>
            </w:r>
            <w:r w:rsidR="00071E67" w:rsidRPr="00071E67">
              <w:rPr>
                <w:noProof/>
                <w:webHidden/>
              </w:rPr>
            </w:r>
            <w:r w:rsidR="00071E67" w:rsidRPr="00071E67">
              <w:rPr>
                <w:noProof/>
                <w:webHidden/>
              </w:rPr>
              <w:fldChar w:fldCharType="separate"/>
            </w:r>
            <w:r w:rsidR="00071E67" w:rsidRPr="00071E67">
              <w:rPr>
                <w:noProof/>
                <w:webHidden/>
              </w:rPr>
              <w:t>46</w:t>
            </w:r>
            <w:r w:rsidR="00071E67" w:rsidRPr="00071E67">
              <w:rPr>
                <w:noProof/>
                <w:webHidden/>
              </w:rPr>
              <w:fldChar w:fldCharType="end"/>
            </w:r>
          </w:hyperlink>
        </w:p>
        <w:p w14:paraId="6EAFE5AC" w14:textId="3E1BFC9D" w:rsidR="00071E67" w:rsidRPr="00071E67" w:rsidRDefault="00000000">
          <w:pPr>
            <w:pStyle w:val="TOC2"/>
            <w:tabs>
              <w:tab w:val="right" w:leader="dot" w:pos="8494"/>
            </w:tabs>
            <w:rPr>
              <w:rFonts w:asciiTheme="minorHAnsi" w:hAnsiTheme="minorHAnsi"/>
              <w:noProof/>
              <w:lang w:eastAsia="ja-JP"/>
            </w:rPr>
          </w:pPr>
          <w:hyperlink w:anchor="_Toc129003451" w:history="1">
            <w:r w:rsidR="00071E67" w:rsidRPr="00071E67">
              <w:rPr>
                <w:rStyle w:val="a7"/>
                <w:rFonts w:ascii="Arial" w:hAnsi="Arial" w:cs="Arial"/>
                <w:noProof/>
              </w:rPr>
              <w:t>Table 20. Tin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_Toc129003451 \h </w:instrText>
            </w:r>
            <w:r w:rsidR="00071E67" w:rsidRPr="00071E67">
              <w:rPr>
                <w:noProof/>
                <w:webHidden/>
              </w:rPr>
            </w:r>
            <w:r w:rsidR="00071E67" w:rsidRPr="00071E67">
              <w:rPr>
                <w:noProof/>
                <w:webHidden/>
              </w:rPr>
              <w:fldChar w:fldCharType="separate"/>
            </w:r>
            <w:r w:rsidR="00071E67" w:rsidRPr="00071E67">
              <w:rPr>
                <w:noProof/>
                <w:webHidden/>
              </w:rPr>
              <w:t>47</w:t>
            </w:r>
            <w:r w:rsidR="00071E67" w:rsidRPr="00071E67">
              <w:rPr>
                <w:noProof/>
                <w:webHidden/>
              </w:rPr>
              <w:fldChar w:fldCharType="end"/>
            </w:r>
          </w:hyperlink>
        </w:p>
        <w:p w14:paraId="6D0AE33B" w14:textId="326F5BF4" w:rsidR="00071E67" w:rsidRPr="00071E67" w:rsidRDefault="00000000">
          <w:pPr>
            <w:pStyle w:val="TOC2"/>
            <w:tabs>
              <w:tab w:val="right" w:leader="dot" w:pos="8494"/>
            </w:tabs>
            <w:rPr>
              <w:rFonts w:asciiTheme="minorHAnsi" w:hAnsiTheme="minorHAnsi"/>
              <w:noProof/>
              <w:lang w:eastAsia="ja-JP"/>
            </w:rPr>
          </w:pPr>
          <w:hyperlink w:anchor="_Toc129003452" w:history="1">
            <w:r w:rsidR="00071E67" w:rsidRPr="00071E67">
              <w:rPr>
                <w:rStyle w:val="a7"/>
                <w:rFonts w:ascii="Arial" w:hAnsi="Arial" w:cs="Arial"/>
                <w:noProof/>
              </w:rPr>
              <w:t>Table 21. Manganese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_Toc129003452 \h </w:instrText>
            </w:r>
            <w:r w:rsidR="00071E67" w:rsidRPr="00071E67">
              <w:rPr>
                <w:noProof/>
                <w:webHidden/>
              </w:rPr>
            </w:r>
            <w:r w:rsidR="00071E67" w:rsidRPr="00071E67">
              <w:rPr>
                <w:noProof/>
                <w:webHidden/>
              </w:rPr>
              <w:fldChar w:fldCharType="separate"/>
            </w:r>
            <w:r w:rsidR="00071E67" w:rsidRPr="00071E67">
              <w:rPr>
                <w:noProof/>
                <w:webHidden/>
              </w:rPr>
              <w:t>48</w:t>
            </w:r>
            <w:r w:rsidR="00071E67" w:rsidRPr="00071E67">
              <w:rPr>
                <w:noProof/>
                <w:webHidden/>
              </w:rPr>
              <w:fldChar w:fldCharType="end"/>
            </w:r>
          </w:hyperlink>
        </w:p>
        <w:p w14:paraId="55BC3010" w14:textId="0A84E06A" w:rsidR="00071E67" w:rsidRPr="00071E67" w:rsidRDefault="00000000">
          <w:pPr>
            <w:pStyle w:val="TOC2"/>
            <w:tabs>
              <w:tab w:val="right" w:leader="dot" w:pos="8494"/>
            </w:tabs>
            <w:rPr>
              <w:rFonts w:asciiTheme="minorHAnsi" w:hAnsiTheme="minorHAnsi"/>
              <w:noProof/>
              <w:lang w:eastAsia="ja-JP"/>
            </w:rPr>
          </w:pPr>
          <w:hyperlink w:anchor="_Toc129003453" w:history="1">
            <w:r w:rsidR="00071E67" w:rsidRPr="00071E67">
              <w:rPr>
                <w:rStyle w:val="a7"/>
                <w:rFonts w:ascii="Arial" w:hAnsi="Arial" w:cs="Arial"/>
                <w:noProof/>
              </w:rPr>
              <w:t>Table 22. Magnesium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_Toc129003453 \h </w:instrText>
            </w:r>
            <w:r w:rsidR="00071E67" w:rsidRPr="00071E67">
              <w:rPr>
                <w:noProof/>
                <w:webHidden/>
              </w:rPr>
            </w:r>
            <w:r w:rsidR="00071E67" w:rsidRPr="00071E67">
              <w:rPr>
                <w:noProof/>
                <w:webHidden/>
              </w:rPr>
              <w:fldChar w:fldCharType="separate"/>
            </w:r>
            <w:r w:rsidR="00071E67" w:rsidRPr="00071E67">
              <w:rPr>
                <w:noProof/>
                <w:webHidden/>
              </w:rPr>
              <w:t>49</w:t>
            </w:r>
            <w:r w:rsidR="00071E67" w:rsidRPr="00071E67">
              <w:rPr>
                <w:noProof/>
                <w:webHidden/>
              </w:rPr>
              <w:fldChar w:fldCharType="end"/>
            </w:r>
          </w:hyperlink>
        </w:p>
        <w:p w14:paraId="2F8CC9BA" w14:textId="38D4DD86" w:rsidR="00071E67" w:rsidRPr="00071E67" w:rsidRDefault="00000000">
          <w:pPr>
            <w:pStyle w:val="TOC2"/>
            <w:tabs>
              <w:tab w:val="right" w:leader="dot" w:pos="8494"/>
            </w:tabs>
            <w:rPr>
              <w:rFonts w:asciiTheme="minorHAnsi" w:hAnsiTheme="minorHAnsi"/>
              <w:noProof/>
              <w:lang w:eastAsia="ja-JP"/>
            </w:rPr>
          </w:pPr>
          <w:hyperlink w:anchor="_Toc129003454" w:history="1">
            <w:r w:rsidR="00071E67" w:rsidRPr="00071E67">
              <w:rPr>
                <w:rStyle w:val="a7"/>
                <w:rFonts w:ascii="Arial" w:hAnsi="Arial" w:cs="Arial"/>
                <w:noProof/>
              </w:rPr>
              <w:t>Table 23. Antimony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_Toc129003454 \h </w:instrText>
            </w:r>
            <w:r w:rsidR="00071E67" w:rsidRPr="00071E67">
              <w:rPr>
                <w:noProof/>
                <w:webHidden/>
              </w:rPr>
            </w:r>
            <w:r w:rsidR="00071E67" w:rsidRPr="00071E67">
              <w:rPr>
                <w:noProof/>
                <w:webHidden/>
              </w:rPr>
              <w:fldChar w:fldCharType="separate"/>
            </w:r>
            <w:r w:rsidR="00071E67" w:rsidRPr="00071E67">
              <w:rPr>
                <w:noProof/>
                <w:webHidden/>
              </w:rPr>
              <w:t>50</w:t>
            </w:r>
            <w:r w:rsidR="00071E67" w:rsidRPr="00071E67">
              <w:rPr>
                <w:noProof/>
                <w:webHidden/>
              </w:rPr>
              <w:fldChar w:fldCharType="end"/>
            </w:r>
          </w:hyperlink>
        </w:p>
        <w:p w14:paraId="4723BE56" w14:textId="0EEC713D" w:rsidR="00071E67" w:rsidRPr="00071E67" w:rsidRDefault="00000000">
          <w:pPr>
            <w:pStyle w:val="TOC2"/>
            <w:tabs>
              <w:tab w:val="right" w:leader="dot" w:pos="8494"/>
            </w:tabs>
            <w:rPr>
              <w:rFonts w:asciiTheme="minorHAnsi" w:hAnsiTheme="minorHAnsi"/>
              <w:noProof/>
              <w:lang w:eastAsia="ja-JP"/>
            </w:rPr>
          </w:pPr>
          <w:hyperlink w:anchor="_Toc129003455" w:history="1">
            <w:r w:rsidR="00071E67" w:rsidRPr="00071E67">
              <w:rPr>
                <w:rStyle w:val="a7"/>
                <w:rFonts w:ascii="Arial" w:hAnsi="Arial" w:cs="Arial"/>
                <w:noProof/>
              </w:rPr>
              <w:t>Table 24. Bismuth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_Toc129003455 \h </w:instrText>
            </w:r>
            <w:r w:rsidR="00071E67" w:rsidRPr="00071E67">
              <w:rPr>
                <w:noProof/>
                <w:webHidden/>
              </w:rPr>
            </w:r>
            <w:r w:rsidR="00071E67" w:rsidRPr="00071E67">
              <w:rPr>
                <w:noProof/>
                <w:webHidden/>
              </w:rPr>
              <w:fldChar w:fldCharType="separate"/>
            </w:r>
            <w:r w:rsidR="00071E67" w:rsidRPr="00071E67">
              <w:rPr>
                <w:noProof/>
                <w:webHidden/>
              </w:rPr>
              <w:t>51</w:t>
            </w:r>
            <w:r w:rsidR="00071E67" w:rsidRPr="00071E67">
              <w:rPr>
                <w:noProof/>
                <w:webHidden/>
              </w:rPr>
              <w:fldChar w:fldCharType="end"/>
            </w:r>
          </w:hyperlink>
        </w:p>
        <w:p w14:paraId="4149B3F2" w14:textId="33D316CD" w:rsidR="00071E67" w:rsidRPr="00071E67" w:rsidRDefault="00000000">
          <w:pPr>
            <w:pStyle w:val="TOC2"/>
            <w:tabs>
              <w:tab w:val="right" w:leader="dot" w:pos="8494"/>
            </w:tabs>
            <w:rPr>
              <w:rFonts w:asciiTheme="minorHAnsi" w:hAnsiTheme="minorHAnsi"/>
              <w:noProof/>
              <w:lang w:eastAsia="ja-JP"/>
            </w:rPr>
          </w:pPr>
          <w:hyperlink w:anchor="_Toc129003456" w:history="1">
            <w:r w:rsidR="00071E67" w:rsidRPr="00071E67">
              <w:rPr>
                <w:rStyle w:val="a7"/>
                <w:rFonts w:ascii="Arial" w:hAnsi="Arial" w:cs="Arial"/>
                <w:noProof/>
              </w:rPr>
              <w:t>Table 25. Tungsten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_Toc129003456 \h </w:instrText>
            </w:r>
            <w:r w:rsidR="00071E67" w:rsidRPr="00071E67">
              <w:rPr>
                <w:noProof/>
                <w:webHidden/>
              </w:rPr>
            </w:r>
            <w:r w:rsidR="00071E67" w:rsidRPr="00071E67">
              <w:rPr>
                <w:noProof/>
                <w:webHidden/>
              </w:rPr>
              <w:fldChar w:fldCharType="separate"/>
            </w:r>
            <w:r w:rsidR="00071E67" w:rsidRPr="00071E67">
              <w:rPr>
                <w:noProof/>
                <w:webHidden/>
              </w:rPr>
              <w:t>52</w:t>
            </w:r>
            <w:r w:rsidR="00071E67" w:rsidRPr="00071E67">
              <w:rPr>
                <w:noProof/>
                <w:webHidden/>
              </w:rPr>
              <w:fldChar w:fldCharType="end"/>
            </w:r>
          </w:hyperlink>
        </w:p>
        <w:p w14:paraId="4389286D" w14:textId="3637DCA1" w:rsidR="00071E67" w:rsidRPr="00071E67" w:rsidRDefault="00000000">
          <w:pPr>
            <w:pStyle w:val="TOC2"/>
            <w:tabs>
              <w:tab w:val="right" w:leader="dot" w:pos="8494"/>
            </w:tabs>
            <w:rPr>
              <w:rFonts w:asciiTheme="minorHAnsi" w:hAnsiTheme="minorHAnsi"/>
              <w:noProof/>
              <w:lang w:eastAsia="ja-JP"/>
            </w:rPr>
          </w:pPr>
          <w:hyperlink w:anchor="_Toc129003457" w:history="1">
            <w:r w:rsidR="00071E67" w:rsidRPr="00071E67">
              <w:rPr>
                <w:rStyle w:val="a7"/>
                <w:rFonts w:ascii="Arial" w:hAnsi="Arial" w:cs="Arial"/>
                <w:noProof/>
              </w:rPr>
              <w:t>Table 26. Niobium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_Toc129003457 \h </w:instrText>
            </w:r>
            <w:r w:rsidR="00071E67" w:rsidRPr="00071E67">
              <w:rPr>
                <w:noProof/>
                <w:webHidden/>
              </w:rPr>
            </w:r>
            <w:r w:rsidR="00071E67" w:rsidRPr="00071E67">
              <w:rPr>
                <w:noProof/>
                <w:webHidden/>
              </w:rPr>
              <w:fldChar w:fldCharType="separate"/>
            </w:r>
            <w:r w:rsidR="00071E67" w:rsidRPr="00071E67">
              <w:rPr>
                <w:noProof/>
                <w:webHidden/>
              </w:rPr>
              <w:t>53</w:t>
            </w:r>
            <w:r w:rsidR="00071E67" w:rsidRPr="00071E67">
              <w:rPr>
                <w:noProof/>
                <w:webHidden/>
              </w:rPr>
              <w:fldChar w:fldCharType="end"/>
            </w:r>
          </w:hyperlink>
        </w:p>
        <w:p w14:paraId="7FE0AB72" w14:textId="3CF6588B" w:rsidR="00071E67" w:rsidRPr="00071E67" w:rsidRDefault="00000000">
          <w:pPr>
            <w:pStyle w:val="TOC2"/>
            <w:tabs>
              <w:tab w:val="right" w:leader="dot" w:pos="8494"/>
            </w:tabs>
            <w:rPr>
              <w:rFonts w:asciiTheme="minorHAnsi" w:hAnsiTheme="minorHAnsi"/>
              <w:noProof/>
              <w:lang w:eastAsia="ja-JP"/>
            </w:rPr>
          </w:pPr>
          <w:hyperlink w:anchor="_Toc129003458" w:history="1">
            <w:r w:rsidR="00071E67" w:rsidRPr="00071E67">
              <w:rPr>
                <w:rStyle w:val="a7"/>
                <w:rFonts w:ascii="Arial" w:hAnsi="Arial" w:cs="Arial"/>
                <w:noProof/>
              </w:rPr>
              <w:t>Table 27. Vanadium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_Toc129003458 \h </w:instrText>
            </w:r>
            <w:r w:rsidR="00071E67" w:rsidRPr="00071E67">
              <w:rPr>
                <w:noProof/>
                <w:webHidden/>
              </w:rPr>
            </w:r>
            <w:r w:rsidR="00071E67" w:rsidRPr="00071E67">
              <w:rPr>
                <w:noProof/>
                <w:webHidden/>
              </w:rPr>
              <w:fldChar w:fldCharType="separate"/>
            </w:r>
            <w:r w:rsidR="00071E67" w:rsidRPr="00071E67">
              <w:rPr>
                <w:noProof/>
                <w:webHidden/>
              </w:rPr>
              <w:t>54</w:t>
            </w:r>
            <w:r w:rsidR="00071E67" w:rsidRPr="00071E67">
              <w:rPr>
                <w:noProof/>
                <w:webHidden/>
              </w:rPr>
              <w:fldChar w:fldCharType="end"/>
            </w:r>
          </w:hyperlink>
        </w:p>
        <w:p w14:paraId="691E2A0D" w14:textId="7C24FDF3" w:rsidR="00071E67" w:rsidRPr="00071E67" w:rsidRDefault="00000000">
          <w:pPr>
            <w:pStyle w:val="TOC2"/>
            <w:tabs>
              <w:tab w:val="right" w:leader="dot" w:pos="8494"/>
            </w:tabs>
            <w:rPr>
              <w:rFonts w:asciiTheme="minorHAnsi" w:hAnsiTheme="minorHAnsi"/>
              <w:noProof/>
              <w:lang w:eastAsia="ja-JP"/>
            </w:rPr>
          </w:pPr>
          <w:hyperlink w:anchor="_Toc129003459" w:history="1">
            <w:r w:rsidR="00071E67" w:rsidRPr="00071E67">
              <w:rPr>
                <w:rStyle w:val="a7"/>
                <w:rFonts w:ascii="Arial" w:hAnsi="Arial" w:cs="Arial"/>
                <w:noProof/>
              </w:rPr>
              <w:t>Table 28. Molybdenum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_Toc129003459 \h </w:instrText>
            </w:r>
            <w:r w:rsidR="00071E67" w:rsidRPr="00071E67">
              <w:rPr>
                <w:noProof/>
                <w:webHidden/>
              </w:rPr>
            </w:r>
            <w:r w:rsidR="00071E67" w:rsidRPr="00071E67">
              <w:rPr>
                <w:noProof/>
                <w:webHidden/>
              </w:rPr>
              <w:fldChar w:fldCharType="separate"/>
            </w:r>
            <w:r w:rsidR="00071E67" w:rsidRPr="00071E67">
              <w:rPr>
                <w:noProof/>
                <w:webHidden/>
              </w:rPr>
              <w:t>55</w:t>
            </w:r>
            <w:r w:rsidR="00071E67" w:rsidRPr="00071E67">
              <w:rPr>
                <w:noProof/>
                <w:webHidden/>
              </w:rPr>
              <w:fldChar w:fldCharType="end"/>
            </w:r>
          </w:hyperlink>
        </w:p>
        <w:p w14:paraId="45401575" w14:textId="4249D9FF" w:rsidR="00071E67" w:rsidRPr="00071E67" w:rsidRDefault="00000000">
          <w:pPr>
            <w:pStyle w:val="TOC2"/>
            <w:tabs>
              <w:tab w:val="right" w:leader="dot" w:pos="8494"/>
            </w:tabs>
            <w:rPr>
              <w:rFonts w:asciiTheme="minorHAnsi" w:hAnsiTheme="minorHAnsi"/>
              <w:noProof/>
              <w:lang w:eastAsia="ja-JP"/>
            </w:rPr>
          </w:pPr>
          <w:hyperlink w:anchor="_Toc129003460" w:history="1">
            <w:r w:rsidR="00071E67" w:rsidRPr="00071E67">
              <w:rPr>
                <w:rStyle w:val="a7"/>
                <w:rFonts w:ascii="Arial" w:hAnsi="Arial" w:cs="Arial"/>
                <w:noProof/>
              </w:rPr>
              <w:t>Table 29. Gallium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_Toc129003460 \h </w:instrText>
            </w:r>
            <w:r w:rsidR="00071E67" w:rsidRPr="00071E67">
              <w:rPr>
                <w:noProof/>
                <w:webHidden/>
              </w:rPr>
            </w:r>
            <w:r w:rsidR="00071E67" w:rsidRPr="00071E67">
              <w:rPr>
                <w:noProof/>
                <w:webHidden/>
              </w:rPr>
              <w:fldChar w:fldCharType="separate"/>
            </w:r>
            <w:r w:rsidR="00071E67" w:rsidRPr="00071E67">
              <w:rPr>
                <w:noProof/>
                <w:webHidden/>
              </w:rPr>
              <w:t>56</w:t>
            </w:r>
            <w:r w:rsidR="00071E67" w:rsidRPr="00071E67">
              <w:rPr>
                <w:noProof/>
                <w:webHidden/>
              </w:rPr>
              <w:fldChar w:fldCharType="end"/>
            </w:r>
          </w:hyperlink>
        </w:p>
        <w:p w14:paraId="4683F016" w14:textId="123DA414" w:rsidR="00071E67" w:rsidRPr="00071E67" w:rsidRDefault="00000000">
          <w:pPr>
            <w:pStyle w:val="TOC2"/>
            <w:tabs>
              <w:tab w:val="right" w:leader="dot" w:pos="8494"/>
            </w:tabs>
            <w:rPr>
              <w:rFonts w:asciiTheme="minorHAnsi" w:hAnsiTheme="minorHAnsi"/>
              <w:noProof/>
              <w:lang w:eastAsia="ja-JP"/>
            </w:rPr>
          </w:pPr>
          <w:hyperlink w:anchor="_Toc129003461" w:history="1">
            <w:r w:rsidR="00071E67" w:rsidRPr="00071E67">
              <w:rPr>
                <w:rStyle w:val="a7"/>
                <w:rFonts w:ascii="Arial" w:hAnsi="Arial" w:cs="Arial"/>
                <w:noProof/>
              </w:rPr>
              <w:t>Table 30. Germanium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_Toc129003461 \h </w:instrText>
            </w:r>
            <w:r w:rsidR="00071E67" w:rsidRPr="00071E67">
              <w:rPr>
                <w:noProof/>
                <w:webHidden/>
              </w:rPr>
            </w:r>
            <w:r w:rsidR="00071E67" w:rsidRPr="00071E67">
              <w:rPr>
                <w:noProof/>
                <w:webHidden/>
              </w:rPr>
              <w:fldChar w:fldCharType="separate"/>
            </w:r>
            <w:r w:rsidR="00071E67" w:rsidRPr="00071E67">
              <w:rPr>
                <w:noProof/>
                <w:webHidden/>
              </w:rPr>
              <w:t>57</w:t>
            </w:r>
            <w:r w:rsidR="00071E67" w:rsidRPr="00071E67">
              <w:rPr>
                <w:noProof/>
                <w:webHidden/>
              </w:rPr>
              <w:fldChar w:fldCharType="end"/>
            </w:r>
          </w:hyperlink>
        </w:p>
        <w:p w14:paraId="4E9E59E0" w14:textId="6985B308" w:rsidR="00071E67" w:rsidRPr="00071E67" w:rsidRDefault="00000000">
          <w:pPr>
            <w:pStyle w:val="TOC2"/>
            <w:tabs>
              <w:tab w:val="right" w:leader="dot" w:pos="8494"/>
            </w:tabs>
            <w:rPr>
              <w:rFonts w:asciiTheme="minorHAnsi" w:hAnsiTheme="minorHAnsi"/>
              <w:noProof/>
              <w:lang w:eastAsia="ja-JP"/>
            </w:rPr>
          </w:pPr>
          <w:hyperlink w:anchor="_Toc129003462" w:history="1">
            <w:r w:rsidR="00071E67" w:rsidRPr="00071E67">
              <w:rPr>
                <w:rStyle w:val="a7"/>
                <w:rFonts w:ascii="Arial" w:hAnsi="Arial" w:cs="Arial"/>
                <w:noProof/>
              </w:rPr>
              <w:t>Table 31. Tantalum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_Toc129003462 \h </w:instrText>
            </w:r>
            <w:r w:rsidR="00071E67" w:rsidRPr="00071E67">
              <w:rPr>
                <w:noProof/>
                <w:webHidden/>
              </w:rPr>
            </w:r>
            <w:r w:rsidR="00071E67" w:rsidRPr="00071E67">
              <w:rPr>
                <w:noProof/>
                <w:webHidden/>
              </w:rPr>
              <w:fldChar w:fldCharType="separate"/>
            </w:r>
            <w:r w:rsidR="00071E67" w:rsidRPr="00071E67">
              <w:rPr>
                <w:noProof/>
                <w:webHidden/>
              </w:rPr>
              <w:t>58</w:t>
            </w:r>
            <w:r w:rsidR="00071E67" w:rsidRPr="00071E67">
              <w:rPr>
                <w:noProof/>
                <w:webHidden/>
              </w:rPr>
              <w:fldChar w:fldCharType="end"/>
            </w:r>
          </w:hyperlink>
        </w:p>
        <w:p w14:paraId="2BEAD712" w14:textId="7FD72CB8" w:rsidR="00071E67" w:rsidRPr="00071E67" w:rsidRDefault="00000000">
          <w:pPr>
            <w:pStyle w:val="TOC2"/>
            <w:tabs>
              <w:tab w:val="right" w:leader="dot" w:pos="8494"/>
            </w:tabs>
            <w:rPr>
              <w:rFonts w:asciiTheme="minorHAnsi" w:hAnsiTheme="minorHAnsi"/>
              <w:noProof/>
              <w:lang w:eastAsia="ja-JP"/>
            </w:rPr>
          </w:pPr>
          <w:hyperlink w:anchor="_Toc129003463" w:history="1">
            <w:r w:rsidR="00071E67" w:rsidRPr="00071E67">
              <w:rPr>
                <w:rStyle w:val="a7"/>
                <w:rFonts w:ascii="Arial" w:hAnsi="Arial" w:cs="Arial"/>
                <w:noProof/>
              </w:rPr>
              <w:t>Table 32. Titanium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_Toc129003463 \h </w:instrText>
            </w:r>
            <w:r w:rsidR="00071E67" w:rsidRPr="00071E67">
              <w:rPr>
                <w:noProof/>
                <w:webHidden/>
              </w:rPr>
            </w:r>
            <w:r w:rsidR="00071E67" w:rsidRPr="00071E67">
              <w:rPr>
                <w:noProof/>
                <w:webHidden/>
              </w:rPr>
              <w:fldChar w:fldCharType="separate"/>
            </w:r>
            <w:r w:rsidR="00071E67" w:rsidRPr="00071E67">
              <w:rPr>
                <w:noProof/>
                <w:webHidden/>
              </w:rPr>
              <w:t>59</w:t>
            </w:r>
            <w:r w:rsidR="00071E67" w:rsidRPr="00071E67">
              <w:rPr>
                <w:noProof/>
                <w:webHidden/>
              </w:rPr>
              <w:fldChar w:fldCharType="end"/>
            </w:r>
          </w:hyperlink>
        </w:p>
        <w:p w14:paraId="6B498835" w14:textId="5B8A97B0" w:rsidR="00071E67" w:rsidRPr="00071E67" w:rsidRDefault="00000000">
          <w:pPr>
            <w:pStyle w:val="TOC2"/>
            <w:tabs>
              <w:tab w:val="right" w:leader="dot" w:pos="8494"/>
            </w:tabs>
            <w:rPr>
              <w:rFonts w:asciiTheme="minorHAnsi" w:hAnsiTheme="minorHAnsi"/>
              <w:noProof/>
              <w:lang w:eastAsia="ja-JP"/>
            </w:rPr>
          </w:pPr>
          <w:hyperlink w:anchor="_Toc129003464" w:history="1">
            <w:r w:rsidR="00071E67" w:rsidRPr="00071E67">
              <w:rPr>
                <w:rStyle w:val="a7"/>
                <w:rFonts w:ascii="Arial" w:hAnsi="Arial" w:cs="Arial"/>
                <w:noProof/>
              </w:rPr>
              <w:t>Table 33. Beryllium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_Toc129003464 \h </w:instrText>
            </w:r>
            <w:r w:rsidR="00071E67" w:rsidRPr="00071E67">
              <w:rPr>
                <w:noProof/>
                <w:webHidden/>
              </w:rPr>
            </w:r>
            <w:r w:rsidR="00071E67" w:rsidRPr="00071E67">
              <w:rPr>
                <w:noProof/>
                <w:webHidden/>
              </w:rPr>
              <w:fldChar w:fldCharType="separate"/>
            </w:r>
            <w:r w:rsidR="00071E67" w:rsidRPr="00071E67">
              <w:rPr>
                <w:noProof/>
                <w:webHidden/>
              </w:rPr>
              <w:t>60</w:t>
            </w:r>
            <w:r w:rsidR="00071E67" w:rsidRPr="00071E67">
              <w:rPr>
                <w:noProof/>
                <w:webHidden/>
              </w:rPr>
              <w:fldChar w:fldCharType="end"/>
            </w:r>
          </w:hyperlink>
        </w:p>
        <w:p w14:paraId="7EFB3BB5" w14:textId="3BAAD2A0" w:rsidR="00071E67" w:rsidRPr="00071E67" w:rsidRDefault="00000000">
          <w:pPr>
            <w:pStyle w:val="TOC2"/>
            <w:tabs>
              <w:tab w:val="right" w:leader="dot" w:pos="8494"/>
            </w:tabs>
            <w:rPr>
              <w:rFonts w:asciiTheme="minorHAnsi" w:hAnsiTheme="minorHAnsi"/>
              <w:noProof/>
              <w:lang w:eastAsia="ja-JP"/>
            </w:rPr>
          </w:pPr>
          <w:hyperlink w:anchor="_Toc129003465" w:history="1">
            <w:r w:rsidR="00071E67" w:rsidRPr="00071E67">
              <w:rPr>
                <w:rStyle w:val="a7"/>
                <w:rFonts w:ascii="Arial" w:hAnsi="Arial" w:cs="Arial"/>
                <w:noProof/>
              </w:rPr>
              <w:t>Table 34. Thallium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_Toc129003465 \h </w:instrText>
            </w:r>
            <w:r w:rsidR="00071E67" w:rsidRPr="00071E67">
              <w:rPr>
                <w:noProof/>
                <w:webHidden/>
              </w:rPr>
            </w:r>
            <w:r w:rsidR="00071E67" w:rsidRPr="00071E67">
              <w:rPr>
                <w:noProof/>
                <w:webHidden/>
              </w:rPr>
              <w:fldChar w:fldCharType="separate"/>
            </w:r>
            <w:r w:rsidR="00071E67" w:rsidRPr="00071E67">
              <w:rPr>
                <w:noProof/>
                <w:webHidden/>
              </w:rPr>
              <w:t>61</w:t>
            </w:r>
            <w:r w:rsidR="00071E67" w:rsidRPr="00071E67">
              <w:rPr>
                <w:noProof/>
                <w:webHidden/>
              </w:rPr>
              <w:fldChar w:fldCharType="end"/>
            </w:r>
          </w:hyperlink>
        </w:p>
        <w:p w14:paraId="072E82AC" w14:textId="3C626DB1" w:rsidR="00071E67" w:rsidRPr="00071E67" w:rsidRDefault="00000000">
          <w:pPr>
            <w:pStyle w:val="TOC2"/>
            <w:tabs>
              <w:tab w:val="right" w:leader="dot" w:pos="8494"/>
            </w:tabs>
            <w:rPr>
              <w:rFonts w:asciiTheme="minorHAnsi" w:hAnsiTheme="minorHAnsi"/>
              <w:noProof/>
              <w:lang w:eastAsia="ja-JP"/>
            </w:rPr>
          </w:pPr>
          <w:hyperlink w:anchor="_Toc129003466" w:history="1">
            <w:r w:rsidR="00071E67" w:rsidRPr="00071E67">
              <w:rPr>
                <w:rStyle w:val="a7"/>
                <w:rFonts w:ascii="Arial" w:hAnsi="Arial" w:cs="Arial"/>
                <w:noProof/>
              </w:rPr>
              <w:t>Table 35. Indium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_Toc129003466 \h </w:instrText>
            </w:r>
            <w:r w:rsidR="00071E67" w:rsidRPr="00071E67">
              <w:rPr>
                <w:noProof/>
                <w:webHidden/>
              </w:rPr>
            </w:r>
            <w:r w:rsidR="00071E67" w:rsidRPr="00071E67">
              <w:rPr>
                <w:noProof/>
                <w:webHidden/>
              </w:rPr>
              <w:fldChar w:fldCharType="separate"/>
            </w:r>
            <w:r w:rsidR="00071E67" w:rsidRPr="00071E67">
              <w:rPr>
                <w:noProof/>
                <w:webHidden/>
              </w:rPr>
              <w:t>62</w:t>
            </w:r>
            <w:r w:rsidR="00071E67" w:rsidRPr="00071E67">
              <w:rPr>
                <w:noProof/>
                <w:webHidden/>
              </w:rPr>
              <w:fldChar w:fldCharType="end"/>
            </w:r>
          </w:hyperlink>
        </w:p>
        <w:p w14:paraId="1E57B3F6" w14:textId="07022B8C" w:rsidR="00071E67" w:rsidRPr="00071E67" w:rsidRDefault="00000000">
          <w:pPr>
            <w:pStyle w:val="TOC2"/>
            <w:tabs>
              <w:tab w:val="right" w:leader="dot" w:pos="8494"/>
            </w:tabs>
            <w:rPr>
              <w:rFonts w:asciiTheme="minorHAnsi" w:hAnsiTheme="minorHAnsi"/>
              <w:noProof/>
              <w:lang w:eastAsia="ja-JP"/>
            </w:rPr>
          </w:pPr>
          <w:hyperlink w:anchor="_Toc129003467" w:history="1">
            <w:r w:rsidR="00071E67" w:rsidRPr="00071E67">
              <w:rPr>
                <w:rStyle w:val="a7"/>
                <w:rFonts w:ascii="Arial" w:hAnsi="Arial" w:cs="Arial"/>
                <w:noProof/>
              </w:rPr>
              <w:t>Table 36. Nickel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_Toc129003467 \h </w:instrText>
            </w:r>
            <w:r w:rsidR="00071E67" w:rsidRPr="00071E67">
              <w:rPr>
                <w:noProof/>
                <w:webHidden/>
              </w:rPr>
            </w:r>
            <w:r w:rsidR="00071E67" w:rsidRPr="00071E67">
              <w:rPr>
                <w:noProof/>
                <w:webHidden/>
              </w:rPr>
              <w:fldChar w:fldCharType="separate"/>
            </w:r>
            <w:r w:rsidR="00071E67" w:rsidRPr="00071E67">
              <w:rPr>
                <w:noProof/>
                <w:webHidden/>
              </w:rPr>
              <w:t>63</w:t>
            </w:r>
            <w:r w:rsidR="00071E67" w:rsidRPr="00071E67">
              <w:rPr>
                <w:noProof/>
                <w:webHidden/>
              </w:rPr>
              <w:fldChar w:fldCharType="end"/>
            </w:r>
          </w:hyperlink>
        </w:p>
        <w:p w14:paraId="259FB60A" w14:textId="14B49175" w:rsidR="00071E67" w:rsidRPr="00071E67" w:rsidRDefault="00000000">
          <w:pPr>
            <w:pStyle w:val="TOC2"/>
            <w:tabs>
              <w:tab w:val="right" w:leader="dot" w:pos="8494"/>
            </w:tabs>
            <w:rPr>
              <w:rFonts w:asciiTheme="minorHAnsi" w:hAnsiTheme="minorHAnsi"/>
              <w:noProof/>
              <w:lang w:eastAsia="ja-JP"/>
            </w:rPr>
          </w:pPr>
          <w:hyperlink w:anchor="_Toc129003468" w:history="1">
            <w:r w:rsidR="00071E67" w:rsidRPr="00071E67">
              <w:rPr>
                <w:rStyle w:val="a7"/>
                <w:rFonts w:ascii="Arial" w:hAnsi="Arial" w:cs="Arial"/>
                <w:noProof/>
              </w:rPr>
              <w:t>Table 37. Lithium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_Toc129003468 \h </w:instrText>
            </w:r>
            <w:r w:rsidR="00071E67" w:rsidRPr="00071E67">
              <w:rPr>
                <w:noProof/>
                <w:webHidden/>
              </w:rPr>
            </w:r>
            <w:r w:rsidR="00071E67" w:rsidRPr="00071E67">
              <w:rPr>
                <w:noProof/>
                <w:webHidden/>
              </w:rPr>
              <w:fldChar w:fldCharType="separate"/>
            </w:r>
            <w:r w:rsidR="00071E67" w:rsidRPr="00071E67">
              <w:rPr>
                <w:noProof/>
                <w:webHidden/>
              </w:rPr>
              <w:t>64</w:t>
            </w:r>
            <w:r w:rsidR="00071E67" w:rsidRPr="00071E67">
              <w:rPr>
                <w:noProof/>
                <w:webHidden/>
              </w:rPr>
              <w:fldChar w:fldCharType="end"/>
            </w:r>
          </w:hyperlink>
        </w:p>
        <w:p w14:paraId="7B177705" w14:textId="334EF1BB" w:rsidR="00071E67" w:rsidRPr="00071E67" w:rsidRDefault="00000000">
          <w:pPr>
            <w:pStyle w:val="TOC2"/>
            <w:tabs>
              <w:tab w:val="right" w:leader="dot" w:pos="8494"/>
            </w:tabs>
            <w:rPr>
              <w:rFonts w:asciiTheme="minorHAnsi" w:hAnsiTheme="minorHAnsi"/>
              <w:noProof/>
              <w:lang w:eastAsia="ja-JP"/>
            </w:rPr>
          </w:pPr>
          <w:hyperlink w:anchor="_Toc129003469" w:history="1">
            <w:r w:rsidR="00071E67" w:rsidRPr="00071E67">
              <w:rPr>
                <w:rStyle w:val="a7"/>
                <w:rFonts w:ascii="Arial" w:hAnsi="Arial" w:cs="Arial"/>
                <w:noProof/>
              </w:rPr>
              <w:t>Table 38. Cobalt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_Toc129003469 \h </w:instrText>
            </w:r>
            <w:r w:rsidR="00071E67" w:rsidRPr="00071E67">
              <w:rPr>
                <w:noProof/>
                <w:webHidden/>
              </w:rPr>
            </w:r>
            <w:r w:rsidR="00071E67" w:rsidRPr="00071E67">
              <w:rPr>
                <w:noProof/>
                <w:webHidden/>
              </w:rPr>
              <w:fldChar w:fldCharType="separate"/>
            </w:r>
            <w:r w:rsidR="00071E67" w:rsidRPr="00071E67">
              <w:rPr>
                <w:noProof/>
                <w:webHidden/>
              </w:rPr>
              <w:t>65</w:t>
            </w:r>
            <w:r w:rsidR="00071E67" w:rsidRPr="00071E67">
              <w:rPr>
                <w:noProof/>
                <w:webHidden/>
              </w:rPr>
              <w:fldChar w:fldCharType="end"/>
            </w:r>
          </w:hyperlink>
        </w:p>
        <w:p w14:paraId="4E3DEF67" w14:textId="49B280B3" w:rsidR="00071E67" w:rsidRPr="00071E67" w:rsidRDefault="00000000">
          <w:pPr>
            <w:pStyle w:val="TOC2"/>
            <w:tabs>
              <w:tab w:val="right" w:leader="dot" w:pos="8494"/>
            </w:tabs>
            <w:rPr>
              <w:rFonts w:asciiTheme="minorHAnsi" w:hAnsiTheme="minorHAnsi"/>
              <w:noProof/>
              <w:lang w:eastAsia="ja-JP"/>
            </w:rPr>
          </w:pPr>
          <w:hyperlink w:anchor="_Toc129003470" w:history="1">
            <w:r w:rsidR="00071E67" w:rsidRPr="00071E67">
              <w:rPr>
                <w:rStyle w:val="a7"/>
                <w:rFonts w:ascii="Arial" w:hAnsi="Arial" w:cs="Arial"/>
                <w:noProof/>
              </w:rPr>
              <w:t>Table 39. Lead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_Toc129003470 \h </w:instrText>
            </w:r>
            <w:r w:rsidR="00071E67" w:rsidRPr="00071E67">
              <w:rPr>
                <w:noProof/>
                <w:webHidden/>
              </w:rPr>
            </w:r>
            <w:r w:rsidR="00071E67" w:rsidRPr="00071E67">
              <w:rPr>
                <w:noProof/>
                <w:webHidden/>
              </w:rPr>
              <w:fldChar w:fldCharType="separate"/>
            </w:r>
            <w:r w:rsidR="00071E67" w:rsidRPr="00071E67">
              <w:rPr>
                <w:noProof/>
                <w:webHidden/>
              </w:rPr>
              <w:t>66</w:t>
            </w:r>
            <w:r w:rsidR="00071E67" w:rsidRPr="00071E67">
              <w:rPr>
                <w:noProof/>
                <w:webHidden/>
              </w:rPr>
              <w:fldChar w:fldCharType="end"/>
            </w:r>
          </w:hyperlink>
        </w:p>
        <w:p w14:paraId="39163489" w14:textId="20696F74" w:rsidR="00071E67" w:rsidRPr="00071E67" w:rsidRDefault="00000000">
          <w:pPr>
            <w:pStyle w:val="TOC2"/>
            <w:tabs>
              <w:tab w:val="right" w:leader="dot" w:pos="8494"/>
            </w:tabs>
            <w:rPr>
              <w:rFonts w:asciiTheme="minorHAnsi" w:hAnsiTheme="minorHAnsi"/>
              <w:noProof/>
              <w:lang w:eastAsia="ja-JP"/>
            </w:rPr>
          </w:pPr>
          <w:hyperlink w:anchor="_Toc129003471" w:history="1">
            <w:r w:rsidR="00071E67" w:rsidRPr="00071E67">
              <w:rPr>
                <w:rStyle w:val="a7"/>
                <w:rFonts w:ascii="Arial" w:hAnsi="Arial" w:cs="Arial"/>
                <w:noProof/>
              </w:rPr>
              <w:t>Table 40. Silver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_Toc129003471 \h </w:instrText>
            </w:r>
            <w:r w:rsidR="00071E67" w:rsidRPr="00071E67">
              <w:rPr>
                <w:noProof/>
                <w:webHidden/>
              </w:rPr>
            </w:r>
            <w:r w:rsidR="00071E67" w:rsidRPr="00071E67">
              <w:rPr>
                <w:noProof/>
                <w:webHidden/>
              </w:rPr>
              <w:fldChar w:fldCharType="separate"/>
            </w:r>
            <w:r w:rsidR="00071E67" w:rsidRPr="00071E67">
              <w:rPr>
                <w:noProof/>
                <w:webHidden/>
              </w:rPr>
              <w:t>67</w:t>
            </w:r>
            <w:r w:rsidR="00071E67" w:rsidRPr="00071E67">
              <w:rPr>
                <w:noProof/>
                <w:webHidden/>
              </w:rPr>
              <w:fldChar w:fldCharType="end"/>
            </w:r>
          </w:hyperlink>
        </w:p>
        <w:p w14:paraId="23EA37C0" w14:textId="1A0B3D3A" w:rsidR="00071E67" w:rsidRPr="00071E67" w:rsidRDefault="00000000">
          <w:pPr>
            <w:pStyle w:val="TOC2"/>
            <w:tabs>
              <w:tab w:val="right" w:leader="dot" w:pos="8494"/>
            </w:tabs>
            <w:rPr>
              <w:rFonts w:asciiTheme="minorHAnsi" w:hAnsiTheme="minorHAnsi"/>
              <w:noProof/>
              <w:lang w:eastAsia="ja-JP"/>
            </w:rPr>
          </w:pPr>
          <w:hyperlink w:anchor="_Toc129003472" w:history="1">
            <w:r w:rsidR="00071E67" w:rsidRPr="00071E67">
              <w:rPr>
                <w:rStyle w:val="a7"/>
                <w:rFonts w:ascii="Arial" w:hAnsi="Arial" w:cs="Arial"/>
                <w:noProof/>
              </w:rPr>
              <w:t>Table 41. Gold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_Toc129003472 \h </w:instrText>
            </w:r>
            <w:r w:rsidR="00071E67" w:rsidRPr="00071E67">
              <w:rPr>
                <w:noProof/>
                <w:webHidden/>
              </w:rPr>
            </w:r>
            <w:r w:rsidR="00071E67" w:rsidRPr="00071E67">
              <w:rPr>
                <w:noProof/>
                <w:webHidden/>
              </w:rPr>
              <w:fldChar w:fldCharType="separate"/>
            </w:r>
            <w:r w:rsidR="00071E67" w:rsidRPr="00071E67">
              <w:rPr>
                <w:noProof/>
                <w:webHidden/>
              </w:rPr>
              <w:t>68</w:t>
            </w:r>
            <w:r w:rsidR="00071E67" w:rsidRPr="00071E67">
              <w:rPr>
                <w:noProof/>
                <w:webHidden/>
              </w:rPr>
              <w:fldChar w:fldCharType="end"/>
            </w:r>
          </w:hyperlink>
        </w:p>
        <w:p w14:paraId="6B697B44" w14:textId="15EF162C" w:rsidR="00071E67" w:rsidRPr="00071E67" w:rsidRDefault="00000000">
          <w:pPr>
            <w:pStyle w:val="TOC2"/>
            <w:tabs>
              <w:tab w:val="right" w:leader="dot" w:pos="8494"/>
            </w:tabs>
            <w:rPr>
              <w:rFonts w:asciiTheme="minorHAnsi" w:hAnsiTheme="minorHAnsi"/>
              <w:noProof/>
              <w:lang w:eastAsia="ja-JP"/>
            </w:rPr>
          </w:pPr>
          <w:hyperlink w:anchor="_Toc129003473" w:history="1">
            <w:r w:rsidR="00071E67" w:rsidRPr="00071E67">
              <w:rPr>
                <w:rStyle w:val="a7"/>
                <w:rFonts w:ascii="Arial" w:hAnsi="Arial" w:cs="Arial"/>
                <w:noProof/>
              </w:rPr>
              <w:t>Table 42. Palladium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_Toc129003473 \h </w:instrText>
            </w:r>
            <w:r w:rsidR="00071E67" w:rsidRPr="00071E67">
              <w:rPr>
                <w:noProof/>
                <w:webHidden/>
              </w:rPr>
            </w:r>
            <w:r w:rsidR="00071E67" w:rsidRPr="00071E67">
              <w:rPr>
                <w:noProof/>
                <w:webHidden/>
              </w:rPr>
              <w:fldChar w:fldCharType="separate"/>
            </w:r>
            <w:r w:rsidR="00071E67" w:rsidRPr="00071E67">
              <w:rPr>
                <w:noProof/>
                <w:webHidden/>
              </w:rPr>
              <w:t>69</w:t>
            </w:r>
            <w:r w:rsidR="00071E67" w:rsidRPr="00071E67">
              <w:rPr>
                <w:noProof/>
                <w:webHidden/>
              </w:rPr>
              <w:fldChar w:fldCharType="end"/>
            </w:r>
          </w:hyperlink>
        </w:p>
        <w:p w14:paraId="48AADA96" w14:textId="3E341749" w:rsidR="00071E67" w:rsidRPr="00071E67" w:rsidRDefault="00000000">
          <w:pPr>
            <w:pStyle w:val="TOC2"/>
            <w:tabs>
              <w:tab w:val="right" w:leader="dot" w:pos="8494"/>
            </w:tabs>
            <w:rPr>
              <w:rFonts w:asciiTheme="minorHAnsi" w:hAnsiTheme="minorHAnsi"/>
              <w:noProof/>
              <w:lang w:eastAsia="ja-JP"/>
            </w:rPr>
          </w:pPr>
          <w:hyperlink w:anchor="_Toc129003474" w:history="1">
            <w:r w:rsidR="00071E67" w:rsidRPr="00071E67">
              <w:rPr>
                <w:rStyle w:val="a7"/>
                <w:rFonts w:ascii="Arial" w:hAnsi="Arial" w:cs="Arial"/>
                <w:noProof/>
              </w:rPr>
              <w:t>Table 43. Platinum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_Toc129003474 \h </w:instrText>
            </w:r>
            <w:r w:rsidR="00071E67" w:rsidRPr="00071E67">
              <w:rPr>
                <w:noProof/>
                <w:webHidden/>
              </w:rPr>
            </w:r>
            <w:r w:rsidR="00071E67" w:rsidRPr="00071E67">
              <w:rPr>
                <w:noProof/>
                <w:webHidden/>
              </w:rPr>
              <w:fldChar w:fldCharType="separate"/>
            </w:r>
            <w:r w:rsidR="00071E67" w:rsidRPr="00071E67">
              <w:rPr>
                <w:noProof/>
                <w:webHidden/>
              </w:rPr>
              <w:t>70</w:t>
            </w:r>
            <w:r w:rsidR="00071E67" w:rsidRPr="00071E67">
              <w:rPr>
                <w:noProof/>
                <w:webHidden/>
              </w:rPr>
              <w:fldChar w:fldCharType="end"/>
            </w:r>
          </w:hyperlink>
        </w:p>
        <w:p w14:paraId="5D908222" w14:textId="15C67CB3" w:rsidR="00071E67" w:rsidRPr="00071E67" w:rsidRDefault="00000000">
          <w:pPr>
            <w:pStyle w:val="TOC2"/>
            <w:tabs>
              <w:tab w:val="right" w:leader="dot" w:pos="8494"/>
            </w:tabs>
            <w:rPr>
              <w:rFonts w:asciiTheme="minorHAnsi" w:hAnsiTheme="minorHAnsi"/>
              <w:noProof/>
              <w:lang w:eastAsia="ja-JP"/>
            </w:rPr>
          </w:pPr>
          <w:hyperlink w:anchor="_Toc129003475" w:history="1">
            <w:r w:rsidR="00071E67" w:rsidRPr="00071E67">
              <w:rPr>
                <w:rStyle w:val="a7"/>
                <w:rFonts w:ascii="Arial" w:hAnsi="Arial" w:cs="Arial"/>
                <w:noProof/>
              </w:rPr>
              <w:t>Table 44. Rhodium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_Toc129003475 \h </w:instrText>
            </w:r>
            <w:r w:rsidR="00071E67" w:rsidRPr="00071E67">
              <w:rPr>
                <w:noProof/>
                <w:webHidden/>
              </w:rPr>
            </w:r>
            <w:r w:rsidR="00071E67" w:rsidRPr="00071E67">
              <w:rPr>
                <w:noProof/>
                <w:webHidden/>
              </w:rPr>
              <w:fldChar w:fldCharType="separate"/>
            </w:r>
            <w:r w:rsidR="00071E67" w:rsidRPr="00071E67">
              <w:rPr>
                <w:noProof/>
                <w:webHidden/>
              </w:rPr>
              <w:t>71</w:t>
            </w:r>
            <w:r w:rsidR="00071E67" w:rsidRPr="00071E67">
              <w:rPr>
                <w:noProof/>
                <w:webHidden/>
              </w:rPr>
              <w:fldChar w:fldCharType="end"/>
            </w:r>
          </w:hyperlink>
        </w:p>
        <w:p w14:paraId="0BDD43CC" w14:textId="04AA1720" w:rsidR="00071E67" w:rsidRPr="00071E67" w:rsidRDefault="00000000">
          <w:pPr>
            <w:pStyle w:val="TOC2"/>
            <w:tabs>
              <w:tab w:val="right" w:leader="dot" w:pos="8494"/>
            </w:tabs>
            <w:rPr>
              <w:rFonts w:asciiTheme="minorHAnsi" w:hAnsiTheme="minorHAnsi"/>
              <w:noProof/>
              <w:lang w:eastAsia="ja-JP"/>
            </w:rPr>
          </w:pPr>
          <w:hyperlink w:anchor="_Toc129003476" w:history="1">
            <w:r w:rsidR="00071E67" w:rsidRPr="00071E67">
              <w:rPr>
                <w:rStyle w:val="a7"/>
                <w:rFonts w:ascii="Arial" w:hAnsi="Arial" w:cs="Arial"/>
                <w:noProof/>
              </w:rPr>
              <w:t>Table 45. Lanthanum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_Toc129003476 \h </w:instrText>
            </w:r>
            <w:r w:rsidR="00071E67" w:rsidRPr="00071E67">
              <w:rPr>
                <w:noProof/>
                <w:webHidden/>
              </w:rPr>
            </w:r>
            <w:r w:rsidR="00071E67" w:rsidRPr="00071E67">
              <w:rPr>
                <w:noProof/>
                <w:webHidden/>
              </w:rPr>
              <w:fldChar w:fldCharType="separate"/>
            </w:r>
            <w:r w:rsidR="00071E67" w:rsidRPr="00071E67">
              <w:rPr>
                <w:noProof/>
                <w:webHidden/>
              </w:rPr>
              <w:t>72</w:t>
            </w:r>
            <w:r w:rsidR="00071E67" w:rsidRPr="00071E67">
              <w:rPr>
                <w:noProof/>
                <w:webHidden/>
              </w:rPr>
              <w:fldChar w:fldCharType="end"/>
            </w:r>
          </w:hyperlink>
        </w:p>
        <w:p w14:paraId="427E9CBC" w14:textId="226696DC" w:rsidR="00071E67" w:rsidRPr="00071E67" w:rsidRDefault="00000000">
          <w:pPr>
            <w:pStyle w:val="TOC2"/>
            <w:tabs>
              <w:tab w:val="right" w:leader="dot" w:pos="8494"/>
            </w:tabs>
            <w:rPr>
              <w:rFonts w:asciiTheme="minorHAnsi" w:hAnsiTheme="minorHAnsi"/>
              <w:noProof/>
              <w:lang w:eastAsia="ja-JP"/>
            </w:rPr>
          </w:pPr>
          <w:hyperlink w:anchor="_Toc129003477" w:history="1">
            <w:r w:rsidR="00071E67" w:rsidRPr="00071E67">
              <w:rPr>
                <w:rStyle w:val="a7"/>
                <w:rFonts w:ascii="Arial" w:hAnsi="Arial" w:cs="Arial"/>
                <w:noProof/>
              </w:rPr>
              <w:t>Table 46. Cerium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_Toc129003477 \h </w:instrText>
            </w:r>
            <w:r w:rsidR="00071E67" w:rsidRPr="00071E67">
              <w:rPr>
                <w:noProof/>
                <w:webHidden/>
              </w:rPr>
            </w:r>
            <w:r w:rsidR="00071E67" w:rsidRPr="00071E67">
              <w:rPr>
                <w:noProof/>
                <w:webHidden/>
              </w:rPr>
              <w:fldChar w:fldCharType="separate"/>
            </w:r>
            <w:r w:rsidR="00071E67" w:rsidRPr="00071E67">
              <w:rPr>
                <w:noProof/>
                <w:webHidden/>
              </w:rPr>
              <w:t>73</w:t>
            </w:r>
            <w:r w:rsidR="00071E67" w:rsidRPr="00071E67">
              <w:rPr>
                <w:noProof/>
                <w:webHidden/>
              </w:rPr>
              <w:fldChar w:fldCharType="end"/>
            </w:r>
          </w:hyperlink>
        </w:p>
        <w:p w14:paraId="0E4FB7E9" w14:textId="20DEE09E" w:rsidR="00071E67" w:rsidRPr="00071E67" w:rsidRDefault="00000000">
          <w:pPr>
            <w:pStyle w:val="TOC2"/>
            <w:tabs>
              <w:tab w:val="right" w:leader="dot" w:pos="8494"/>
            </w:tabs>
            <w:rPr>
              <w:rFonts w:asciiTheme="minorHAnsi" w:hAnsiTheme="minorHAnsi"/>
              <w:noProof/>
              <w:lang w:eastAsia="ja-JP"/>
            </w:rPr>
          </w:pPr>
          <w:hyperlink w:anchor="_Toc129003478" w:history="1">
            <w:r w:rsidR="00071E67" w:rsidRPr="00071E67">
              <w:rPr>
                <w:rStyle w:val="a7"/>
                <w:rFonts w:ascii="Arial" w:hAnsi="Arial" w:cs="Arial"/>
                <w:noProof/>
              </w:rPr>
              <w:t>Table 47. Praseodymium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_Toc129003478 \h </w:instrText>
            </w:r>
            <w:r w:rsidR="00071E67" w:rsidRPr="00071E67">
              <w:rPr>
                <w:noProof/>
                <w:webHidden/>
              </w:rPr>
            </w:r>
            <w:r w:rsidR="00071E67" w:rsidRPr="00071E67">
              <w:rPr>
                <w:noProof/>
                <w:webHidden/>
              </w:rPr>
              <w:fldChar w:fldCharType="separate"/>
            </w:r>
            <w:r w:rsidR="00071E67" w:rsidRPr="00071E67">
              <w:rPr>
                <w:noProof/>
                <w:webHidden/>
              </w:rPr>
              <w:t>74</w:t>
            </w:r>
            <w:r w:rsidR="00071E67" w:rsidRPr="00071E67">
              <w:rPr>
                <w:noProof/>
                <w:webHidden/>
              </w:rPr>
              <w:fldChar w:fldCharType="end"/>
            </w:r>
          </w:hyperlink>
        </w:p>
        <w:p w14:paraId="234F106E" w14:textId="559C08E3" w:rsidR="00071E67" w:rsidRPr="00071E67" w:rsidRDefault="00000000">
          <w:pPr>
            <w:pStyle w:val="TOC2"/>
            <w:tabs>
              <w:tab w:val="right" w:leader="dot" w:pos="8494"/>
            </w:tabs>
            <w:rPr>
              <w:rFonts w:asciiTheme="minorHAnsi" w:hAnsiTheme="minorHAnsi"/>
              <w:noProof/>
              <w:lang w:eastAsia="ja-JP"/>
            </w:rPr>
          </w:pPr>
          <w:hyperlink w:anchor="_Toc129003479" w:history="1">
            <w:r w:rsidR="00071E67" w:rsidRPr="00071E67">
              <w:rPr>
                <w:rStyle w:val="a7"/>
                <w:rFonts w:ascii="Arial" w:hAnsi="Arial" w:cs="Arial"/>
                <w:noProof/>
              </w:rPr>
              <w:t>Table 48. Neodymium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_Toc129003479 \h </w:instrText>
            </w:r>
            <w:r w:rsidR="00071E67" w:rsidRPr="00071E67">
              <w:rPr>
                <w:noProof/>
                <w:webHidden/>
              </w:rPr>
            </w:r>
            <w:r w:rsidR="00071E67" w:rsidRPr="00071E67">
              <w:rPr>
                <w:noProof/>
                <w:webHidden/>
              </w:rPr>
              <w:fldChar w:fldCharType="separate"/>
            </w:r>
            <w:r w:rsidR="00071E67" w:rsidRPr="00071E67">
              <w:rPr>
                <w:noProof/>
                <w:webHidden/>
              </w:rPr>
              <w:t>75</w:t>
            </w:r>
            <w:r w:rsidR="00071E67" w:rsidRPr="00071E67">
              <w:rPr>
                <w:noProof/>
                <w:webHidden/>
              </w:rPr>
              <w:fldChar w:fldCharType="end"/>
            </w:r>
          </w:hyperlink>
        </w:p>
        <w:p w14:paraId="2B361AF0" w14:textId="5C37BDB1" w:rsidR="00071E67" w:rsidRPr="00071E67" w:rsidRDefault="00000000">
          <w:pPr>
            <w:pStyle w:val="TOC2"/>
            <w:tabs>
              <w:tab w:val="right" w:leader="dot" w:pos="8494"/>
            </w:tabs>
            <w:rPr>
              <w:rFonts w:asciiTheme="minorHAnsi" w:hAnsiTheme="minorHAnsi"/>
              <w:noProof/>
              <w:lang w:eastAsia="ja-JP"/>
            </w:rPr>
          </w:pPr>
          <w:hyperlink w:anchor="_Toc129003480" w:history="1">
            <w:r w:rsidR="00071E67" w:rsidRPr="00071E67">
              <w:rPr>
                <w:rStyle w:val="a7"/>
                <w:rFonts w:ascii="Arial" w:hAnsi="Arial" w:cs="Arial"/>
                <w:noProof/>
              </w:rPr>
              <w:t>Table 49. Samarium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_Toc129003480 \h </w:instrText>
            </w:r>
            <w:r w:rsidR="00071E67" w:rsidRPr="00071E67">
              <w:rPr>
                <w:noProof/>
                <w:webHidden/>
              </w:rPr>
            </w:r>
            <w:r w:rsidR="00071E67" w:rsidRPr="00071E67">
              <w:rPr>
                <w:noProof/>
                <w:webHidden/>
              </w:rPr>
              <w:fldChar w:fldCharType="separate"/>
            </w:r>
            <w:r w:rsidR="00071E67" w:rsidRPr="00071E67">
              <w:rPr>
                <w:noProof/>
                <w:webHidden/>
              </w:rPr>
              <w:t>76</w:t>
            </w:r>
            <w:r w:rsidR="00071E67" w:rsidRPr="00071E67">
              <w:rPr>
                <w:noProof/>
                <w:webHidden/>
              </w:rPr>
              <w:fldChar w:fldCharType="end"/>
            </w:r>
          </w:hyperlink>
        </w:p>
        <w:p w14:paraId="55B42DE5" w14:textId="38627EFD" w:rsidR="00071E67" w:rsidRPr="00071E67" w:rsidRDefault="00000000">
          <w:pPr>
            <w:pStyle w:val="TOC2"/>
            <w:tabs>
              <w:tab w:val="right" w:leader="dot" w:pos="8494"/>
            </w:tabs>
            <w:rPr>
              <w:rFonts w:asciiTheme="minorHAnsi" w:hAnsiTheme="minorHAnsi"/>
              <w:noProof/>
              <w:lang w:eastAsia="ja-JP"/>
            </w:rPr>
          </w:pPr>
          <w:hyperlink w:anchor="_Toc129003481" w:history="1">
            <w:r w:rsidR="00071E67" w:rsidRPr="00071E67">
              <w:rPr>
                <w:rStyle w:val="a7"/>
                <w:rFonts w:ascii="Arial" w:hAnsi="Arial" w:cs="Arial"/>
                <w:noProof/>
              </w:rPr>
              <w:t>Table 50. Europium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_Toc129003481 \h </w:instrText>
            </w:r>
            <w:r w:rsidR="00071E67" w:rsidRPr="00071E67">
              <w:rPr>
                <w:noProof/>
                <w:webHidden/>
              </w:rPr>
            </w:r>
            <w:r w:rsidR="00071E67" w:rsidRPr="00071E67">
              <w:rPr>
                <w:noProof/>
                <w:webHidden/>
              </w:rPr>
              <w:fldChar w:fldCharType="separate"/>
            </w:r>
            <w:r w:rsidR="00071E67" w:rsidRPr="00071E67">
              <w:rPr>
                <w:noProof/>
                <w:webHidden/>
              </w:rPr>
              <w:t>77</w:t>
            </w:r>
            <w:r w:rsidR="00071E67" w:rsidRPr="00071E67">
              <w:rPr>
                <w:noProof/>
                <w:webHidden/>
              </w:rPr>
              <w:fldChar w:fldCharType="end"/>
            </w:r>
          </w:hyperlink>
        </w:p>
        <w:p w14:paraId="7C5199AE" w14:textId="3CA283CA" w:rsidR="00071E67" w:rsidRPr="00071E67" w:rsidRDefault="00000000">
          <w:pPr>
            <w:pStyle w:val="TOC2"/>
            <w:tabs>
              <w:tab w:val="right" w:leader="dot" w:pos="8494"/>
            </w:tabs>
            <w:rPr>
              <w:rFonts w:asciiTheme="minorHAnsi" w:hAnsiTheme="minorHAnsi"/>
              <w:noProof/>
              <w:lang w:eastAsia="ja-JP"/>
            </w:rPr>
          </w:pPr>
          <w:hyperlink w:anchor="_Toc129003482" w:history="1">
            <w:r w:rsidR="00071E67" w:rsidRPr="00071E67">
              <w:rPr>
                <w:rStyle w:val="a7"/>
                <w:rFonts w:ascii="Arial" w:hAnsi="Arial" w:cs="Arial"/>
                <w:noProof/>
              </w:rPr>
              <w:t>Table 51. Gadolinium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_Toc129003482 \h </w:instrText>
            </w:r>
            <w:r w:rsidR="00071E67" w:rsidRPr="00071E67">
              <w:rPr>
                <w:noProof/>
                <w:webHidden/>
              </w:rPr>
            </w:r>
            <w:r w:rsidR="00071E67" w:rsidRPr="00071E67">
              <w:rPr>
                <w:noProof/>
                <w:webHidden/>
              </w:rPr>
              <w:fldChar w:fldCharType="separate"/>
            </w:r>
            <w:r w:rsidR="00071E67" w:rsidRPr="00071E67">
              <w:rPr>
                <w:noProof/>
                <w:webHidden/>
              </w:rPr>
              <w:t>78</w:t>
            </w:r>
            <w:r w:rsidR="00071E67" w:rsidRPr="00071E67">
              <w:rPr>
                <w:noProof/>
                <w:webHidden/>
              </w:rPr>
              <w:fldChar w:fldCharType="end"/>
            </w:r>
          </w:hyperlink>
        </w:p>
        <w:p w14:paraId="6181B334" w14:textId="3A55EBBE" w:rsidR="00071E67" w:rsidRPr="00071E67" w:rsidRDefault="00000000">
          <w:pPr>
            <w:pStyle w:val="TOC2"/>
            <w:tabs>
              <w:tab w:val="right" w:leader="dot" w:pos="8494"/>
            </w:tabs>
            <w:rPr>
              <w:rFonts w:asciiTheme="minorHAnsi" w:hAnsiTheme="minorHAnsi"/>
              <w:noProof/>
              <w:lang w:eastAsia="ja-JP"/>
            </w:rPr>
          </w:pPr>
          <w:hyperlink w:anchor="_Toc129003483" w:history="1">
            <w:r w:rsidR="00071E67" w:rsidRPr="00071E67">
              <w:rPr>
                <w:rStyle w:val="a7"/>
                <w:rFonts w:ascii="Arial" w:hAnsi="Arial" w:cs="Arial"/>
                <w:noProof/>
              </w:rPr>
              <w:t>Table 52. Terbium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_Toc129003483 \h </w:instrText>
            </w:r>
            <w:r w:rsidR="00071E67" w:rsidRPr="00071E67">
              <w:rPr>
                <w:noProof/>
                <w:webHidden/>
              </w:rPr>
            </w:r>
            <w:r w:rsidR="00071E67" w:rsidRPr="00071E67">
              <w:rPr>
                <w:noProof/>
                <w:webHidden/>
              </w:rPr>
              <w:fldChar w:fldCharType="separate"/>
            </w:r>
            <w:r w:rsidR="00071E67" w:rsidRPr="00071E67">
              <w:rPr>
                <w:noProof/>
                <w:webHidden/>
              </w:rPr>
              <w:t>79</w:t>
            </w:r>
            <w:r w:rsidR="00071E67" w:rsidRPr="00071E67">
              <w:rPr>
                <w:noProof/>
                <w:webHidden/>
              </w:rPr>
              <w:fldChar w:fldCharType="end"/>
            </w:r>
          </w:hyperlink>
        </w:p>
        <w:p w14:paraId="47C4A9A2" w14:textId="1AB2BE33" w:rsidR="00071E67" w:rsidRPr="00071E67" w:rsidRDefault="00000000">
          <w:pPr>
            <w:pStyle w:val="TOC2"/>
            <w:tabs>
              <w:tab w:val="right" w:leader="dot" w:pos="8494"/>
            </w:tabs>
            <w:rPr>
              <w:rFonts w:asciiTheme="minorHAnsi" w:hAnsiTheme="minorHAnsi"/>
              <w:noProof/>
              <w:lang w:eastAsia="ja-JP"/>
            </w:rPr>
          </w:pPr>
          <w:hyperlink w:anchor="_Toc129003484" w:history="1">
            <w:r w:rsidR="00071E67" w:rsidRPr="00071E67">
              <w:rPr>
                <w:rStyle w:val="a7"/>
                <w:rFonts w:ascii="Arial" w:hAnsi="Arial" w:cs="Arial"/>
                <w:noProof/>
              </w:rPr>
              <w:t>Table 53. Dysprosium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_Toc129003484 \h </w:instrText>
            </w:r>
            <w:r w:rsidR="00071E67" w:rsidRPr="00071E67">
              <w:rPr>
                <w:noProof/>
                <w:webHidden/>
              </w:rPr>
            </w:r>
            <w:r w:rsidR="00071E67" w:rsidRPr="00071E67">
              <w:rPr>
                <w:noProof/>
                <w:webHidden/>
              </w:rPr>
              <w:fldChar w:fldCharType="separate"/>
            </w:r>
            <w:r w:rsidR="00071E67" w:rsidRPr="00071E67">
              <w:rPr>
                <w:noProof/>
                <w:webHidden/>
              </w:rPr>
              <w:t>80</w:t>
            </w:r>
            <w:r w:rsidR="00071E67" w:rsidRPr="00071E67">
              <w:rPr>
                <w:noProof/>
                <w:webHidden/>
              </w:rPr>
              <w:fldChar w:fldCharType="end"/>
            </w:r>
          </w:hyperlink>
        </w:p>
        <w:p w14:paraId="5EAC7A3A" w14:textId="24BC3CAF" w:rsidR="00071E67" w:rsidRPr="00071E67" w:rsidRDefault="00000000">
          <w:pPr>
            <w:pStyle w:val="TOC2"/>
            <w:tabs>
              <w:tab w:val="right" w:leader="dot" w:pos="8494"/>
            </w:tabs>
            <w:rPr>
              <w:rFonts w:asciiTheme="minorHAnsi" w:hAnsiTheme="minorHAnsi"/>
              <w:noProof/>
              <w:lang w:eastAsia="ja-JP"/>
            </w:rPr>
          </w:pPr>
          <w:hyperlink w:anchor="_Toc129003485" w:history="1">
            <w:r w:rsidR="00071E67" w:rsidRPr="00071E67">
              <w:rPr>
                <w:rStyle w:val="a7"/>
                <w:rFonts w:ascii="Arial" w:hAnsi="Arial" w:cs="Arial"/>
                <w:noProof/>
              </w:rPr>
              <w:t>Table 54. Erbium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_Toc129003485 \h </w:instrText>
            </w:r>
            <w:r w:rsidR="00071E67" w:rsidRPr="00071E67">
              <w:rPr>
                <w:noProof/>
                <w:webHidden/>
              </w:rPr>
            </w:r>
            <w:r w:rsidR="00071E67" w:rsidRPr="00071E67">
              <w:rPr>
                <w:noProof/>
                <w:webHidden/>
              </w:rPr>
              <w:fldChar w:fldCharType="separate"/>
            </w:r>
            <w:r w:rsidR="00071E67" w:rsidRPr="00071E67">
              <w:rPr>
                <w:noProof/>
                <w:webHidden/>
              </w:rPr>
              <w:t>81</w:t>
            </w:r>
            <w:r w:rsidR="00071E67" w:rsidRPr="00071E67">
              <w:rPr>
                <w:noProof/>
                <w:webHidden/>
              </w:rPr>
              <w:fldChar w:fldCharType="end"/>
            </w:r>
          </w:hyperlink>
        </w:p>
        <w:p w14:paraId="19D9DCC3" w14:textId="559F4020" w:rsidR="00071E67" w:rsidRPr="00071E67" w:rsidRDefault="00000000">
          <w:pPr>
            <w:pStyle w:val="TOC2"/>
            <w:tabs>
              <w:tab w:val="right" w:leader="dot" w:pos="8494"/>
            </w:tabs>
            <w:rPr>
              <w:rFonts w:asciiTheme="minorHAnsi" w:hAnsiTheme="minorHAnsi"/>
              <w:noProof/>
              <w:lang w:eastAsia="ja-JP"/>
            </w:rPr>
          </w:pPr>
          <w:hyperlink w:anchor="_Toc129003486" w:history="1">
            <w:r w:rsidR="00071E67" w:rsidRPr="00071E67">
              <w:rPr>
                <w:rStyle w:val="a7"/>
                <w:rFonts w:ascii="Arial" w:hAnsi="Arial" w:cs="Arial"/>
                <w:noProof/>
              </w:rPr>
              <w:t>Table 55. Scandium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_Toc129003486 \h </w:instrText>
            </w:r>
            <w:r w:rsidR="00071E67" w:rsidRPr="00071E67">
              <w:rPr>
                <w:noProof/>
                <w:webHidden/>
              </w:rPr>
            </w:r>
            <w:r w:rsidR="00071E67" w:rsidRPr="00071E67">
              <w:rPr>
                <w:noProof/>
                <w:webHidden/>
              </w:rPr>
              <w:fldChar w:fldCharType="separate"/>
            </w:r>
            <w:r w:rsidR="00071E67" w:rsidRPr="00071E67">
              <w:rPr>
                <w:noProof/>
                <w:webHidden/>
              </w:rPr>
              <w:t>82</w:t>
            </w:r>
            <w:r w:rsidR="00071E67" w:rsidRPr="00071E67">
              <w:rPr>
                <w:noProof/>
                <w:webHidden/>
              </w:rPr>
              <w:fldChar w:fldCharType="end"/>
            </w:r>
          </w:hyperlink>
        </w:p>
        <w:p w14:paraId="55F6E893" w14:textId="4C77286B" w:rsidR="00071E67" w:rsidRPr="00071E67" w:rsidRDefault="00000000">
          <w:pPr>
            <w:pStyle w:val="TOC2"/>
            <w:tabs>
              <w:tab w:val="right" w:leader="dot" w:pos="8494"/>
            </w:tabs>
            <w:rPr>
              <w:rFonts w:asciiTheme="minorHAnsi" w:hAnsiTheme="minorHAnsi"/>
              <w:noProof/>
              <w:lang w:eastAsia="ja-JP"/>
            </w:rPr>
          </w:pPr>
          <w:hyperlink w:anchor="_Toc129003487" w:history="1">
            <w:r w:rsidR="00071E67" w:rsidRPr="00071E67">
              <w:rPr>
                <w:rStyle w:val="a7"/>
                <w:rFonts w:ascii="Arial" w:hAnsi="Arial" w:cs="Arial"/>
                <w:noProof/>
              </w:rPr>
              <w:t>Table 56. Yttrium characteristics, applications, and recycling</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_Toc129003487 \h </w:instrText>
            </w:r>
            <w:r w:rsidR="00071E67" w:rsidRPr="00071E67">
              <w:rPr>
                <w:noProof/>
                <w:webHidden/>
              </w:rPr>
            </w:r>
            <w:r w:rsidR="00071E67" w:rsidRPr="00071E67">
              <w:rPr>
                <w:noProof/>
                <w:webHidden/>
              </w:rPr>
              <w:fldChar w:fldCharType="separate"/>
            </w:r>
            <w:r w:rsidR="00071E67" w:rsidRPr="00071E67">
              <w:rPr>
                <w:noProof/>
                <w:webHidden/>
              </w:rPr>
              <w:t>83</w:t>
            </w:r>
            <w:r w:rsidR="00071E67" w:rsidRPr="00071E67">
              <w:rPr>
                <w:noProof/>
                <w:webHidden/>
              </w:rPr>
              <w:fldChar w:fldCharType="end"/>
            </w:r>
          </w:hyperlink>
        </w:p>
        <w:p w14:paraId="7C453108" w14:textId="483E8544" w:rsidR="00071E67" w:rsidRPr="00071E67" w:rsidRDefault="00000000">
          <w:pPr>
            <w:pStyle w:val="TOC2"/>
            <w:tabs>
              <w:tab w:val="right" w:leader="dot" w:pos="8494"/>
            </w:tabs>
            <w:rPr>
              <w:rFonts w:asciiTheme="minorHAnsi" w:hAnsiTheme="minorHAnsi"/>
              <w:noProof/>
              <w:lang w:eastAsia="ja-JP"/>
            </w:rPr>
          </w:pPr>
          <w:hyperlink w:anchor="_Toc129003488" w:history="1">
            <w:r w:rsidR="00071E67" w:rsidRPr="00071E67">
              <w:rPr>
                <w:rStyle w:val="a7"/>
                <w:rFonts w:ascii="Arial" w:hAnsi="Arial" w:cs="Arial"/>
                <w:noProof/>
              </w:rPr>
              <w:t>Table 57. Mass and value losses of target metals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_Toc129003488 \h </w:instrText>
            </w:r>
            <w:r w:rsidR="00071E67" w:rsidRPr="00071E67">
              <w:rPr>
                <w:noProof/>
                <w:webHidden/>
              </w:rPr>
            </w:r>
            <w:r w:rsidR="00071E67" w:rsidRPr="00071E67">
              <w:rPr>
                <w:noProof/>
                <w:webHidden/>
              </w:rPr>
              <w:fldChar w:fldCharType="separate"/>
            </w:r>
            <w:r w:rsidR="00071E67" w:rsidRPr="00071E67">
              <w:rPr>
                <w:noProof/>
                <w:webHidden/>
              </w:rPr>
              <w:t>84</w:t>
            </w:r>
            <w:r w:rsidR="00071E67" w:rsidRPr="00071E67">
              <w:rPr>
                <w:noProof/>
                <w:webHidden/>
              </w:rPr>
              <w:fldChar w:fldCharType="end"/>
            </w:r>
          </w:hyperlink>
        </w:p>
        <w:p w14:paraId="0576F3C0" w14:textId="4B849677" w:rsidR="00071E67" w:rsidRPr="00071E67" w:rsidRDefault="00000000">
          <w:pPr>
            <w:pStyle w:val="TOC2"/>
            <w:tabs>
              <w:tab w:val="right" w:leader="dot" w:pos="8494"/>
            </w:tabs>
            <w:rPr>
              <w:rFonts w:asciiTheme="minorHAnsi" w:hAnsiTheme="minorHAnsi"/>
              <w:noProof/>
              <w:lang w:eastAsia="ja-JP"/>
            </w:rPr>
          </w:pPr>
          <w:hyperlink w:anchor="_Toc129003489" w:history="1">
            <w:r w:rsidR="00071E67" w:rsidRPr="00071E67">
              <w:rPr>
                <w:rStyle w:val="a7"/>
                <w:rFonts w:ascii="Arial" w:hAnsi="Arial" w:cs="Arial"/>
                <w:noProof/>
              </w:rPr>
              <w:t>Table 58. Raw material demands for target industries in China in 2021</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_Toc129003489 \h </w:instrText>
            </w:r>
            <w:r w:rsidR="00071E67" w:rsidRPr="00071E67">
              <w:rPr>
                <w:noProof/>
                <w:webHidden/>
              </w:rPr>
            </w:r>
            <w:r w:rsidR="00071E67" w:rsidRPr="00071E67">
              <w:rPr>
                <w:noProof/>
                <w:webHidden/>
              </w:rPr>
              <w:fldChar w:fldCharType="separate"/>
            </w:r>
            <w:r w:rsidR="00071E67" w:rsidRPr="00071E67">
              <w:rPr>
                <w:noProof/>
                <w:webHidden/>
              </w:rPr>
              <w:t>85</w:t>
            </w:r>
            <w:r w:rsidR="00071E67" w:rsidRPr="00071E67">
              <w:rPr>
                <w:noProof/>
                <w:webHidden/>
              </w:rPr>
              <w:fldChar w:fldCharType="end"/>
            </w:r>
          </w:hyperlink>
        </w:p>
        <w:p w14:paraId="3F71B955" w14:textId="2630A504" w:rsidR="00071E67" w:rsidRPr="00071E67" w:rsidRDefault="00000000">
          <w:pPr>
            <w:pStyle w:val="TOC2"/>
            <w:tabs>
              <w:tab w:val="right" w:leader="dot" w:pos="8494"/>
            </w:tabs>
            <w:rPr>
              <w:rFonts w:asciiTheme="minorHAnsi" w:hAnsiTheme="minorHAnsi"/>
              <w:noProof/>
              <w:lang w:eastAsia="ja-JP"/>
            </w:rPr>
          </w:pPr>
          <w:hyperlink w:anchor="_Toc129003490" w:history="1">
            <w:r w:rsidR="00071E67" w:rsidRPr="00071E67">
              <w:rPr>
                <w:rStyle w:val="a7"/>
                <w:rFonts w:ascii="Arial" w:hAnsi="Arial" w:cs="Arial"/>
                <w:noProof/>
              </w:rPr>
              <w:t>Table 59. Sensitivity analysis</w:t>
            </w:r>
            <w:r w:rsidR="00071E67" w:rsidRPr="00071E67">
              <w:rPr>
                <w:noProof/>
                <w:webHidden/>
              </w:rPr>
              <w:tab/>
            </w:r>
            <w:r w:rsidR="00071E67" w:rsidRPr="00071E67">
              <w:rPr>
                <w:noProof/>
                <w:webHidden/>
              </w:rPr>
              <w:fldChar w:fldCharType="begin"/>
            </w:r>
            <w:r w:rsidR="00071E67" w:rsidRPr="00071E67">
              <w:rPr>
                <w:noProof/>
                <w:webHidden/>
              </w:rPr>
              <w:instrText xml:space="preserve"> PAGEREF _Toc129003490 \h </w:instrText>
            </w:r>
            <w:r w:rsidR="00071E67" w:rsidRPr="00071E67">
              <w:rPr>
                <w:noProof/>
                <w:webHidden/>
              </w:rPr>
            </w:r>
            <w:r w:rsidR="00071E67" w:rsidRPr="00071E67">
              <w:rPr>
                <w:noProof/>
                <w:webHidden/>
              </w:rPr>
              <w:fldChar w:fldCharType="separate"/>
            </w:r>
            <w:r w:rsidR="00071E67" w:rsidRPr="00071E67">
              <w:rPr>
                <w:noProof/>
                <w:webHidden/>
              </w:rPr>
              <w:t>86</w:t>
            </w:r>
            <w:r w:rsidR="00071E67" w:rsidRPr="00071E67">
              <w:rPr>
                <w:noProof/>
                <w:webHidden/>
              </w:rPr>
              <w:fldChar w:fldCharType="end"/>
            </w:r>
          </w:hyperlink>
        </w:p>
        <w:p w14:paraId="08DFCEA5" w14:textId="661614B4" w:rsidR="00071E67" w:rsidRPr="00071E67" w:rsidRDefault="00000000">
          <w:pPr>
            <w:pStyle w:val="TOC1"/>
            <w:rPr>
              <w:rFonts w:asciiTheme="minorHAnsi" w:hAnsiTheme="minorHAnsi" w:cstheme="minorBidi"/>
              <w:lang w:eastAsia="ja-JP"/>
            </w:rPr>
          </w:pPr>
          <w:hyperlink w:anchor="_Toc129003491" w:history="1">
            <w:r w:rsidR="00071E67" w:rsidRPr="00071E67">
              <w:rPr>
                <w:rStyle w:val="a7"/>
              </w:rPr>
              <w:t>References</w:t>
            </w:r>
            <w:r w:rsidR="00071E67" w:rsidRPr="00071E67">
              <w:rPr>
                <w:webHidden/>
              </w:rPr>
              <w:tab/>
            </w:r>
            <w:r w:rsidR="00071E67" w:rsidRPr="00071E67">
              <w:rPr>
                <w:webHidden/>
              </w:rPr>
              <w:fldChar w:fldCharType="begin"/>
            </w:r>
            <w:r w:rsidR="00071E67" w:rsidRPr="00071E67">
              <w:rPr>
                <w:webHidden/>
              </w:rPr>
              <w:instrText xml:space="preserve"> PAGEREF _Toc129003491 \h </w:instrText>
            </w:r>
            <w:r w:rsidR="00071E67" w:rsidRPr="00071E67">
              <w:rPr>
                <w:webHidden/>
              </w:rPr>
            </w:r>
            <w:r w:rsidR="00071E67" w:rsidRPr="00071E67">
              <w:rPr>
                <w:webHidden/>
              </w:rPr>
              <w:fldChar w:fldCharType="separate"/>
            </w:r>
            <w:r w:rsidR="00071E67" w:rsidRPr="00071E67">
              <w:rPr>
                <w:webHidden/>
              </w:rPr>
              <w:t>87</w:t>
            </w:r>
            <w:r w:rsidR="00071E67" w:rsidRPr="00071E67">
              <w:rPr>
                <w:webHidden/>
              </w:rPr>
              <w:fldChar w:fldCharType="end"/>
            </w:r>
          </w:hyperlink>
        </w:p>
        <w:p w14:paraId="139766B2" w14:textId="0D073E7A" w:rsidR="00DF12E2" w:rsidRPr="00071E67" w:rsidRDefault="00DF12E2" w:rsidP="00894EAA">
          <w:pPr>
            <w:spacing w:after="0" w:line="240" w:lineRule="auto"/>
            <w:rPr>
              <w:rFonts w:ascii="Arial" w:hAnsi="Arial" w:cs="Arial"/>
            </w:rPr>
          </w:pPr>
          <w:r w:rsidRPr="00071E67">
            <w:rPr>
              <w:rFonts w:ascii="Arial" w:hAnsi="Arial" w:cs="Arial"/>
              <w:noProof/>
            </w:rPr>
            <w:fldChar w:fldCharType="end"/>
          </w:r>
        </w:p>
      </w:sdtContent>
    </w:sdt>
    <w:p w14:paraId="4504A56A" w14:textId="77777777" w:rsidR="00395466" w:rsidRPr="00511F2D" w:rsidRDefault="00395466" w:rsidP="00DF12E2">
      <w:pPr>
        <w:spacing w:after="0" w:line="240" w:lineRule="auto"/>
        <w:rPr>
          <w:rFonts w:ascii="Arial" w:hAnsi="Arial" w:cs="Arial"/>
        </w:rPr>
        <w:sectPr w:rsidR="00395466" w:rsidRPr="00511F2D" w:rsidSect="0004711A">
          <w:pgSz w:w="11906" w:h="16838"/>
          <w:pgMar w:top="1985" w:right="1701" w:bottom="1701" w:left="1701" w:header="851" w:footer="992" w:gutter="0"/>
          <w:cols w:space="425"/>
          <w:docGrid w:linePitch="360"/>
        </w:sectPr>
      </w:pPr>
    </w:p>
    <w:p w14:paraId="2837DC96" w14:textId="77777777" w:rsidR="00395466" w:rsidRPr="00511F2D" w:rsidRDefault="00395466" w:rsidP="0022185D">
      <w:pPr>
        <w:pStyle w:val="1"/>
        <w:spacing w:before="0" w:line="360" w:lineRule="auto"/>
        <w:rPr>
          <w:rFonts w:ascii="Arial" w:hAnsi="Arial" w:cs="Arial"/>
          <w:b/>
          <w:bCs/>
          <w:color w:val="auto"/>
          <w:sz w:val="28"/>
          <w:szCs w:val="28"/>
        </w:rPr>
      </w:pPr>
      <w:bookmarkStart w:id="3" w:name="_Toc129003422"/>
      <w:r w:rsidRPr="00511F2D">
        <w:rPr>
          <w:rFonts w:ascii="Arial" w:hAnsi="Arial" w:cs="Arial"/>
          <w:b/>
          <w:bCs/>
          <w:color w:val="auto"/>
          <w:sz w:val="28"/>
          <w:szCs w:val="28"/>
        </w:rPr>
        <w:lastRenderedPageBreak/>
        <w:t xml:space="preserve">Abbreviations </w:t>
      </w:r>
      <w:bookmarkStart w:id="4" w:name="_Hlk118577756"/>
      <w:r w:rsidRPr="00511F2D">
        <w:rPr>
          <w:rFonts w:ascii="Arial" w:hAnsi="Arial" w:cs="Arial"/>
          <w:b/>
          <w:bCs/>
          <w:color w:val="auto"/>
          <w:sz w:val="28"/>
          <w:szCs w:val="28"/>
        </w:rPr>
        <w:t>and Acronyms</w:t>
      </w:r>
      <w:bookmarkEnd w:id="3"/>
      <w:bookmarkEnd w:id="4"/>
    </w:p>
    <w:p w14:paraId="02163AB7" w14:textId="77777777" w:rsidR="00395466" w:rsidRPr="00511F2D" w:rsidRDefault="00395466" w:rsidP="00DF12E2">
      <w:pPr>
        <w:spacing w:after="0" w:line="240" w:lineRule="auto"/>
        <w:jc w:val="left"/>
        <w:rPr>
          <w:rFonts w:ascii="Arial" w:hAnsi="Arial" w:cs="Arial"/>
          <w:i/>
          <w:iCs/>
        </w:rPr>
      </w:pPr>
      <w:r w:rsidRPr="00511F2D">
        <w:rPr>
          <w:rFonts w:ascii="Arial" w:hAnsi="Arial" w:cs="Arial"/>
          <w:i/>
          <w:iCs/>
        </w:rPr>
        <w:t>Material-related</w:t>
      </w:r>
    </w:p>
    <w:p w14:paraId="29D73840"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w:t>
      </w:r>
      <w:r w:rsidRPr="00511F2D">
        <w:rPr>
          <w:rFonts w:ascii="Arial" w:hAnsi="Arial" w:cs="Arial"/>
        </w:rPr>
        <w:tab/>
      </w:r>
      <w:r w:rsidRPr="00511F2D">
        <w:rPr>
          <w:rFonts w:ascii="Arial" w:hAnsi="Arial" w:cs="Arial"/>
        </w:rPr>
        <w:tab/>
      </w:r>
      <w:r w:rsidRPr="00511F2D">
        <w:rPr>
          <w:rFonts w:ascii="Arial" w:hAnsi="Arial" w:cs="Arial"/>
        </w:rPr>
        <w:tab/>
        <w:t>Anthropogenic mineral</w:t>
      </w:r>
    </w:p>
    <w:p w14:paraId="4095CAD1"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AMB</w:t>
      </w:r>
      <w:r w:rsidRPr="00511F2D">
        <w:rPr>
          <w:rFonts w:ascii="Arial" w:hAnsi="Arial" w:cs="Arial"/>
        </w:rPr>
        <w:tab/>
      </w:r>
      <w:r w:rsidRPr="00511F2D">
        <w:rPr>
          <w:rFonts w:ascii="Arial" w:hAnsi="Arial" w:cs="Arial"/>
        </w:rPr>
        <w:tab/>
      </w:r>
      <w:r w:rsidRPr="00511F2D">
        <w:rPr>
          <w:rFonts w:ascii="Arial" w:hAnsi="Arial" w:cs="Arial"/>
        </w:rPr>
        <w:tab/>
        <w:t>Anthropogenic mineral reserve base</w:t>
      </w:r>
    </w:p>
    <w:p w14:paraId="4D927D0E"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AME</w:t>
      </w:r>
      <w:r w:rsidRPr="00511F2D">
        <w:rPr>
          <w:rFonts w:ascii="Arial" w:hAnsi="Arial" w:cs="Arial"/>
        </w:rPr>
        <w:tab/>
      </w:r>
      <w:r w:rsidRPr="00511F2D">
        <w:rPr>
          <w:rFonts w:ascii="Arial" w:hAnsi="Arial" w:cs="Arial"/>
        </w:rPr>
        <w:tab/>
      </w:r>
      <w:r w:rsidRPr="00511F2D">
        <w:rPr>
          <w:rFonts w:ascii="Arial" w:hAnsi="Arial" w:cs="Arial"/>
        </w:rPr>
        <w:tab/>
        <w:t>Anthropogenic mineral resource</w:t>
      </w:r>
    </w:p>
    <w:p w14:paraId="07D466B8"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AMR</w:t>
      </w:r>
      <w:r w:rsidRPr="00511F2D">
        <w:rPr>
          <w:rFonts w:ascii="Arial" w:hAnsi="Arial" w:cs="Arial"/>
        </w:rPr>
        <w:tab/>
      </w:r>
      <w:r w:rsidRPr="00511F2D">
        <w:rPr>
          <w:rFonts w:ascii="Arial" w:hAnsi="Arial" w:cs="Arial"/>
        </w:rPr>
        <w:tab/>
      </w:r>
      <w:r w:rsidRPr="00511F2D">
        <w:rPr>
          <w:rFonts w:ascii="Arial" w:hAnsi="Arial" w:cs="Arial"/>
        </w:rPr>
        <w:tab/>
        <w:t>Anthropogenic mineral reserve</w:t>
      </w:r>
    </w:p>
    <w:p w14:paraId="7A755225"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AMSE</w:t>
      </w:r>
      <w:r w:rsidRPr="00511F2D">
        <w:rPr>
          <w:rFonts w:ascii="Arial" w:hAnsi="Arial" w:cs="Arial"/>
        </w:rPr>
        <w:tab/>
      </w:r>
      <w:r w:rsidRPr="00511F2D">
        <w:rPr>
          <w:rFonts w:ascii="Arial" w:hAnsi="Arial" w:cs="Arial"/>
        </w:rPr>
        <w:tab/>
      </w:r>
      <w:r w:rsidRPr="00511F2D">
        <w:rPr>
          <w:rFonts w:ascii="Arial" w:hAnsi="Arial" w:cs="Arial"/>
        </w:rPr>
        <w:tab/>
        <w:t>Anthropogenic mineral subeconomic resource</w:t>
      </w:r>
    </w:p>
    <w:p w14:paraId="01DD4337"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AMTB</w:t>
      </w:r>
      <w:r w:rsidRPr="00511F2D">
        <w:rPr>
          <w:rFonts w:ascii="Arial" w:hAnsi="Arial" w:cs="Arial"/>
        </w:rPr>
        <w:tab/>
      </w:r>
      <w:r w:rsidRPr="00511F2D">
        <w:rPr>
          <w:rFonts w:ascii="Arial" w:hAnsi="Arial" w:cs="Arial"/>
        </w:rPr>
        <w:tab/>
      </w:r>
      <w:r w:rsidRPr="00511F2D">
        <w:rPr>
          <w:rFonts w:ascii="Arial" w:hAnsi="Arial" w:cs="Arial"/>
        </w:rPr>
        <w:tab/>
        <w:t>Anthropogenic mineral technique-limited reserve base</w:t>
      </w:r>
    </w:p>
    <w:p w14:paraId="20684C81" w14:textId="540B6887" w:rsidR="00395466" w:rsidRDefault="00395466" w:rsidP="00DF12E2">
      <w:pPr>
        <w:spacing w:after="0" w:line="240" w:lineRule="auto"/>
        <w:ind w:firstLine="720"/>
        <w:jc w:val="left"/>
        <w:rPr>
          <w:rFonts w:ascii="Arial" w:hAnsi="Arial" w:cs="Arial"/>
        </w:rPr>
      </w:pPr>
      <w:r w:rsidRPr="00511F2D">
        <w:rPr>
          <w:rFonts w:ascii="Arial" w:hAnsi="Arial" w:cs="Arial"/>
        </w:rPr>
        <w:t>GM</w:t>
      </w:r>
      <w:r w:rsidRPr="00511F2D">
        <w:rPr>
          <w:rFonts w:ascii="Arial" w:hAnsi="Arial" w:cs="Arial"/>
        </w:rPr>
        <w:tab/>
      </w:r>
      <w:r w:rsidRPr="00511F2D">
        <w:rPr>
          <w:rFonts w:ascii="Arial" w:hAnsi="Arial" w:cs="Arial"/>
        </w:rPr>
        <w:tab/>
      </w:r>
      <w:r w:rsidRPr="00511F2D">
        <w:rPr>
          <w:rFonts w:ascii="Arial" w:hAnsi="Arial" w:cs="Arial"/>
        </w:rPr>
        <w:tab/>
        <w:t>Geological mineral</w:t>
      </w:r>
    </w:p>
    <w:p w14:paraId="54B5D58A" w14:textId="39659580" w:rsidR="008B4849" w:rsidRDefault="008B4849" w:rsidP="00DF12E2">
      <w:pPr>
        <w:spacing w:after="0" w:line="240" w:lineRule="auto"/>
        <w:ind w:firstLine="720"/>
        <w:jc w:val="left"/>
        <w:rPr>
          <w:rFonts w:ascii="Arial" w:hAnsi="Arial" w:cs="Arial"/>
        </w:rPr>
      </w:pPr>
      <w:r>
        <w:rPr>
          <w:rFonts w:ascii="Arial" w:hAnsi="Arial" w:cs="Arial"/>
        </w:rPr>
        <w:t>OFM</w:t>
      </w:r>
      <w:r>
        <w:rPr>
          <w:rFonts w:ascii="Arial" w:hAnsi="Arial" w:cs="Arial"/>
        </w:rPr>
        <w:tab/>
      </w:r>
      <w:r>
        <w:rPr>
          <w:rFonts w:ascii="Arial" w:hAnsi="Arial" w:cs="Arial"/>
        </w:rPr>
        <w:tab/>
      </w:r>
      <w:r>
        <w:rPr>
          <w:rFonts w:ascii="Arial" w:hAnsi="Arial" w:cs="Arial"/>
        </w:rPr>
        <w:tab/>
        <w:t>O</w:t>
      </w:r>
      <w:r w:rsidRPr="008B4849">
        <w:rPr>
          <w:rFonts w:ascii="Arial" w:hAnsi="Arial" w:cs="Arial"/>
        </w:rPr>
        <w:t xml:space="preserve">ther </w:t>
      </w:r>
      <w:r>
        <w:rPr>
          <w:rFonts w:ascii="Arial" w:hAnsi="Arial" w:cs="Arial"/>
        </w:rPr>
        <w:t>f</w:t>
      </w:r>
      <w:r w:rsidRPr="008B4849">
        <w:rPr>
          <w:rFonts w:ascii="Arial" w:hAnsi="Arial" w:cs="Arial"/>
        </w:rPr>
        <w:t>errous metal</w:t>
      </w:r>
    </w:p>
    <w:p w14:paraId="1C5B4B09" w14:textId="21278554" w:rsidR="008B4849" w:rsidRDefault="008B4849" w:rsidP="00DF12E2">
      <w:pPr>
        <w:spacing w:after="0" w:line="240" w:lineRule="auto"/>
        <w:ind w:firstLine="720"/>
        <w:jc w:val="left"/>
        <w:rPr>
          <w:rFonts w:ascii="Arial" w:hAnsi="Arial" w:cs="Arial"/>
        </w:rPr>
      </w:pPr>
      <w:r>
        <w:rPr>
          <w:rFonts w:ascii="Arial" w:hAnsi="Arial" w:cs="Arial"/>
        </w:rPr>
        <w:t>ONFM</w:t>
      </w:r>
      <w:r>
        <w:tab/>
      </w:r>
      <w:r>
        <w:tab/>
      </w:r>
      <w:r>
        <w:tab/>
      </w:r>
      <w:r>
        <w:rPr>
          <w:rFonts w:ascii="Arial" w:hAnsi="Arial" w:cs="Arial"/>
        </w:rPr>
        <w:t>O</w:t>
      </w:r>
      <w:r w:rsidRPr="008B4849">
        <w:rPr>
          <w:rFonts w:ascii="Arial" w:hAnsi="Arial" w:cs="Arial"/>
        </w:rPr>
        <w:t>ther non-ferrous metal</w:t>
      </w:r>
    </w:p>
    <w:p w14:paraId="285A1F0C" w14:textId="458BFE2D" w:rsidR="008B4849" w:rsidRPr="00511F2D" w:rsidRDefault="008B4849" w:rsidP="00DF12E2">
      <w:pPr>
        <w:spacing w:after="0" w:line="240" w:lineRule="auto"/>
        <w:ind w:firstLine="720"/>
        <w:jc w:val="left"/>
        <w:rPr>
          <w:rFonts w:ascii="Arial" w:hAnsi="Arial" w:cs="Arial"/>
        </w:rPr>
      </w:pPr>
      <w:r>
        <w:rPr>
          <w:rFonts w:ascii="Arial" w:hAnsi="Arial" w:cs="Arial"/>
        </w:rPr>
        <w:t>OSM</w:t>
      </w:r>
      <w:r>
        <w:rPr>
          <w:rFonts w:ascii="Arial" w:hAnsi="Arial" w:cs="Arial"/>
        </w:rPr>
        <w:tab/>
      </w:r>
      <w:r>
        <w:rPr>
          <w:rFonts w:ascii="Arial" w:hAnsi="Arial" w:cs="Arial"/>
        </w:rPr>
        <w:tab/>
      </w:r>
      <w:r>
        <w:rPr>
          <w:rFonts w:ascii="Arial" w:hAnsi="Arial" w:cs="Arial"/>
        </w:rPr>
        <w:tab/>
        <w:t>O</w:t>
      </w:r>
      <w:r w:rsidRPr="008B4849">
        <w:rPr>
          <w:rFonts w:ascii="Arial" w:hAnsi="Arial" w:cs="Arial"/>
        </w:rPr>
        <w:t>ther specialty metal</w:t>
      </w:r>
    </w:p>
    <w:p w14:paraId="5C4BBB31" w14:textId="1FD40573" w:rsidR="00395466" w:rsidRPr="00511F2D" w:rsidRDefault="00395466" w:rsidP="00DF12E2">
      <w:pPr>
        <w:spacing w:after="0" w:line="240" w:lineRule="auto"/>
        <w:ind w:firstLine="720"/>
        <w:jc w:val="left"/>
        <w:rPr>
          <w:rFonts w:ascii="Arial" w:hAnsi="Arial" w:cs="Arial"/>
        </w:rPr>
      </w:pPr>
      <w:r w:rsidRPr="00511F2D">
        <w:rPr>
          <w:rFonts w:ascii="Arial" w:hAnsi="Arial" w:cs="Arial"/>
        </w:rPr>
        <w:t>PAMR</w:t>
      </w:r>
      <w:r w:rsidRPr="00511F2D">
        <w:rPr>
          <w:rFonts w:ascii="Arial" w:hAnsi="Arial" w:cs="Arial"/>
        </w:rPr>
        <w:tab/>
      </w:r>
      <w:r w:rsidRPr="00511F2D">
        <w:rPr>
          <w:rFonts w:ascii="Arial" w:hAnsi="Arial" w:cs="Arial"/>
        </w:rPr>
        <w:tab/>
      </w:r>
      <w:r w:rsidRPr="00511F2D">
        <w:rPr>
          <w:rFonts w:ascii="Arial" w:hAnsi="Arial" w:cs="Arial"/>
        </w:rPr>
        <w:tab/>
        <w:t xml:space="preserve">Potential anthropogenic mineral reserve (by current </w:t>
      </w:r>
    </w:p>
    <w:p w14:paraId="60593ED6" w14:textId="7B428714" w:rsidR="00395466" w:rsidRPr="00511F2D" w:rsidRDefault="00395466" w:rsidP="00DF12E2">
      <w:pPr>
        <w:spacing w:after="0" w:line="240" w:lineRule="auto"/>
        <w:ind w:left="2160" w:firstLine="720"/>
        <w:jc w:val="left"/>
        <w:rPr>
          <w:rFonts w:ascii="Arial" w:hAnsi="Arial" w:cs="Arial"/>
        </w:rPr>
      </w:pPr>
      <w:r w:rsidRPr="00511F2D">
        <w:rPr>
          <w:rFonts w:ascii="Arial" w:hAnsi="Arial" w:cs="Arial"/>
        </w:rPr>
        <w:t>economic and technical conditions of urban mining</w:t>
      </w:r>
      <w:r w:rsidR="008B4849">
        <w:rPr>
          <w:rFonts w:ascii="Arial" w:hAnsi="Arial" w:cs="Arial"/>
        </w:rPr>
        <w:t xml:space="preserve"> from </w:t>
      </w:r>
      <w:r w:rsidR="008B4849">
        <w:rPr>
          <w:rFonts w:ascii="Arial" w:hAnsi="Arial" w:cs="Arial"/>
        </w:rPr>
        <w:tab/>
      </w:r>
      <w:r w:rsidR="008B4849" w:rsidRPr="008B4849">
        <w:rPr>
          <w:rFonts w:ascii="Arial" w:hAnsi="Arial" w:cs="Arial"/>
        </w:rPr>
        <w:t>all in-use products</w:t>
      </w:r>
      <w:r w:rsidRPr="00511F2D">
        <w:rPr>
          <w:rFonts w:ascii="Arial" w:hAnsi="Arial" w:cs="Arial"/>
        </w:rPr>
        <w:t>)</w:t>
      </w:r>
    </w:p>
    <w:p w14:paraId="5ACC7121"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PGM</w:t>
      </w:r>
      <w:r w:rsidRPr="00511F2D">
        <w:rPr>
          <w:rFonts w:ascii="Arial" w:hAnsi="Arial" w:cs="Arial"/>
        </w:rPr>
        <w:tab/>
      </w:r>
      <w:r w:rsidRPr="00511F2D">
        <w:rPr>
          <w:rFonts w:ascii="Arial" w:hAnsi="Arial" w:cs="Arial"/>
        </w:rPr>
        <w:tab/>
      </w:r>
      <w:r w:rsidRPr="00511F2D">
        <w:rPr>
          <w:rFonts w:ascii="Arial" w:hAnsi="Arial" w:cs="Arial"/>
        </w:rPr>
        <w:tab/>
        <w:t>Platinum group metal</w:t>
      </w:r>
    </w:p>
    <w:p w14:paraId="701CF393"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DGMR</w:t>
      </w:r>
      <w:r w:rsidRPr="00511F2D">
        <w:rPr>
          <w:rFonts w:ascii="Arial" w:hAnsi="Arial" w:cs="Arial"/>
        </w:rPr>
        <w:tab/>
      </w:r>
      <w:r w:rsidRPr="00511F2D">
        <w:rPr>
          <w:rFonts w:ascii="Arial" w:hAnsi="Arial" w:cs="Arial"/>
        </w:rPr>
        <w:tab/>
      </w:r>
      <w:r w:rsidRPr="00511F2D">
        <w:rPr>
          <w:rFonts w:ascii="Arial" w:hAnsi="Arial" w:cs="Arial"/>
        </w:rPr>
        <w:tab/>
        <w:t>Discovered geological mineral reserve</w:t>
      </w:r>
    </w:p>
    <w:p w14:paraId="5AECFA5E" w14:textId="699A3360" w:rsidR="00395466" w:rsidRPr="00511F2D" w:rsidRDefault="00395466" w:rsidP="00DF12E2">
      <w:pPr>
        <w:spacing w:after="0" w:line="240" w:lineRule="auto"/>
        <w:ind w:firstLine="720"/>
        <w:jc w:val="left"/>
        <w:rPr>
          <w:rFonts w:ascii="Arial" w:hAnsi="Arial" w:cs="Arial"/>
        </w:rPr>
      </w:pPr>
      <w:r w:rsidRPr="00511F2D">
        <w:rPr>
          <w:rFonts w:ascii="Arial" w:hAnsi="Arial" w:cs="Arial"/>
        </w:rPr>
        <w:t>REE</w:t>
      </w:r>
      <w:r w:rsidRPr="00511F2D">
        <w:rPr>
          <w:rFonts w:ascii="Arial" w:hAnsi="Arial" w:cs="Arial"/>
        </w:rPr>
        <w:tab/>
      </w:r>
      <w:r w:rsidRPr="00511F2D">
        <w:rPr>
          <w:rFonts w:ascii="Arial" w:hAnsi="Arial" w:cs="Arial"/>
        </w:rPr>
        <w:tab/>
      </w:r>
      <w:r w:rsidRPr="00511F2D">
        <w:rPr>
          <w:rFonts w:ascii="Arial" w:hAnsi="Arial" w:cs="Arial"/>
        </w:rPr>
        <w:tab/>
        <w:t>Rare earth element</w:t>
      </w:r>
    </w:p>
    <w:p w14:paraId="0E2447B3" w14:textId="77777777" w:rsidR="005D3FB5" w:rsidRPr="00511F2D" w:rsidRDefault="005D3FB5" w:rsidP="00DF12E2">
      <w:pPr>
        <w:spacing w:after="0" w:line="240" w:lineRule="auto"/>
        <w:jc w:val="left"/>
        <w:rPr>
          <w:rFonts w:ascii="Arial" w:hAnsi="Arial" w:cs="Arial"/>
          <w:i/>
          <w:iCs/>
        </w:rPr>
      </w:pPr>
    </w:p>
    <w:p w14:paraId="504DD000" w14:textId="2A07F3E4" w:rsidR="00395466" w:rsidRPr="00511F2D" w:rsidRDefault="00395466" w:rsidP="00DF12E2">
      <w:pPr>
        <w:spacing w:after="0" w:line="240" w:lineRule="auto"/>
        <w:jc w:val="left"/>
        <w:rPr>
          <w:rFonts w:ascii="Arial" w:hAnsi="Arial" w:cs="Arial"/>
          <w:i/>
          <w:iCs/>
        </w:rPr>
      </w:pPr>
      <w:r w:rsidRPr="00511F2D">
        <w:rPr>
          <w:rFonts w:ascii="Arial" w:hAnsi="Arial" w:cs="Arial"/>
          <w:i/>
          <w:iCs/>
        </w:rPr>
        <w:t>Product-related</w:t>
      </w:r>
    </w:p>
    <w:p w14:paraId="54316066"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AC</w:t>
      </w:r>
      <w:r w:rsidRPr="00511F2D">
        <w:rPr>
          <w:rFonts w:ascii="Arial" w:hAnsi="Arial" w:cs="Arial"/>
        </w:rPr>
        <w:tab/>
      </w:r>
      <w:r w:rsidRPr="00511F2D">
        <w:rPr>
          <w:rFonts w:ascii="Arial" w:hAnsi="Arial" w:cs="Arial"/>
        </w:rPr>
        <w:tab/>
      </w:r>
      <w:r w:rsidRPr="00511F2D">
        <w:rPr>
          <w:rFonts w:ascii="Arial" w:hAnsi="Arial" w:cs="Arial"/>
        </w:rPr>
        <w:tab/>
        <w:t>Air conditioner</w:t>
      </w:r>
    </w:p>
    <w:p w14:paraId="054BFF14"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BEV</w:t>
      </w:r>
      <w:r w:rsidRPr="00511F2D">
        <w:rPr>
          <w:rFonts w:ascii="Arial" w:hAnsi="Arial" w:cs="Arial"/>
        </w:rPr>
        <w:tab/>
      </w:r>
      <w:r w:rsidRPr="00511F2D">
        <w:rPr>
          <w:rFonts w:ascii="Arial" w:hAnsi="Arial" w:cs="Arial"/>
        </w:rPr>
        <w:tab/>
      </w:r>
      <w:r w:rsidRPr="00511F2D">
        <w:rPr>
          <w:rFonts w:ascii="Arial" w:hAnsi="Arial" w:cs="Arial"/>
        </w:rPr>
        <w:tab/>
        <w:t>Battery electric vehicle</w:t>
      </w:r>
    </w:p>
    <w:p w14:paraId="4F854375"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CRT</w:t>
      </w:r>
      <w:r w:rsidRPr="00511F2D">
        <w:rPr>
          <w:rFonts w:ascii="Arial" w:hAnsi="Arial" w:cs="Arial"/>
        </w:rPr>
        <w:tab/>
      </w:r>
      <w:r w:rsidRPr="00511F2D">
        <w:rPr>
          <w:rFonts w:ascii="Arial" w:hAnsi="Arial" w:cs="Arial"/>
        </w:rPr>
        <w:tab/>
      </w:r>
      <w:r w:rsidRPr="00511F2D">
        <w:rPr>
          <w:rFonts w:ascii="Arial" w:hAnsi="Arial" w:cs="Arial"/>
        </w:rPr>
        <w:tab/>
        <w:t>Cathode-ray tube</w:t>
      </w:r>
    </w:p>
    <w:p w14:paraId="4679CB40"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EEE</w:t>
      </w:r>
      <w:r w:rsidRPr="00511F2D">
        <w:rPr>
          <w:rFonts w:ascii="Arial" w:hAnsi="Arial" w:cs="Arial"/>
        </w:rPr>
        <w:tab/>
      </w:r>
      <w:r w:rsidRPr="00511F2D">
        <w:rPr>
          <w:rFonts w:ascii="Arial" w:hAnsi="Arial" w:cs="Arial"/>
        </w:rPr>
        <w:tab/>
      </w:r>
      <w:r w:rsidRPr="00511F2D">
        <w:rPr>
          <w:rFonts w:ascii="Arial" w:hAnsi="Arial" w:cs="Arial"/>
        </w:rPr>
        <w:tab/>
        <w:t>Electrical and electronic equipment</w:t>
      </w:r>
    </w:p>
    <w:p w14:paraId="497737BB"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ELV</w:t>
      </w:r>
      <w:r w:rsidRPr="00511F2D">
        <w:rPr>
          <w:rFonts w:ascii="Arial" w:hAnsi="Arial" w:cs="Arial"/>
        </w:rPr>
        <w:tab/>
      </w:r>
      <w:r w:rsidRPr="00511F2D">
        <w:rPr>
          <w:rFonts w:ascii="Arial" w:hAnsi="Arial" w:cs="Arial"/>
        </w:rPr>
        <w:tab/>
      </w:r>
      <w:r w:rsidRPr="00511F2D">
        <w:rPr>
          <w:rFonts w:ascii="Arial" w:hAnsi="Arial" w:cs="Arial"/>
        </w:rPr>
        <w:tab/>
        <w:t>End-of-life vehicle</w:t>
      </w:r>
    </w:p>
    <w:p w14:paraId="7DA1E6D5"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EoL</w:t>
      </w:r>
      <w:r w:rsidRPr="00511F2D">
        <w:rPr>
          <w:rFonts w:ascii="Arial" w:hAnsi="Arial" w:cs="Arial"/>
        </w:rPr>
        <w:tab/>
      </w:r>
      <w:r w:rsidRPr="00511F2D">
        <w:rPr>
          <w:rFonts w:ascii="Arial" w:hAnsi="Arial" w:cs="Arial"/>
        </w:rPr>
        <w:tab/>
      </w:r>
      <w:r w:rsidRPr="00511F2D">
        <w:rPr>
          <w:rFonts w:ascii="Arial" w:hAnsi="Arial" w:cs="Arial"/>
        </w:rPr>
        <w:tab/>
        <w:t>End-of-life (product)</w:t>
      </w:r>
    </w:p>
    <w:p w14:paraId="47217AC8"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EWH</w:t>
      </w:r>
      <w:r w:rsidRPr="00511F2D">
        <w:rPr>
          <w:rFonts w:ascii="Arial" w:hAnsi="Arial" w:cs="Arial"/>
        </w:rPr>
        <w:tab/>
      </w:r>
      <w:r w:rsidRPr="00511F2D">
        <w:rPr>
          <w:rFonts w:ascii="Arial" w:hAnsi="Arial" w:cs="Arial"/>
        </w:rPr>
        <w:tab/>
      </w:r>
      <w:r w:rsidRPr="00511F2D">
        <w:rPr>
          <w:rFonts w:ascii="Arial" w:hAnsi="Arial" w:cs="Arial"/>
        </w:rPr>
        <w:tab/>
        <w:t>Electric water heater</w:t>
      </w:r>
    </w:p>
    <w:p w14:paraId="697481FB"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FM</w:t>
      </w:r>
      <w:r w:rsidRPr="00511F2D">
        <w:rPr>
          <w:rFonts w:ascii="Arial" w:hAnsi="Arial" w:cs="Arial"/>
        </w:rPr>
        <w:tab/>
      </w:r>
      <w:r w:rsidRPr="00511F2D">
        <w:rPr>
          <w:rFonts w:ascii="Arial" w:hAnsi="Arial" w:cs="Arial"/>
        </w:rPr>
        <w:tab/>
      </w:r>
      <w:r w:rsidRPr="00511F2D">
        <w:rPr>
          <w:rFonts w:ascii="Arial" w:hAnsi="Arial" w:cs="Arial"/>
        </w:rPr>
        <w:tab/>
        <w:t>Fax machine</w:t>
      </w:r>
    </w:p>
    <w:p w14:paraId="35AB70A5"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GWH</w:t>
      </w:r>
      <w:r w:rsidRPr="00511F2D">
        <w:rPr>
          <w:rFonts w:ascii="Arial" w:hAnsi="Arial" w:cs="Arial"/>
        </w:rPr>
        <w:tab/>
      </w:r>
      <w:r w:rsidRPr="00511F2D">
        <w:rPr>
          <w:rFonts w:ascii="Arial" w:hAnsi="Arial" w:cs="Arial"/>
        </w:rPr>
        <w:tab/>
      </w:r>
      <w:r w:rsidRPr="00511F2D">
        <w:rPr>
          <w:rFonts w:ascii="Arial" w:hAnsi="Arial" w:cs="Arial"/>
        </w:rPr>
        <w:tab/>
        <w:t>Gas water heater</w:t>
      </w:r>
    </w:p>
    <w:p w14:paraId="0D0D4A74"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HEV</w:t>
      </w:r>
      <w:r w:rsidRPr="00511F2D">
        <w:rPr>
          <w:rFonts w:ascii="Arial" w:hAnsi="Arial" w:cs="Arial"/>
        </w:rPr>
        <w:tab/>
      </w:r>
      <w:r w:rsidRPr="00511F2D">
        <w:rPr>
          <w:rFonts w:ascii="Arial" w:hAnsi="Arial" w:cs="Arial"/>
        </w:rPr>
        <w:tab/>
      </w:r>
      <w:r w:rsidRPr="00511F2D">
        <w:rPr>
          <w:rFonts w:ascii="Arial" w:hAnsi="Arial" w:cs="Arial"/>
        </w:rPr>
        <w:tab/>
        <w:t>Hybrid electric vehicle</w:t>
      </w:r>
    </w:p>
    <w:p w14:paraId="51EDF5D1"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ICEV</w:t>
      </w:r>
      <w:r w:rsidRPr="00511F2D">
        <w:rPr>
          <w:rFonts w:ascii="Arial" w:hAnsi="Arial" w:cs="Arial"/>
        </w:rPr>
        <w:tab/>
      </w:r>
      <w:r w:rsidRPr="00511F2D">
        <w:rPr>
          <w:rFonts w:ascii="Arial" w:hAnsi="Arial" w:cs="Arial"/>
        </w:rPr>
        <w:tab/>
      </w:r>
      <w:r w:rsidRPr="00511F2D">
        <w:rPr>
          <w:rFonts w:ascii="Arial" w:hAnsi="Arial" w:cs="Arial"/>
        </w:rPr>
        <w:tab/>
        <w:t>Internal combustion engine vehicle</w:t>
      </w:r>
    </w:p>
    <w:p w14:paraId="30FC3D2D"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LCD</w:t>
      </w:r>
      <w:r w:rsidRPr="00511F2D">
        <w:rPr>
          <w:rFonts w:ascii="Arial" w:hAnsi="Arial" w:cs="Arial"/>
        </w:rPr>
        <w:tab/>
      </w:r>
      <w:r w:rsidRPr="00511F2D">
        <w:rPr>
          <w:rFonts w:ascii="Arial" w:hAnsi="Arial" w:cs="Arial"/>
        </w:rPr>
        <w:tab/>
      </w:r>
      <w:r w:rsidRPr="00511F2D">
        <w:rPr>
          <w:rFonts w:ascii="Arial" w:hAnsi="Arial" w:cs="Arial"/>
        </w:rPr>
        <w:tab/>
        <w:t>Liquid-crystal display</w:t>
      </w:r>
    </w:p>
    <w:p w14:paraId="57C3B08D"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MP</w:t>
      </w:r>
      <w:r w:rsidRPr="00511F2D">
        <w:rPr>
          <w:rFonts w:ascii="Arial" w:hAnsi="Arial" w:cs="Arial"/>
        </w:rPr>
        <w:tab/>
      </w:r>
      <w:r w:rsidRPr="00511F2D">
        <w:rPr>
          <w:rFonts w:ascii="Arial" w:hAnsi="Arial" w:cs="Arial"/>
        </w:rPr>
        <w:tab/>
      </w:r>
      <w:r w:rsidRPr="00511F2D">
        <w:rPr>
          <w:rFonts w:ascii="Arial" w:hAnsi="Arial" w:cs="Arial"/>
        </w:rPr>
        <w:tab/>
        <w:t>Mobile phone</w:t>
      </w:r>
    </w:p>
    <w:p w14:paraId="0958FCD3"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RH</w:t>
      </w:r>
      <w:r w:rsidRPr="00511F2D">
        <w:rPr>
          <w:rFonts w:ascii="Arial" w:hAnsi="Arial" w:cs="Arial"/>
        </w:rPr>
        <w:tab/>
      </w:r>
      <w:r w:rsidRPr="00511F2D">
        <w:rPr>
          <w:rFonts w:ascii="Arial" w:hAnsi="Arial" w:cs="Arial"/>
        </w:rPr>
        <w:tab/>
      </w:r>
      <w:r w:rsidRPr="00511F2D">
        <w:rPr>
          <w:rFonts w:ascii="Arial" w:hAnsi="Arial" w:cs="Arial"/>
        </w:rPr>
        <w:tab/>
        <w:t>Range hood</w:t>
      </w:r>
    </w:p>
    <w:p w14:paraId="35E7D7D6"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VP</w:t>
      </w:r>
      <w:r w:rsidRPr="00511F2D">
        <w:rPr>
          <w:rFonts w:ascii="Arial" w:hAnsi="Arial" w:cs="Arial"/>
        </w:rPr>
        <w:tab/>
      </w:r>
      <w:r w:rsidRPr="00511F2D">
        <w:rPr>
          <w:rFonts w:ascii="Arial" w:hAnsi="Arial" w:cs="Arial"/>
        </w:rPr>
        <w:tab/>
      </w:r>
      <w:r w:rsidRPr="00511F2D">
        <w:rPr>
          <w:rFonts w:ascii="Arial" w:hAnsi="Arial" w:cs="Arial"/>
        </w:rPr>
        <w:tab/>
        <w:t>Video player</w:t>
      </w:r>
    </w:p>
    <w:p w14:paraId="1A4FF487"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WEEE</w:t>
      </w:r>
      <w:r w:rsidRPr="00511F2D">
        <w:rPr>
          <w:rFonts w:ascii="Arial" w:hAnsi="Arial" w:cs="Arial"/>
        </w:rPr>
        <w:tab/>
      </w:r>
      <w:r w:rsidRPr="00511F2D">
        <w:rPr>
          <w:rFonts w:ascii="Arial" w:hAnsi="Arial" w:cs="Arial"/>
        </w:rPr>
        <w:tab/>
      </w:r>
      <w:r w:rsidRPr="00511F2D">
        <w:rPr>
          <w:rFonts w:ascii="Arial" w:hAnsi="Arial" w:cs="Arial"/>
        </w:rPr>
        <w:tab/>
        <w:t>Waste electrical and electronic equipment</w:t>
      </w:r>
    </w:p>
    <w:p w14:paraId="15670937" w14:textId="5BB1CA75" w:rsidR="00395466" w:rsidRPr="00511F2D" w:rsidRDefault="00395466" w:rsidP="00DF12E2">
      <w:pPr>
        <w:spacing w:after="0" w:line="240" w:lineRule="auto"/>
        <w:ind w:firstLine="720"/>
        <w:jc w:val="left"/>
        <w:rPr>
          <w:rFonts w:ascii="Arial" w:hAnsi="Arial" w:cs="Arial"/>
        </w:rPr>
      </w:pPr>
      <w:r w:rsidRPr="00511F2D">
        <w:rPr>
          <w:rFonts w:ascii="Arial" w:hAnsi="Arial" w:cs="Arial"/>
        </w:rPr>
        <w:t>WM</w:t>
      </w:r>
      <w:r w:rsidRPr="00511F2D">
        <w:rPr>
          <w:rFonts w:ascii="Arial" w:hAnsi="Arial" w:cs="Arial"/>
        </w:rPr>
        <w:tab/>
      </w:r>
      <w:r w:rsidRPr="00511F2D">
        <w:rPr>
          <w:rFonts w:ascii="Arial" w:hAnsi="Arial" w:cs="Arial"/>
        </w:rPr>
        <w:tab/>
      </w:r>
      <w:r w:rsidRPr="00511F2D">
        <w:rPr>
          <w:rFonts w:ascii="Arial" w:hAnsi="Arial" w:cs="Arial"/>
        </w:rPr>
        <w:tab/>
        <w:t>Washing machine</w:t>
      </w:r>
    </w:p>
    <w:p w14:paraId="39FB4BBF" w14:textId="77777777" w:rsidR="005D3FB5" w:rsidRPr="00511F2D" w:rsidRDefault="005D3FB5" w:rsidP="00DF12E2">
      <w:pPr>
        <w:spacing w:after="0" w:line="240" w:lineRule="auto"/>
        <w:jc w:val="left"/>
        <w:rPr>
          <w:rFonts w:ascii="Arial" w:hAnsi="Arial" w:cs="Arial"/>
          <w:i/>
          <w:iCs/>
        </w:rPr>
      </w:pPr>
    </w:p>
    <w:p w14:paraId="2CD943A5" w14:textId="2B24B332" w:rsidR="00395466" w:rsidRPr="00511F2D" w:rsidRDefault="00395466" w:rsidP="00DF12E2">
      <w:pPr>
        <w:spacing w:after="0" w:line="240" w:lineRule="auto"/>
        <w:jc w:val="left"/>
        <w:rPr>
          <w:rFonts w:ascii="Arial" w:hAnsi="Arial" w:cs="Arial"/>
          <w:i/>
          <w:iCs/>
        </w:rPr>
      </w:pPr>
      <w:r w:rsidRPr="00511F2D">
        <w:rPr>
          <w:rFonts w:ascii="Arial" w:hAnsi="Arial" w:cs="Arial"/>
          <w:i/>
          <w:iCs/>
        </w:rPr>
        <w:t>Method-related</w:t>
      </w:r>
    </w:p>
    <w:p w14:paraId="45D7A568" w14:textId="7BD847D9" w:rsidR="00383210" w:rsidRDefault="00383210" w:rsidP="00383210">
      <w:pPr>
        <w:spacing w:after="0" w:line="240" w:lineRule="auto"/>
        <w:ind w:left="2880" w:hanging="2160"/>
        <w:jc w:val="left"/>
        <w:rPr>
          <w:rFonts w:ascii="Arial" w:hAnsi="Arial" w:cs="Arial"/>
        </w:rPr>
      </w:pPr>
      <w:r w:rsidRPr="00383210">
        <w:rPr>
          <w:rFonts w:ascii="Arial" w:hAnsi="Arial" w:cs="Arial"/>
        </w:rPr>
        <w:t>CRIRSCO</w:t>
      </w:r>
      <w:r>
        <w:rPr>
          <w:rFonts w:ascii="Arial" w:hAnsi="Arial" w:cs="Arial"/>
        </w:rPr>
        <w:tab/>
      </w:r>
      <w:r w:rsidRPr="00383210">
        <w:rPr>
          <w:rFonts w:ascii="Arial" w:hAnsi="Arial" w:cs="Arial"/>
        </w:rPr>
        <w:t>Committee for Mineral Reserves International Reporting Standards</w:t>
      </w:r>
    </w:p>
    <w:p w14:paraId="24487C7F" w14:textId="5C62655E" w:rsidR="00395466" w:rsidRPr="00511F2D" w:rsidRDefault="00795C01" w:rsidP="00DF12E2">
      <w:pPr>
        <w:spacing w:after="0" w:line="240" w:lineRule="auto"/>
        <w:ind w:firstLine="720"/>
        <w:jc w:val="left"/>
        <w:rPr>
          <w:rFonts w:ascii="Arial" w:hAnsi="Arial" w:cs="Arial"/>
        </w:rPr>
      </w:pPr>
      <w:r w:rsidRPr="00511F2D">
        <w:rPr>
          <w:rFonts w:ascii="Arial" w:hAnsi="Arial" w:cs="Arial"/>
        </w:rPr>
        <w:t>H</w:t>
      </w:r>
      <w:r w:rsidR="00395466" w:rsidRPr="00511F2D">
        <w:rPr>
          <w:rFonts w:ascii="Arial" w:hAnsi="Arial" w:cs="Arial"/>
        </w:rPr>
        <w:t>S</w:t>
      </w:r>
      <w:r w:rsidR="00395466" w:rsidRPr="00511F2D">
        <w:rPr>
          <w:rFonts w:ascii="Arial" w:hAnsi="Arial" w:cs="Arial"/>
        </w:rPr>
        <w:tab/>
      </w:r>
      <w:r w:rsidR="00395466" w:rsidRPr="00511F2D">
        <w:rPr>
          <w:rFonts w:ascii="Arial" w:hAnsi="Arial" w:cs="Arial"/>
        </w:rPr>
        <w:tab/>
      </w:r>
      <w:r w:rsidR="00395466" w:rsidRPr="00511F2D">
        <w:rPr>
          <w:rFonts w:ascii="Arial" w:hAnsi="Arial" w:cs="Arial"/>
        </w:rPr>
        <w:tab/>
      </w:r>
      <w:r w:rsidRPr="00511F2D">
        <w:rPr>
          <w:rFonts w:ascii="Arial" w:hAnsi="Arial" w:cs="Arial"/>
        </w:rPr>
        <w:t>High</w:t>
      </w:r>
      <w:r w:rsidR="00395466" w:rsidRPr="00511F2D">
        <w:rPr>
          <w:rFonts w:ascii="Arial" w:hAnsi="Arial" w:cs="Arial"/>
        </w:rPr>
        <w:t xml:space="preserve"> scenario (for urban mining)</w:t>
      </w:r>
    </w:p>
    <w:p w14:paraId="0BDCD793" w14:textId="04029035" w:rsidR="00395466" w:rsidRPr="00511F2D" w:rsidRDefault="00795C01" w:rsidP="00DF12E2">
      <w:pPr>
        <w:spacing w:after="0" w:line="240" w:lineRule="auto"/>
        <w:ind w:firstLine="720"/>
        <w:jc w:val="left"/>
        <w:rPr>
          <w:rFonts w:ascii="Arial" w:hAnsi="Arial" w:cs="Arial"/>
        </w:rPr>
      </w:pPr>
      <w:r w:rsidRPr="00511F2D">
        <w:rPr>
          <w:rFonts w:ascii="Arial" w:hAnsi="Arial" w:cs="Arial"/>
        </w:rPr>
        <w:t>L</w:t>
      </w:r>
      <w:r w:rsidR="00395466" w:rsidRPr="00511F2D">
        <w:rPr>
          <w:rFonts w:ascii="Arial" w:hAnsi="Arial" w:cs="Arial"/>
        </w:rPr>
        <w:t>S</w:t>
      </w:r>
      <w:r w:rsidR="00395466" w:rsidRPr="00511F2D">
        <w:rPr>
          <w:rFonts w:ascii="Arial" w:hAnsi="Arial" w:cs="Arial"/>
        </w:rPr>
        <w:tab/>
      </w:r>
      <w:r w:rsidR="00395466" w:rsidRPr="00511F2D">
        <w:rPr>
          <w:rFonts w:ascii="Arial" w:hAnsi="Arial" w:cs="Arial"/>
        </w:rPr>
        <w:tab/>
      </w:r>
      <w:r w:rsidR="00395466" w:rsidRPr="00511F2D">
        <w:rPr>
          <w:rFonts w:ascii="Arial" w:hAnsi="Arial" w:cs="Arial"/>
        </w:rPr>
        <w:tab/>
      </w:r>
      <w:r w:rsidRPr="00511F2D">
        <w:rPr>
          <w:rFonts w:ascii="Arial" w:hAnsi="Arial" w:cs="Arial"/>
        </w:rPr>
        <w:t>Low</w:t>
      </w:r>
      <w:r w:rsidR="00395466" w:rsidRPr="00511F2D">
        <w:rPr>
          <w:rFonts w:ascii="Arial" w:hAnsi="Arial" w:cs="Arial"/>
        </w:rPr>
        <w:t xml:space="preserve"> scenario (for urban mining)</w:t>
      </w:r>
    </w:p>
    <w:p w14:paraId="65454ADA" w14:textId="4EB0C983" w:rsidR="00395466" w:rsidRPr="00511F2D" w:rsidRDefault="00395466" w:rsidP="00DF12E2">
      <w:pPr>
        <w:spacing w:after="0" w:line="240" w:lineRule="auto"/>
        <w:ind w:firstLine="720"/>
        <w:jc w:val="left"/>
        <w:rPr>
          <w:rFonts w:ascii="Arial" w:hAnsi="Arial" w:cs="Arial"/>
        </w:rPr>
      </w:pPr>
      <w:r w:rsidRPr="00511F2D">
        <w:rPr>
          <w:rFonts w:ascii="Arial" w:hAnsi="Arial" w:cs="Arial"/>
        </w:rPr>
        <w:t>UNFC</w:t>
      </w:r>
      <w:r w:rsidRPr="00511F2D">
        <w:rPr>
          <w:rFonts w:ascii="Arial" w:hAnsi="Arial" w:cs="Arial"/>
        </w:rPr>
        <w:tab/>
      </w:r>
      <w:r w:rsidRPr="00511F2D">
        <w:rPr>
          <w:rFonts w:ascii="Arial" w:hAnsi="Arial" w:cs="Arial"/>
        </w:rPr>
        <w:tab/>
      </w:r>
      <w:r w:rsidRPr="00511F2D">
        <w:rPr>
          <w:rFonts w:ascii="Arial" w:hAnsi="Arial" w:cs="Arial"/>
        </w:rPr>
        <w:tab/>
        <w:t>United Nations Framework Classification for Resources</w:t>
      </w:r>
    </w:p>
    <w:p w14:paraId="333248EE" w14:textId="77777777" w:rsidR="005D3FB5" w:rsidRPr="00511F2D" w:rsidRDefault="005D3FB5" w:rsidP="00DF12E2">
      <w:pPr>
        <w:spacing w:after="0" w:line="240" w:lineRule="auto"/>
        <w:jc w:val="left"/>
        <w:rPr>
          <w:rFonts w:ascii="Arial" w:hAnsi="Arial" w:cs="Arial"/>
          <w:i/>
          <w:iCs/>
        </w:rPr>
      </w:pPr>
    </w:p>
    <w:p w14:paraId="2E5584DB" w14:textId="20DF57A6" w:rsidR="00395466" w:rsidRPr="00511F2D" w:rsidRDefault="00395466" w:rsidP="00DF12E2">
      <w:pPr>
        <w:spacing w:after="0" w:line="240" w:lineRule="auto"/>
        <w:jc w:val="left"/>
        <w:rPr>
          <w:rFonts w:ascii="Arial" w:hAnsi="Arial" w:cs="Arial"/>
          <w:i/>
          <w:iCs/>
        </w:rPr>
      </w:pPr>
      <w:r w:rsidRPr="00511F2D">
        <w:rPr>
          <w:rFonts w:ascii="Arial" w:hAnsi="Arial" w:cs="Arial"/>
          <w:i/>
          <w:iCs/>
        </w:rPr>
        <w:t>Name-related</w:t>
      </w:r>
    </w:p>
    <w:p w14:paraId="21D6A279" w14:textId="77777777" w:rsidR="00395466" w:rsidRPr="00511F2D" w:rsidRDefault="00395466" w:rsidP="00DF12E2">
      <w:pPr>
        <w:spacing w:after="0" w:line="240" w:lineRule="auto"/>
        <w:ind w:firstLine="720"/>
        <w:jc w:val="left"/>
        <w:rPr>
          <w:rFonts w:ascii="Arial" w:hAnsi="Arial" w:cs="Arial"/>
        </w:rPr>
      </w:pPr>
      <w:r w:rsidRPr="00511F2D">
        <w:rPr>
          <w:rFonts w:ascii="Arial" w:hAnsi="Arial" w:cs="Arial"/>
        </w:rPr>
        <w:t>NDRC</w:t>
      </w:r>
      <w:r w:rsidRPr="00511F2D">
        <w:rPr>
          <w:rFonts w:ascii="Arial" w:hAnsi="Arial" w:cs="Arial"/>
        </w:rPr>
        <w:tab/>
      </w:r>
      <w:r w:rsidRPr="00511F2D">
        <w:rPr>
          <w:rFonts w:ascii="Arial" w:hAnsi="Arial" w:cs="Arial"/>
        </w:rPr>
        <w:tab/>
      </w:r>
      <w:r w:rsidRPr="00511F2D">
        <w:rPr>
          <w:rFonts w:ascii="Arial" w:hAnsi="Arial" w:cs="Arial"/>
        </w:rPr>
        <w:tab/>
        <w:t>National Development and Reform Commission of China</w:t>
      </w:r>
    </w:p>
    <w:p w14:paraId="18625458" w14:textId="6470CAD0" w:rsidR="00395466" w:rsidRPr="00511F2D" w:rsidRDefault="00395466" w:rsidP="00DF12E2">
      <w:pPr>
        <w:spacing w:after="0" w:line="240" w:lineRule="auto"/>
        <w:ind w:firstLine="720"/>
        <w:jc w:val="left"/>
        <w:rPr>
          <w:rFonts w:ascii="Arial" w:hAnsi="Arial" w:cs="Arial"/>
        </w:rPr>
      </w:pPr>
      <w:r w:rsidRPr="00511F2D">
        <w:rPr>
          <w:rFonts w:ascii="Arial" w:hAnsi="Arial" w:cs="Arial"/>
        </w:rPr>
        <w:t>USGS</w:t>
      </w:r>
      <w:r w:rsidRPr="00511F2D">
        <w:rPr>
          <w:rFonts w:ascii="Arial" w:hAnsi="Arial" w:cs="Arial"/>
        </w:rPr>
        <w:tab/>
      </w:r>
      <w:r w:rsidRPr="00511F2D">
        <w:rPr>
          <w:rFonts w:ascii="Arial" w:hAnsi="Arial" w:cs="Arial"/>
        </w:rPr>
        <w:tab/>
      </w:r>
      <w:r w:rsidRPr="00511F2D">
        <w:rPr>
          <w:rFonts w:ascii="Arial" w:hAnsi="Arial" w:cs="Arial"/>
        </w:rPr>
        <w:tab/>
        <w:t>United States Geological Survey</w:t>
      </w:r>
    </w:p>
    <w:p w14:paraId="56217FFA" w14:textId="77777777" w:rsidR="00FA40C2" w:rsidRPr="00511F2D" w:rsidRDefault="00FA40C2" w:rsidP="00DF12E2">
      <w:pPr>
        <w:spacing w:after="0" w:line="240" w:lineRule="auto"/>
        <w:ind w:firstLine="720"/>
        <w:jc w:val="left"/>
        <w:rPr>
          <w:rFonts w:ascii="Arial" w:hAnsi="Arial" w:cs="Arial"/>
        </w:rPr>
      </w:pPr>
    </w:p>
    <w:p w14:paraId="28157350" w14:textId="77777777" w:rsidR="00C157BC" w:rsidRPr="00511F2D" w:rsidRDefault="00C157BC" w:rsidP="00DF12E2">
      <w:pPr>
        <w:spacing w:after="0" w:line="240" w:lineRule="auto"/>
        <w:jc w:val="left"/>
        <w:rPr>
          <w:rFonts w:ascii="Arial" w:hAnsi="Arial" w:cs="Arial"/>
        </w:rPr>
        <w:sectPr w:rsidR="00C157BC" w:rsidRPr="00511F2D" w:rsidSect="0004711A">
          <w:pgSz w:w="11906" w:h="16838"/>
          <w:pgMar w:top="1985" w:right="1701" w:bottom="1701" w:left="1701" w:header="851" w:footer="992" w:gutter="0"/>
          <w:cols w:space="425"/>
          <w:docGrid w:linePitch="360"/>
        </w:sectPr>
      </w:pPr>
    </w:p>
    <w:p w14:paraId="34157B23" w14:textId="3721BBDE" w:rsidR="005D3FB5" w:rsidRPr="00511F2D" w:rsidRDefault="00C157BC" w:rsidP="0022185D">
      <w:pPr>
        <w:pStyle w:val="1"/>
        <w:spacing w:before="0" w:line="360" w:lineRule="auto"/>
        <w:jc w:val="left"/>
        <w:rPr>
          <w:rFonts w:ascii="Arial" w:hAnsi="Arial" w:cs="Arial"/>
          <w:b/>
          <w:bCs/>
          <w:color w:val="000000" w:themeColor="text1"/>
          <w:sz w:val="28"/>
          <w:szCs w:val="28"/>
        </w:rPr>
      </w:pPr>
      <w:bookmarkStart w:id="5" w:name="_Toc129003423"/>
      <w:r w:rsidRPr="00511F2D">
        <w:rPr>
          <w:rFonts w:ascii="Arial" w:hAnsi="Arial" w:cs="Arial"/>
          <w:b/>
          <w:bCs/>
          <w:color w:val="000000" w:themeColor="text1"/>
          <w:sz w:val="28"/>
          <w:szCs w:val="28"/>
        </w:rPr>
        <w:lastRenderedPageBreak/>
        <w:t>Supplementary Methods</w:t>
      </w:r>
      <w:bookmarkEnd w:id="5"/>
    </w:p>
    <w:p w14:paraId="2726AD7D" w14:textId="515237B5" w:rsidR="00C157BC" w:rsidRPr="00511F2D" w:rsidRDefault="005A2531" w:rsidP="00F94A2A">
      <w:pPr>
        <w:pStyle w:val="2"/>
        <w:spacing w:before="0" w:line="360" w:lineRule="auto"/>
        <w:jc w:val="left"/>
        <w:rPr>
          <w:rFonts w:ascii="Arial" w:hAnsi="Arial" w:cs="Arial"/>
          <w:b/>
          <w:bCs/>
          <w:color w:val="auto"/>
          <w:sz w:val="24"/>
          <w:szCs w:val="24"/>
        </w:rPr>
      </w:pPr>
      <w:bookmarkStart w:id="6" w:name="_Toc129003424"/>
      <w:r w:rsidRPr="00511F2D">
        <w:rPr>
          <w:rFonts w:ascii="Arial" w:hAnsi="Arial" w:cs="Arial"/>
          <w:b/>
          <w:bCs/>
          <w:color w:val="auto"/>
          <w:sz w:val="24"/>
          <w:szCs w:val="24"/>
        </w:rPr>
        <w:t xml:space="preserve">Text </w:t>
      </w:r>
      <w:r w:rsidR="00C157BC" w:rsidRPr="00511F2D">
        <w:rPr>
          <w:rFonts w:ascii="Arial" w:hAnsi="Arial" w:cs="Arial"/>
          <w:b/>
          <w:bCs/>
          <w:color w:val="auto"/>
          <w:sz w:val="24"/>
          <w:szCs w:val="24"/>
        </w:rPr>
        <w:t>1. Technology roadmap</w:t>
      </w:r>
      <w:bookmarkEnd w:id="6"/>
    </w:p>
    <w:p w14:paraId="04AC64ED" w14:textId="11967B3C" w:rsidR="00C157BC" w:rsidRPr="00511F2D" w:rsidRDefault="002F0F39" w:rsidP="00016B76">
      <w:pPr>
        <w:spacing w:after="0" w:line="360" w:lineRule="auto"/>
        <w:rPr>
          <w:rFonts w:ascii="Arial" w:hAnsi="Arial" w:cs="Arial"/>
        </w:rPr>
      </w:pPr>
      <w:r w:rsidRPr="00511F2D">
        <w:rPr>
          <w:rFonts w:ascii="Arial" w:hAnsi="Arial" w:cs="Arial"/>
        </w:rPr>
        <w:t xml:space="preserve">This study mainly consists of three phases: classification of AM, quantification of AM, and analysis of AM loss and resupply; seven steps: design of AM categories, dynamic anthropogenic metabolism modeling, measurement of economic recyclability, review of technical recycling efficiencies, evaluation of AM categories, analysis of industrial circularity and resource substitution ratios, and uncertainty analysis, as shown in the below </w:t>
      </w:r>
      <w:r w:rsidRPr="00511F2D">
        <w:rPr>
          <w:rFonts w:ascii="Arial" w:hAnsi="Arial" w:cs="Arial"/>
          <w:b/>
          <w:bCs/>
        </w:rPr>
        <w:t>flow chart</w:t>
      </w:r>
      <w:r w:rsidRPr="00511F2D">
        <w:rPr>
          <w:rFonts w:ascii="Arial" w:hAnsi="Arial" w:cs="Arial"/>
        </w:rPr>
        <w:t>.</w:t>
      </w:r>
    </w:p>
    <w:p w14:paraId="55025C3A" w14:textId="01825E67" w:rsidR="002F0F39" w:rsidRPr="00511F2D" w:rsidRDefault="002F0F39" w:rsidP="00F94A2A">
      <w:pPr>
        <w:spacing w:after="0" w:line="360" w:lineRule="auto"/>
        <w:jc w:val="center"/>
        <w:rPr>
          <w:rFonts w:ascii="Arial" w:hAnsi="Arial" w:cs="Arial"/>
        </w:rPr>
      </w:pPr>
      <w:r w:rsidRPr="00511F2D">
        <w:rPr>
          <w:rFonts w:ascii="Arial" w:hAnsi="Arial" w:cs="Arial"/>
          <w:noProof/>
        </w:rPr>
        <w:drawing>
          <wp:inline distT="0" distB="0" distL="0" distR="0" wp14:anchorId="3481E75E" wp14:editId="037D1D87">
            <wp:extent cx="5112000" cy="6055664"/>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 b="-827"/>
                    <a:stretch/>
                  </pic:blipFill>
                  <pic:spPr bwMode="auto">
                    <a:xfrm>
                      <a:off x="0" y="0"/>
                      <a:ext cx="5112000" cy="6055664"/>
                    </a:xfrm>
                    <a:prstGeom prst="rect">
                      <a:avLst/>
                    </a:prstGeom>
                    <a:noFill/>
                    <a:ln>
                      <a:noFill/>
                    </a:ln>
                    <a:extLst>
                      <a:ext uri="{53640926-AAD7-44D8-BBD7-CCE9431645EC}">
                        <a14:shadowObscured xmlns:a14="http://schemas.microsoft.com/office/drawing/2010/main"/>
                      </a:ext>
                    </a:extLst>
                  </pic:spPr>
                </pic:pic>
              </a:graphicData>
            </a:graphic>
          </wp:inline>
        </w:drawing>
      </w:r>
    </w:p>
    <w:p w14:paraId="2FEDC51E" w14:textId="64562754" w:rsidR="002F0F39" w:rsidRPr="00511F2D" w:rsidRDefault="002F0F39" w:rsidP="0022185D">
      <w:pPr>
        <w:spacing w:after="0" w:line="360" w:lineRule="auto"/>
        <w:jc w:val="left"/>
        <w:rPr>
          <w:rFonts w:ascii="Arial" w:hAnsi="Arial" w:cs="Arial"/>
          <w:b/>
          <w:bCs/>
        </w:rPr>
      </w:pPr>
      <w:r w:rsidRPr="00511F2D">
        <w:rPr>
          <w:rFonts w:ascii="Arial" w:hAnsi="Arial" w:cs="Arial"/>
          <w:b/>
          <w:bCs/>
        </w:rPr>
        <w:t xml:space="preserve">Flow chart. Visualization of </w:t>
      </w:r>
      <w:r w:rsidR="00511F2D">
        <w:rPr>
          <w:rFonts w:ascii="Arial" w:hAnsi="Arial" w:cs="Arial"/>
          <w:b/>
          <w:bCs/>
        </w:rPr>
        <w:t>t</w:t>
      </w:r>
      <w:r w:rsidRPr="00511F2D">
        <w:rPr>
          <w:rFonts w:ascii="Arial" w:hAnsi="Arial" w:cs="Arial"/>
          <w:b/>
          <w:bCs/>
        </w:rPr>
        <w:t>echnology roadmap</w:t>
      </w:r>
    </w:p>
    <w:p w14:paraId="016C39B0" w14:textId="41B8BD59" w:rsidR="002F0F39" w:rsidRPr="00511F2D" w:rsidRDefault="00EF2081" w:rsidP="00016B76">
      <w:pPr>
        <w:spacing w:after="0" w:line="360" w:lineRule="auto"/>
        <w:ind w:firstLine="284"/>
        <w:rPr>
          <w:rFonts w:ascii="Arial" w:hAnsi="Arial" w:cs="Arial"/>
        </w:rPr>
      </w:pPr>
      <w:r w:rsidRPr="00511F2D">
        <w:rPr>
          <w:rFonts w:ascii="Arial" w:hAnsi="Arial" w:cs="Arial"/>
        </w:rPr>
        <w:lastRenderedPageBreak/>
        <w:t xml:space="preserve">During </w:t>
      </w:r>
      <w:r w:rsidRPr="00511F2D">
        <w:rPr>
          <w:rFonts w:ascii="Arial" w:hAnsi="Arial" w:cs="Arial"/>
          <w:b/>
          <w:bCs/>
        </w:rPr>
        <w:t>phase 1</w:t>
      </w:r>
      <w:r w:rsidRPr="00511F2D">
        <w:rPr>
          <w:rFonts w:ascii="Arial" w:hAnsi="Arial" w:cs="Arial"/>
        </w:rPr>
        <w:t>, based on information</w:t>
      </w:r>
      <w:r w:rsidR="00016B76" w:rsidRPr="00511F2D">
        <w:rPr>
          <w:rFonts w:ascii="Arial" w:hAnsi="Arial" w:cs="Arial"/>
        </w:rPr>
        <w:t xml:space="preserve"> (definition of AM and GM classification code)</w:t>
      </w:r>
      <w:r w:rsidRPr="00511F2D">
        <w:rPr>
          <w:rFonts w:ascii="Arial" w:hAnsi="Arial" w:cs="Arial"/>
        </w:rPr>
        <w:t xml:space="preserve"> from the National Development and Reform Commission of China and </w:t>
      </w:r>
      <w:r w:rsidR="00016B76" w:rsidRPr="00511F2D">
        <w:rPr>
          <w:rFonts w:ascii="Arial" w:hAnsi="Arial" w:cs="Arial"/>
        </w:rPr>
        <w:t>USGS</w:t>
      </w:r>
      <w:r w:rsidR="00016B76" w:rsidRPr="00511F2D">
        <w:rPr>
          <w:rFonts w:ascii="Arial" w:hAnsi="Arial" w:cs="Arial"/>
        </w:rPr>
        <w:fldChar w:fldCharType="begin"/>
      </w:r>
      <w:r w:rsidR="00016B76" w:rsidRPr="00511F2D">
        <w:rPr>
          <w:rFonts w:ascii="Arial" w:hAnsi="Arial" w:cs="Arial"/>
        </w:rPr>
        <w:instrText xml:space="preserve"> ADDIN EN.CITE &lt;EndNote&gt;&lt;Cite&gt;&lt;RecNum&gt;591&lt;/RecNum&gt;&lt;DisplayText&gt;&lt;style face="superscript"&gt;1, 2&lt;/style&gt;&lt;/DisplayText&gt;&lt;record&gt;&lt;rec-number&gt;591&lt;/rec-number&gt;&lt;foreign-keys&gt;&lt;key app="EN" db-id="was9zspec2ers7erpx8ps59ktt0fasxaerfe" timestamp="1652273701"&gt;591&lt;/key&gt;&lt;/foreign-keys&gt;&lt;ref-type name="Journal Article"&gt;17&lt;/ref-type&gt;&lt;contributors&gt;&lt;/contributors&gt;&lt;titles&gt;&lt;title&gt;&lt;style face="normal" font="default" charset="134" size="100%"&gt;National Development and Reform Commission&lt;/style&gt;&lt;style face="normal" font="default" size="100%"&gt; of&lt;/style&gt;&lt;style face="normal" font="default" charset="134" size="100%"&gt; China&lt;/style&gt;&lt;style face="normal" font="default" size="100%"&gt;. &lt;/style&gt;&lt;style face="normal" font="default" charset="134" size="100%"&gt;Notice on construction of anthropogenic mineral demonstration base (in Chinese)&lt;/style&gt;&lt;style face="normal" font="default" size="100%"&gt;: http://www.gov.cn/zwgk/2010-05/27/content_1614890.htm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size="100%"&gt;2022)&lt;/style&gt;&lt;/title&gt;&lt;/titles&gt;&lt;dates&gt;&lt;/dates&gt;&lt;urls&gt;&lt;/urls&gt;&lt;/record&gt;&lt;/Cite&gt;&lt;Cite&gt;&lt;RecNum&gt;598&lt;/RecNum&gt;&lt;record&gt;&lt;rec-number&gt;598&lt;/rec-number&gt;&lt;foreign-keys&gt;&lt;key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016B76" w:rsidRPr="00511F2D">
        <w:rPr>
          <w:rFonts w:ascii="Arial" w:hAnsi="Arial" w:cs="Arial"/>
        </w:rPr>
        <w:fldChar w:fldCharType="separate"/>
      </w:r>
      <w:r w:rsidR="00016B76" w:rsidRPr="00511F2D">
        <w:rPr>
          <w:rFonts w:ascii="Arial" w:hAnsi="Arial" w:cs="Arial"/>
          <w:noProof/>
          <w:vertAlign w:val="superscript"/>
        </w:rPr>
        <w:t>1, 2</w:t>
      </w:r>
      <w:r w:rsidR="00016B76" w:rsidRPr="00511F2D">
        <w:rPr>
          <w:rFonts w:ascii="Arial" w:hAnsi="Arial" w:cs="Arial"/>
        </w:rPr>
        <w:fldChar w:fldCharType="end"/>
      </w:r>
      <w:r w:rsidRPr="00511F2D">
        <w:rPr>
          <w:rFonts w:ascii="Arial" w:hAnsi="Arial" w:cs="Arial"/>
        </w:rPr>
        <w:t xml:space="preserve">, five AM categories were designed. Their inclusion relation </w:t>
      </w:r>
      <w:r w:rsidR="00094950" w:rsidRPr="00511F2D">
        <w:rPr>
          <w:rFonts w:ascii="Arial" w:hAnsi="Arial" w:cs="Arial"/>
        </w:rPr>
        <w:t xml:space="preserve">can be found in </w:t>
      </w:r>
      <w:r w:rsidRPr="00511F2D">
        <w:rPr>
          <w:rFonts w:ascii="Arial" w:hAnsi="Arial" w:cs="Arial"/>
        </w:rPr>
        <w:t>Supplementary Fig</w:t>
      </w:r>
      <w:r w:rsidR="00094950" w:rsidRPr="00511F2D">
        <w:rPr>
          <w:rFonts w:ascii="Arial" w:hAnsi="Arial" w:cs="Arial"/>
        </w:rPr>
        <w:t>. 2</w:t>
      </w:r>
      <w:r w:rsidRPr="00511F2D">
        <w:rPr>
          <w:rFonts w:ascii="Arial" w:hAnsi="Arial" w:cs="Arial"/>
        </w:rPr>
        <w:t>. So, an AM classification framework was built (</w:t>
      </w:r>
      <w:r w:rsidRPr="00511F2D">
        <w:rPr>
          <w:rFonts w:ascii="Arial" w:hAnsi="Arial" w:cs="Arial"/>
          <w:b/>
          <w:bCs/>
        </w:rPr>
        <w:t>step 1</w:t>
      </w:r>
      <w:r w:rsidRPr="00511F2D">
        <w:rPr>
          <w:rFonts w:ascii="Arial" w:hAnsi="Arial" w:cs="Arial"/>
        </w:rPr>
        <w:t>).</w:t>
      </w:r>
    </w:p>
    <w:p w14:paraId="3EB56E08" w14:textId="6FD06E50" w:rsidR="00EF2081" w:rsidRPr="00511F2D" w:rsidRDefault="00EF2081" w:rsidP="00016B76">
      <w:pPr>
        <w:spacing w:after="0" w:line="360" w:lineRule="auto"/>
        <w:ind w:firstLine="284"/>
        <w:rPr>
          <w:rFonts w:ascii="Arial" w:hAnsi="Arial" w:cs="Arial"/>
        </w:rPr>
      </w:pPr>
      <w:r w:rsidRPr="00511F2D">
        <w:rPr>
          <w:rFonts w:ascii="Arial" w:hAnsi="Arial" w:cs="Arial"/>
        </w:rPr>
        <w:t xml:space="preserve">During </w:t>
      </w:r>
      <w:r w:rsidRPr="00511F2D">
        <w:rPr>
          <w:rFonts w:ascii="Arial" w:hAnsi="Arial" w:cs="Arial"/>
          <w:b/>
          <w:bCs/>
        </w:rPr>
        <w:t>phase 2</w:t>
      </w:r>
      <w:r w:rsidRPr="00511F2D">
        <w:rPr>
          <w:rFonts w:ascii="Arial" w:hAnsi="Arial" w:cs="Arial"/>
        </w:rPr>
        <w:t>, the ternary model consisting of a dynamical anthropogenic metabolism analysis, a measurement of product economic recyclability, and a review of material recycling efficiency was developed to convert AM from AME into AMB, then to AMR. We chose China as the study case and considered 42 target metals in 21 modern products</w:t>
      </w:r>
      <w:r w:rsidR="00F64553" w:rsidRPr="00511F2D">
        <w:rPr>
          <w:rFonts w:ascii="Arial" w:hAnsi="Arial" w:cs="Arial"/>
        </w:rPr>
        <w:fldChar w:fldCharType="begin"/>
      </w:r>
      <w:r w:rsidR="00F64553" w:rsidRPr="00511F2D">
        <w:rPr>
          <w:rFonts w:ascii="Arial" w:hAnsi="Arial" w:cs="Arial"/>
        </w:rPr>
        <w:instrText xml:space="preserve"> ADDIN EN.CITE &lt;EndNote&gt;&lt;Cite&gt;&lt;Author&gt;Elshkaki&lt;/Author&gt;&lt;Year&gt;2018&lt;/Year&gt;&lt;RecNum&gt;626&lt;/RecNum&gt;&lt;DisplayText&gt;&lt;style face="superscript"&gt;3&lt;/style&gt;&lt;/DisplayText&gt;&lt;record&gt;&lt;rec-number&gt;626&lt;/rec-number&gt;&lt;foreign-keys&gt;&lt;key app="EN" db-id="was9zspec2ers7erpx8ps59ktt0fasxaerfe" timestamp="1659514466"&gt;626&lt;/key&gt;&lt;/foreign-keys&gt;&lt;ref-type name="Journal Article"&gt;17&lt;/ref-type&gt;&lt;contributors&gt;&lt;authors&gt;&lt;author&gt;Elshkaki, Ayman&lt;/author&gt;&lt;author&gt;Graedel, T. E.&lt;/author&gt;&lt;author&gt;Ciacci, Luca&lt;/author&gt;&lt;author&gt;Reck, Barbara K.&lt;/author&gt;&lt;/authors&gt;&lt;/contributors&gt;&lt;titles&gt;&lt;title&gt;Resource Demand Scenarios for the Major Metals&lt;/title&gt;&lt;secondary-title&gt;Environ. Sci. Technol.&lt;/secondary-title&gt;&lt;/titles&gt;&lt;periodical&gt;&lt;full-title&gt;Environmental Science &amp;amp; Technology&lt;/full-title&gt;&lt;abbr-1&gt;Environ. Sci. Technol.&lt;/abbr-1&gt;&lt;/periodical&gt;&lt;pages&gt;2491-2497&lt;/pages&gt;&lt;volume&gt;52&lt;/volume&gt;&lt;number&gt;5&lt;/number&gt;&lt;dates&gt;&lt;year&gt;2018&lt;/year&gt;&lt;pub-dates&gt;&lt;date&gt;2018/03/06&lt;/date&gt;&lt;/pub-dates&gt;&lt;/dates&gt;&lt;publisher&gt;American Chemical Society&lt;/publisher&gt;&lt;isbn&gt;0013-936X&lt;/isbn&gt;&lt;urls&gt;&lt;related-urls&gt;&lt;url&gt;https://doi.org/10.1021/acs.est.7b05154&lt;/url&gt;&lt;/related-urls&gt;&lt;/urls&gt;&lt;electronic-resource-num&gt;10.1021/acs.est.7b05154&lt;/electronic-resource-num&gt;&lt;/record&gt;&lt;/Cite&gt;&lt;/EndNote&gt;</w:instrText>
      </w:r>
      <w:r w:rsidR="00F64553" w:rsidRPr="00511F2D">
        <w:rPr>
          <w:rFonts w:ascii="Arial" w:hAnsi="Arial" w:cs="Arial"/>
        </w:rPr>
        <w:fldChar w:fldCharType="separate"/>
      </w:r>
      <w:r w:rsidR="00F64553" w:rsidRPr="00511F2D">
        <w:rPr>
          <w:rFonts w:ascii="Arial" w:hAnsi="Arial" w:cs="Arial"/>
          <w:noProof/>
          <w:vertAlign w:val="superscript"/>
        </w:rPr>
        <w:t>3</w:t>
      </w:r>
      <w:r w:rsidR="00F64553" w:rsidRPr="00511F2D">
        <w:rPr>
          <w:rFonts w:ascii="Arial" w:hAnsi="Arial" w:cs="Arial"/>
        </w:rPr>
        <w:fldChar w:fldCharType="end"/>
      </w:r>
      <w:r w:rsidRPr="00511F2D">
        <w:rPr>
          <w:rFonts w:ascii="Arial" w:hAnsi="Arial" w:cs="Arial"/>
        </w:rPr>
        <w:t>. In the beginning, the quantities of AME were estimated by combining material contents of products and amounts of EoL products (</w:t>
      </w:r>
      <w:r w:rsidRPr="00511F2D">
        <w:rPr>
          <w:rFonts w:ascii="Arial" w:hAnsi="Arial" w:cs="Arial"/>
          <w:b/>
          <w:bCs/>
        </w:rPr>
        <w:t>step 2</w:t>
      </w:r>
      <w:r w:rsidRPr="00511F2D">
        <w:rPr>
          <w:rFonts w:ascii="Arial" w:hAnsi="Arial" w:cs="Arial"/>
        </w:rPr>
        <w:t>). Secondly, the economic recyclability of products was measured using AMB threshold of absolute economic value and threshold of relative economic proportion (</w:t>
      </w:r>
      <w:r w:rsidRPr="00511F2D">
        <w:rPr>
          <w:rFonts w:ascii="Arial" w:hAnsi="Arial" w:cs="Arial"/>
          <w:b/>
          <w:bCs/>
        </w:rPr>
        <w:t>step 3</w:t>
      </w:r>
      <w:r w:rsidRPr="00511F2D">
        <w:rPr>
          <w:rFonts w:ascii="Arial" w:hAnsi="Arial" w:cs="Arial"/>
        </w:rPr>
        <w:t>). Thirdly, the technical recycling efficiencies of metals were identified by a review (the overall recycling efficiencies sometimes were found directly, sometimes were calculated by combining dismantling ratios and refining ratios)</w:t>
      </w:r>
      <w:r w:rsidR="00511F2D">
        <w:rPr>
          <w:rFonts w:ascii="Arial" w:hAnsi="Arial" w:cs="Arial"/>
        </w:rPr>
        <w:t xml:space="preserve"> (</w:t>
      </w:r>
      <w:r w:rsidR="00511F2D" w:rsidRPr="00511F2D">
        <w:rPr>
          <w:rFonts w:ascii="Arial" w:hAnsi="Arial" w:cs="Arial"/>
          <w:b/>
          <w:bCs/>
        </w:rPr>
        <w:t>step 4</w:t>
      </w:r>
      <w:r w:rsidR="00511F2D">
        <w:rPr>
          <w:rFonts w:ascii="Arial" w:hAnsi="Arial" w:cs="Arial"/>
        </w:rPr>
        <w:t>)</w:t>
      </w:r>
      <w:r w:rsidRPr="00511F2D">
        <w:rPr>
          <w:rFonts w:ascii="Arial" w:hAnsi="Arial" w:cs="Arial"/>
        </w:rPr>
        <w:t>. Afterward, by integrating all these intermediate results, quantities of AM categories were clarified (</w:t>
      </w:r>
      <w:r w:rsidRPr="00511F2D">
        <w:rPr>
          <w:rFonts w:ascii="Arial" w:hAnsi="Arial" w:cs="Arial"/>
          <w:b/>
          <w:bCs/>
        </w:rPr>
        <w:t>step 5</w:t>
      </w:r>
      <w:r w:rsidRPr="00511F2D">
        <w:rPr>
          <w:rFonts w:ascii="Arial" w:hAnsi="Arial" w:cs="Arial"/>
        </w:rPr>
        <w:t>).</w:t>
      </w:r>
    </w:p>
    <w:p w14:paraId="0800CE57" w14:textId="32575202" w:rsidR="00EF2081" w:rsidRPr="00511F2D" w:rsidRDefault="00EF2081" w:rsidP="00016B76">
      <w:pPr>
        <w:spacing w:after="0" w:line="360" w:lineRule="auto"/>
        <w:ind w:firstLine="284"/>
        <w:rPr>
          <w:rFonts w:ascii="Arial" w:hAnsi="Arial" w:cs="Arial"/>
        </w:rPr>
      </w:pPr>
      <w:r w:rsidRPr="00511F2D">
        <w:rPr>
          <w:rFonts w:ascii="Arial" w:hAnsi="Arial" w:cs="Arial"/>
        </w:rPr>
        <w:t xml:space="preserve">During </w:t>
      </w:r>
      <w:r w:rsidRPr="00511F2D">
        <w:rPr>
          <w:rFonts w:ascii="Arial" w:hAnsi="Arial" w:cs="Arial"/>
          <w:b/>
          <w:bCs/>
        </w:rPr>
        <w:t>phase 3</w:t>
      </w:r>
      <w:r w:rsidRPr="00511F2D">
        <w:rPr>
          <w:rFonts w:ascii="Arial" w:hAnsi="Arial" w:cs="Arial"/>
        </w:rPr>
        <w:t xml:space="preserve">, We depleted and redelivered AM in WEEE and ELV in China in 2021, </w:t>
      </w:r>
      <w:r w:rsidR="005A2531" w:rsidRPr="00511F2D">
        <w:rPr>
          <w:rFonts w:ascii="Arial" w:hAnsi="Arial" w:cs="Arial"/>
        </w:rPr>
        <w:t>considering</w:t>
      </w:r>
      <w:r w:rsidRPr="00511F2D">
        <w:rPr>
          <w:rFonts w:ascii="Arial" w:hAnsi="Arial" w:cs="Arial"/>
        </w:rPr>
        <w:t xml:space="preserve"> the five stages of the material life cycle: extraction, production, use, recycling, and disposal</w:t>
      </w:r>
      <w:r w:rsidR="00F64553" w:rsidRPr="00511F2D">
        <w:rPr>
          <w:rFonts w:ascii="Arial" w:hAnsi="Arial" w:cs="Arial"/>
        </w:rPr>
        <w:fldChar w:fldCharType="begin"/>
      </w:r>
      <w:r w:rsidR="00F64553" w:rsidRPr="00511F2D">
        <w:rPr>
          <w:rFonts w:ascii="Arial" w:hAnsi="Arial" w:cs="Arial"/>
        </w:rPr>
        <w:instrText xml:space="preserve"> ADDIN EN.CITE &lt;EndNote&gt;&lt;Cite&gt;&lt;Author&gt;Nuss&lt;/Author&gt;&lt;Year&gt;2014&lt;/Year&gt;&lt;RecNum&gt;568&lt;/RecNum&gt;&lt;DisplayText&gt;&lt;style face="superscript"&gt;4&lt;/style&gt;&lt;/DisplayText&gt;&lt;record&gt;&lt;rec-number&gt;568&lt;/rec-number&gt;&lt;foreign-keys&gt;&lt;key app="EN" db-id="was9zspec2ers7erpx8ps59ktt0fasxaerfe" timestamp="1652107962"&gt;568&lt;/key&gt;&lt;/foreign-keys&gt;&lt;ref-type name="Journal Article"&gt;17&lt;/ref-type&gt;&lt;contributors&gt;&lt;authors&gt;&lt;author&gt;Nuss, Philip&lt;/author&gt;&lt;author&gt;Eckelman, Matthew J.&lt;/author&gt;&lt;/authors&gt;&lt;/contributors&gt;&lt;titles&gt;&lt;title&gt;Life Cycle Assessment of Metals: A Scientific Synthesis&lt;/title&gt;&lt;secondary-title&gt;PLOS One&lt;/secondary-title&gt;&lt;/titles&gt;&lt;periodical&gt;&lt;full-title&gt;PLoS ONE&lt;/full-title&gt;&lt;/periodical&gt;&lt;pages&gt;e101298&lt;/pages&gt;&lt;volume&gt;9&lt;/volume&gt;&lt;number&gt;7&lt;/number&gt;&lt;dates&gt;&lt;year&gt;2014&lt;/year&gt;&lt;/dates&gt;&lt;publisher&gt;Public Library of Science&lt;/publisher&gt;&lt;urls&gt;&lt;related-urls&gt;&lt;url&gt;https://doi.org/10.1371/journal.pone.0101298&lt;/url&gt;&lt;/related-urls&gt;&lt;/urls&gt;&lt;electronic-resource-num&gt;10.1371/journal.pone.0101298&lt;/electronic-resource-num&gt;&lt;/record&gt;&lt;/Cite&gt;&lt;/EndNote&gt;</w:instrText>
      </w:r>
      <w:r w:rsidR="00F64553" w:rsidRPr="00511F2D">
        <w:rPr>
          <w:rFonts w:ascii="Arial" w:hAnsi="Arial" w:cs="Arial"/>
        </w:rPr>
        <w:fldChar w:fldCharType="separate"/>
      </w:r>
      <w:r w:rsidR="00F64553" w:rsidRPr="00511F2D">
        <w:rPr>
          <w:rFonts w:ascii="Arial" w:hAnsi="Arial" w:cs="Arial"/>
          <w:noProof/>
          <w:vertAlign w:val="superscript"/>
        </w:rPr>
        <w:t>4</w:t>
      </w:r>
      <w:r w:rsidR="00F64553" w:rsidRPr="00511F2D">
        <w:rPr>
          <w:rFonts w:ascii="Arial" w:hAnsi="Arial" w:cs="Arial"/>
        </w:rPr>
        <w:fldChar w:fldCharType="end"/>
      </w:r>
      <w:r w:rsidRPr="00511F2D">
        <w:rPr>
          <w:rFonts w:ascii="Arial" w:hAnsi="Arial" w:cs="Arial"/>
        </w:rPr>
        <w:t>. We have analyzed the industrial circularity of EEE and automobiles, assuming that their internal material cycles are established. We analyze</w:t>
      </w:r>
      <w:r w:rsidR="005A2531" w:rsidRPr="00511F2D">
        <w:rPr>
          <w:rFonts w:ascii="Arial" w:hAnsi="Arial" w:cs="Arial"/>
        </w:rPr>
        <w:t>d</w:t>
      </w:r>
      <w:r w:rsidRPr="00511F2D">
        <w:rPr>
          <w:rFonts w:ascii="Arial" w:hAnsi="Arial" w:cs="Arial"/>
        </w:rPr>
        <w:t xml:space="preserve"> the resource substitution rate of PAMR versus DGMR in complementary AM-GM supply systems (</w:t>
      </w:r>
      <w:r w:rsidRPr="00511F2D">
        <w:rPr>
          <w:rFonts w:ascii="Arial" w:hAnsi="Arial" w:cs="Arial"/>
          <w:b/>
          <w:bCs/>
        </w:rPr>
        <w:t>step 6</w:t>
      </w:r>
      <w:r w:rsidRPr="00511F2D">
        <w:rPr>
          <w:rFonts w:ascii="Arial" w:hAnsi="Arial" w:cs="Arial"/>
        </w:rPr>
        <w:t xml:space="preserve">).   </w:t>
      </w:r>
    </w:p>
    <w:p w14:paraId="26D76519" w14:textId="720BAB77" w:rsidR="001D7702" w:rsidRPr="00511F2D" w:rsidRDefault="00EF2081" w:rsidP="00016B76">
      <w:pPr>
        <w:spacing w:after="0" w:line="360" w:lineRule="auto"/>
        <w:ind w:firstLine="284"/>
        <w:rPr>
          <w:rFonts w:ascii="Arial" w:hAnsi="Arial" w:cs="Arial"/>
        </w:rPr>
      </w:pPr>
      <w:r w:rsidRPr="00511F2D">
        <w:rPr>
          <w:rFonts w:ascii="Arial" w:hAnsi="Arial" w:cs="Arial"/>
        </w:rPr>
        <w:t>Finally, an uncertainty analysis was conducted to help to improve the implementation of innovative data and scientific recommendations found by this study (</w:t>
      </w:r>
      <w:r w:rsidRPr="00511F2D">
        <w:rPr>
          <w:rFonts w:ascii="Arial" w:hAnsi="Arial" w:cs="Arial"/>
          <w:b/>
          <w:bCs/>
        </w:rPr>
        <w:t>step 7</w:t>
      </w:r>
      <w:r w:rsidRPr="00511F2D">
        <w:rPr>
          <w:rFonts w:ascii="Arial" w:hAnsi="Arial" w:cs="Arial"/>
        </w:rPr>
        <w:t xml:space="preserve">). </w:t>
      </w:r>
    </w:p>
    <w:p w14:paraId="44BDF170" w14:textId="77777777" w:rsidR="00016B76" w:rsidRPr="00511F2D" w:rsidRDefault="00016B76" w:rsidP="00016B76">
      <w:pPr>
        <w:spacing w:after="0" w:line="360" w:lineRule="auto"/>
        <w:ind w:firstLine="284"/>
        <w:rPr>
          <w:rFonts w:ascii="Arial" w:hAnsi="Arial" w:cs="Arial"/>
        </w:rPr>
      </w:pPr>
    </w:p>
    <w:p w14:paraId="7422CCF6" w14:textId="77777777" w:rsidR="001D7702" w:rsidRPr="00511F2D" w:rsidRDefault="001D7702" w:rsidP="00F94A2A">
      <w:pPr>
        <w:spacing w:after="0" w:line="360" w:lineRule="auto"/>
        <w:ind w:firstLine="284"/>
        <w:jc w:val="left"/>
        <w:rPr>
          <w:rFonts w:ascii="Arial" w:hAnsi="Arial" w:cs="Arial"/>
        </w:rPr>
        <w:sectPr w:rsidR="001D7702" w:rsidRPr="00511F2D" w:rsidSect="0004711A">
          <w:pgSz w:w="11906" w:h="16838"/>
          <w:pgMar w:top="1985" w:right="1701" w:bottom="1701" w:left="1701" w:header="851" w:footer="992" w:gutter="0"/>
          <w:cols w:space="425"/>
          <w:docGrid w:linePitch="360"/>
        </w:sectPr>
      </w:pPr>
    </w:p>
    <w:p w14:paraId="0960E003" w14:textId="7EAE505F" w:rsidR="001D7702" w:rsidRPr="00511F2D" w:rsidRDefault="001D7702" w:rsidP="001D7702">
      <w:pPr>
        <w:pStyle w:val="2"/>
        <w:spacing w:before="0" w:line="360" w:lineRule="auto"/>
        <w:jc w:val="left"/>
        <w:rPr>
          <w:rFonts w:ascii="Arial" w:hAnsi="Arial" w:cs="Arial"/>
          <w:b/>
          <w:bCs/>
          <w:color w:val="auto"/>
          <w:sz w:val="24"/>
          <w:szCs w:val="24"/>
        </w:rPr>
      </w:pPr>
      <w:bookmarkStart w:id="7" w:name="_Toc129003425"/>
      <w:r w:rsidRPr="00511F2D">
        <w:rPr>
          <w:rFonts w:ascii="Arial" w:hAnsi="Arial" w:cs="Arial"/>
          <w:b/>
          <w:bCs/>
          <w:color w:val="auto"/>
          <w:sz w:val="24"/>
          <w:szCs w:val="24"/>
        </w:rPr>
        <w:lastRenderedPageBreak/>
        <w:t>Text 2. Necessity of an AM assessment methodology</w:t>
      </w:r>
      <w:bookmarkEnd w:id="7"/>
    </w:p>
    <w:p w14:paraId="34CCCE5F" w14:textId="0CB6DCFA" w:rsidR="001D7702" w:rsidRPr="00511F2D" w:rsidRDefault="001D7702" w:rsidP="00F64553">
      <w:pPr>
        <w:spacing w:after="0" w:line="360" w:lineRule="auto"/>
        <w:rPr>
          <w:rFonts w:ascii="Arial" w:hAnsi="Arial" w:cs="Arial"/>
        </w:rPr>
      </w:pPr>
      <w:r w:rsidRPr="00511F2D">
        <w:rPr>
          <w:rFonts w:ascii="Arial" w:hAnsi="Arial" w:cs="Arial"/>
        </w:rPr>
        <w:t>In recent years, researchers, engineers, and policymakers in the field of resources and the environment have used various terms (e.g., recovery potential, recycling potential, or recycling capacity) to describe the availability (theoretical maximum amount) of secondary resources</w:t>
      </w:r>
      <w:r w:rsidR="00F64553" w:rsidRPr="00511F2D">
        <w:rPr>
          <w:rFonts w:ascii="Arial" w:hAnsi="Arial" w:cs="Arial"/>
        </w:rPr>
        <w:fldChar w:fldCharType="begin">
          <w:fldData xml:space="preserve">PEVuZE5vdGU+PENpdGU+PEF1dGhvcj5YdTwvQXV0aG9yPjxZZWFyPjIwMTk8L1llYXI+PFJlY051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</w:fldData>
        </w:fldChar>
      </w:r>
      <w:r w:rsidR="00F64553" w:rsidRPr="00511F2D">
        <w:rPr>
          <w:rFonts w:ascii="Arial" w:hAnsi="Arial" w:cs="Arial"/>
        </w:rPr>
        <w:instrText xml:space="preserve"> ADDIN EN.CITE </w:instrText>
      </w:r>
      <w:r w:rsidR="00F64553" w:rsidRPr="00511F2D">
        <w:rPr>
          <w:rFonts w:ascii="Arial" w:hAnsi="Arial" w:cs="Arial"/>
        </w:rPr>
        <w:fldChar w:fldCharType="begin">
          <w:fldData xml:space="preserve">PEVuZE5vdGU+PENpdGU+PEF1dGhvcj5YdTwvQXV0aG9yPjxZZWFyPjIwMTk8L1llYXI+PFJlY051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</w:fldData>
        </w:fldChar>
      </w:r>
      <w:r w:rsidR="00F64553" w:rsidRPr="00511F2D">
        <w:rPr>
          <w:rFonts w:ascii="Arial" w:hAnsi="Arial" w:cs="Arial"/>
        </w:rPr>
        <w:instrText xml:space="preserve"> ADDIN EN.CITE.DATA </w:instrText>
      </w:r>
      <w:r w:rsidR="00F64553" w:rsidRPr="00511F2D">
        <w:rPr>
          <w:rFonts w:ascii="Arial" w:hAnsi="Arial" w:cs="Arial"/>
        </w:rPr>
      </w:r>
      <w:r w:rsidR="00F64553" w:rsidRPr="00511F2D">
        <w:rPr>
          <w:rFonts w:ascii="Arial" w:hAnsi="Arial" w:cs="Arial"/>
        </w:rPr>
        <w:fldChar w:fldCharType="end"/>
      </w:r>
      <w:r w:rsidR="00F64553" w:rsidRPr="00511F2D">
        <w:rPr>
          <w:rFonts w:ascii="Arial" w:hAnsi="Arial" w:cs="Arial"/>
        </w:rPr>
      </w:r>
      <w:r w:rsidR="00F64553" w:rsidRPr="00511F2D">
        <w:rPr>
          <w:rFonts w:ascii="Arial" w:hAnsi="Arial" w:cs="Arial"/>
        </w:rPr>
        <w:fldChar w:fldCharType="separate"/>
      </w:r>
      <w:r w:rsidR="00F64553" w:rsidRPr="00511F2D">
        <w:rPr>
          <w:rFonts w:ascii="Arial" w:hAnsi="Arial" w:cs="Arial"/>
          <w:noProof/>
          <w:vertAlign w:val="superscript"/>
        </w:rPr>
        <w:t>5, 6</w:t>
      </w:r>
      <w:r w:rsidR="00F64553" w:rsidRPr="00511F2D">
        <w:rPr>
          <w:rFonts w:ascii="Arial" w:hAnsi="Arial" w:cs="Arial"/>
        </w:rPr>
        <w:fldChar w:fldCharType="end"/>
      </w:r>
      <w:r w:rsidRPr="00511F2D">
        <w:rPr>
          <w:rFonts w:ascii="Arial" w:hAnsi="Arial" w:cs="Arial"/>
        </w:rPr>
        <w:t>. Sometimes their meanings have overlapped or been inconsistently used, causing nonuniformity and confusion. To mine AMs efficiently, a systematic assessment on their quantities and distributions in the anthroposphere is essential to increase confidence levels on the accessibility (practical retrievable amount) of AM from preliminary exploration to subsequent extraction.</w:t>
      </w:r>
    </w:p>
    <w:p w14:paraId="2FBB6C2F" w14:textId="44322269" w:rsidR="001D7702" w:rsidRPr="00511F2D" w:rsidRDefault="001D7702" w:rsidP="00F64553">
      <w:pPr>
        <w:spacing w:after="0" w:line="360" w:lineRule="auto"/>
        <w:ind w:firstLine="284"/>
        <w:rPr>
          <w:rFonts w:ascii="Arial" w:hAnsi="Arial" w:cs="Arial"/>
        </w:rPr>
      </w:pPr>
      <w:r w:rsidRPr="00511F2D">
        <w:rPr>
          <w:rFonts w:ascii="Arial" w:hAnsi="Arial" w:cs="Arial"/>
        </w:rPr>
        <w:t>Although AMs are derived from GMs, there are distinct differences between them. First, GMs are formed by geological processes underground, and their discovery can be unpredictable; whereas AMs are derived from human-made activities, and their formation is predictable. Second, AMs generally have higher grades than GMs, but their impurity compositions are more complex, which confers an advantage in refining but a disadvantage in dismantling compared with GMs. Third, GM mining is not time-bound and can be exploited whenever needed, whereas AM mining is basically time-bound because of stockpiling costs and potential environmental impacts. In practice this means it is better to extract them sooner than later, or they will be lost to the environment. These differences mean that the division of AMs cannot directly duplicate that of GMs. An exclusively designed AM assessment methodology, based on existing GM classification and quantification principles, with consideration of the characteristics of anthropogenic metabolism, is needed to guide and foster urban mining practices.</w:t>
      </w:r>
    </w:p>
    <w:p w14:paraId="74098820" w14:textId="77777777" w:rsidR="005A2531" w:rsidRPr="00511F2D" w:rsidRDefault="00EF2081" w:rsidP="00DF12E2">
      <w:pPr>
        <w:spacing w:after="0" w:line="240" w:lineRule="auto"/>
        <w:jc w:val="left"/>
        <w:rPr>
          <w:rFonts w:ascii="Arial" w:hAnsi="Arial" w:cs="Arial"/>
        </w:rPr>
        <w:sectPr w:rsidR="005A2531" w:rsidRPr="00511F2D" w:rsidSect="0004711A">
          <w:pgSz w:w="11906" w:h="16838"/>
          <w:pgMar w:top="1985" w:right="1701" w:bottom="1701" w:left="1701" w:header="851" w:footer="992" w:gutter="0"/>
          <w:cols w:space="425"/>
          <w:docGrid w:linePitch="360"/>
        </w:sectPr>
      </w:pPr>
      <w:r w:rsidRPr="00511F2D">
        <w:rPr>
          <w:rFonts w:ascii="Arial" w:hAnsi="Arial" w:cs="Arial"/>
        </w:rPr>
        <w:t xml:space="preserve"> </w:t>
      </w:r>
    </w:p>
    <w:p w14:paraId="2EA7A0A6" w14:textId="2A24D78B" w:rsidR="005A2531" w:rsidRPr="00511F2D" w:rsidRDefault="005A2531" w:rsidP="00511F2D">
      <w:pPr>
        <w:pStyle w:val="2"/>
        <w:spacing w:before="0" w:line="360" w:lineRule="auto"/>
        <w:jc w:val="left"/>
        <w:rPr>
          <w:rFonts w:ascii="Arial" w:hAnsi="Arial" w:cs="Arial"/>
          <w:b/>
          <w:bCs/>
          <w:color w:val="auto"/>
          <w:sz w:val="24"/>
          <w:szCs w:val="24"/>
        </w:rPr>
      </w:pPr>
      <w:bookmarkStart w:id="8" w:name="_Toc129003426"/>
      <w:r w:rsidRPr="00511F2D">
        <w:rPr>
          <w:rFonts w:ascii="Arial" w:hAnsi="Arial" w:cs="Arial"/>
          <w:b/>
          <w:bCs/>
          <w:color w:val="auto"/>
          <w:sz w:val="24"/>
          <w:szCs w:val="24"/>
        </w:rPr>
        <w:lastRenderedPageBreak/>
        <w:t>Table 1</w:t>
      </w:r>
      <w:r w:rsidR="004A1524" w:rsidRPr="00511F2D">
        <w:rPr>
          <w:rFonts w:ascii="Arial" w:hAnsi="Arial" w:cs="Arial"/>
          <w:b/>
          <w:bCs/>
          <w:color w:val="auto"/>
          <w:sz w:val="24"/>
          <w:szCs w:val="24"/>
        </w:rPr>
        <w:t>.</w:t>
      </w:r>
      <w:r w:rsidRPr="00511F2D">
        <w:rPr>
          <w:rFonts w:ascii="Arial" w:hAnsi="Arial" w:cs="Arial"/>
          <w:b/>
          <w:bCs/>
          <w:color w:val="auto"/>
          <w:sz w:val="24"/>
          <w:szCs w:val="24"/>
        </w:rPr>
        <w:t xml:space="preserve"> </w:t>
      </w:r>
      <w:r w:rsidR="000C19BF" w:rsidRPr="00511F2D">
        <w:rPr>
          <w:rFonts w:ascii="Arial" w:hAnsi="Arial" w:cs="Arial"/>
          <w:b/>
          <w:bCs/>
          <w:color w:val="auto"/>
          <w:sz w:val="24"/>
          <w:szCs w:val="24"/>
        </w:rPr>
        <w:t>C</w:t>
      </w:r>
      <w:r w:rsidRPr="00511F2D">
        <w:rPr>
          <w:rFonts w:ascii="Arial" w:hAnsi="Arial" w:cs="Arial"/>
          <w:b/>
          <w:bCs/>
          <w:color w:val="auto"/>
          <w:sz w:val="24"/>
          <w:szCs w:val="24"/>
        </w:rPr>
        <w:t>omparison between GM and AM classification codes</w:t>
      </w:r>
      <w:bookmarkEnd w:id="8"/>
    </w:p>
    <w:tbl>
      <w:tblPr>
        <w:tblStyle w:val="a8"/>
        <w:tblW w:w="0" w:type="auto"/>
        <w:tblLook w:val="04A0" w:firstRow="1" w:lastRow="0" w:firstColumn="1" w:lastColumn="0" w:noHBand="0" w:noVBand="1"/>
      </w:tblPr>
      <w:tblGrid>
        <w:gridCol w:w="2830"/>
        <w:gridCol w:w="5664"/>
      </w:tblGrid>
      <w:tr w:rsidR="004A1524" w:rsidRPr="00511F2D" w14:paraId="2C7B0E16" w14:textId="77777777" w:rsidTr="00DF12E2">
        <w:trPr>
          <w:trHeight w:val="170"/>
        </w:trPr>
        <w:tc>
          <w:tcPr>
            <w:tcW w:w="2830" w:type="dxa"/>
            <w:shd w:val="clear" w:color="auto" w:fill="D9D9D9" w:themeFill="background1" w:themeFillShade="D9"/>
            <w:vAlign w:val="center"/>
          </w:tcPr>
          <w:p w14:paraId="36DB7DDD" w14:textId="77777777" w:rsidR="004A1524" w:rsidRPr="00511F2D" w:rsidRDefault="004A1524" w:rsidP="00F94A2A">
            <w:pPr>
              <w:spacing w:line="276" w:lineRule="auto"/>
              <w:jc w:val="center"/>
              <w:rPr>
                <w:rFonts w:ascii="Arial" w:hAnsi="Arial" w:cs="Arial"/>
                <w:b/>
                <w:bCs/>
                <w:sz w:val="20"/>
                <w:szCs w:val="20"/>
              </w:rPr>
            </w:pPr>
            <w:r w:rsidRPr="00511F2D">
              <w:rPr>
                <w:rFonts w:ascii="Arial" w:hAnsi="Arial" w:cs="Arial"/>
                <w:b/>
                <w:bCs/>
                <w:sz w:val="20"/>
                <w:szCs w:val="20"/>
              </w:rPr>
              <w:t>Term (source)</w:t>
            </w:r>
          </w:p>
        </w:tc>
        <w:tc>
          <w:tcPr>
            <w:tcW w:w="5664" w:type="dxa"/>
            <w:shd w:val="clear" w:color="auto" w:fill="D9D9D9" w:themeFill="background1" w:themeFillShade="D9"/>
            <w:vAlign w:val="center"/>
          </w:tcPr>
          <w:p w14:paraId="1D7855AA" w14:textId="77777777" w:rsidR="004A1524" w:rsidRPr="00511F2D" w:rsidRDefault="004A1524" w:rsidP="00F94A2A">
            <w:pPr>
              <w:spacing w:line="276" w:lineRule="auto"/>
              <w:jc w:val="center"/>
              <w:rPr>
                <w:rFonts w:ascii="Arial" w:hAnsi="Arial" w:cs="Arial"/>
                <w:b/>
                <w:bCs/>
                <w:sz w:val="20"/>
                <w:szCs w:val="20"/>
              </w:rPr>
            </w:pPr>
            <w:r w:rsidRPr="00511F2D">
              <w:rPr>
                <w:rFonts w:ascii="Arial" w:hAnsi="Arial" w:cs="Arial"/>
                <w:b/>
                <w:bCs/>
                <w:sz w:val="20"/>
                <w:szCs w:val="20"/>
              </w:rPr>
              <w:t>Definition</w:t>
            </w:r>
          </w:p>
        </w:tc>
      </w:tr>
      <w:tr w:rsidR="004A1524" w:rsidRPr="00511F2D" w14:paraId="5C8EC25D" w14:textId="77777777" w:rsidTr="007F4E99">
        <w:trPr>
          <w:trHeight w:val="170"/>
        </w:trPr>
        <w:tc>
          <w:tcPr>
            <w:tcW w:w="2830" w:type="dxa"/>
            <w:vAlign w:val="center"/>
          </w:tcPr>
          <w:p w14:paraId="07D825BB" w14:textId="7965E92B"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GM resource (USGS</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2</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0A2C3235"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“A concentration of naturally occurring solid, liquid, or gaseous material in or on the Earth’s crust in such form and amount that economic extraction of a commodity from the concentration is currently or potentially feasible.”</w:t>
            </w:r>
          </w:p>
        </w:tc>
      </w:tr>
      <w:tr w:rsidR="004A1524" w:rsidRPr="00511F2D" w14:paraId="3E6AABCC" w14:textId="77777777" w:rsidTr="007F4E99">
        <w:trPr>
          <w:trHeight w:val="170"/>
        </w:trPr>
        <w:tc>
          <w:tcPr>
            <w:tcW w:w="2830" w:type="dxa"/>
            <w:vAlign w:val="center"/>
          </w:tcPr>
          <w:p w14:paraId="6BC362F1" w14:textId="5CDA2DD4"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GM reserve base (USGS</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2</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41B7ACBD"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encompassed part of the resource that has a reasonable potential for becoming economically available within planning horizons beyond those that assume proven technologies and current economics.”</w:t>
            </w:r>
          </w:p>
        </w:tc>
      </w:tr>
      <w:tr w:rsidR="004A1524" w:rsidRPr="00511F2D" w14:paraId="54844F05" w14:textId="77777777" w:rsidTr="007F4E99">
        <w:trPr>
          <w:trHeight w:val="170"/>
        </w:trPr>
        <w:tc>
          <w:tcPr>
            <w:tcW w:w="2830" w:type="dxa"/>
            <w:vAlign w:val="center"/>
          </w:tcPr>
          <w:p w14:paraId="1D4D827C" w14:textId="391CF828"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GM reserve (USGS</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2</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41938C90"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part of the reserve base which can be economically extracted or produced at the time of determination.”</w:t>
            </w:r>
          </w:p>
        </w:tc>
      </w:tr>
      <w:tr w:rsidR="004A1524" w:rsidRPr="00511F2D" w14:paraId="1F3683B2" w14:textId="77777777" w:rsidTr="007F4E99">
        <w:trPr>
          <w:trHeight w:val="170"/>
        </w:trPr>
        <w:tc>
          <w:tcPr>
            <w:tcW w:w="2830" w:type="dxa"/>
            <w:vAlign w:val="center"/>
          </w:tcPr>
          <w:p w14:paraId="72D8636E" w14:textId="2768DDB7"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GM subeconomic resource (USGS</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2</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726B7363"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part of the identified resource that does not meet the economic criteria of reserves and marginal reserves. The term 'economic' implies that profitable extraction or production under defined investment assumptions has been established, analytically demonstrated, or assumed with reasonable certainty.”</w:t>
            </w:r>
          </w:p>
        </w:tc>
      </w:tr>
      <w:tr w:rsidR="004A1524" w:rsidRPr="00511F2D" w14:paraId="3864CA64" w14:textId="77777777" w:rsidTr="007F4E99">
        <w:trPr>
          <w:trHeight w:val="170"/>
        </w:trPr>
        <w:tc>
          <w:tcPr>
            <w:tcW w:w="2830" w:type="dxa"/>
            <w:vAlign w:val="center"/>
          </w:tcPr>
          <w:p w14:paraId="0966F858" w14:textId="7D0E7E62"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DGMR (USGS</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2</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4E51EFAE"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reserve for which location, grade, quality, and quantity are known or estimated from specific geologic, technical, and economic evidence.”</w:t>
            </w:r>
          </w:p>
        </w:tc>
      </w:tr>
      <w:tr w:rsidR="004A1524" w:rsidRPr="00511F2D" w14:paraId="54095FD6" w14:textId="77777777" w:rsidTr="007F4E99">
        <w:trPr>
          <w:trHeight w:val="170"/>
        </w:trPr>
        <w:tc>
          <w:tcPr>
            <w:tcW w:w="2830" w:type="dxa"/>
            <w:vAlign w:val="center"/>
          </w:tcPr>
          <w:p w14:paraId="0DB5328D" w14:textId="21D301EF"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AM (NDRC</w:t>
            </w:r>
            <w:r w:rsidR="00F64553" w:rsidRPr="00511F2D">
              <w:rPr>
                <w:rFonts w:ascii="Arial" w:hAnsi="Arial" w:cs="Arial"/>
                <w:sz w:val="20"/>
                <w:szCs w:val="20"/>
              </w:rPr>
              <w:fldChar w:fldCharType="begin"/>
            </w:r>
            <w:r w:rsidR="00F64553" w:rsidRPr="00511F2D">
              <w:rPr>
                <w:rFonts w:ascii="Arial" w:hAnsi="Arial" w:cs="Arial"/>
                <w:sz w:val="20"/>
                <w:szCs w:val="20"/>
              </w:rPr>
              <w:instrText xml:space="preserve"> ADDIN EN.CITE &lt;EndNote&gt;&lt;Cite&gt;&lt;RecNum&gt;591&lt;/RecNum&gt;&lt;DisplayText&gt;&lt;style face="superscript"&gt;1&lt;/style&gt;&lt;/DisplayText&gt;&lt;record&gt;&lt;rec-number&gt;591&lt;/rec-number&gt;&lt;foreign-keys&gt;&lt;key app="EN" db-id="was9zspec2ers7erpx8ps59ktt0fasxaerfe" timestamp="1652273701"&gt;591&lt;/key&gt;&lt;/foreign-keys&gt;&lt;ref-type name="Journal Article"&gt;17&lt;/ref-type&gt;&lt;contributors&gt;&lt;/contributors&gt;&lt;titles&gt;&lt;title&gt;&lt;style face="normal" font="default" charset="134" size="100%"&gt;National Development and Reform Commission&lt;/style&gt;&lt;style face="normal" font="default" size="100%"&gt; of&lt;/style&gt;&lt;style face="normal" font="default" charset="134" size="100%"&gt; China&lt;/style&gt;&lt;style face="normal" font="default" size="100%"&gt;. &lt;/style&gt;&lt;style face="normal" font="default" charset="134" size="100%"&gt;Notice on construction of anthropogenic mineral demonstration base (in Chinese)&lt;/style&gt;&lt;style face="normal" font="default" size="100%"&gt;: http://www.gov.cn/zwgk/2010-05/27/content_1614890.htm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F64553" w:rsidRPr="00511F2D">
              <w:rPr>
                <w:rFonts w:ascii="Arial" w:hAnsi="Arial" w:cs="Arial"/>
                <w:sz w:val="20"/>
                <w:szCs w:val="20"/>
              </w:rPr>
              <w:fldChar w:fldCharType="separate"/>
            </w:r>
            <w:r w:rsidR="00F64553" w:rsidRPr="00511F2D">
              <w:rPr>
                <w:rFonts w:ascii="Arial" w:hAnsi="Arial" w:cs="Arial"/>
                <w:noProof/>
                <w:sz w:val="20"/>
                <w:szCs w:val="20"/>
                <w:vertAlign w:val="superscript"/>
              </w:rPr>
              <w:t>1</w:t>
            </w:r>
            <w:r w:rsidR="00F64553" w:rsidRPr="00511F2D">
              <w:rPr>
                <w:rFonts w:ascii="Arial" w:hAnsi="Arial" w:cs="Arial"/>
                <w:sz w:val="20"/>
                <w:szCs w:val="20"/>
              </w:rPr>
              <w:fldChar w:fldCharType="end"/>
            </w:r>
            <w:r w:rsidRPr="00511F2D">
              <w:rPr>
                <w:rFonts w:ascii="Arial" w:hAnsi="Arial" w:cs="Arial"/>
                <w:sz w:val="20"/>
                <w:szCs w:val="20"/>
              </w:rPr>
              <w:t>)</w:t>
            </w:r>
          </w:p>
        </w:tc>
        <w:tc>
          <w:tcPr>
            <w:tcW w:w="5664" w:type="dxa"/>
            <w:vAlign w:val="center"/>
          </w:tcPr>
          <w:p w14:paraId="7B6104FD" w14:textId="3774222E"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 xml:space="preserve">“Recyclable materials such as metals, plastics, and rubbers in </w:t>
            </w:r>
            <w:r w:rsidR="0005524A" w:rsidRPr="00511F2D">
              <w:rPr>
                <w:rFonts w:ascii="Arial" w:hAnsi="Arial" w:cs="Arial"/>
                <w:sz w:val="20"/>
                <w:szCs w:val="20"/>
              </w:rPr>
              <w:t>EoL</w:t>
            </w:r>
            <w:r w:rsidRPr="00511F2D">
              <w:rPr>
                <w:rFonts w:ascii="Arial" w:hAnsi="Arial" w:cs="Arial"/>
                <w:sz w:val="20"/>
                <w:szCs w:val="20"/>
              </w:rPr>
              <w:t xml:space="preserve"> products such as obsolete industrial machinery, electric cables, communication equipment, automobiles, and EEE generate in processes of anthropogenic metabolism.”</w:t>
            </w:r>
          </w:p>
        </w:tc>
      </w:tr>
      <w:tr w:rsidR="004A1524" w:rsidRPr="00511F2D" w14:paraId="6231C29C" w14:textId="77777777" w:rsidTr="007F4E99">
        <w:trPr>
          <w:trHeight w:val="170"/>
        </w:trPr>
        <w:tc>
          <w:tcPr>
            <w:tcW w:w="2830" w:type="dxa"/>
            <w:vAlign w:val="center"/>
          </w:tcPr>
          <w:p w14:paraId="06AE6D63" w14:textId="77777777"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AME (this study)</w:t>
            </w:r>
          </w:p>
        </w:tc>
        <w:tc>
          <w:tcPr>
            <w:tcW w:w="5664" w:type="dxa"/>
            <w:vAlign w:val="center"/>
          </w:tcPr>
          <w:p w14:paraId="6CA71DDE"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An embedded material (pure substance or compound) in related EoL products generated by anthropogenic metabolism, in forms and amounts that urban mining of it is possible now or in the future.</w:t>
            </w:r>
          </w:p>
        </w:tc>
      </w:tr>
      <w:tr w:rsidR="004A1524" w:rsidRPr="00511F2D" w14:paraId="0C35FC56" w14:textId="77777777" w:rsidTr="007F4E99">
        <w:trPr>
          <w:trHeight w:val="170"/>
        </w:trPr>
        <w:tc>
          <w:tcPr>
            <w:tcW w:w="2830" w:type="dxa"/>
            <w:vAlign w:val="center"/>
          </w:tcPr>
          <w:p w14:paraId="2A03C958" w14:textId="77777777"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AMB and AMSE (this study)</w:t>
            </w:r>
          </w:p>
        </w:tc>
        <w:tc>
          <w:tcPr>
            <w:tcW w:w="5664" w:type="dxa"/>
            <w:vAlign w:val="center"/>
          </w:tcPr>
          <w:p w14:paraId="6E4FF34E"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encompassed part of AME that has reasonable potential for being economically extracted at present, whereas the economically unextractable part is regarded as AMSE.</w:t>
            </w:r>
          </w:p>
        </w:tc>
      </w:tr>
      <w:tr w:rsidR="004A1524" w:rsidRPr="00511F2D" w14:paraId="7CB75829" w14:textId="77777777" w:rsidTr="007F4E99">
        <w:trPr>
          <w:trHeight w:val="170"/>
        </w:trPr>
        <w:tc>
          <w:tcPr>
            <w:tcW w:w="2830" w:type="dxa"/>
            <w:vAlign w:val="center"/>
          </w:tcPr>
          <w:p w14:paraId="0E1E329B" w14:textId="77777777"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AMR and AMTB (this study)</w:t>
            </w:r>
          </w:p>
        </w:tc>
        <w:tc>
          <w:tcPr>
            <w:tcW w:w="5664" w:type="dxa"/>
            <w:vAlign w:val="center"/>
          </w:tcPr>
          <w:p w14:paraId="37882319" w14:textId="77777777"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encompassed part of AMB that can be functionally extracted by proven techniques currently, whereas the unfunctional extractable part and final residue are regarded as AMTB.</w:t>
            </w:r>
          </w:p>
        </w:tc>
      </w:tr>
      <w:tr w:rsidR="004A1524" w:rsidRPr="00511F2D" w14:paraId="5680A183" w14:textId="77777777" w:rsidTr="007F4E99">
        <w:trPr>
          <w:trHeight w:val="170"/>
        </w:trPr>
        <w:tc>
          <w:tcPr>
            <w:tcW w:w="2830" w:type="dxa"/>
            <w:vAlign w:val="center"/>
          </w:tcPr>
          <w:p w14:paraId="20BE142F" w14:textId="7BB640A5" w:rsidR="004A1524" w:rsidRPr="00511F2D" w:rsidRDefault="004A1524" w:rsidP="00F94A2A">
            <w:pPr>
              <w:spacing w:line="276" w:lineRule="auto"/>
              <w:jc w:val="center"/>
              <w:rPr>
                <w:rFonts w:ascii="Arial" w:hAnsi="Arial" w:cs="Arial"/>
                <w:sz w:val="20"/>
                <w:szCs w:val="20"/>
              </w:rPr>
            </w:pPr>
            <w:r w:rsidRPr="00511F2D">
              <w:rPr>
                <w:rFonts w:ascii="Arial" w:hAnsi="Arial" w:cs="Arial"/>
                <w:sz w:val="20"/>
                <w:szCs w:val="20"/>
              </w:rPr>
              <w:t>PAMR (this study)</w:t>
            </w:r>
          </w:p>
        </w:tc>
        <w:tc>
          <w:tcPr>
            <w:tcW w:w="5664" w:type="dxa"/>
            <w:vAlign w:val="center"/>
          </w:tcPr>
          <w:p w14:paraId="37190925" w14:textId="348DD5AF" w:rsidR="004A1524" w:rsidRPr="00511F2D" w:rsidRDefault="004A1524" w:rsidP="00F94A2A">
            <w:pPr>
              <w:spacing w:line="276" w:lineRule="auto"/>
              <w:jc w:val="left"/>
              <w:rPr>
                <w:rFonts w:ascii="Arial" w:hAnsi="Arial" w:cs="Arial"/>
                <w:sz w:val="20"/>
                <w:szCs w:val="20"/>
              </w:rPr>
            </w:pPr>
            <w:r w:rsidRPr="00511F2D">
              <w:rPr>
                <w:rFonts w:ascii="Arial" w:hAnsi="Arial" w:cs="Arial"/>
                <w:sz w:val="20"/>
                <w:szCs w:val="20"/>
              </w:rPr>
              <w:t>The inferred functionally extracted part of a material’s all anthropogenic stocks based on current available economic and technical conditions</w:t>
            </w:r>
            <w:r w:rsidR="004C2401" w:rsidRPr="00511F2D">
              <w:rPr>
                <w:rFonts w:ascii="Arial" w:hAnsi="Arial" w:cs="Arial"/>
                <w:sz w:val="20"/>
                <w:szCs w:val="20"/>
              </w:rPr>
              <w:t xml:space="preserve"> of urban mining</w:t>
            </w:r>
            <w:r w:rsidRPr="00511F2D">
              <w:rPr>
                <w:rFonts w:ascii="Arial" w:hAnsi="Arial" w:cs="Arial"/>
                <w:sz w:val="20"/>
                <w:szCs w:val="20"/>
              </w:rPr>
              <w:t>. It approximately reflects the accessibility of the material in its in-use products, whose theoretical basis is that anthropogenic stocks are yet not AM but will eventually become AM when reaching their service lifespans.</w:t>
            </w:r>
          </w:p>
        </w:tc>
      </w:tr>
    </w:tbl>
    <w:p w14:paraId="1FECB5C1" w14:textId="3360D9BE" w:rsidR="004A1524" w:rsidRPr="00511F2D" w:rsidRDefault="004A1524" w:rsidP="001D0F06">
      <w:pPr>
        <w:spacing w:after="0" w:line="276" w:lineRule="auto"/>
        <w:jc w:val="left"/>
        <w:rPr>
          <w:rFonts w:ascii="Arial" w:hAnsi="Arial" w:cs="Arial"/>
        </w:rPr>
      </w:pPr>
      <w:r w:rsidRPr="00511F2D">
        <w:rPr>
          <w:rFonts w:ascii="Arial" w:hAnsi="Arial" w:cs="Arial"/>
        </w:rPr>
        <w:t xml:space="preserve">Note, the AME consists of the AMB and AMSE; the AMB consists of the AMR and AMTB; the PAMR is inferred from its all anthropogenic material stocks (cumulative in-use products). </w:t>
      </w:r>
    </w:p>
    <w:p w14:paraId="36C2DF0E" w14:textId="77777777" w:rsidR="00FA40C2" w:rsidRPr="00511F2D" w:rsidRDefault="00FA40C2" w:rsidP="00F94A2A">
      <w:pPr>
        <w:spacing w:after="0" w:line="276" w:lineRule="auto"/>
        <w:jc w:val="left"/>
        <w:rPr>
          <w:rFonts w:ascii="Arial" w:hAnsi="Arial" w:cs="Arial"/>
        </w:rPr>
      </w:pPr>
    </w:p>
    <w:p w14:paraId="3A32D6E9" w14:textId="77777777" w:rsidR="004A1524" w:rsidRPr="00511F2D" w:rsidRDefault="004A1524" w:rsidP="00DF12E2">
      <w:pPr>
        <w:spacing w:after="0" w:line="240" w:lineRule="auto"/>
        <w:jc w:val="left"/>
        <w:rPr>
          <w:rFonts w:ascii="Arial" w:hAnsi="Arial" w:cs="Arial"/>
        </w:rPr>
        <w:sectPr w:rsidR="004A1524" w:rsidRPr="00511F2D" w:rsidSect="0004711A">
          <w:pgSz w:w="11906" w:h="16838"/>
          <w:pgMar w:top="1985" w:right="1701" w:bottom="1701" w:left="1701" w:header="851" w:footer="992" w:gutter="0"/>
          <w:cols w:space="425"/>
          <w:docGrid w:linePitch="360"/>
        </w:sectPr>
      </w:pPr>
    </w:p>
    <w:p w14:paraId="7496B671" w14:textId="523104E5" w:rsidR="004A1524" w:rsidRPr="00511F2D" w:rsidRDefault="004A1524" w:rsidP="00511F2D">
      <w:pPr>
        <w:pStyle w:val="2"/>
        <w:spacing w:before="0" w:line="360" w:lineRule="auto"/>
        <w:jc w:val="left"/>
        <w:rPr>
          <w:rFonts w:ascii="Arial" w:hAnsi="Arial" w:cs="Arial"/>
          <w:b/>
          <w:bCs/>
          <w:color w:val="auto"/>
          <w:sz w:val="24"/>
          <w:szCs w:val="24"/>
        </w:rPr>
      </w:pPr>
      <w:bookmarkStart w:id="9" w:name="_Toc129003427"/>
      <w:r w:rsidRPr="00511F2D">
        <w:rPr>
          <w:rFonts w:ascii="Arial" w:hAnsi="Arial" w:cs="Arial"/>
          <w:b/>
          <w:bCs/>
          <w:color w:val="auto"/>
          <w:sz w:val="24"/>
          <w:szCs w:val="24"/>
        </w:rPr>
        <w:lastRenderedPageBreak/>
        <w:t xml:space="preserve">Table 2. Target </w:t>
      </w:r>
      <w:r w:rsidR="004C2401" w:rsidRPr="00511F2D">
        <w:rPr>
          <w:rFonts w:ascii="Arial" w:hAnsi="Arial" w:cs="Arial"/>
          <w:b/>
          <w:bCs/>
          <w:color w:val="auto"/>
          <w:sz w:val="24"/>
          <w:szCs w:val="24"/>
        </w:rPr>
        <w:t>metals</w:t>
      </w:r>
      <w:r w:rsidRPr="00511F2D">
        <w:rPr>
          <w:rFonts w:ascii="Arial" w:hAnsi="Arial" w:cs="Arial"/>
          <w:b/>
          <w:bCs/>
          <w:color w:val="auto"/>
          <w:sz w:val="24"/>
          <w:szCs w:val="24"/>
        </w:rPr>
        <w:t xml:space="preserve"> </w:t>
      </w:r>
      <w:r w:rsidR="004C2401" w:rsidRPr="00511F2D">
        <w:rPr>
          <w:rFonts w:ascii="Arial" w:hAnsi="Arial" w:cs="Arial"/>
          <w:b/>
          <w:bCs/>
          <w:color w:val="auto"/>
          <w:sz w:val="24"/>
          <w:szCs w:val="24"/>
        </w:rPr>
        <w:t>and</w:t>
      </w:r>
      <w:r w:rsidR="00E94330" w:rsidRPr="00511F2D">
        <w:rPr>
          <w:rFonts w:ascii="Arial" w:hAnsi="Arial" w:cs="Arial"/>
          <w:b/>
          <w:bCs/>
          <w:color w:val="auto"/>
          <w:sz w:val="24"/>
          <w:szCs w:val="24"/>
        </w:rPr>
        <w:t xml:space="preserve"> </w:t>
      </w:r>
      <w:r w:rsidRPr="00511F2D">
        <w:rPr>
          <w:rFonts w:ascii="Arial" w:hAnsi="Arial" w:cs="Arial"/>
          <w:b/>
          <w:bCs/>
          <w:color w:val="auto"/>
          <w:sz w:val="24"/>
          <w:szCs w:val="24"/>
        </w:rPr>
        <w:t>products</w:t>
      </w:r>
      <w:bookmarkEnd w:id="9"/>
    </w:p>
    <w:tbl>
      <w:tblPr>
        <w:tblStyle w:val="a8"/>
        <w:tblW w:w="0" w:type="auto"/>
        <w:jc w:val="center"/>
        <w:tblLook w:val="04A0" w:firstRow="1" w:lastRow="0" w:firstColumn="1" w:lastColumn="0" w:noHBand="0" w:noVBand="1"/>
      </w:tblPr>
      <w:tblGrid>
        <w:gridCol w:w="1555"/>
        <w:gridCol w:w="6939"/>
      </w:tblGrid>
      <w:tr w:rsidR="004A1524" w:rsidRPr="00511F2D" w14:paraId="4A594002" w14:textId="77777777" w:rsidTr="00DF12E2">
        <w:trPr>
          <w:jc w:val="center"/>
        </w:trPr>
        <w:tc>
          <w:tcPr>
            <w:tcW w:w="8494" w:type="dxa"/>
            <w:gridSpan w:val="2"/>
            <w:shd w:val="clear" w:color="auto" w:fill="D9D9D9" w:themeFill="background1" w:themeFillShade="D9"/>
            <w:vAlign w:val="center"/>
          </w:tcPr>
          <w:p w14:paraId="2B9D3DD1" w14:textId="17E79161" w:rsidR="004A1524" w:rsidRPr="00511F2D" w:rsidRDefault="00921EE6" w:rsidP="00DF12E2">
            <w:pPr>
              <w:snapToGrid w:val="0"/>
              <w:jc w:val="center"/>
              <w:rPr>
                <w:rFonts w:ascii="Arial" w:hAnsi="Arial" w:cs="Arial"/>
                <w:b/>
                <w:bCs/>
                <w:sz w:val="20"/>
                <w:szCs w:val="20"/>
              </w:rPr>
            </w:pPr>
            <w:r>
              <w:rPr>
                <w:rFonts w:ascii="Arial" w:hAnsi="Arial" w:cs="Arial"/>
                <w:b/>
                <w:bCs/>
                <w:sz w:val="20"/>
                <w:szCs w:val="20"/>
              </w:rPr>
              <w:t xml:space="preserve">Considered </w:t>
            </w:r>
            <w:r w:rsidR="00511F2D">
              <w:rPr>
                <w:rFonts w:ascii="Arial" w:hAnsi="Arial" w:cs="Arial"/>
                <w:b/>
                <w:bCs/>
                <w:sz w:val="20"/>
                <w:szCs w:val="20"/>
              </w:rPr>
              <w:t>e</w:t>
            </w:r>
            <w:r w:rsidR="00772460" w:rsidRPr="00511F2D">
              <w:rPr>
                <w:rFonts w:ascii="Arial" w:hAnsi="Arial" w:cs="Arial"/>
                <w:b/>
                <w:bCs/>
                <w:sz w:val="20"/>
                <w:szCs w:val="20"/>
              </w:rPr>
              <w:t>lement</w:t>
            </w:r>
            <w:r w:rsidR="00F64553" w:rsidRPr="00511F2D">
              <w:rPr>
                <w:rFonts w:ascii="Arial" w:hAnsi="Arial" w:cs="Arial"/>
                <w:b/>
                <w:bCs/>
                <w:sz w:val="20"/>
                <w:szCs w:val="20"/>
              </w:rPr>
              <w:fldChar w:fldCharType="begin"/>
            </w:r>
            <w:r w:rsidR="00F64553" w:rsidRPr="00511F2D">
              <w:rPr>
                <w:rFonts w:ascii="Arial" w:hAnsi="Arial" w:cs="Arial"/>
                <w:b/>
                <w:bCs/>
                <w:sz w:val="20"/>
                <w:szCs w:val="20"/>
              </w:rPr>
              <w:instrText xml:space="preserve"> ADDIN EN.CITE &lt;EndNote&gt;&lt;Cite&gt;&lt;Author&gt;Elshkaki&lt;/Author&gt;&lt;Year&gt;2018&lt;/Year&gt;&lt;RecNum&gt;626&lt;/RecNum&gt;&lt;DisplayText&gt;&lt;style face="superscript"&gt;3&lt;/style&gt;&lt;/DisplayText&gt;&lt;record&gt;&lt;rec-number&gt;626&lt;/rec-number&gt;&lt;foreign-keys&gt;&lt;key app="EN" db-id="was9zspec2ers7erpx8ps59ktt0fasxaerfe" timestamp="1659514466"&gt;626&lt;/key&gt;&lt;/foreign-keys&gt;&lt;ref-type name="Journal Article"&gt;17&lt;/ref-type&gt;&lt;contributors&gt;&lt;authors&gt;&lt;author&gt;Elshkaki, Ayman&lt;/author&gt;&lt;author&gt;Graedel, T. E.&lt;/author&gt;&lt;author&gt;Ciacci, Luca&lt;/author&gt;&lt;author&gt;Reck, Barbara K.&lt;/author&gt;&lt;/authors&gt;&lt;/contributors&gt;&lt;titles&gt;&lt;title&gt;Resource Demand Scenarios for the Major Metals&lt;/title&gt;&lt;secondary-title&gt;Environ. Sci. Technol.&lt;/secondary-title&gt;&lt;/titles&gt;&lt;periodical&gt;&lt;full-title&gt;Environmental Science &amp;amp; Technology&lt;/full-title&gt;&lt;abbr-1&gt;Environ. Sci. Technol.&lt;/abbr-1&gt;&lt;/periodical&gt;&lt;pages&gt;2491-2497&lt;/pages&gt;&lt;volume&gt;52&lt;/volume&gt;&lt;number&gt;5&lt;/number&gt;&lt;dates&gt;&lt;year&gt;2018&lt;/year&gt;&lt;pub-dates&gt;&lt;date&gt;2018/03/06&lt;/date&gt;&lt;/pub-dates&gt;&lt;/dates&gt;&lt;publisher&gt;American Chemical Society&lt;/publisher&gt;&lt;isbn&gt;0013-936X&lt;/isbn&gt;&lt;urls&gt;&lt;related-urls&gt;&lt;url&gt;https://doi.org/10.1021/acs.est.7b05154&lt;/url&gt;&lt;/related-urls&gt;&lt;/urls&gt;&lt;electronic-resource-num&gt;10.1021/acs.est.7b05154&lt;/electronic-resource-num&gt;&lt;/record&gt;&lt;/Cite&gt;&lt;/EndNote&gt;</w:instrText>
            </w:r>
            <w:r w:rsidR="00F64553" w:rsidRPr="00511F2D">
              <w:rPr>
                <w:rFonts w:ascii="Arial" w:hAnsi="Arial" w:cs="Arial"/>
                <w:b/>
                <w:bCs/>
                <w:sz w:val="20"/>
                <w:szCs w:val="20"/>
              </w:rPr>
              <w:fldChar w:fldCharType="separate"/>
            </w:r>
            <w:r w:rsidR="00F64553" w:rsidRPr="00511F2D">
              <w:rPr>
                <w:rFonts w:ascii="Arial" w:hAnsi="Arial" w:cs="Arial"/>
                <w:b/>
                <w:bCs/>
                <w:noProof/>
                <w:sz w:val="20"/>
                <w:szCs w:val="20"/>
                <w:vertAlign w:val="superscript"/>
              </w:rPr>
              <w:t>3</w:t>
            </w:r>
            <w:r w:rsidR="00F64553" w:rsidRPr="00511F2D">
              <w:rPr>
                <w:rFonts w:ascii="Arial" w:hAnsi="Arial" w:cs="Arial"/>
                <w:b/>
                <w:bCs/>
                <w:sz w:val="20"/>
                <w:szCs w:val="20"/>
              </w:rPr>
              <w:fldChar w:fldCharType="end"/>
            </w:r>
          </w:p>
        </w:tc>
      </w:tr>
      <w:tr w:rsidR="004A1524" w:rsidRPr="00511F2D" w14:paraId="72D45580" w14:textId="77777777" w:rsidTr="007F4E99">
        <w:trPr>
          <w:jc w:val="center"/>
        </w:trPr>
        <w:tc>
          <w:tcPr>
            <w:tcW w:w="8494" w:type="dxa"/>
            <w:gridSpan w:val="2"/>
            <w:vAlign w:val="center"/>
          </w:tcPr>
          <w:p w14:paraId="101E3B44" w14:textId="0F7A0CAB" w:rsidR="004A1524" w:rsidRPr="00511F2D" w:rsidRDefault="00035FFC" w:rsidP="00DF12E2">
            <w:pPr>
              <w:snapToGrid w:val="0"/>
              <w:jc w:val="center"/>
              <w:rPr>
                <w:rFonts w:ascii="Arial" w:hAnsi="Arial" w:cs="Arial"/>
                <w:noProof/>
                <w:sz w:val="20"/>
                <w:szCs w:val="20"/>
              </w:rPr>
            </w:pPr>
            <w:r w:rsidRPr="00511F2D">
              <w:rPr>
                <w:rFonts w:ascii="Arial" w:hAnsi="Arial" w:cs="Arial"/>
                <w:noProof/>
                <w:sz w:val="20"/>
                <w:szCs w:val="20"/>
              </w:rPr>
              <w:drawing>
                <wp:inline distT="0" distB="0" distL="0" distR="0" wp14:anchorId="1E611631" wp14:editId="325C73B7">
                  <wp:extent cx="5040000" cy="228371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2283713"/>
                          </a:xfrm>
                          <a:prstGeom prst="rect">
                            <a:avLst/>
                          </a:prstGeom>
                          <a:noFill/>
                        </pic:spPr>
                      </pic:pic>
                    </a:graphicData>
                  </a:graphic>
                </wp:inline>
              </w:drawing>
            </w:r>
          </w:p>
        </w:tc>
      </w:tr>
      <w:tr w:rsidR="004A1524" w:rsidRPr="00511F2D" w14:paraId="127961A8" w14:textId="77777777" w:rsidTr="00F94A2A">
        <w:trPr>
          <w:jc w:val="center"/>
        </w:trPr>
        <w:tc>
          <w:tcPr>
            <w:tcW w:w="1555" w:type="dxa"/>
            <w:shd w:val="clear" w:color="auto" w:fill="D9D9D9" w:themeFill="background1" w:themeFillShade="D9"/>
            <w:vAlign w:val="center"/>
          </w:tcPr>
          <w:p w14:paraId="56E0F95F" w14:textId="7F93E2F4" w:rsidR="004A1524" w:rsidRPr="00511F2D" w:rsidRDefault="00921EE6" w:rsidP="00DF12E2">
            <w:pPr>
              <w:snapToGrid w:val="0"/>
              <w:jc w:val="center"/>
              <w:rPr>
                <w:rFonts w:ascii="Arial" w:hAnsi="Arial" w:cs="Arial"/>
                <w:b/>
                <w:bCs/>
                <w:sz w:val="20"/>
                <w:szCs w:val="20"/>
              </w:rPr>
            </w:pPr>
            <w:r>
              <w:rPr>
                <w:rFonts w:ascii="Arial" w:hAnsi="Arial" w:cs="Arial"/>
                <w:b/>
                <w:bCs/>
                <w:sz w:val="20"/>
                <w:szCs w:val="20"/>
              </w:rPr>
              <w:t xml:space="preserve">Considered </w:t>
            </w:r>
            <w:r w:rsidR="004A1524" w:rsidRPr="00511F2D">
              <w:rPr>
                <w:rFonts w:ascii="Arial" w:hAnsi="Arial" w:cs="Arial"/>
                <w:b/>
                <w:bCs/>
                <w:sz w:val="20"/>
                <w:szCs w:val="20"/>
              </w:rPr>
              <w:t>Product</w:t>
            </w:r>
            <w:r w:rsidR="00F64553" w:rsidRPr="00511F2D">
              <w:rPr>
                <w:rFonts w:ascii="Arial" w:hAnsi="Arial" w:cs="Arial"/>
                <w:b/>
                <w:bCs/>
                <w:sz w:val="20"/>
                <w:szCs w:val="20"/>
              </w:rPr>
              <w:fldChar w:fldCharType="begin"/>
            </w:r>
            <w:r w:rsidR="00F64553" w:rsidRPr="00511F2D">
              <w:rPr>
                <w:rFonts w:ascii="Arial" w:hAnsi="Arial" w:cs="Arial"/>
                <w:b/>
                <w:bCs/>
                <w:sz w:val="20"/>
                <w:szCs w:val="20"/>
              </w:rPr>
              <w:instrText xml:space="preserve"> ADDIN EN.CITE &lt;EndNote&gt;&lt;Cite&gt;&lt;Author&gt;Zeng&lt;/Author&gt;&lt;Year&gt;2020&lt;/Year&gt;&lt;RecNum&gt;632&lt;/RecNum&gt;&lt;DisplayText&gt;&lt;style face="superscript"&gt;7&lt;/style&gt;&lt;/DisplayText&gt;&lt;record&gt;&lt;rec-number&gt;632&lt;/rec-number&gt;&lt;foreign-keys&gt;&lt;key app="EN" db-id="was9zspec2ers7erpx8ps59ktt0fasxaerfe" timestamp="1660484569"&gt;632&lt;/key&gt;&lt;/foreign-keys&gt;&lt;ref-type name="Journal Article"&gt;17&lt;/ref-type&gt;&lt;contributors&gt;&lt;authors&gt;&lt;author&gt;Zeng, Xianlai&lt;/author&gt;&lt;author&gt;Ali, Saleem H.&lt;/author&gt;&lt;author&gt;Tian, Jinping&lt;/author&gt;&lt;author&gt;Li, Jinhui&lt;/author&gt;&lt;/authors&gt;&lt;/contributors&gt;&lt;titles&gt;&lt;title&gt;Mapping anthropogenic mineral generation in China and its implications for a circular economy&lt;/title&gt;&lt;secondary-title&gt;Nat. Commun.&lt;/secondary-title&gt;&lt;/titles&gt;&lt;periodical&gt;&lt;full-title&gt;Nat. Commun.&lt;/full-title&gt;&lt;/periodical&gt;&lt;pages&gt;1544&lt;/pages&gt;&lt;volume&gt;11&lt;/volume&gt;&lt;number&gt;1&lt;/number&gt;&lt;dates&gt;&lt;year&gt;2020&lt;/year&gt;&lt;pub-dates&gt;&lt;date&gt;2020/03/25&lt;/date&gt;&lt;/pub-dates&gt;&lt;/dates&gt;&lt;isbn&gt;2041-1723&lt;/isbn&gt;&lt;urls&gt;&lt;related-urls&gt;&lt;url&gt;https://doi.org/10.1038/s41467-020-15246-4&lt;/url&gt;&lt;/related-urls&gt;&lt;/urls&gt;&lt;electronic-resource-num&gt;10.1038/s41467-020-15246-4&lt;/electronic-resource-num&gt;&lt;/record&gt;&lt;/Cite&gt;&lt;/EndNote&gt;</w:instrText>
            </w:r>
            <w:r w:rsidR="00F64553" w:rsidRPr="00511F2D">
              <w:rPr>
                <w:rFonts w:ascii="Arial" w:hAnsi="Arial" w:cs="Arial"/>
                <w:b/>
                <w:bCs/>
                <w:sz w:val="20"/>
                <w:szCs w:val="20"/>
              </w:rPr>
              <w:fldChar w:fldCharType="separate"/>
            </w:r>
            <w:r w:rsidR="00F64553" w:rsidRPr="00511F2D">
              <w:rPr>
                <w:rFonts w:ascii="Arial" w:hAnsi="Arial" w:cs="Arial"/>
                <w:b/>
                <w:bCs/>
                <w:noProof/>
                <w:sz w:val="20"/>
                <w:szCs w:val="20"/>
                <w:vertAlign w:val="superscript"/>
              </w:rPr>
              <w:t>7</w:t>
            </w:r>
            <w:r w:rsidR="00F64553" w:rsidRPr="00511F2D">
              <w:rPr>
                <w:rFonts w:ascii="Arial" w:hAnsi="Arial" w:cs="Arial"/>
                <w:b/>
                <w:bCs/>
                <w:sz w:val="20"/>
                <w:szCs w:val="20"/>
              </w:rPr>
              <w:fldChar w:fldCharType="end"/>
            </w:r>
          </w:p>
        </w:tc>
        <w:tc>
          <w:tcPr>
            <w:tcW w:w="6939" w:type="dxa"/>
            <w:shd w:val="clear" w:color="auto" w:fill="D9D9D9" w:themeFill="background1" w:themeFillShade="D9"/>
            <w:vAlign w:val="center"/>
          </w:tcPr>
          <w:p w14:paraId="0FCBA4AE" w14:textId="0FFE4D4B" w:rsidR="004A1524" w:rsidRPr="00511F2D" w:rsidRDefault="004A1524" w:rsidP="00DF12E2">
            <w:pPr>
              <w:snapToGrid w:val="0"/>
              <w:jc w:val="center"/>
              <w:rPr>
                <w:rFonts w:ascii="Arial" w:hAnsi="Arial" w:cs="Arial"/>
                <w:b/>
                <w:bCs/>
                <w:sz w:val="20"/>
                <w:szCs w:val="20"/>
              </w:rPr>
            </w:pPr>
            <w:r w:rsidRPr="00511F2D">
              <w:rPr>
                <w:rFonts w:ascii="Arial" w:hAnsi="Arial" w:cs="Arial"/>
                <w:b/>
                <w:bCs/>
                <w:sz w:val="20"/>
                <w:szCs w:val="20"/>
              </w:rPr>
              <w:t>Identified element in product</w:t>
            </w:r>
            <w:r w:rsidR="00F64553" w:rsidRPr="00511F2D">
              <w:rPr>
                <w:rFonts w:ascii="Arial" w:hAnsi="Arial" w:cs="Arial"/>
                <w:b/>
                <w:bCs/>
                <w:sz w:val="20"/>
                <w:szCs w:val="20"/>
              </w:rPr>
              <w:fldChar w:fldCharType="begin">
                <w:fldData xml:space="preserve">PEVuZE5vdGU+PENpdGU+PEF1dGhvcj5ZYW5vPC9BdXRob3I+PFllYXI+MjAxOTwvWWVhcj48UmVj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</w:fldData>
              </w:fldChar>
            </w:r>
            <w:r w:rsidR="001B0CDE" w:rsidRPr="00511F2D">
              <w:rPr>
                <w:rFonts w:ascii="Arial" w:hAnsi="Arial" w:cs="Arial"/>
                <w:b/>
                <w:bCs/>
                <w:sz w:val="20"/>
                <w:szCs w:val="20"/>
              </w:rPr>
              <w:instrText xml:space="preserve"> ADDIN EN.CITE </w:instrText>
            </w:r>
            <w:r w:rsidR="001B0CDE" w:rsidRPr="00511F2D">
              <w:rPr>
                <w:rFonts w:ascii="Arial" w:hAnsi="Arial" w:cs="Arial"/>
                <w:b/>
                <w:bCs/>
                <w:sz w:val="20"/>
                <w:szCs w:val="20"/>
              </w:rPr>
              <w:fldChar w:fldCharType="begin">
                <w:fldData xml:space="preserve">PEVuZE5vdGU+PENpdGU+PEF1dGhvcj5ZYW5vPC9BdXRob3I+PFllYXI+MjAxOTwvWWVhcj48UmVj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</w:fldData>
              </w:fldChar>
            </w:r>
            <w:r w:rsidR="001B0CDE" w:rsidRPr="00511F2D">
              <w:rPr>
                <w:rFonts w:ascii="Arial" w:hAnsi="Arial" w:cs="Arial"/>
                <w:b/>
                <w:bCs/>
                <w:sz w:val="20"/>
                <w:szCs w:val="20"/>
              </w:rPr>
              <w:instrText xml:space="preserve"> ADDIN EN.CITE.DATA </w:instrText>
            </w:r>
            <w:r w:rsidR="001B0CDE" w:rsidRPr="00511F2D">
              <w:rPr>
                <w:rFonts w:ascii="Arial" w:hAnsi="Arial" w:cs="Arial"/>
                <w:b/>
                <w:bCs/>
                <w:sz w:val="20"/>
                <w:szCs w:val="20"/>
              </w:rPr>
            </w:r>
            <w:r w:rsidR="001B0CDE" w:rsidRPr="00511F2D">
              <w:rPr>
                <w:rFonts w:ascii="Arial" w:hAnsi="Arial" w:cs="Arial"/>
                <w:b/>
                <w:bCs/>
                <w:sz w:val="20"/>
                <w:szCs w:val="20"/>
              </w:rPr>
              <w:fldChar w:fldCharType="end"/>
            </w:r>
            <w:r w:rsidR="00F64553" w:rsidRPr="00511F2D">
              <w:rPr>
                <w:rFonts w:ascii="Arial" w:hAnsi="Arial" w:cs="Arial"/>
                <w:b/>
                <w:bCs/>
                <w:sz w:val="20"/>
                <w:szCs w:val="20"/>
              </w:rPr>
            </w:r>
            <w:r w:rsidR="00F64553" w:rsidRPr="00511F2D">
              <w:rPr>
                <w:rFonts w:ascii="Arial" w:hAnsi="Arial" w:cs="Arial"/>
                <w:b/>
                <w:bCs/>
                <w:sz w:val="20"/>
                <w:szCs w:val="20"/>
              </w:rPr>
              <w:fldChar w:fldCharType="separate"/>
            </w:r>
            <w:r w:rsidR="001B0CDE" w:rsidRPr="00511F2D">
              <w:rPr>
                <w:rFonts w:ascii="Arial" w:hAnsi="Arial" w:cs="Arial"/>
                <w:b/>
                <w:bCs/>
                <w:noProof/>
                <w:sz w:val="20"/>
                <w:szCs w:val="20"/>
                <w:vertAlign w:val="superscript"/>
              </w:rPr>
              <w:t>8-10</w:t>
            </w:r>
            <w:r w:rsidR="00F64553" w:rsidRPr="00511F2D">
              <w:rPr>
                <w:rFonts w:ascii="Arial" w:hAnsi="Arial" w:cs="Arial"/>
                <w:b/>
                <w:bCs/>
                <w:sz w:val="20"/>
                <w:szCs w:val="20"/>
              </w:rPr>
              <w:fldChar w:fldCharType="end"/>
            </w:r>
          </w:p>
        </w:tc>
      </w:tr>
      <w:tr w:rsidR="004A1524" w:rsidRPr="00511F2D" w14:paraId="332EA3E5" w14:textId="77777777" w:rsidTr="00F94A2A">
        <w:trPr>
          <w:jc w:val="center"/>
        </w:trPr>
        <w:tc>
          <w:tcPr>
            <w:tcW w:w="1555" w:type="dxa"/>
            <w:vAlign w:val="center"/>
          </w:tcPr>
          <w:p w14:paraId="55A43795"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ICEV</w:t>
            </w:r>
          </w:p>
        </w:tc>
        <w:tc>
          <w:tcPr>
            <w:tcW w:w="6939" w:type="dxa"/>
            <w:vMerge w:val="restart"/>
            <w:vAlign w:val="center"/>
          </w:tcPr>
          <w:p w14:paraId="17F528E5"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41 metals</w:t>
            </w:r>
            <w:r w:rsidRPr="00511F2D">
              <w:rPr>
                <w:rFonts w:ascii="Arial" w:hAnsi="Arial" w:cs="Arial"/>
                <w:sz w:val="20"/>
                <w:szCs w:val="20"/>
              </w:rPr>
              <w:t>: Fe, Al, Cu, Cr, Zn, Sn, Mn, Mg, Sb, Bi, W, Nb, V, Mo, Ga, Ge, Ta, Ti, Be, In, Ni, Li, Co, Pb, Ag, Au, Pd, Pt, Rh, La, Ce, Pr, Nd, Sm, Eu, Gd, Tb, Dy, Er, Sc, Y</w:t>
            </w:r>
          </w:p>
        </w:tc>
      </w:tr>
      <w:tr w:rsidR="004A1524" w:rsidRPr="00511F2D" w14:paraId="2755B1CD" w14:textId="77777777" w:rsidTr="00F94A2A">
        <w:trPr>
          <w:jc w:val="center"/>
        </w:trPr>
        <w:tc>
          <w:tcPr>
            <w:tcW w:w="1555" w:type="dxa"/>
            <w:vAlign w:val="center"/>
          </w:tcPr>
          <w:p w14:paraId="1F5265B4"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HEV</w:t>
            </w:r>
          </w:p>
        </w:tc>
        <w:tc>
          <w:tcPr>
            <w:tcW w:w="6939" w:type="dxa"/>
            <w:vMerge/>
            <w:vAlign w:val="center"/>
          </w:tcPr>
          <w:p w14:paraId="3714783E" w14:textId="77777777" w:rsidR="004A1524" w:rsidRPr="00511F2D" w:rsidRDefault="004A1524" w:rsidP="00DF12E2">
            <w:pPr>
              <w:snapToGrid w:val="0"/>
              <w:jc w:val="left"/>
              <w:rPr>
                <w:rFonts w:ascii="Arial" w:hAnsi="Arial" w:cs="Arial"/>
                <w:sz w:val="20"/>
                <w:szCs w:val="20"/>
              </w:rPr>
            </w:pPr>
          </w:p>
        </w:tc>
      </w:tr>
      <w:tr w:rsidR="004A1524" w:rsidRPr="00511F2D" w14:paraId="61A164D3" w14:textId="77777777" w:rsidTr="00F94A2A">
        <w:trPr>
          <w:jc w:val="center"/>
        </w:trPr>
        <w:tc>
          <w:tcPr>
            <w:tcW w:w="1555" w:type="dxa"/>
            <w:vAlign w:val="center"/>
          </w:tcPr>
          <w:p w14:paraId="1D92BFB2"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BEV</w:t>
            </w:r>
          </w:p>
        </w:tc>
        <w:tc>
          <w:tcPr>
            <w:tcW w:w="6939" w:type="dxa"/>
            <w:vMerge/>
            <w:vAlign w:val="center"/>
          </w:tcPr>
          <w:p w14:paraId="21D0C850" w14:textId="77777777" w:rsidR="004A1524" w:rsidRPr="00511F2D" w:rsidRDefault="004A1524" w:rsidP="00DF12E2">
            <w:pPr>
              <w:snapToGrid w:val="0"/>
              <w:jc w:val="left"/>
              <w:rPr>
                <w:rFonts w:ascii="Arial" w:hAnsi="Arial" w:cs="Arial"/>
                <w:sz w:val="20"/>
                <w:szCs w:val="20"/>
              </w:rPr>
            </w:pPr>
          </w:p>
        </w:tc>
      </w:tr>
      <w:tr w:rsidR="004A1524" w:rsidRPr="00511F2D" w14:paraId="5A21278C" w14:textId="77777777" w:rsidTr="00F94A2A">
        <w:trPr>
          <w:jc w:val="center"/>
        </w:trPr>
        <w:tc>
          <w:tcPr>
            <w:tcW w:w="1555" w:type="dxa"/>
            <w:vAlign w:val="center"/>
          </w:tcPr>
          <w:p w14:paraId="07A5E299"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CRT TV</w:t>
            </w:r>
          </w:p>
        </w:tc>
        <w:tc>
          <w:tcPr>
            <w:tcW w:w="6939" w:type="dxa"/>
            <w:vAlign w:val="center"/>
          </w:tcPr>
          <w:p w14:paraId="01F2C94C"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36 metals</w:t>
            </w:r>
            <w:r w:rsidRPr="00511F2D">
              <w:rPr>
                <w:rFonts w:ascii="Arial" w:hAnsi="Arial" w:cs="Arial"/>
                <w:sz w:val="20"/>
                <w:szCs w:val="20"/>
              </w:rPr>
              <w:t>: Fe, Al, Cu, Cr, Zn, Sn, Mn, Mg, Sb, Bi, W, Nb, V, Mo, Ti, Be, Tl, Ni, Co, Pb, Ag, Au, Pd, Pt, Rh, La, Ce, Pr, Nd, Sm, Eu, Gd, Dy, Er, Sc, Y</w:t>
            </w:r>
          </w:p>
        </w:tc>
      </w:tr>
      <w:tr w:rsidR="004A1524" w:rsidRPr="00511F2D" w14:paraId="20F45F5A" w14:textId="77777777" w:rsidTr="00F94A2A">
        <w:trPr>
          <w:jc w:val="center"/>
        </w:trPr>
        <w:tc>
          <w:tcPr>
            <w:tcW w:w="1555" w:type="dxa"/>
            <w:vAlign w:val="center"/>
          </w:tcPr>
          <w:p w14:paraId="44F715E1"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LCD TV</w:t>
            </w:r>
          </w:p>
        </w:tc>
        <w:tc>
          <w:tcPr>
            <w:tcW w:w="6939" w:type="dxa"/>
            <w:vAlign w:val="center"/>
          </w:tcPr>
          <w:p w14:paraId="560F386C"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36 metals</w:t>
            </w:r>
            <w:r w:rsidRPr="00511F2D">
              <w:rPr>
                <w:rFonts w:ascii="Arial" w:hAnsi="Arial" w:cs="Arial"/>
                <w:sz w:val="20"/>
                <w:szCs w:val="20"/>
              </w:rPr>
              <w:t>: Fe, Al, Cu, Cr, Zn, Sn, Mn, Mg, Sb, Bi, W, Nb, V, Mo, Ti, Be, Tl, In, Ni, Co, Pb, Ag, Au, Pd, Pt, Rh, La, Pr, Nd, Sm, Eu, Gd, Dy, Er, Sc, Y</w:t>
            </w:r>
          </w:p>
        </w:tc>
      </w:tr>
      <w:tr w:rsidR="004A1524" w:rsidRPr="00511F2D" w14:paraId="0197C450" w14:textId="77777777" w:rsidTr="00F94A2A">
        <w:trPr>
          <w:jc w:val="center"/>
        </w:trPr>
        <w:tc>
          <w:tcPr>
            <w:tcW w:w="1555" w:type="dxa"/>
            <w:vAlign w:val="center"/>
          </w:tcPr>
          <w:p w14:paraId="59FACA8C"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Printer</w:t>
            </w:r>
          </w:p>
        </w:tc>
        <w:tc>
          <w:tcPr>
            <w:tcW w:w="6939" w:type="dxa"/>
            <w:vAlign w:val="center"/>
          </w:tcPr>
          <w:p w14:paraId="0539484F"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25 metals</w:t>
            </w:r>
            <w:r w:rsidRPr="00511F2D">
              <w:rPr>
                <w:rFonts w:ascii="Arial" w:hAnsi="Arial" w:cs="Arial"/>
                <w:sz w:val="20"/>
                <w:szCs w:val="20"/>
              </w:rPr>
              <w:t>: Fe, Al, Cu, Cr, Zn, Sn, Mn, Mg, Sb, Bi, W, Nb, V, Mo, Ti, Be, Pb, Ni, Ag, Au, Pd, Pt, Rh, Sc, Y</w:t>
            </w:r>
          </w:p>
        </w:tc>
      </w:tr>
      <w:tr w:rsidR="004A1524" w:rsidRPr="00511F2D" w14:paraId="7691BB02" w14:textId="77777777" w:rsidTr="00F94A2A">
        <w:trPr>
          <w:jc w:val="center"/>
        </w:trPr>
        <w:tc>
          <w:tcPr>
            <w:tcW w:w="1555" w:type="dxa"/>
            <w:vAlign w:val="center"/>
          </w:tcPr>
          <w:p w14:paraId="3652DAB9"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Copier</w:t>
            </w:r>
          </w:p>
        </w:tc>
        <w:tc>
          <w:tcPr>
            <w:tcW w:w="6939" w:type="dxa"/>
            <w:vAlign w:val="center"/>
          </w:tcPr>
          <w:p w14:paraId="239DC4C0"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25 metals</w:t>
            </w:r>
            <w:r w:rsidRPr="00511F2D">
              <w:rPr>
                <w:rFonts w:ascii="Arial" w:hAnsi="Arial" w:cs="Arial"/>
                <w:sz w:val="20"/>
                <w:szCs w:val="20"/>
              </w:rPr>
              <w:t>: Fe, Al, Cu, Cr, Zn, Sn, Mn, Mg, Sb, Bi, W, Nb, V, Mo, Ti, Be, Pb, Ni, Ag, Au, Pd, Pt, Rh, Sc, Y</w:t>
            </w:r>
          </w:p>
        </w:tc>
      </w:tr>
      <w:tr w:rsidR="004A1524" w:rsidRPr="00511F2D" w14:paraId="540852C8" w14:textId="77777777" w:rsidTr="00F94A2A">
        <w:trPr>
          <w:jc w:val="center"/>
        </w:trPr>
        <w:tc>
          <w:tcPr>
            <w:tcW w:w="1555" w:type="dxa"/>
            <w:vAlign w:val="center"/>
          </w:tcPr>
          <w:p w14:paraId="4FC043F2"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Laptop</w:t>
            </w:r>
          </w:p>
        </w:tc>
        <w:tc>
          <w:tcPr>
            <w:tcW w:w="6939" w:type="dxa"/>
            <w:vAlign w:val="center"/>
          </w:tcPr>
          <w:p w14:paraId="1DFB7D72"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42 metals</w:t>
            </w:r>
            <w:r w:rsidRPr="00511F2D">
              <w:rPr>
                <w:rFonts w:ascii="Arial" w:hAnsi="Arial" w:cs="Arial"/>
                <w:sz w:val="20"/>
                <w:szCs w:val="20"/>
              </w:rPr>
              <w:t>: Fe, Al, Cu, Cr, Zn, Sn, Mn, Mg, Sb, Bi, W, Nb, V, Mo, Ga, Ge, Ta, Ti, Be, Tl, In, Ni, Li, Co, Pb, Ag, Au, Pd, Pt, Rh, La, Ce, Pr, Nd, Sm, Eu, Gd, Tb, Dy, Er, Sc, Y</w:t>
            </w:r>
          </w:p>
        </w:tc>
      </w:tr>
      <w:tr w:rsidR="004A1524" w:rsidRPr="00511F2D" w14:paraId="5819DE11" w14:textId="77777777" w:rsidTr="00F94A2A">
        <w:trPr>
          <w:jc w:val="center"/>
        </w:trPr>
        <w:tc>
          <w:tcPr>
            <w:tcW w:w="1555" w:type="dxa"/>
            <w:vAlign w:val="center"/>
          </w:tcPr>
          <w:p w14:paraId="5E5CB0B9"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CRT desktop</w:t>
            </w:r>
          </w:p>
        </w:tc>
        <w:tc>
          <w:tcPr>
            <w:tcW w:w="6939" w:type="dxa"/>
            <w:vAlign w:val="center"/>
          </w:tcPr>
          <w:p w14:paraId="24F4A2E4"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40 metals</w:t>
            </w:r>
            <w:r w:rsidRPr="00511F2D">
              <w:rPr>
                <w:rFonts w:ascii="Arial" w:hAnsi="Arial" w:cs="Arial"/>
                <w:sz w:val="20"/>
                <w:szCs w:val="20"/>
              </w:rPr>
              <w:t>: Fe, Al, Cu, Cr, Zn, Sn, Mn, Mg, Sb, Bi, W, Nb, V, Mo, Ga, Ge, Ta, Ti, Be, Tl, Ni, Co, Pb, Ag, Au, Pd, Pt, Rh, La, Ce, Pr, Nd, Sm, Eu, Gd, Tb, Dy, Er, Sc, Y</w:t>
            </w:r>
          </w:p>
        </w:tc>
      </w:tr>
      <w:tr w:rsidR="004A1524" w:rsidRPr="00511F2D" w14:paraId="3532AB65" w14:textId="77777777" w:rsidTr="00F94A2A">
        <w:trPr>
          <w:jc w:val="center"/>
        </w:trPr>
        <w:tc>
          <w:tcPr>
            <w:tcW w:w="1555" w:type="dxa"/>
            <w:vAlign w:val="center"/>
          </w:tcPr>
          <w:p w14:paraId="736918D3"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LCD desktop</w:t>
            </w:r>
          </w:p>
        </w:tc>
        <w:tc>
          <w:tcPr>
            <w:tcW w:w="6939" w:type="dxa"/>
            <w:vAlign w:val="center"/>
          </w:tcPr>
          <w:p w14:paraId="21EA5103"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42 metals</w:t>
            </w:r>
            <w:r w:rsidRPr="00511F2D">
              <w:rPr>
                <w:rFonts w:ascii="Arial" w:hAnsi="Arial" w:cs="Arial"/>
                <w:sz w:val="20"/>
                <w:szCs w:val="20"/>
              </w:rPr>
              <w:t>: Fe, Al, Cu, Cr, Zn, Sn, Mn, Mg, Sb, Bi, W, Nb, V, Mo, Ga, Ge, Ta, Ti, Be, Tl, In, Ni, Co, Pb, Ag, Au, Pd, Pt, Rh, La, Ce, Pr, Nd, Sm, Eu, Gd, Tb, Dy, Er, Sc, Y</w:t>
            </w:r>
          </w:p>
        </w:tc>
      </w:tr>
      <w:tr w:rsidR="004A1524" w:rsidRPr="00511F2D" w14:paraId="68C205FC" w14:textId="77777777" w:rsidTr="00F94A2A">
        <w:trPr>
          <w:jc w:val="center"/>
        </w:trPr>
        <w:tc>
          <w:tcPr>
            <w:tcW w:w="1555" w:type="dxa"/>
            <w:vAlign w:val="center"/>
          </w:tcPr>
          <w:p w14:paraId="73E60A38"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VP</w:t>
            </w:r>
          </w:p>
        </w:tc>
        <w:tc>
          <w:tcPr>
            <w:tcW w:w="6939" w:type="dxa"/>
            <w:vAlign w:val="center"/>
          </w:tcPr>
          <w:p w14:paraId="5B22FFF3"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36 metals</w:t>
            </w:r>
            <w:r w:rsidRPr="00511F2D">
              <w:rPr>
                <w:rFonts w:ascii="Arial" w:hAnsi="Arial" w:cs="Arial"/>
                <w:sz w:val="20"/>
                <w:szCs w:val="20"/>
              </w:rPr>
              <w:t>: Fe, Al, Cu, Cr, Zn, Sn, Mn, Mg, Sb, Bi, W, Nb, V, Mo, Ti, Be, Tl, Ni, Co, Pb, Ag, Au, Pd, Pt, Rh, La, Ce, Pr, Nd, Sm, Eu, Gd, Dy, Er, Sc, Y</w:t>
            </w:r>
          </w:p>
        </w:tc>
      </w:tr>
      <w:tr w:rsidR="004A1524" w:rsidRPr="00511F2D" w14:paraId="131142CE" w14:textId="77777777" w:rsidTr="00F94A2A">
        <w:trPr>
          <w:jc w:val="center"/>
        </w:trPr>
        <w:tc>
          <w:tcPr>
            <w:tcW w:w="1555" w:type="dxa"/>
            <w:vAlign w:val="center"/>
          </w:tcPr>
          <w:p w14:paraId="766C8649"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FM</w:t>
            </w:r>
          </w:p>
        </w:tc>
        <w:tc>
          <w:tcPr>
            <w:tcW w:w="6939" w:type="dxa"/>
            <w:vAlign w:val="center"/>
          </w:tcPr>
          <w:p w14:paraId="3C689462"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36 metals</w:t>
            </w:r>
            <w:r w:rsidRPr="00511F2D">
              <w:rPr>
                <w:rFonts w:ascii="Arial" w:hAnsi="Arial" w:cs="Arial"/>
                <w:sz w:val="20"/>
                <w:szCs w:val="20"/>
              </w:rPr>
              <w:t>: Fe, Al, Cu, Cr, Zn, Sn, Mn, Mg, Sb, Bi, W, Nb, V, Mo, Ti, Be, Tl, Ni, Co, Pb, Ag, Au, Pd, Pt, Rh, La, Ce, Pr, Nd, Sm, Eu, Gd, Dy, Er, Sc, Y</w:t>
            </w:r>
          </w:p>
        </w:tc>
      </w:tr>
      <w:tr w:rsidR="004A1524" w:rsidRPr="00511F2D" w14:paraId="05D28A05" w14:textId="77777777" w:rsidTr="00F94A2A">
        <w:trPr>
          <w:jc w:val="center"/>
        </w:trPr>
        <w:tc>
          <w:tcPr>
            <w:tcW w:w="1555" w:type="dxa"/>
            <w:vAlign w:val="center"/>
          </w:tcPr>
          <w:p w14:paraId="183C8C17"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MP</w:t>
            </w:r>
          </w:p>
        </w:tc>
        <w:tc>
          <w:tcPr>
            <w:tcW w:w="6939" w:type="dxa"/>
            <w:vAlign w:val="center"/>
          </w:tcPr>
          <w:p w14:paraId="65D70B1F"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42 metals</w:t>
            </w:r>
            <w:r w:rsidRPr="00511F2D">
              <w:rPr>
                <w:rFonts w:ascii="Arial" w:hAnsi="Arial" w:cs="Arial"/>
                <w:sz w:val="20"/>
                <w:szCs w:val="20"/>
              </w:rPr>
              <w:t>: Fe, Al, Cu, Cr, Zn, Sn, Mn, Mg, Sb, Bi, W, Nb, V, Mo, Ga, Ge, Ta, Ti, Be, Tl, In, Ni, Li, Co, Pb, Ag, Au, Pd, Pt, Rh, La, Ce, Pr, Nd, Sm, Eu, Gd, Tb, Dy, Er, Sc, Y</w:t>
            </w:r>
          </w:p>
        </w:tc>
      </w:tr>
      <w:tr w:rsidR="004A1524" w:rsidRPr="00511F2D" w14:paraId="19A1D25A" w14:textId="77777777" w:rsidTr="00F94A2A">
        <w:trPr>
          <w:jc w:val="center"/>
        </w:trPr>
        <w:tc>
          <w:tcPr>
            <w:tcW w:w="1555" w:type="dxa"/>
            <w:shd w:val="clear" w:color="auto" w:fill="auto"/>
            <w:vAlign w:val="center"/>
          </w:tcPr>
          <w:p w14:paraId="7905888D"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AC</w:t>
            </w:r>
          </w:p>
        </w:tc>
        <w:tc>
          <w:tcPr>
            <w:tcW w:w="6939" w:type="dxa"/>
            <w:vMerge w:val="restart"/>
            <w:vAlign w:val="center"/>
          </w:tcPr>
          <w:p w14:paraId="645485E7"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35 metals</w:t>
            </w:r>
            <w:r w:rsidRPr="00511F2D">
              <w:rPr>
                <w:rFonts w:ascii="Arial" w:hAnsi="Arial" w:cs="Arial"/>
                <w:sz w:val="20"/>
                <w:szCs w:val="20"/>
              </w:rPr>
              <w:t>: Fe, Al, Cu, Cr, Zn, Sn, Mn, Mg, Sb, Bi, W, Nb, V, Mo, Ti, Be, Tl, Ni, Co, Pb, Ag, Au, Pd, Pt, Rh, La, Pr, Nd, Sm, Eu, Gd, Dy, Er, Sc, Y</w:t>
            </w:r>
          </w:p>
        </w:tc>
      </w:tr>
      <w:tr w:rsidR="004A1524" w:rsidRPr="00511F2D" w14:paraId="713BD16A" w14:textId="77777777" w:rsidTr="00F94A2A">
        <w:trPr>
          <w:jc w:val="center"/>
        </w:trPr>
        <w:tc>
          <w:tcPr>
            <w:tcW w:w="1555" w:type="dxa"/>
            <w:vAlign w:val="center"/>
          </w:tcPr>
          <w:p w14:paraId="700F7B98"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WM</w:t>
            </w:r>
          </w:p>
        </w:tc>
        <w:tc>
          <w:tcPr>
            <w:tcW w:w="6939" w:type="dxa"/>
            <w:vMerge/>
            <w:vAlign w:val="center"/>
          </w:tcPr>
          <w:p w14:paraId="1D055934" w14:textId="77777777" w:rsidR="004A1524" w:rsidRPr="00511F2D" w:rsidRDefault="004A1524" w:rsidP="00DF12E2">
            <w:pPr>
              <w:snapToGrid w:val="0"/>
              <w:jc w:val="left"/>
              <w:rPr>
                <w:rFonts w:ascii="Arial" w:hAnsi="Arial" w:cs="Arial"/>
                <w:sz w:val="20"/>
                <w:szCs w:val="20"/>
              </w:rPr>
            </w:pPr>
          </w:p>
        </w:tc>
      </w:tr>
      <w:tr w:rsidR="004A1524" w:rsidRPr="00511F2D" w14:paraId="1233A72B" w14:textId="77777777" w:rsidTr="00F94A2A">
        <w:trPr>
          <w:jc w:val="center"/>
        </w:trPr>
        <w:tc>
          <w:tcPr>
            <w:tcW w:w="1555" w:type="dxa"/>
            <w:vAlign w:val="center"/>
          </w:tcPr>
          <w:p w14:paraId="1EDDD22F"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Refrigerator</w:t>
            </w:r>
          </w:p>
        </w:tc>
        <w:tc>
          <w:tcPr>
            <w:tcW w:w="6939" w:type="dxa"/>
            <w:vMerge w:val="restart"/>
            <w:vAlign w:val="center"/>
          </w:tcPr>
          <w:p w14:paraId="3ED52686" w14:textId="77777777" w:rsidR="004A1524" w:rsidRPr="00511F2D" w:rsidRDefault="004A1524" w:rsidP="00DF12E2">
            <w:pPr>
              <w:snapToGrid w:val="0"/>
              <w:jc w:val="left"/>
              <w:rPr>
                <w:rFonts w:ascii="Arial" w:hAnsi="Arial" w:cs="Arial"/>
                <w:sz w:val="20"/>
                <w:szCs w:val="20"/>
              </w:rPr>
            </w:pPr>
            <w:r w:rsidRPr="00511F2D">
              <w:rPr>
                <w:rFonts w:ascii="Arial" w:hAnsi="Arial" w:cs="Arial"/>
                <w:b/>
                <w:bCs/>
                <w:sz w:val="20"/>
                <w:szCs w:val="20"/>
              </w:rPr>
              <w:t>36 metals</w:t>
            </w:r>
            <w:r w:rsidRPr="00511F2D">
              <w:rPr>
                <w:rFonts w:ascii="Arial" w:hAnsi="Arial" w:cs="Arial"/>
                <w:sz w:val="20"/>
                <w:szCs w:val="20"/>
              </w:rPr>
              <w:t>: Fe, Al, Cu, Cr, Zn, Sn, Mn, Mg, Sb, Bi, W, Nb, V, Mo, Ti, Be, Tl, Ni, Co, Pb, Ag, Au, Pd, Pt, Rh, La, Ce, Pr, Nd, Sm, Eu, Gd, Dy, Er, Sc, Y</w:t>
            </w:r>
          </w:p>
        </w:tc>
      </w:tr>
      <w:tr w:rsidR="004A1524" w:rsidRPr="00511F2D" w14:paraId="0E21886A" w14:textId="77777777" w:rsidTr="00F94A2A">
        <w:trPr>
          <w:jc w:val="center"/>
        </w:trPr>
        <w:tc>
          <w:tcPr>
            <w:tcW w:w="1555" w:type="dxa"/>
            <w:vAlign w:val="center"/>
          </w:tcPr>
          <w:p w14:paraId="62A0D0D8" w14:textId="1F6A1E9F" w:rsidR="004A1524" w:rsidRPr="00511F2D" w:rsidRDefault="004C2401" w:rsidP="00DF12E2">
            <w:pPr>
              <w:snapToGrid w:val="0"/>
              <w:jc w:val="center"/>
              <w:rPr>
                <w:rFonts w:ascii="Arial" w:hAnsi="Arial" w:cs="Arial"/>
                <w:sz w:val="20"/>
                <w:szCs w:val="20"/>
              </w:rPr>
            </w:pPr>
            <w:r w:rsidRPr="00511F2D">
              <w:rPr>
                <w:rFonts w:ascii="Arial" w:hAnsi="Arial" w:cs="Arial"/>
                <w:sz w:val="20"/>
                <w:szCs w:val="20"/>
              </w:rPr>
              <w:t>Dishwasher</w:t>
            </w:r>
          </w:p>
        </w:tc>
        <w:tc>
          <w:tcPr>
            <w:tcW w:w="6939" w:type="dxa"/>
            <w:vMerge/>
            <w:vAlign w:val="center"/>
          </w:tcPr>
          <w:p w14:paraId="4E78DF76" w14:textId="77777777" w:rsidR="004A1524" w:rsidRPr="00511F2D" w:rsidRDefault="004A1524" w:rsidP="00DF12E2">
            <w:pPr>
              <w:snapToGrid w:val="0"/>
              <w:jc w:val="center"/>
              <w:rPr>
                <w:rFonts w:ascii="Arial" w:hAnsi="Arial" w:cs="Arial"/>
                <w:sz w:val="20"/>
                <w:szCs w:val="20"/>
              </w:rPr>
            </w:pPr>
          </w:p>
        </w:tc>
      </w:tr>
      <w:tr w:rsidR="004A1524" w:rsidRPr="00511F2D" w14:paraId="630B9536" w14:textId="77777777" w:rsidTr="00F94A2A">
        <w:trPr>
          <w:jc w:val="center"/>
        </w:trPr>
        <w:tc>
          <w:tcPr>
            <w:tcW w:w="1555" w:type="dxa"/>
            <w:vAlign w:val="center"/>
          </w:tcPr>
          <w:p w14:paraId="377AF61E"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EWH</w:t>
            </w:r>
          </w:p>
        </w:tc>
        <w:tc>
          <w:tcPr>
            <w:tcW w:w="6939" w:type="dxa"/>
            <w:vMerge/>
            <w:vAlign w:val="center"/>
          </w:tcPr>
          <w:p w14:paraId="0340ABCD" w14:textId="77777777" w:rsidR="004A1524" w:rsidRPr="00511F2D" w:rsidRDefault="004A1524" w:rsidP="00DF12E2">
            <w:pPr>
              <w:snapToGrid w:val="0"/>
              <w:jc w:val="center"/>
              <w:rPr>
                <w:rFonts w:ascii="Arial" w:hAnsi="Arial" w:cs="Arial"/>
                <w:sz w:val="20"/>
                <w:szCs w:val="20"/>
              </w:rPr>
            </w:pPr>
          </w:p>
        </w:tc>
      </w:tr>
      <w:tr w:rsidR="004A1524" w:rsidRPr="00511F2D" w14:paraId="7B872E6B" w14:textId="77777777" w:rsidTr="00F94A2A">
        <w:trPr>
          <w:jc w:val="center"/>
        </w:trPr>
        <w:tc>
          <w:tcPr>
            <w:tcW w:w="1555" w:type="dxa"/>
            <w:vAlign w:val="center"/>
          </w:tcPr>
          <w:p w14:paraId="4E682C3C"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GWH</w:t>
            </w:r>
          </w:p>
        </w:tc>
        <w:tc>
          <w:tcPr>
            <w:tcW w:w="6939" w:type="dxa"/>
            <w:vMerge/>
            <w:vAlign w:val="center"/>
          </w:tcPr>
          <w:p w14:paraId="0D75CEB2" w14:textId="77777777" w:rsidR="004A1524" w:rsidRPr="00511F2D" w:rsidRDefault="004A1524" w:rsidP="00DF12E2">
            <w:pPr>
              <w:snapToGrid w:val="0"/>
              <w:jc w:val="center"/>
              <w:rPr>
                <w:rFonts w:ascii="Arial" w:hAnsi="Arial" w:cs="Arial"/>
                <w:sz w:val="20"/>
                <w:szCs w:val="20"/>
              </w:rPr>
            </w:pPr>
          </w:p>
        </w:tc>
      </w:tr>
      <w:tr w:rsidR="004A1524" w:rsidRPr="00511F2D" w14:paraId="5E18054A" w14:textId="77777777" w:rsidTr="00F94A2A">
        <w:trPr>
          <w:jc w:val="center"/>
        </w:trPr>
        <w:tc>
          <w:tcPr>
            <w:tcW w:w="1555" w:type="dxa"/>
            <w:vAlign w:val="center"/>
          </w:tcPr>
          <w:p w14:paraId="0C0CC213"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RH</w:t>
            </w:r>
          </w:p>
        </w:tc>
        <w:tc>
          <w:tcPr>
            <w:tcW w:w="6939" w:type="dxa"/>
            <w:vMerge/>
            <w:vAlign w:val="center"/>
          </w:tcPr>
          <w:p w14:paraId="607E0879" w14:textId="77777777" w:rsidR="004A1524" w:rsidRPr="00511F2D" w:rsidRDefault="004A1524" w:rsidP="00DF12E2">
            <w:pPr>
              <w:snapToGrid w:val="0"/>
              <w:jc w:val="center"/>
              <w:rPr>
                <w:rFonts w:ascii="Arial" w:hAnsi="Arial" w:cs="Arial"/>
                <w:sz w:val="20"/>
                <w:szCs w:val="20"/>
              </w:rPr>
            </w:pPr>
          </w:p>
        </w:tc>
      </w:tr>
      <w:tr w:rsidR="004A1524" w:rsidRPr="00511F2D" w14:paraId="6A001938" w14:textId="77777777" w:rsidTr="00F94A2A">
        <w:trPr>
          <w:jc w:val="center"/>
        </w:trPr>
        <w:tc>
          <w:tcPr>
            <w:tcW w:w="1555" w:type="dxa"/>
            <w:vAlign w:val="center"/>
          </w:tcPr>
          <w:p w14:paraId="5A8FC0F9" w14:textId="77777777" w:rsidR="004A1524" w:rsidRPr="00511F2D" w:rsidRDefault="004A1524" w:rsidP="00DF12E2">
            <w:pPr>
              <w:snapToGrid w:val="0"/>
              <w:jc w:val="center"/>
              <w:rPr>
                <w:rFonts w:ascii="Arial" w:hAnsi="Arial" w:cs="Arial"/>
                <w:sz w:val="20"/>
                <w:szCs w:val="20"/>
              </w:rPr>
            </w:pPr>
            <w:r w:rsidRPr="00511F2D">
              <w:rPr>
                <w:rFonts w:ascii="Arial" w:hAnsi="Arial" w:cs="Arial"/>
                <w:sz w:val="20"/>
                <w:szCs w:val="20"/>
              </w:rPr>
              <w:t>Microwave</w:t>
            </w:r>
          </w:p>
        </w:tc>
        <w:tc>
          <w:tcPr>
            <w:tcW w:w="6939" w:type="dxa"/>
            <w:vMerge/>
            <w:vAlign w:val="center"/>
          </w:tcPr>
          <w:p w14:paraId="57EAE92C" w14:textId="77777777" w:rsidR="004A1524" w:rsidRPr="00511F2D" w:rsidRDefault="004A1524" w:rsidP="00DF12E2">
            <w:pPr>
              <w:snapToGrid w:val="0"/>
              <w:jc w:val="center"/>
              <w:rPr>
                <w:rFonts w:ascii="Arial" w:hAnsi="Arial" w:cs="Arial"/>
                <w:sz w:val="20"/>
                <w:szCs w:val="20"/>
              </w:rPr>
            </w:pPr>
          </w:p>
        </w:tc>
      </w:tr>
    </w:tbl>
    <w:p w14:paraId="1FD00920" w14:textId="77777777" w:rsidR="00035FFC" w:rsidRPr="00511F2D" w:rsidRDefault="00035FFC" w:rsidP="00DF12E2">
      <w:pPr>
        <w:spacing w:after="0" w:line="240" w:lineRule="auto"/>
        <w:jc w:val="left"/>
        <w:rPr>
          <w:rFonts w:ascii="Arial" w:hAnsi="Arial" w:cs="Arial"/>
        </w:rPr>
        <w:sectPr w:rsidR="00035FFC" w:rsidRPr="00511F2D" w:rsidSect="0004711A">
          <w:pgSz w:w="11906" w:h="16838"/>
          <w:pgMar w:top="1985" w:right="1701" w:bottom="1701" w:left="1701" w:header="851" w:footer="992" w:gutter="0"/>
          <w:cols w:space="425"/>
          <w:docGrid w:linePitch="360"/>
        </w:sectPr>
      </w:pPr>
    </w:p>
    <w:p w14:paraId="54CB6261" w14:textId="60B0A936" w:rsidR="00035FFC" w:rsidRPr="00511F2D" w:rsidRDefault="00035FFC" w:rsidP="00921EE6">
      <w:pPr>
        <w:pStyle w:val="2"/>
        <w:spacing w:before="0" w:line="360" w:lineRule="auto"/>
        <w:jc w:val="left"/>
        <w:rPr>
          <w:rFonts w:ascii="Arial" w:hAnsi="Arial" w:cs="Arial"/>
          <w:b/>
          <w:bCs/>
          <w:color w:val="auto"/>
          <w:sz w:val="24"/>
          <w:szCs w:val="24"/>
        </w:rPr>
      </w:pPr>
      <w:bookmarkStart w:id="10" w:name="_Toc129003428"/>
      <w:r w:rsidRPr="00511F2D">
        <w:rPr>
          <w:rFonts w:ascii="Arial" w:hAnsi="Arial" w:cs="Arial"/>
          <w:b/>
          <w:bCs/>
          <w:color w:val="auto"/>
          <w:sz w:val="24"/>
          <w:szCs w:val="24"/>
        </w:rPr>
        <w:lastRenderedPageBreak/>
        <w:t>Table 3. Typical weights o</w:t>
      </w:r>
      <w:r w:rsidR="00FA40C2" w:rsidRPr="00511F2D">
        <w:rPr>
          <w:rFonts w:ascii="Arial" w:hAnsi="Arial" w:cs="Arial"/>
          <w:b/>
          <w:bCs/>
          <w:color w:val="auto"/>
          <w:sz w:val="24"/>
          <w:szCs w:val="24"/>
        </w:rPr>
        <w:t>f</w:t>
      </w:r>
      <w:r w:rsidRPr="00511F2D">
        <w:rPr>
          <w:rFonts w:ascii="Arial" w:hAnsi="Arial" w:cs="Arial"/>
          <w:b/>
          <w:bCs/>
          <w:color w:val="auto"/>
          <w:sz w:val="24"/>
          <w:szCs w:val="24"/>
        </w:rPr>
        <w:t xml:space="preserve"> products</w:t>
      </w:r>
      <w:bookmarkEnd w:id="10"/>
    </w:p>
    <w:tbl>
      <w:tblPr>
        <w:tblStyle w:val="a8"/>
        <w:tblW w:w="0" w:type="auto"/>
        <w:tblLook w:val="04A0" w:firstRow="1" w:lastRow="0" w:firstColumn="1" w:lastColumn="0" w:noHBand="0" w:noVBand="1"/>
      </w:tblPr>
      <w:tblGrid>
        <w:gridCol w:w="1698"/>
        <w:gridCol w:w="1699"/>
        <w:gridCol w:w="1699"/>
        <w:gridCol w:w="1699"/>
        <w:gridCol w:w="1699"/>
      </w:tblGrid>
      <w:tr w:rsidR="00DF12E2" w:rsidRPr="00511F2D" w14:paraId="1760D760" w14:textId="77777777" w:rsidTr="00F94A2A">
        <w:tc>
          <w:tcPr>
            <w:tcW w:w="1698" w:type="dxa"/>
            <w:vMerge w:val="restart"/>
            <w:shd w:val="clear" w:color="auto" w:fill="D9D9D9" w:themeFill="background1" w:themeFillShade="D9"/>
            <w:vAlign w:val="center"/>
          </w:tcPr>
          <w:p w14:paraId="6EB24829" w14:textId="77777777"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Product</w:t>
            </w:r>
          </w:p>
        </w:tc>
        <w:tc>
          <w:tcPr>
            <w:tcW w:w="1699" w:type="dxa"/>
            <w:shd w:val="clear" w:color="auto" w:fill="D9D9D9" w:themeFill="background1" w:themeFillShade="D9"/>
            <w:vAlign w:val="center"/>
          </w:tcPr>
          <w:p w14:paraId="48874B13" w14:textId="77777777"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Sample 1</w:t>
            </w:r>
          </w:p>
        </w:tc>
        <w:tc>
          <w:tcPr>
            <w:tcW w:w="1699" w:type="dxa"/>
            <w:shd w:val="clear" w:color="auto" w:fill="D9D9D9" w:themeFill="background1" w:themeFillShade="D9"/>
            <w:vAlign w:val="center"/>
          </w:tcPr>
          <w:p w14:paraId="0957F8CA" w14:textId="77777777"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Sample 2</w:t>
            </w:r>
          </w:p>
        </w:tc>
        <w:tc>
          <w:tcPr>
            <w:tcW w:w="1699" w:type="dxa"/>
            <w:shd w:val="clear" w:color="auto" w:fill="D9D9D9" w:themeFill="background1" w:themeFillShade="D9"/>
            <w:vAlign w:val="center"/>
          </w:tcPr>
          <w:p w14:paraId="0EF00B8B" w14:textId="77777777"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Sample 3</w:t>
            </w:r>
          </w:p>
        </w:tc>
        <w:tc>
          <w:tcPr>
            <w:tcW w:w="1699" w:type="dxa"/>
            <w:shd w:val="clear" w:color="auto" w:fill="D9D9D9" w:themeFill="background1" w:themeFillShade="D9"/>
            <w:vAlign w:val="center"/>
          </w:tcPr>
          <w:p w14:paraId="29F782C7" w14:textId="77777777"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Average</w:t>
            </w:r>
          </w:p>
        </w:tc>
      </w:tr>
      <w:tr w:rsidR="00035FFC" w:rsidRPr="00511F2D" w14:paraId="3B289252" w14:textId="77777777" w:rsidTr="00F94A2A">
        <w:tc>
          <w:tcPr>
            <w:tcW w:w="1698" w:type="dxa"/>
            <w:vMerge/>
            <w:shd w:val="clear" w:color="auto" w:fill="D9D9D9" w:themeFill="background1" w:themeFillShade="D9"/>
            <w:vAlign w:val="center"/>
          </w:tcPr>
          <w:p w14:paraId="7933317F" w14:textId="77777777" w:rsidR="00035FFC" w:rsidRPr="00511F2D" w:rsidRDefault="00035FFC" w:rsidP="00F94A2A">
            <w:pPr>
              <w:spacing w:line="276" w:lineRule="auto"/>
              <w:jc w:val="center"/>
              <w:rPr>
                <w:rFonts w:ascii="Arial" w:hAnsi="Arial" w:cs="Arial"/>
                <w:b/>
                <w:bCs/>
                <w:sz w:val="20"/>
                <w:szCs w:val="20"/>
              </w:rPr>
            </w:pPr>
          </w:p>
        </w:tc>
        <w:tc>
          <w:tcPr>
            <w:tcW w:w="6796" w:type="dxa"/>
            <w:gridSpan w:val="4"/>
            <w:shd w:val="clear" w:color="auto" w:fill="D9D9D9" w:themeFill="background1" w:themeFillShade="D9"/>
            <w:vAlign w:val="center"/>
          </w:tcPr>
          <w:p w14:paraId="3BFEDB1C" w14:textId="68BA5C4A" w:rsidR="00035FFC" w:rsidRPr="00511F2D" w:rsidRDefault="00035FFC" w:rsidP="00F94A2A">
            <w:pPr>
              <w:spacing w:line="276" w:lineRule="auto"/>
              <w:jc w:val="center"/>
              <w:rPr>
                <w:rFonts w:ascii="Arial" w:hAnsi="Arial" w:cs="Arial"/>
                <w:b/>
                <w:bCs/>
                <w:sz w:val="20"/>
                <w:szCs w:val="20"/>
              </w:rPr>
            </w:pPr>
            <w:r w:rsidRPr="00511F2D">
              <w:rPr>
                <w:rFonts w:ascii="Arial" w:hAnsi="Arial" w:cs="Arial"/>
                <w:b/>
                <w:bCs/>
                <w:sz w:val="20"/>
                <w:szCs w:val="20"/>
              </w:rPr>
              <w:t>Unit: kg</w:t>
            </w:r>
          </w:p>
        </w:tc>
      </w:tr>
      <w:tr w:rsidR="00035FFC" w:rsidRPr="00511F2D" w14:paraId="199DC5CF" w14:textId="77777777" w:rsidTr="00F94A2A">
        <w:tc>
          <w:tcPr>
            <w:tcW w:w="1698" w:type="dxa"/>
            <w:vAlign w:val="center"/>
          </w:tcPr>
          <w:p w14:paraId="1E8222C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ICEV</w:t>
            </w:r>
          </w:p>
        </w:tc>
        <w:tc>
          <w:tcPr>
            <w:tcW w:w="1699" w:type="dxa"/>
            <w:vAlign w:val="center"/>
          </w:tcPr>
          <w:p w14:paraId="017C7DE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1088</w:t>
            </w:r>
          </w:p>
        </w:tc>
        <w:tc>
          <w:tcPr>
            <w:tcW w:w="1699" w:type="dxa"/>
            <w:vAlign w:val="center"/>
          </w:tcPr>
          <w:p w14:paraId="1FF7432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1240</w:t>
            </w:r>
          </w:p>
        </w:tc>
        <w:tc>
          <w:tcPr>
            <w:tcW w:w="1699" w:type="dxa"/>
            <w:vAlign w:val="center"/>
          </w:tcPr>
          <w:p w14:paraId="6BD77A5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972</w:t>
            </w:r>
          </w:p>
        </w:tc>
        <w:tc>
          <w:tcPr>
            <w:tcW w:w="1699" w:type="dxa"/>
            <w:vAlign w:val="center"/>
          </w:tcPr>
          <w:p w14:paraId="447D652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1100</w:t>
            </w:r>
          </w:p>
        </w:tc>
      </w:tr>
      <w:tr w:rsidR="00035FFC" w:rsidRPr="00511F2D" w14:paraId="34B78F64" w14:textId="77777777" w:rsidTr="00F94A2A">
        <w:tc>
          <w:tcPr>
            <w:tcW w:w="1698" w:type="dxa"/>
            <w:vAlign w:val="center"/>
          </w:tcPr>
          <w:p w14:paraId="54BA64B9"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HEV</w:t>
            </w:r>
          </w:p>
        </w:tc>
        <w:tc>
          <w:tcPr>
            <w:tcW w:w="1699" w:type="dxa"/>
            <w:vAlign w:val="center"/>
          </w:tcPr>
          <w:p w14:paraId="0DB6F4D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1410</w:t>
            </w:r>
          </w:p>
        </w:tc>
        <w:tc>
          <w:tcPr>
            <w:tcW w:w="1699" w:type="dxa"/>
            <w:vAlign w:val="center"/>
          </w:tcPr>
          <w:p w14:paraId="3EDB713C"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1377</w:t>
            </w:r>
          </w:p>
        </w:tc>
        <w:tc>
          <w:tcPr>
            <w:tcW w:w="1699" w:type="dxa"/>
            <w:vAlign w:val="center"/>
          </w:tcPr>
          <w:p w14:paraId="0393ED2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933</w:t>
            </w:r>
          </w:p>
        </w:tc>
        <w:tc>
          <w:tcPr>
            <w:tcW w:w="1699" w:type="dxa"/>
            <w:vAlign w:val="center"/>
          </w:tcPr>
          <w:p w14:paraId="5CFEC42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1240</w:t>
            </w:r>
          </w:p>
        </w:tc>
      </w:tr>
      <w:tr w:rsidR="00035FFC" w:rsidRPr="00511F2D" w14:paraId="293A5A0B" w14:textId="77777777" w:rsidTr="00F94A2A">
        <w:tc>
          <w:tcPr>
            <w:tcW w:w="1698" w:type="dxa"/>
            <w:vAlign w:val="center"/>
          </w:tcPr>
          <w:p w14:paraId="0104C1E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BEV</w:t>
            </w:r>
          </w:p>
        </w:tc>
        <w:tc>
          <w:tcPr>
            <w:tcW w:w="1699" w:type="dxa"/>
            <w:vAlign w:val="center"/>
          </w:tcPr>
          <w:p w14:paraId="2E8F74D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1285</w:t>
            </w:r>
          </w:p>
        </w:tc>
        <w:tc>
          <w:tcPr>
            <w:tcW w:w="1699" w:type="dxa"/>
            <w:vAlign w:val="center"/>
          </w:tcPr>
          <w:p w14:paraId="50821F3E"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1438</w:t>
            </w:r>
          </w:p>
        </w:tc>
        <w:tc>
          <w:tcPr>
            <w:tcW w:w="1699" w:type="dxa"/>
            <w:vAlign w:val="center"/>
          </w:tcPr>
          <w:p w14:paraId="2AF5694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1359</w:t>
            </w:r>
          </w:p>
        </w:tc>
        <w:tc>
          <w:tcPr>
            <w:tcW w:w="1699" w:type="dxa"/>
            <w:vAlign w:val="center"/>
          </w:tcPr>
          <w:p w14:paraId="23D4793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1361</w:t>
            </w:r>
          </w:p>
        </w:tc>
      </w:tr>
      <w:tr w:rsidR="00035FFC" w:rsidRPr="00511F2D" w14:paraId="06B7D82B" w14:textId="77777777" w:rsidTr="00F94A2A">
        <w:tc>
          <w:tcPr>
            <w:tcW w:w="1698" w:type="dxa"/>
            <w:vAlign w:val="center"/>
          </w:tcPr>
          <w:p w14:paraId="3E9D1A8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CRT TV</w:t>
            </w:r>
          </w:p>
        </w:tc>
        <w:tc>
          <w:tcPr>
            <w:tcW w:w="1699" w:type="dxa"/>
            <w:vAlign w:val="center"/>
          </w:tcPr>
          <w:p w14:paraId="2C0FB8A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9.2</w:t>
            </w:r>
          </w:p>
        </w:tc>
        <w:tc>
          <w:tcPr>
            <w:tcW w:w="1699" w:type="dxa"/>
            <w:vAlign w:val="center"/>
          </w:tcPr>
          <w:p w14:paraId="722B07E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10</w:t>
            </w:r>
          </w:p>
        </w:tc>
        <w:tc>
          <w:tcPr>
            <w:tcW w:w="1699" w:type="dxa"/>
            <w:vAlign w:val="center"/>
          </w:tcPr>
          <w:p w14:paraId="77DAF5B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5.7</w:t>
            </w:r>
          </w:p>
        </w:tc>
        <w:tc>
          <w:tcPr>
            <w:tcW w:w="1699" w:type="dxa"/>
            <w:vAlign w:val="center"/>
          </w:tcPr>
          <w:p w14:paraId="261174B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8.3</w:t>
            </w:r>
          </w:p>
        </w:tc>
      </w:tr>
      <w:tr w:rsidR="00035FFC" w:rsidRPr="00511F2D" w14:paraId="201A4079" w14:textId="77777777" w:rsidTr="00F94A2A">
        <w:tc>
          <w:tcPr>
            <w:tcW w:w="1698" w:type="dxa"/>
            <w:vAlign w:val="center"/>
          </w:tcPr>
          <w:p w14:paraId="55EC9FDE"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LCD TV</w:t>
            </w:r>
          </w:p>
        </w:tc>
        <w:tc>
          <w:tcPr>
            <w:tcW w:w="1699" w:type="dxa"/>
            <w:vAlign w:val="center"/>
          </w:tcPr>
          <w:p w14:paraId="71BDF4F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20</w:t>
            </w:r>
          </w:p>
        </w:tc>
        <w:tc>
          <w:tcPr>
            <w:tcW w:w="1699" w:type="dxa"/>
            <w:vAlign w:val="center"/>
          </w:tcPr>
          <w:p w14:paraId="1F6BA87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w:t>
            </w:r>
          </w:p>
        </w:tc>
        <w:tc>
          <w:tcPr>
            <w:tcW w:w="1699" w:type="dxa"/>
            <w:vAlign w:val="center"/>
          </w:tcPr>
          <w:p w14:paraId="002A6CB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14</w:t>
            </w:r>
          </w:p>
        </w:tc>
        <w:tc>
          <w:tcPr>
            <w:tcW w:w="1699" w:type="dxa"/>
            <w:vAlign w:val="center"/>
          </w:tcPr>
          <w:p w14:paraId="769A7F8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16</w:t>
            </w:r>
          </w:p>
        </w:tc>
      </w:tr>
      <w:tr w:rsidR="00035FFC" w:rsidRPr="00511F2D" w14:paraId="13C4CFFC" w14:textId="77777777" w:rsidTr="00F94A2A">
        <w:tc>
          <w:tcPr>
            <w:tcW w:w="1698" w:type="dxa"/>
            <w:vAlign w:val="center"/>
          </w:tcPr>
          <w:p w14:paraId="2A28244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Printer</w:t>
            </w:r>
          </w:p>
        </w:tc>
        <w:tc>
          <w:tcPr>
            <w:tcW w:w="1699" w:type="dxa"/>
            <w:vAlign w:val="center"/>
          </w:tcPr>
          <w:p w14:paraId="61043B6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6.0</w:t>
            </w:r>
          </w:p>
        </w:tc>
        <w:tc>
          <w:tcPr>
            <w:tcW w:w="1699" w:type="dxa"/>
            <w:vAlign w:val="center"/>
          </w:tcPr>
          <w:p w14:paraId="7A673A6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22</w:t>
            </w:r>
          </w:p>
        </w:tc>
        <w:tc>
          <w:tcPr>
            <w:tcW w:w="1699" w:type="dxa"/>
            <w:vAlign w:val="center"/>
          </w:tcPr>
          <w:p w14:paraId="653766E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9.5</w:t>
            </w:r>
          </w:p>
        </w:tc>
        <w:tc>
          <w:tcPr>
            <w:tcW w:w="1699" w:type="dxa"/>
            <w:vAlign w:val="center"/>
          </w:tcPr>
          <w:p w14:paraId="19740A8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w:t>
            </w:r>
          </w:p>
        </w:tc>
      </w:tr>
      <w:tr w:rsidR="00035FFC" w:rsidRPr="00511F2D" w14:paraId="02474156" w14:textId="77777777" w:rsidTr="00F94A2A">
        <w:tc>
          <w:tcPr>
            <w:tcW w:w="1698" w:type="dxa"/>
            <w:vAlign w:val="center"/>
          </w:tcPr>
          <w:p w14:paraId="006BC27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Copier</w:t>
            </w:r>
          </w:p>
        </w:tc>
        <w:tc>
          <w:tcPr>
            <w:tcW w:w="1699" w:type="dxa"/>
            <w:vAlign w:val="center"/>
          </w:tcPr>
          <w:p w14:paraId="410F8FB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72</w:t>
            </w:r>
          </w:p>
        </w:tc>
        <w:tc>
          <w:tcPr>
            <w:tcW w:w="1699" w:type="dxa"/>
            <w:vAlign w:val="center"/>
          </w:tcPr>
          <w:p w14:paraId="0D0851F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89</w:t>
            </w:r>
          </w:p>
        </w:tc>
        <w:tc>
          <w:tcPr>
            <w:tcW w:w="1699" w:type="dxa"/>
            <w:vAlign w:val="center"/>
          </w:tcPr>
          <w:p w14:paraId="133C6B49"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73</w:t>
            </w:r>
          </w:p>
        </w:tc>
        <w:tc>
          <w:tcPr>
            <w:tcW w:w="1699" w:type="dxa"/>
            <w:vAlign w:val="center"/>
          </w:tcPr>
          <w:p w14:paraId="0FEC961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78</w:t>
            </w:r>
          </w:p>
        </w:tc>
      </w:tr>
      <w:tr w:rsidR="00035FFC" w:rsidRPr="00511F2D" w14:paraId="37831219" w14:textId="77777777" w:rsidTr="00F94A2A">
        <w:tc>
          <w:tcPr>
            <w:tcW w:w="1698" w:type="dxa"/>
            <w:vAlign w:val="center"/>
          </w:tcPr>
          <w:p w14:paraId="02A2243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Laptop</w:t>
            </w:r>
          </w:p>
        </w:tc>
        <w:tc>
          <w:tcPr>
            <w:tcW w:w="1699" w:type="dxa"/>
            <w:vAlign w:val="center"/>
          </w:tcPr>
          <w:p w14:paraId="2153E64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2.2</w:t>
            </w:r>
          </w:p>
        </w:tc>
        <w:tc>
          <w:tcPr>
            <w:tcW w:w="1699" w:type="dxa"/>
            <w:vAlign w:val="center"/>
          </w:tcPr>
          <w:p w14:paraId="2AB677F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2.8</w:t>
            </w:r>
          </w:p>
        </w:tc>
        <w:tc>
          <w:tcPr>
            <w:tcW w:w="1699" w:type="dxa"/>
            <w:vAlign w:val="center"/>
          </w:tcPr>
          <w:p w14:paraId="35256E8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1.7</w:t>
            </w:r>
          </w:p>
        </w:tc>
        <w:tc>
          <w:tcPr>
            <w:tcW w:w="1699" w:type="dxa"/>
            <w:vAlign w:val="center"/>
          </w:tcPr>
          <w:p w14:paraId="780D765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2.2</w:t>
            </w:r>
          </w:p>
        </w:tc>
      </w:tr>
      <w:tr w:rsidR="00035FFC" w:rsidRPr="00511F2D" w14:paraId="0816025C" w14:textId="77777777" w:rsidTr="00F94A2A">
        <w:tc>
          <w:tcPr>
            <w:tcW w:w="1698" w:type="dxa"/>
            <w:vAlign w:val="center"/>
          </w:tcPr>
          <w:p w14:paraId="3A5A1F0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CRT desktop</w:t>
            </w:r>
          </w:p>
        </w:tc>
        <w:tc>
          <w:tcPr>
            <w:tcW w:w="1699" w:type="dxa"/>
            <w:vAlign w:val="center"/>
          </w:tcPr>
          <w:p w14:paraId="2E65102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17</w:t>
            </w:r>
          </w:p>
        </w:tc>
        <w:tc>
          <w:tcPr>
            <w:tcW w:w="1699" w:type="dxa"/>
            <w:vAlign w:val="center"/>
          </w:tcPr>
          <w:p w14:paraId="7628B1D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15</w:t>
            </w:r>
          </w:p>
        </w:tc>
        <w:tc>
          <w:tcPr>
            <w:tcW w:w="1699" w:type="dxa"/>
            <w:vAlign w:val="center"/>
          </w:tcPr>
          <w:p w14:paraId="123BFFA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8.3</w:t>
            </w:r>
          </w:p>
        </w:tc>
        <w:tc>
          <w:tcPr>
            <w:tcW w:w="1699" w:type="dxa"/>
            <w:vAlign w:val="center"/>
          </w:tcPr>
          <w:p w14:paraId="22CC062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w:t>
            </w:r>
          </w:p>
        </w:tc>
      </w:tr>
      <w:tr w:rsidR="00035FFC" w:rsidRPr="00511F2D" w14:paraId="5E4A68B9" w14:textId="77777777" w:rsidTr="00F94A2A">
        <w:tc>
          <w:tcPr>
            <w:tcW w:w="1698" w:type="dxa"/>
            <w:vAlign w:val="center"/>
          </w:tcPr>
          <w:p w14:paraId="4F65294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LCD desktop</w:t>
            </w:r>
          </w:p>
        </w:tc>
        <w:tc>
          <w:tcPr>
            <w:tcW w:w="1699" w:type="dxa"/>
            <w:vAlign w:val="center"/>
          </w:tcPr>
          <w:p w14:paraId="76ECBEC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6.0</w:t>
            </w:r>
          </w:p>
        </w:tc>
        <w:tc>
          <w:tcPr>
            <w:tcW w:w="1699" w:type="dxa"/>
            <w:vAlign w:val="center"/>
          </w:tcPr>
          <w:p w14:paraId="735F2D5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8.0</w:t>
            </w:r>
          </w:p>
        </w:tc>
        <w:tc>
          <w:tcPr>
            <w:tcW w:w="1699" w:type="dxa"/>
            <w:vAlign w:val="center"/>
          </w:tcPr>
          <w:p w14:paraId="255BF94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8.1</w:t>
            </w:r>
          </w:p>
        </w:tc>
        <w:tc>
          <w:tcPr>
            <w:tcW w:w="1699" w:type="dxa"/>
            <w:vAlign w:val="center"/>
          </w:tcPr>
          <w:p w14:paraId="54766D4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7.4</w:t>
            </w:r>
          </w:p>
        </w:tc>
      </w:tr>
      <w:tr w:rsidR="00035FFC" w:rsidRPr="00511F2D" w14:paraId="5693B792" w14:textId="77777777" w:rsidTr="00F94A2A">
        <w:tc>
          <w:tcPr>
            <w:tcW w:w="1698" w:type="dxa"/>
            <w:vAlign w:val="center"/>
          </w:tcPr>
          <w:p w14:paraId="67A062B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VP</w:t>
            </w:r>
          </w:p>
        </w:tc>
        <w:tc>
          <w:tcPr>
            <w:tcW w:w="1699" w:type="dxa"/>
            <w:vAlign w:val="center"/>
          </w:tcPr>
          <w:p w14:paraId="0EF6DFD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0.89</w:t>
            </w:r>
          </w:p>
        </w:tc>
        <w:tc>
          <w:tcPr>
            <w:tcW w:w="1699" w:type="dxa"/>
            <w:vAlign w:val="center"/>
          </w:tcPr>
          <w:p w14:paraId="2FF6162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1.0</w:t>
            </w:r>
          </w:p>
        </w:tc>
        <w:tc>
          <w:tcPr>
            <w:tcW w:w="1699" w:type="dxa"/>
            <w:vAlign w:val="center"/>
          </w:tcPr>
          <w:p w14:paraId="0EBC578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0.87</w:t>
            </w:r>
          </w:p>
        </w:tc>
        <w:tc>
          <w:tcPr>
            <w:tcW w:w="1699" w:type="dxa"/>
            <w:vAlign w:val="center"/>
          </w:tcPr>
          <w:p w14:paraId="6A76472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0.92</w:t>
            </w:r>
          </w:p>
        </w:tc>
      </w:tr>
      <w:tr w:rsidR="00035FFC" w:rsidRPr="00511F2D" w14:paraId="77F1A6D9" w14:textId="77777777" w:rsidTr="00F94A2A">
        <w:tc>
          <w:tcPr>
            <w:tcW w:w="1698" w:type="dxa"/>
            <w:vAlign w:val="center"/>
          </w:tcPr>
          <w:p w14:paraId="7BF63C2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FM</w:t>
            </w:r>
          </w:p>
        </w:tc>
        <w:tc>
          <w:tcPr>
            <w:tcW w:w="1699" w:type="dxa"/>
            <w:vAlign w:val="center"/>
          </w:tcPr>
          <w:p w14:paraId="306F3F8C"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2.2</w:t>
            </w:r>
          </w:p>
        </w:tc>
        <w:tc>
          <w:tcPr>
            <w:tcW w:w="1699" w:type="dxa"/>
            <w:vAlign w:val="center"/>
          </w:tcPr>
          <w:p w14:paraId="36E5B68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9.0</w:t>
            </w:r>
          </w:p>
        </w:tc>
        <w:tc>
          <w:tcPr>
            <w:tcW w:w="1699" w:type="dxa"/>
            <w:vAlign w:val="center"/>
          </w:tcPr>
          <w:p w14:paraId="259721C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4.0</w:t>
            </w:r>
          </w:p>
        </w:tc>
        <w:tc>
          <w:tcPr>
            <w:tcW w:w="1699" w:type="dxa"/>
            <w:vAlign w:val="center"/>
          </w:tcPr>
          <w:p w14:paraId="31F7512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5.1</w:t>
            </w:r>
          </w:p>
        </w:tc>
      </w:tr>
      <w:tr w:rsidR="00035FFC" w:rsidRPr="00511F2D" w14:paraId="30305ED8" w14:textId="77777777" w:rsidTr="00F94A2A">
        <w:tc>
          <w:tcPr>
            <w:tcW w:w="1698" w:type="dxa"/>
            <w:vAlign w:val="center"/>
          </w:tcPr>
          <w:p w14:paraId="0C9AD6E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MP</w:t>
            </w:r>
          </w:p>
        </w:tc>
        <w:tc>
          <w:tcPr>
            <w:tcW w:w="1699" w:type="dxa"/>
            <w:vAlign w:val="center"/>
          </w:tcPr>
          <w:p w14:paraId="2B344B4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0.07</w:t>
            </w:r>
          </w:p>
        </w:tc>
        <w:tc>
          <w:tcPr>
            <w:tcW w:w="1699" w:type="dxa"/>
            <w:vAlign w:val="center"/>
          </w:tcPr>
          <w:p w14:paraId="1039462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0.10</w:t>
            </w:r>
          </w:p>
        </w:tc>
        <w:tc>
          <w:tcPr>
            <w:tcW w:w="1699" w:type="dxa"/>
            <w:vAlign w:val="center"/>
          </w:tcPr>
          <w:p w14:paraId="0044173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0.06</w:t>
            </w:r>
          </w:p>
        </w:tc>
        <w:tc>
          <w:tcPr>
            <w:tcW w:w="1699" w:type="dxa"/>
            <w:vAlign w:val="center"/>
          </w:tcPr>
          <w:p w14:paraId="4F3B476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0.08</w:t>
            </w:r>
          </w:p>
        </w:tc>
      </w:tr>
      <w:tr w:rsidR="00035FFC" w:rsidRPr="00511F2D" w14:paraId="457D7A58" w14:textId="77777777" w:rsidTr="00F94A2A">
        <w:tc>
          <w:tcPr>
            <w:tcW w:w="1698" w:type="dxa"/>
            <w:vAlign w:val="center"/>
          </w:tcPr>
          <w:p w14:paraId="4AB34D7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AC</w:t>
            </w:r>
          </w:p>
        </w:tc>
        <w:tc>
          <w:tcPr>
            <w:tcW w:w="1699" w:type="dxa"/>
            <w:vAlign w:val="center"/>
          </w:tcPr>
          <w:p w14:paraId="5BAF0B7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76</w:t>
            </w:r>
          </w:p>
        </w:tc>
        <w:tc>
          <w:tcPr>
            <w:tcW w:w="1699" w:type="dxa"/>
            <w:vAlign w:val="center"/>
          </w:tcPr>
          <w:p w14:paraId="6557DA8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87</w:t>
            </w:r>
          </w:p>
        </w:tc>
        <w:tc>
          <w:tcPr>
            <w:tcW w:w="1699" w:type="dxa"/>
            <w:vAlign w:val="center"/>
          </w:tcPr>
          <w:p w14:paraId="76664D8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67</w:t>
            </w:r>
          </w:p>
        </w:tc>
        <w:tc>
          <w:tcPr>
            <w:tcW w:w="1699" w:type="dxa"/>
            <w:vAlign w:val="center"/>
          </w:tcPr>
          <w:p w14:paraId="4DB8CC2B"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77</w:t>
            </w:r>
          </w:p>
        </w:tc>
      </w:tr>
      <w:tr w:rsidR="00035FFC" w:rsidRPr="00511F2D" w14:paraId="4D2979E5" w14:textId="77777777" w:rsidTr="00F94A2A">
        <w:tc>
          <w:tcPr>
            <w:tcW w:w="1698" w:type="dxa"/>
            <w:vAlign w:val="center"/>
          </w:tcPr>
          <w:p w14:paraId="79CB4AF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Refrigerator</w:t>
            </w:r>
          </w:p>
        </w:tc>
        <w:tc>
          <w:tcPr>
            <w:tcW w:w="1699" w:type="dxa"/>
            <w:vAlign w:val="center"/>
          </w:tcPr>
          <w:p w14:paraId="070722F9"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20</w:t>
            </w:r>
          </w:p>
        </w:tc>
        <w:tc>
          <w:tcPr>
            <w:tcW w:w="1699" w:type="dxa"/>
            <w:vAlign w:val="center"/>
          </w:tcPr>
          <w:p w14:paraId="37D5641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135</w:t>
            </w:r>
          </w:p>
        </w:tc>
        <w:tc>
          <w:tcPr>
            <w:tcW w:w="1699" w:type="dxa"/>
            <w:vAlign w:val="center"/>
          </w:tcPr>
          <w:p w14:paraId="106D20E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48</w:t>
            </w:r>
          </w:p>
        </w:tc>
        <w:tc>
          <w:tcPr>
            <w:tcW w:w="1699" w:type="dxa"/>
            <w:vAlign w:val="center"/>
          </w:tcPr>
          <w:p w14:paraId="4593AB8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68</w:t>
            </w:r>
          </w:p>
        </w:tc>
      </w:tr>
      <w:tr w:rsidR="00035FFC" w:rsidRPr="00511F2D" w14:paraId="3F460340" w14:textId="77777777" w:rsidTr="00F94A2A">
        <w:tc>
          <w:tcPr>
            <w:tcW w:w="1698" w:type="dxa"/>
            <w:vAlign w:val="center"/>
          </w:tcPr>
          <w:p w14:paraId="4B36241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WM</w:t>
            </w:r>
          </w:p>
        </w:tc>
        <w:tc>
          <w:tcPr>
            <w:tcW w:w="1699" w:type="dxa"/>
            <w:vAlign w:val="center"/>
          </w:tcPr>
          <w:p w14:paraId="7712DD97"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26</w:t>
            </w:r>
          </w:p>
        </w:tc>
        <w:tc>
          <w:tcPr>
            <w:tcW w:w="1699" w:type="dxa"/>
            <w:vAlign w:val="center"/>
          </w:tcPr>
          <w:p w14:paraId="29CBF14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80</w:t>
            </w:r>
          </w:p>
        </w:tc>
        <w:tc>
          <w:tcPr>
            <w:tcW w:w="1699" w:type="dxa"/>
            <w:vAlign w:val="center"/>
          </w:tcPr>
          <w:p w14:paraId="0FF306C9"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28</w:t>
            </w:r>
          </w:p>
        </w:tc>
        <w:tc>
          <w:tcPr>
            <w:tcW w:w="1699" w:type="dxa"/>
            <w:vAlign w:val="center"/>
          </w:tcPr>
          <w:p w14:paraId="7957FB0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45</w:t>
            </w:r>
          </w:p>
        </w:tc>
      </w:tr>
      <w:tr w:rsidR="00035FFC" w:rsidRPr="00511F2D" w14:paraId="6DBD5C57" w14:textId="77777777" w:rsidTr="00F94A2A">
        <w:tc>
          <w:tcPr>
            <w:tcW w:w="1698" w:type="dxa"/>
            <w:vAlign w:val="center"/>
          </w:tcPr>
          <w:p w14:paraId="7BF781A4"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DW</w:t>
            </w:r>
          </w:p>
        </w:tc>
        <w:tc>
          <w:tcPr>
            <w:tcW w:w="1699" w:type="dxa"/>
            <w:vAlign w:val="center"/>
          </w:tcPr>
          <w:p w14:paraId="6135772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40</w:t>
            </w:r>
          </w:p>
        </w:tc>
        <w:tc>
          <w:tcPr>
            <w:tcW w:w="1699" w:type="dxa"/>
            <w:vAlign w:val="center"/>
          </w:tcPr>
          <w:p w14:paraId="5B28CF5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44</w:t>
            </w:r>
          </w:p>
        </w:tc>
        <w:tc>
          <w:tcPr>
            <w:tcW w:w="1699" w:type="dxa"/>
            <w:vAlign w:val="center"/>
          </w:tcPr>
          <w:p w14:paraId="47A6EA9C"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38</w:t>
            </w:r>
          </w:p>
        </w:tc>
        <w:tc>
          <w:tcPr>
            <w:tcW w:w="1699" w:type="dxa"/>
            <w:vAlign w:val="center"/>
          </w:tcPr>
          <w:p w14:paraId="698350BD"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41</w:t>
            </w:r>
          </w:p>
        </w:tc>
      </w:tr>
      <w:tr w:rsidR="00035FFC" w:rsidRPr="00511F2D" w14:paraId="4B969D8A" w14:textId="77777777" w:rsidTr="00F94A2A">
        <w:tc>
          <w:tcPr>
            <w:tcW w:w="1698" w:type="dxa"/>
            <w:vAlign w:val="center"/>
          </w:tcPr>
          <w:p w14:paraId="148C753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EWH</w:t>
            </w:r>
          </w:p>
        </w:tc>
        <w:tc>
          <w:tcPr>
            <w:tcW w:w="1699" w:type="dxa"/>
            <w:vAlign w:val="center"/>
          </w:tcPr>
          <w:p w14:paraId="6B7958FA"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19</w:t>
            </w:r>
          </w:p>
        </w:tc>
        <w:tc>
          <w:tcPr>
            <w:tcW w:w="1699" w:type="dxa"/>
            <w:vAlign w:val="center"/>
          </w:tcPr>
          <w:p w14:paraId="2957702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20</w:t>
            </w:r>
          </w:p>
        </w:tc>
        <w:tc>
          <w:tcPr>
            <w:tcW w:w="1699" w:type="dxa"/>
            <w:vAlign w:val="center"/>
          </w:tcPr>
          <w:p w14:paraId="1A76291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32</w:t>
            </w:r>
          </w:p>
        </w:tc>
        <w:tc>
          <w:tcPr>
            <w:tcW w:w="1699" w:type="dxa"/>
            <w:vAlign w:val="center"/>
          </w:tcPr>
          <w:p w14:paraId="42121AB0"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24</w:t>
            </w:r>
          </w:p>
        </w:tc>
      </w:tr>
      <w:tr w:rsidR="00035FFC" w:rsidRPr="00511F2D" w14:paraId="7569F146" w14:textId="77777777" w:rsidTr="00F94A2A">
        <w:tc>
          <w:tcPr>
            <w:tcW w:w="1698" w:type="dxa"/>
            <w:vAlign w:val="center"/>
          </w:tcPr>
          <w:p w14:paraId="6C269B89"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GWH</w:t>
            </w:r>
          </w:p>
        </w:tc>
        <w:tc>
          <w:tcPr>
            <w:tcW w:w="1699" w:type="dxa"/>
            <w:vAlign w:val="center"/>
          </w:tcPr>
          <w:p w14:paraId="2029BFE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w:t>
            </w:r>
          </w:p>
        </w:tc>
        <w:tc>
          <w:tcPr>
            <w:tcW w:w="1699" w:type="dxa"/>
            <w:vAlign w:val="center"/>
          </w:tcPr>
          <w:p w14:paraId="7CB38808"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14</w:t>
            </w:r>
          </w:p>
        </w:tc>
        <w:tc>
          <w:tcPr>
            <w:tcW w:w="1699" w:type="dxa"/>
            <w:vAlign w:val="center"/>
          </w:tcPr>
          <w:p w14:paraId="0E76A4ED"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11</w:t>
            </w:r>
          </w:p>
        </w:tc>
        <w:tc>
          <w:tcPr>
            <w:tcW w:w="1699" w:type="dxa"/>
            <w:vAlign w:val="center"/>
          </w:tcPr>
          <w:p w14:paraId="78A1E20C"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12</w:t>
            </w:r>
          </w:p>
        </w:tc>
      </w:tr>
      <w:tr w:rsidR="00035FFC" w:rsidRPr="00511F2D" w14:paraId="12A08FC8" w14:textId="77777777" w:rsidTr="00F94A2A">
        <w:tc>
          <w:tcPr>
            <w:tcW w:w="1698" w:type="dxa"/>
            <w:vAlign w:val="center"/>
          </w:tcPr>
          <w:p w14:paraId="7C5A01A3"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RH</w:t>
            </w:r>
          </w:p>
        </w:tc>
        <w:tc>
          <w:tcPr>
            <w:tcW w:w="1699" w:type="dxa"/>
            <w:vAlign w:val="center"/>
          </w:tcPr>
          <w:p w14:paraId="23FDCA1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24</w:t>
            </w:r>
          </w:p>
        </w:tc>
        <w:tc>
          <w:tcPr>
            <w:tcW w:w="1699" w:type="dxa"/>
            <w:vAlign w:val="center"/>
          </w:tcPr>
          <w:p w14:paraId="5A3FBD2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39</w:t>
            </w:r>
          </w:p>
        </w:tc>
        <w:tc>
          <w:tcPr>
            <w:tcW w:w="1699" w:type="dxa"/>
            <w:vAlign w:val="center"/>
          </w:tcPr>
          <w:p w14:paraId="5A47B23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28</w:t>
            </w:r>
          </w:p>
        </w:tc>
        <w:tc>
          <w:tcPr>
            <w:tcW w:w="1699" w:type="dxa"/>
            <w:vAlign w:val="center"/>
          </w:tcPr>
          <w:p w14:paraId="0B8BF0C6"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30</w:t>
            </w:r>
          </w:p>
        </w:tc>
      </w:tr>
      <w:tr w:rsidR="00035FFC" w:rsidRPr="00511F2D" w14:paraId="3A754A40" w14:textId="77777777" w:rsidTr="00F94A2A">
        <w:tc>
          <w:tcPr>
            <w:tcW w:w="1698" w:type="dxa"/>
            <w:vAlign w:val="center"/>
          </w:tcPr>
          <w:p w14:paraId="34B8B9CF"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Microwave</w:t>
            </w:r>
          </w:p>
        </w:tc>
        <w:tc>
          <w:tcPr>
            <w:tcW w:w="1699" w:type="dxa"/>
            <w:vAlign w:val="center"/>
          </w:tcPr>
          <w:p w14:paraId="2DBCFEFC"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9.9</w:t>
            </w:r>
          </w:p>
        </w:tc>
        <w:tc>
          <w:tcPr>
            <w:tcW w:w="1699" w:type="dxa"/>
            <w:vAlign w:val="center"/>
          </w:tcPr>
          <w:p w14:paraId="468ED9A5"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15</w:t>
            </w:r>
          </w:p>
        </w:tc>
        <w:tc>
          <w:tcPr>
            <w:tcW w:w="1699" w:type="dxa"/>
            <w:vAlign w:val="center"/>
          </w:tcPr>
          <w:p w14:paraId="71406F72"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6.9</w:t>
            </w:r>
          </w:p>
        </w:tc>
        <w:tc>
          <w:tcPr>
            <w:tcW w:w="1699" w:type="dxa"/>
            <w:vAlign w:val="center"/>
          </w:tcPr>
          <w:p w14:paraId="500066D1" w14:textId="77777777" w:rsidR="00035FFC" w:rsidRPr="00511F2D" w:rsidRDefault="00035FFC" w:rsidP="00F94A2A">
            <w:pPr>
              <w:spacing w:line="276" w:lineRule="auto"/>
              <w:jc w:val="center"/>
              <w:rPr>
                <w:rFonts w:ascii="Arial" w:hAnsi="Arial" w:cs="Arial"/>
                <w:sz w:val="20"/>
                <w:szCs w:val="20"/>
              </w:rPr>
            </w:pPr>
            <w:r w:rsidRPr="00511F2D">
              <w:rPr>
                <w:rFonts w:ascii="Arial" w:hAnsi="Arial" w:cs="Arial"/>
                <w:sz w:val="20"/>
                <w:szCs w:val="20"/>
              </w:rPr>
              <w:t>11</w:t>
            </w:r>
          </w:p>
        </w:tc>
      </w:tr>
    </w:tbl>
    <w:p w14:paraId="37A64497" w14:textId="6467AFE2" w:rsidR="00EF2081" w:rsidRPr="00511F2D" w:rsidRDefault="00035FFC" w:rsidP="00F94A2A">
      <w:pPr>
        <w:spacing w:after="0" w:line="276" w:lineRule="auto"/>
        <w:jc w:val="left"/>
        <w:rPr>
          <w:rFonts w:ascii="Arial" w:hAnsi="Arial" w:cs="Arial"/>
        </w:rPr>
      </w:pPr>
      <w:r w:rsidRPr="00511F2D">
        <w:rPr>
          <w:rFonts w:ascii="Arial" w:hAnsi="Arial" w:cs="Arial"/>
        </w:rPr>
        <w:t>Note, data sources are mainly online databases and academic articles</w:t>
      </w:r>
      <w:r w:rsidR="001B0CDE" w:rsidRPr="00511F2D">
        <w:rPr>
          <w:rFonts w:ascii="Arial" w:hAnsi="Arial" w:cs="Arial"/>
        </w:rPr>
        <w:fldChar w:fldCharType="begin">
          <w:fldData xml:space="preserve">PEVuZE5vdGU+PENpdGU+PFJlY051bT42NTk8L1JlY051bT48RGlzcGxheVRleHQ+PHN0eWxlIGZh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</w:fldData>
        </w:fldChar>
      </w:r>
      <w:r w:rsidR="00AB25C1" w:rsidRPr="00511F2D">
        <w:rPr>
          <w:rFonts w:ascii="Arial" w:hAnsi="Arial" w:cs="Arial"/>
        </w:rPr>
        <w:instrText xml:space="preserve"> ADDIN EN.CITE </w:instrText>
      </w:r>
      <w:r w:rsidR="00AB25C1" w:rsidRPr="00511F2D">
        <w:rPr>
          <w:rFonts w:ascii="Arial" w:hAnsi="Arial" w:cs="Arial"/>
        </w:rPr>
        <w:fldChar w:fldCharType="begin">
          <w:fldData xml:space="preserve">PEVuZE5vdGU+PENpdGU+PFJlY051bT42NTk8L1JlY051bT48RGlzcGxheVRleHQ+PHN0eWxlIGZh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</w:fldData>
        </w:fldChar>
      </w:r>
      <w:r w:rsidR="00AB25C1" w:rsidRPr="00511F2D">
        <w:rPr>
          <w:rFonts w:ascii="Arial" w:hAnsi="Arial" w:cs="Arial"/>
        </w:rPr>
        <w:instrText xml:space="preserve"> ADDIN EN.CITE.DATA </w:instrText>
      </w:r>
      <w:r w:rsidR="00AB25C1" w:rsidRPr="00511F2D">
        <w:rPr>
          <w:rFonts w:ascii="Arial" w:hAnsi="Arial" w:cs="Arial"/>
        </w:rPr>
      </w:r>
      <w:r w:rsidR="00AB25C1" w:rsidRPr="00511F2D">
        <w:rPr>
          <w:rFonts w:ascii="Arial" w:hAnsi="Arial" w:cs="Arial"/>
        </w:rPr>
        <w:fldChar w:fldCharType="end"/>
      </w:r>
      <w:r w:rsidR="001B0CDE" w:rsidRPr="00511F2D">
        <w:rPr>
          <w:rFonts w:ascii="Arial" w:hAnsi="Arial" w:cs="Arial"/>
        </w:rPr>
      </w:r>
      <w:r w:rsidR="001B0CDE" w:rsidRPr="00511F2D">
        <w:rPr>
          <w:rFonts w:ascii="Arial" w:hAnsi="Arial" w:cs="Arial"/>
        </w:rPr>
        <w:fldChar w:fldCharType="separate"/>
      </w:r>
      <w:r w:rsidR="00AB25C1" w:rsidRPr="00511F2D">
        <w:rPr>
          <w:rFonts w:ascii="Arial" w:hAnsi="Arial" w:cs="Arial"/>
          <w:noProof/>
          <w:vertAlign w:val="superscript"/>
        </w:rPr>
        <w:t>11, 12</w:t>
      </w:r>
      <w:r w:rsidR="001B0CDE" w:rsidRPr="00511F2D">
        <w:rPr>
          <w:rFonts w:ascii="Arial" w:hAnsi="Arial" w:cs="Arial"/>
        </w:rPr>
        <w:fldChar w:fldCharType="end"/>
      </w:r>
      <w:r w:rsidRPr="00511F2D">
        <w:rPr>
          <w:rFonts w:ascii="Arial" w:hAnsi="Arial" w:cs="Arial"/>
        </w:rPr>
        <w:t>. A</w:t>
      </w:r>
      <w:r w:rsidR="00D07794" w:rsidRPr="00511F2D">
        <w:rPr>
          <w:rFonts w:ascii="Arial" w:hAnsi="Arial" w:cs="Arial"/>
        </w:rPr>
        <w:t>C</w:t>
      </w:r>
      <w:r w:rsidRPr="00511F2D">
        <w:rPr>
          <w:rFonts w:ascii="Arial" w:hAnsi="Arial" w:cs="Arial"/>
        </w:rPr>
        <w:t xml:space="preserve"> has two separated indoor and outdoor parts, here the shown weight is the total weight.  </w:t>
      </w:r>
    </w:p>
    <w:p w14:paraId="1F133FBE" w14:textId="77777777" w:rsidR="00FA40C2" w:rsidRPr="00511F2D" w:rsidRDefault="00FA40C2" w:rsidP="00DF12E2">
      <w:pPr>
        <w:spacing w:after="0" w:line="240" w:lineRule="auto"/>
        <w:jc w:val="left"/>
        <w:rPr>
          <w:rFonts w:ascii="Arial" w:hAnsi="Arial" w:cs="Arial"/>
        </w:rPr>
      </w:pPr>
    </w:p>
    <w:p w14:paraId="01F5EE54" w14:textId="77777777" w:rsidR="00D07794" w:rsidRPr="00511F2D" w:rsidRDefault="00D07794" w:rsidP="00DF12E2">
      <w:pPr>
        <w:spacing w:after="0" w:line="240" w:lineRule="auto"/>
        <w:jc w:val="left"/>
        <w:rPr>
          <w:rFonts w:ascii="Arial" w:hAnsi="Arial" w:cs="Arial"/>
        </w:rPr>
        <w:sectPr w:rsidR="00D07794" w:rsidRPr="00511F2D" w:rsidSect="0004711A">
          <w:pgSz w:w="11906" w:h="16838"/>
          <w:pgMar w:top="1985" w:right="1701" w:bottom="1701" w:left="1701" w:header="851" w:footer="992" w:gutter="0"/>
          <w:cols w:space="425"/>
          <w:docGrid w:linePitch="360"/>
        </w:sectPr>
      </w:pPr>
    </w:p>
    <w:p w14:paraId="0B6D9A0A" w14:textId="0C23594F" w:rsidR="00D07794" w:rsidRPr="00511F2D" w:rsidRDefault="00D07794" w:rsidP="00921EE6">
      <w:pPr>
        <w:pStyle w:val="2"/>
        <w:spacing w:before="0" w:line="360" w:lineRule="auto"/>
        <w:jc w:val="left"/>
        <w:rPr>
          <w:rFonts w:ascii="Arial" w:hAnsi="Arial" w:cs="Arial"/>
          <w:b/>
          <w:bCs/>
          <w:color w:val="auto"/>
          <w:sz w:val="24"/>
          <w:szCs w:val="24"/>
        </w:rPr>
      </w:pPr>
      <w:bookmarkStart w:id="11" w:name="_Toc129003429"/>
      <w:r w:rsidRPr="00511F2D">
        <w:rPr>
          <w:rFonts w:ascii="Arial" w:hAnsi="Arial" w:cs="Arial"/>
          <w:b/>
          <w:bCs/>
          <w:color w:val="auto"/>
          <w:sz w:val="24"/>
          <w:szCs w:val="24"/>
        </w:rPr>
        <w:lastRenderedPageBreak/>
        <w:t>Table 4. Typical concentrations of metals in product</w:t>
      </w:r>
      <w:r w:rsidR="006A075B" w:rsidRPr="00511F2D">
        <w:rPr>
          <w:rFonts w:ascii="Arial" w:hAnsi="Arial" w:cs="Arial"/>
          <w:b/>
          <w:bCs/>
          <w:color w:val="auto"/>
          <w:sz w:val="24"/>
          <w:szCs w:val="24"/>
        </w:rPr>
        <w:t>s</w:t>
      </w:r>
      <w:bookmarkEnd w:id="11"/>
    </w:p>
    <w:tbl>
      <w:tblPr>
        <w:tblStyle w:val="a8"/>
        <w:tblW w:w="0" w:type="auto"/>
        <w:tblLayout w:type="fixed"/>
        <w:tblLook w:val="04A0" w:firstRow="1" w:lastRow="0" w:firstColumn="1" w:lastColumn="0" w:noHBand="0" w:noVBand="1"/>
      </w:tblPr>
      <w:tblGrid>
        <w:gridCol w:w="1213"/>
        <w:gridCol w:w="1213"/>
        <w:gridCol w:w="1214"/>
        <w:gridCol w:w="1213"/>
        <w:gridCol w:w="1214"/>
        <w:gridCol w:w="1213"/>
        <w:gridCol w:w="1214"/>
      </w:tblGrid>
      <w:tr w:rsidR="00D07794" w:rsidRPr="00511F2D" w14:paraId="62628D47" w14:textId="77777777" w:rsidTr="00DF12E2">
        <w:tc>
          <w:tcPr>
            <w:tcW w:w="1213" w:type="dxa"/>
            <w:vMerge w:val="restart"/>
            <w:shd w:val="clear" w:color="auto" w:fill="D9D9D9" w:themeFill="background1" w:themeFillShade="D9"/>
            <w:vAlign w:val="center"/>
          </w:tcPr>
          <w:p w14:paraId="5E69A055"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Material</w:t>
            </w:r>
          </w:p>
        </w:tc>
        <w:tc>
          <w:tcPr>
            <w:tcW w:w="1213" w:type="dxa"/>
            <w:shd w:val="clear" w:color="auto" w:fill="D9D9D9" w:themeFill="background1" w:themeFillShade="D9"/>
            <w:vAlign w:val="center"/>
          </w:tcPr>
          <w:p w14:paraId="1538D4EB"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Total</w:t>
            </w:r>
          </w:p>
        </w:tc>
        <w:tc>
          <w:tcPr>
            <w:tcW w:w="6068" w:type="dxa"/>
            <w:gridSpan w:val="5"/>
            <w:shd w:val="clear" w:color="auto" w:fill="D9D9D9" w:themeFill="background1" w:themeFillShade="D9"/>
            <w:vAlign w:val="center"/>
          </w:tcPr>
          <w:p w14:paraId="404CEE66"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Automobile part</w:t>
            </w:r>
          </w:p>
        </w:tc>
      </w:tr>
      <w:tr w:rsidR="00DF12E2" w:rsidRPr="00511F2D" w14:paraId="32388798" w14:textId="77777777" w:rsidTr="00DF12E2">
        <w:tc>
          <w:tcPr>
            <w:tcW w:w="1213" w:type="dxa"/>
            <w:vMerge/>
            <w:shd w:val="clear" w:color="auto" w:fill="D9D9D9" w:themeFill="background1" w:themeFillShade="D9"/>
            <w:vAlign w:val="center"/>
          </w:tcPr>
          <w:p w14:paraId="79D2CEE8" w14:textId="77777777" w:rsidR="00D07794" w:rsidRPr="00511F2D" w:rsidRDefault="00D07794" w:rsidP="00DF12E2">
            <w:pPr>
              <w:jc w:val="center"/>
              <w:rPr>
                <w:rFonts w:ascii="Arial" w:hAnsi="Arial" w:cs="Arial"/>
                <w:b/>
                <w:bCs/>
                <w:sz w:val="20"/>
                <w:szCs w:val="20"/>
              </w:rPr>
            </w:pPr>
          </w:p>
        </w:tc>
        <w:tc>
          <w:tcPr>
            <w:tcW w:w="1213" w:type="dxa"/>
            <w:shd w:val="clear" w:color="auto" w:fill="D9D9D9" w:themeFill="background1" w:themeFillShade="D9"/>
            <w:vAlign w:val="center"/>
          </w:tcPr>
          <w:p w14:paraId="27588CA0"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ICEV</w:t>
            </w:r>
          </w:p>
        </w:tc>
        <w:tc>
          <w:tcPr>
            <w:tcW w:w="1214" w:type="dxa"/>
            <w:shd w:val="clear" w:color="auto" w:fill="D9D9D9" w:themeFill="background1" w:themeFillShade="D9"/>
            <w:vAlign w:val="center"/>
          </w:tcPr>
          <w:p w14:paraId="0B1790CC"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Engine, frame, rest</w:t>
            </w:r>
          </w:p>
        </w:tc>
        <w:tc>
          <w:tcPr>
            <w:tcW w:w="1213" w:type="dxa"/>
            <w:shd w:val="clear" w:color="auto" w:fill="D9D9D9" w:themeFill="background1" w:themeFillShade="D9"/>
            <w:vAlign w:val="center"/>
          </w:tcPr>
          <w:p w14:paraId="221A9E34"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Catalytic converter</w:t>
            </w:r>
          </w:p>
        </w:tc>
        <w:tc>
          <w:tcPr>
            <w:tcW w:w="1214" w:type="dxa"/>
            <w:shd w:val="clear" w:color="auto" w:fill="D9D9D9" w:themeFill="background1" w:themeFillShade="D9"/>
            <w:vAlign w:val="center"/>
          </w:tcPr>
          <w:p w14:paraId="7233FE4A"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Electronic controller</w:t>
            </w:r>
          </w:p>
        </w:tc>
        <w:tc>
          <w:tcPr>
            <w:tcW w:w="1213" w:type="dxa"/>
            <w:shd w:val="clear" w:color="auto" w:fill="D9D9D9" w:themeFill="background1" w:themeFillShade="D9"/>
            <w:vAlign w:val="center"/>
          </w:tcPr>
          <w:p w14:paraId="4FAF4F13"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Pb-acid battery</w:t>
            </w:r>
          </w:p>
        </w:tc>
        <w:tc>
          <w:tcPr>
            <w:tcW w:w="1214" w:type="dxa"/>
            <w:shd w:val="clear" w:color="auto" w:fill="D9D9D9" w:themeFill="background1" w:themeFillShade="D9"/>
            <w:vAlign w:val="center"/>
          </w:tcPr>
          <w:p w14:paraId="13795EDA" w14:textId="77777777" w:rsidR="00D07794" w:rsidRPr="00511F2D" w:rsidRDefault="00D07794" w:rsidP="00DF12E2">
            <w:pPr>
              <w:jc w:val="center"/>
              <w:rPr>
                <w:rFonts w:ascii="Arial" w:hAnsi="Arial" w:cs="Arial"/>
                <w:b/>
                <w:bCs/>
                <w:sz w:val="20"/>
                <w:szCs w:val="20"/>
              </w:rPr>
            </w:pPr>
            <w:r w:rsidRPr="00511F2D">
              <w:rPr>
                <w:rFonts w:ascii="Arial" w:hAnsi="Arial" w:cs="Arial"/>
                <w:b/>
                <w:bCs/>
                <w:sz w:val="20"/>
                <w:szCs w:val="20"/>
              </w:rPr>
              <w:t>Motor</w:t>
            </w:r>
          </w:p>
        </w:tc>
      </w:tr>
      <w:tr w:rsidR="00D07794" w:rsidRPr="00511F2D" w14:paraId="63526ADE" w14:textId="77777777" w:rsidTr="00DF12E2">
        <w:tc>
          <w:tcPr>
            <w:tcW w:w="1213" w:type="dxa"/>
            <w:vMerge/>
            <w:shd w:val="clear" w:color="auto" w:fill="D9D9D9" w:themeFill="background1" w:themeFillShade="D9"/>
            <w:vAlign w:val="center"/>
          </w:tcPr>
          <w:p w14:paraId="3DB6A71D" w14:textId="77777777" w:rsidR="00D07794" w:rsidRPr="00511F2D" w:rsidRDefault="00D07794" w:rsidP="00DF12E2">
            <w:pPr>
              <w:jc w:val="center"/>
              <w:rPr>
                <w:rFonts w:ascii="Arial" w:hAnsi="Arial" w:cs="Arial"/>
                <w:b/>
                <w:bCs/>
                <w:sz w:val="20"/>
                <w:szCs w:val="20"/>
              </w:rPr>
            </w:pPr>
          </w:p>
        </w:tc>
        <w:tc>
          <w:tcPr>
            <w:tcW w:w="7281" w:type="dxa"/>
            <w:gridSpan w:val="6"/>
            <w:shd w:val="clear" w:color="auto" w:fill="D9D9D9" w:themeFill="background1" w:themeFillShade="D9"/>
            <w:vAlign w:val="center"/>
          </w:tcPr>
          <w:p w14:paraId="2335D5A9" w14:textId="05D3129C" w:rsidR="00D07794" w:rsidRPr="00511F2D" w:rsidRDefault="008A3A8E" w:rsidP="00DF12E2">
            <w:pPr>
              <w:jc w:val="center"/>
              <w:rPr>
                <w:rFonts w:ascii="Arial" w:hAnsi="Arial" w:cs="Arial"/>
                <w:b/>
                <w:bCs/>
                <w:sz w:val="20"/>
                <w:szCs w:val="20"/>
              </w:rPr>
            </w:pPr>
            <w:r w:rsidRPr="00511F2D">
              <w:rPr>
                <w:rFonts w:ascii="Arial" w:hAnsi="Arial" w:cs="Arial"/>
                <w:b/>
                <w:bCs/>
                <w:sz w:val="20"/>
                <w:szCs w:val="20"/>
              </w:rPr>
              <w:t xml:space="preserve">Unit: </w:t>
            </w:r>
            <w:r w:rsidR="00D07794" w:rsidRPr="00511F2D">
              <w:rPr>
                <w:rFonts w:ascii="Arial" w:hAnsi="Arial" w:cs="Arial"/>
                <w:b/>
                <w:bCs/>
                <w:sz w:val="20"/>
                <w:szCs w:val="20"/>
              </w:rPr>
              <w:t>ppm</w:t>
            </w:r>
          </w:p>
        </w:tc>
      </w:tr>
      <w:tr w:rsidR="00D07794" w:rsidRPr="00511F2D" w14:paraId="20F36A7E" w14:textId="77777777" w:rsidTr="007F4E99">
        <w:tc>
          <w:tcPr>
            <w:tcW w:w="1213" w:type="dxa"/>
            <w:vAlign w:val="center"/>
          </w:tcPr>
          <w:p w14:paraId="6BDAA28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Fe</w:t>
            </w:r>
          </w:p>
        </w:tc>
        <w:tc>
          <w:tcPr>
            <w:tcW w:w="1213" w:type="dxa"/>
            <w:vAlign w:val="center"/>
          </w:tcPr>
          <w:p w14:paraId="3D99499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5.67E+05</w:t>
            </w:r>
          </w:p>
        </w:tc>
        <w:tc>
          <w:tcPr>
            <w:tcW w:w="1214" w:type="dxa"/>
            <w:vAlign w:val="center"/>
          </w:tcPr>
          <w:p w14:paraId="3CA9032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5.77E+05</w:t>
            </w:r>
          </w:p>
        </w:tc>
        <w:tc>
          <w:tcPr>
            <w:tcW w:w="1213" w:type="dxa"/>
            <w:vAlign w:val="center"/>
          </w:tcPr>
          <w:p w14:paraId="3AEA5B6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3.49E+03</w:t>
            </w:r>
          </w:p>
        </w:tc>
        <w:tc>
          <w:tcPr>
            <w:tcW w:w="1214" w:type="dxa"/>
            <w:vAlign w:val="center"/>
          </w:tcPr>
          <w:p w14:paraId="4BC0C09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1.72E+04</w:t>
            </w:r>
          </w:p>
        </w:tc>
        <w:tc>
          <w:tcPr>
            <w:tcW w:w="1213" w:type="dxa"/>
            <w:vAlign w:val="center"/>
          </w:tcPr>
          <w:p w14:paraId="3CA9B36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1.04E+05</w:t>
            </w:r>
          </w:p>
        </w:tc>
        <w:tc>
          <w:tcPr>
            <w:tcW w:w="1214" w:type="dxa"/>
            <w:vAlign w:val="center"/>
          </w:tcPr>
          <w:p w14:paraId="55545FF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6.57E+05</w:t>
            </w:r>
          </w:p>
        </w:tc>
      </w:tr>
      <w:tr w:rsidR="00D07794" w:rsidRPr="00511F2D" w14:paraId="16DADAA2" w14:textId="77777777" w:rsidTr="007F4E99">
        <w:tc>
          <w:tcPr>
            <w:tcW w:w="1213" w:type="dxa"/>
            <w:vAlign w:val="center"/>
          </w:tcPr>
          <w:p w14:paraId="354927B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Al</w:t>
            </w:r>
          </w:p>
        </w:tc>
        <w:tc>
          <w:tcPr>
            <w:tcW w:w="1213" w:type="dxa"/>
            <w:vAlign w:val="center"/>
          </w:tcPr>
          <w:p w14:paraId="5286277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1.30E+05</w:t>
            </w:r>
          </w:p>
        </w:tc>
        <w:tc>
          <w:tcPr>
            <w:tcW w:w="1214" w:type="dxa"/>
            <w:vAlign w:val="center"/>
          </w:tcPr>
          <w:p w14:paraId="7FA50E1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1.32E+05</w:t>
            </w:r>
          </w:p>
        </w:tc>
        <w:tc>
          <w:tcPr>
            <w:tcW w:w="1213" w:type="dxa"/>
            <w:vAlign w:val="center"/>
          </w:tcPr>
          <w:p w14:paraId="7A199C7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9.19E+05</w:t>
            </w:r>
          </w:p>
        </w:tc>
        <w:tc>
          <w:tcPr>
            <w:tcW w:w="1214" w:type="dxa"/>
            <w:vAlign w:val="center"/>
          </w:tcPr>
          <w:p w14:paraId="43941F2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4.98E+04</w:t>
            </w:r>
          </w:p>
        </w:tc>
        <w:tc>
          <w:tcPr>
            <w:tcW w:w="1213" w:type="dxa"/>
            <w:vAlign w:val="center"/>
          </w:tcPr>
          <w:p w14:paraId="247AFAC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5.22E+04</w:t>
            </w:r>
          </w:p>
        </w:tc>
        <w:tc>
          <w:tcPr>
            <w:tcW w:w="1214" w:type="dxa"/>
            <w:vAlign w:val="center"/>
          </w:tcPr>
          <w:p w14:paraId="1CF24F5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1.43E+02</w:t>
            </w:r>
          </w:p>
        </w:tc>
      </w:tr>
      <w:tr w:rsidR="00D07794" w:rsidRPr="00511F2D" w14:paraId="75C0E670" w14:textId="77777777" w:rsidTr="007F4E99">
        <w:tc>
          <w:tcPr>
            <w:tcW w:w="1213" w:type="dxa"/>
            <w:vAlign w:val="center"/>
          </w:tcPr>
          <w:p w14:paraId="65022F6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Cu</w:t>
            </w:r>
          </w:p>
        </w:tc>
        <w:tc>
          <w:tcPr>
            <w:tcW w:w="1213" w:type="dxa"/>
            <w:vAlign w:val="center"/>
          </w:tcPr>
          <w:p w14:paraId="1FE13EE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3.46E+04</w:t>
            </w:r>
          </w:p>
        </w:tc>
        <w:tc>
          <w:tcPr>
            <w:tcW w:w="1214" w:type="dxa"/>
            <w:vAlign w:val="center"/>
          </w:tcPr>
          <w:p w14:paraId="1F36545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3.29E+04</w:t>
            </w:r>
          </w:p>
        </w:tc>
        <w:tc>
          <w:tcPr>
            <w:tcW w:w="1213" w:type="dxa"/>
            <w:vAlign w:val="center"/>
          </w:tcPr>
          <w:p w14:paraId="024E918F"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2.54E+01</w:t>
            </w:r>
          </w:p>
        </w:tc>
        <w:tc>
          <w:tcPr>
            <w:tcW w:w="1214" w:type="dxa"/>
            <w:vAlign w:val="center"/>
          </w:tcPr>
          <w:p w14:paraId="1B32C96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5.41E+04</w:t>
            </w:r>
          </w:p>
        </w:tc>
        <w:tc>
          <w:tcPr>
            <w:tcW w:w="1213" w:type="dxa"/>
            <w:vAlign w:val="center"/>
          </w:tcPr>
          <w:p w14:paraId="066565F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1.39E+04</w:t>
            </w:r>
          </w:p>
        </w:tc>
        <w:tc>
          <w:tcPr>
            <w:tcW w:w="1214" w:type="dxa"/>
            <w:vAlign w:val="center"/>
          </w:tcPr>
          <w:p w14:paraId="7B0479C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3.29E+05</w:t>
            </w:r>
          </w:p>
        </w:tc>
      </w:tr>
      <w:tr w:rsidR="00D07794" w:rsidRPr="00511F2D" w14:paraId="2D022E28" w14:textId="77777777" w:rsidTr="007F4E99">
        <w:tc>
          <w:tcPr>
            <w:tcW w:w="1213" w:type="dxa"/>
            <w:vAlign w:val="center"/>
          </w:tcPr>
          <w:p w14:paraId="04554F6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Cr</w:t>
            </w:r>
          </w:p>
        </w:tc>
        <w:tc>
          <w:tcPr>
            <w:tcW w:w="1213" w:type="dxa"/>
            <w:vAlign w:val="center"/>
          </w:tcPr>
          <w:p w14:paraId="57D3C78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7.52E+03</w:t>
            </w:r>
          </w:p>
        </w:tc>
        <w:tc>
          <w:tcPr>
            <w:tcW w:w="1214" w:type="dxa"/>
            <w:vAlign w:val="center"/>
          </w:tcPr>
          <w:p w14:paraId="72999CB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7.72E+03</w:t>
            </w:r>
          </w:p>
        </w:tc>
        <w:tc>
          <w:tcPr>
            <w:tcW w:w="1213" w:type="dxa"/>
            <w:vAlign w:val="center"/>
          </w:tcPr>
          <w:p w14:paraId="0A1D23A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2.26E+02</w:t>
            </w:r>
          </w:p>
        </w:tc>
        <w:tc>
          <w:tcPr>
            <w:tcW w:w="1214" w:type="dxa"/>
            <w:vAlign w:val="center"/>
          </w:tcPr>
          <w:p w14:paraId="1AEE2A3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1.36E+03</w:t>
            </w:r>
          </w:p>
        </w:tc>
        <w:tc>
          <w:tcPr>
            <w:tcW w:w="1213" w:type="dxa"/>
            <w:vAlign w:val="center"/>
          </w:tcPr>
          <w:p w14:paraId="3DD66AA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5C761D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2.90E+01</w:t>
            </w:r>
          </w:p>
        </w:tc>
      </w:tr>
      <w:tr w:rsidR="00D07794" w:rsidRPr="00511F2D" w14:paraId="51E3C983" w14:textId="77777777" w:rsidTr="007F4E99">
        <w:tc>
          <w:tcPr>
            <w:tcW w:w="1213" w:type="dxa"/>
            <w:vAlign w:val="center"/>
          </w:tcPr>
          <w:p w14:paraId="47B18A5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Zn</w:t>
            </w:r>
          </w:p>
        </w:tc>
        <w:tc>
          <w:tcPr>
            <w:tcW w:w="1213" w:type="dxa"/>
            <w:vAlign w:val="center"/>
          </w:tcPr>
          <w:p w14:paraId="01146B2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1.82E+04</w:t>
            </w:r>
          </w:p>
        </w:tc>
        <w:tc>
          <w:tcPr>
            <w:tcW w:w="1214" w:type="dxa"/>
            <w:vAlign w:val="center"/>
          </w:tcPr>
          <w:p w14:paraId="0760225F"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1.86E+04</w:t>
            </w:r>
          </w:p>
        </w:tc>
        <w:tc>
          <w:tcPr>
            <w:tcW w:w="1213" w:type="dxa"/>
            <w:vAlign w:val="center"/>
          </w:tcPr>
          <w:p w14:paraId="0E13508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8.48E+02</w:t>
            </w:r>
          </w:p>
        </w:tc>
        <w:tc>
          <w:tcPr>
            <w:tcW w:w="1214" w:type="dxa"/>
            <w:vAlign w:val="center"/>
          </w:tcPr>
          <w:p w14:paraId="160460D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3.69E+03</w:t>
            </w:r>
          </w:p>
        </w:tc>
        <w:tc>
          <w:tcPr>
            <w:tcW w:w="1213" w:type="dxa"/>
            <w:vAlign w:val="center"/>
          </w:tcPr>
          <w:p w14:paraId="4103A62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40A156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02AFCC0C" w14:textId="77777777" w:rsidTr="007F4E99">
        <w:tc>
          <w:tcPr>
            <w:tcW w:w="1213" w:type="dxa"/>
            <w:vAlign w:val="center"/>
          </w:tcPr>
          <w:p w14:paraId="2AB6902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Sn</w:t>
            </w:r>
          </w:p>
        </w:tc>
        <w:tc>
          <w:tcPr>
            <w:tcW w:w="1213" w:type="dxa"/>
            <w:vAlign w:val="center"/>
          </w:tcPr>
          <w:p w14:paraId="38C5727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5.02E+02</w:t>
            </w:r>
          </w:p>
        </w:tc>
        <w:tc>
          <w:tcPr>
            <w:tcW w:w="1214" w:type="dxa"/>
            <w:vAlign w:val="center"/>
          </w:tcPr>
          <w:p w14:paraId="09C5764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3.31E+02</w:t>
            </w:r>
          </w:p>
        </w:tc>
        <w:tc>
          <w:tcPr>
            <w:tcW w:w="1213" w:type="dxa"/>
            <w:vAlign w:val="center"/>
          </w:tcPr>
          <w:p w14:paraId="7757785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4.24E+00</w:t>
            </w:r>
          </w:p>
        </w:tc>
        <w:tc>
          <w:tcPr>
            <w:tcW w:w="1214" w:type="dxa"/>
            <w:vAlign w:val="center"/>
          </w:tcPr>
          <w:p w14:paraId="71B015F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2.56E+04</w:t>
            </w:r>
          </w:p>
        </w:tc>
        <w:tc>
          <w:tcPr>
            <w:tcW w:w="1213" w:type="dxa"/>
            <w:vAlign w:val="center"/>
          </w:tcPr>
          <w:p w14:paraId="0B48854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82D735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35CE1B49" w14:textId="77777777" w:rsidTr="007F4E99">
        <w:tc>
          <w:tcPr>
            <w:tcW w:w="1213" w:type="dxa"/>
            <w:vAlign w:val="center"/>
          </w:tcPr>
          <w:p w14:paraId="2D33953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Mn</w:t>
            </w:r>
          </w:p>
        </w:tc>
        <w:tc>
          <w:tcPr>
            <w:tcW w:w="1213" w:type="dxa"/>
            <w:vAlign w:val="center"/>
          </w:tcPr>
          <w:p w14:paraId="2EF13DC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6.67E+03</w:t>
            </w:r>
          </w:p>
        </w:tc>
        <w:tc>
          <w:tcPr>
            <w:tcW w:w="1214" w:type="dxa"/>
            <w:vAlign w:val="center"/>
          </w:tcPr>
          <w:p w14:paraId="77DC968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6.85E+03</w:t>
            </w:r>
          </w:p>
        </w:tc>
        <w:tc>
          <w:tcPr>
            <w:tcW w:w="1213" w:type="dxa"/>
            <w:vAlign w:val="center"/>
          </w:tcPr>
          <w:p w14:paraId="64875D3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1.91E+01</w:t>
            </w:r>
          </w:p>
        </w:tc>
        <w:tc>
          <w:tcPr>
            <w:tcW w:w="1214" w:type="dxa"/>
            <w:vAlign w:val="center"/>
          </w:tcPr>
          <w:p w14:paraId="3810967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2.06E+02</w:t>
            </w:r>
          </w:p>
        </w:tc>
        <w:tc>
          <w:tcPr>
            <w:tcW w:w="1213" w:type="dxa"/>
            <w:vAlign w:val="center"/>
          </w:tcPr>
          <w:p w14:paraId="6F68707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4AFC2B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3.08E+02</w:t>
            </w:r>
          </w:p>
        </w:tc>
      </w:tr>
      <w:tr w:rsidR="00D07794" w:rsidRPr="00511F2D" w14:paraId="31C1A68F" w14:textId="77777777" w:rsidTr="007F4E99">
        <w:tc>
          <w:tcPr>
            <w:tcW w:w="1213" w:type="dxa"/>
            <w:vAlign w:val="center"/>
          </w:tcPr>
          <w:p w14:paraId="3EF97E7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Mg</w:t>
            </w:r>
          </w:p>
        </w:tc>
        <w:tc>
          <w:tcPr>
            <w:tcW w:w="1213" w:type="dxa"/>
            <w:vAlign w:val="center"/>
          </w:tcPr>
          <w:p w14:paraId="04753E8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4.59E+03</w:t>
            </w:r>
          </w:p>
        </w:tc>
        <w:tc>
          <w:tcPr>
            <w:tcW w:w="1214" w:type="dxa"/>
            <w:vAlign w:val="center"/>
          </w:tcPr>
          <w:p w14:paraId="20EC635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4.54E+03</w:t>
            </w:r>
          </w:p>
        </w:tc>
        <w:tc>
          <w:tcPr>
            <w:tcW w:w="1213" w:type="dxa"/>
            <w:vAlign w:val="center"/>
          </w:tcPr>
          <w:p w14:paraId="27ACA19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3.67E+04</w:t>
            </w:r>
          </w:p>
        </w:tc>
        <w:tc>
          <w:tcPr>
            <w:tcW w:w="1214" w:type="dxa"/>
            <w:vAlign w:val="center"/>
          </w:tcPr>
          <w:p w14:paraId="24C0815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1.89E+04</w:t>
            </w:r>
          </w:p>
        </w:tc>
        <w:tc>
          <w:tcPr>
            <w:tcW w:w="1213" w:type="dxa"/>
            <w:vAlign w:val="center"/>
          </w:tcPr>
          <w:p w14:paraId="082EABC5"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1804AC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5A483D8A" w14:textId="77777777" w:rsidTr="007F4E99">
        <w:tc>
          <w:tcPr>
            <w:tcW w:w="1213" w:type="dxa"/>
            <w:vAlign w:val="center"/>
          </w:tcPr>
          <w:p w14:paraId="6D1F95D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Sb</w:t>
            </w:r>
          </w:p>
        </w:tc>
        <w:tc>
          <w:tcPr>
            <w:tcW w:w="1213" w:type="dxa"/>
            <w:vAlign w:val="center"/>
          </w:tcPr>
          <w:p w14:paraId="6FC5236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7.48E+01</w:t>
            </w:r>
          </w:p>
        </w:tc>
        <w:tc>
          <w:tcPr>
            <w:tcW w:w="1214" w:type="dxa"/>
            <w:vAlign w:val="center"/>
          </w:tcPr>
          <w:p w14:paraId="78ECF0A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7.35E+01</w:t>
            </w:r>
          </w:p>
        </w:tc>
        <w:tc>
          <w:tcPr>
            <w:tcW w:w="1213" w:type="dxa"/>
            <w:vAlign w:val="center"/>
          </w:tcPr>
          <w:p w14:paraId="34D816D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2.83E+00</w:t>
            </w:r>
          </w:p>
        </w:tc>
        <w:tc>
          <w:tcPr>
            <w:tcW w:w="1214" w:type="dxa"/>
            <w:vAlign w:val="center"/>
          </w:tcPr>
          <w:p w14:paraId="60F14BE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4.63E+02</w:t>
            </w:r>
          </w:p>
        </w:tc>
        <w:tc>
          <w:tcPr>
            <w:tcW w:w="1213" w:type="dxa"/>
            <w:vAlign w:val="center"/>
          </w:tcPr>
          <w:p w14:paraId="23F9212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778A46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A727F08" w14:textId="77777777" w:rsidTr="007F4E99">
        <w:tc>
          <w:tcPr>
            <w:tcW w:w="1213" w:type="dxa"/>
            <w:vAlign w:val="center"/>
          </w:tcPr>
          <w:p w14:paraId="206DB87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Bi</w:t>
            </w:r>
          </w:p>
        </w:tc>
        <w:tc>
          <w:tcPr>
            <w:tcW w:w="1213" w:type="dxa"/>
            <w:vAlign w:val="center"/>
          </w:tcPr>
          <w:p w14:paraId="2C4A853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3.12E+01</w:t>
            </w:r>
          </w:p>
        </w:tc>
        <w:tc>
          <w:tcPr>
            <w:tcW w:w="1214" w:type="dxa"/>
            <w:vAlign w:val="center"/>
          </w:tcPr>
          <w:p w14:paraId="41E4B27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3.09E+01</w:t>
            </w:r>
          </w:p>
        </w:tc>
        <w:tc>
          <w:tcPr>
            <w:tcW w:w="1213" w:type="dxa"/>
            <w:vAlign w:val="center"/>
          </w:tcPr>
          <w:p w14:paraId="7D9E8CB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68A19E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1.59E+02</w:t>
            </w:r>
          </w:p>
        </w:tc>
        <w:tc>
          <w:tcPr>
            <w:tcW w:w="1213" w:type="dxa"/>
            <w:vAlign w:val="center"/>
          </w:tcPr>
          <w:p w14:paraId="3B0FCA3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7CE8FE0"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075B014C" w14:textId="77777777" w:rsidTr="007F4E99">
        <w:tc>
          <w:tcPr>
            <w:tcW w:w="1213" w:type="dxa"/>
            <w:vAlign w:val="center"/>
          </w:tcPr>
          <w:p w14:paraId="15803D0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w:t>
            </w:r>
          </w:p>
        </w:tc>
        <w:tc>
          <w:tcPr>
            <w:tcW w:w="1213" w:type="dxa"/>
            <w:vAlign w:val="center"/>
          </w:tcPr>
          <w:p w14:paraId="73B14D2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1.20E+01</w:t>
            </w:r>
          </w:p>
        </w:tc>
        <w:tc>
          <w:tcPr>
            <w:tcW w:w="1214" w:type="dxa"/>
            <w:vAlign w:val="center"/>
          </w:tcPr>
          <w:p w14:paraId="73EA437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4.43E+00</w:t>
            </w:r>
          </w:p>
        </w:tc>
        <w:tc>
          <w:tcPr>
            <w:tcW w:w="1213" w:type="dxa"/>
            <w:vAlign w:val="center"/>
          </w:tcPr>
          <w:p w14:paraId="7D2BD65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7.77E+00</w:t>
            </w:r>
          </w:p>
        </w:tc>
        <w:tc>
          <w:tcPr>
            <w:tcW w:w="1214" w:type="dxa"/>
            <w:vAlign w:val="center"/>
          </w:tcPr>
          <w:p w14:paraId="15CBCAC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7.43E+02</w:t>
            </w:r>
          </w:p>
        </w:tc>
        <w:tc>
          <w:tcPr>
            <w:tcW w:w="1213" w:type="dxa"/>
            <w:vAlign w:val="center"/>
          </w:tcPr>
          <w:p w14:paraId="462E62FF"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C98A76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4.05E+02</w:t>
            </w:r>
          </w:p>
        </w:tc>
      </w:tr>
      <w:tr w:rsidR="00D07794" w:rsidRPr="00511F2D" w14:paraId="0F7BEFAE" w14:textId="77777777" w:rsidTr="007F4E99">
        <w:tc>
          <w:tcPr>
            <w:tcW w:w="1213" w:type="dxa"/>
            <w:vAlign w:val="center"/>
          </w:tcPr>
          <w:p w14:paraId="494D833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Nb</w:t>
            </w:r>
          </w:p>
        </w:tc>
        <w:tc>
          <w:tcPr>
            <w:tcW w:w="1213" w:type="dxa"/>
            <w:vAlign w:val="center"/>
          </w:tcPr>
          <w:p w14:paraId="3DAFE78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9.78E+01</w:t>
            </w:r>
          </w:p>
        </w:tc>
        <w:tc>
          <w:tcPr>
            <w:tcW w:w="1214" w:type="dxa"/>
            <w:vAlign w:val="center"/>
          </w:tcPr>
          <w:p w14:paraId="20527E1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1.00E+02</w:t>
            </w:r>
          </w:p>
        </w:tc>
        <w:tc>
          <w:tcPr>
            <w:tcW w:w="1213" w:type="dxa"/>
            <w:vAlign w:val="center"/>
          </w:tcPr>
          <w:p w14:paraId="17BAF8F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2.33E+01</w:t>
            </w:r>
          </w:p>
        </w:tc>
        <w:tc>
          <w:tcPr>
            <w:tcW w:w="1214" w:type="dxa"/>
            <w:vAlign w:val="center"/>
          </w:tcPr>
          <w:p w14:paraId="7AEEDF3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4.97E+01</w:t>
            </w:r>
          </w:p>
        </w:tc>
        <w:tc>
          <w:tcPr>
            <w:tcW w:w="1213" w:type="dxa"/>
            <w:vAlign w:val="center"/>
          </w:tcPr>
          <w:p w14:paraId="38F5607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882DD9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0BE3F2C6" w14:textId="77777777" w:rsidTr="007F4E99">
        <w:tc>
          <w:tcPr>
            <w:tcW w:w="1213" w:type="dxa"/>
            <w:vAlign w:val="center"/>
          </w:tcPr>
          <w:p w14:paraId="20A6A96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V</w:t>
            </w:r>
          </w:p>
        </w:tc>
        <w:tc>
          <w:tcPr>
            <w:tcW w:w="1213" w:type="dxa"/>
            <w:vAlign w:val="center"/>
          </w:tcPr>
          <w:p w14:paraId="34BE6B7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5.15E+01</w:t>
            </w:r>
          </w:p>
        </w:tc>
        <w:tc>
          <w:tcPr>
            <w:tcW w:w="1214" w:type="dxa"/>
            <w:vAlign w:val="center"/>
          </w:tcPr>
          <w:p w14:paraId="082D051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5.27E+01</w:t>
            </w:r>
          </w:p>
        </w:tc>
        <w:tc>
          <w:tcPr>
            <w:tcW w:w="1213" w:type="dxa"/>
            <w:vAlign w:val="center"/>
          </w:tcPr>
          <w:p w14:paraId="4229869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2.83E+00</w:t>
            </w:r>
          </w:p>
        </w:tc>
        <w:tc>
          <w:tcPr>
            <w:tcW w:w="1214" w:type="dxa"/>
            <w:vAlign w:val="center"/>
          </w:tcPr>
          <w:p w14:paraId="4E1E42E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2.72E+01</w:t>
            </w:r>
          </w:p>
        </w:tc>
        <w:tc>
          <w:tcPr>
            <w:tcW w:w="1213" w:type="dxa"/>
            <w:vAlign w:val="center"/>
          </w:tcPr>
          <w:p w14:paraId="79F85F4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86CAAD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14C471B6" w14:textId="77777777" w:rsidTr="007F4E99">
        <w:tc>
          <w:tcPr>
            <w:tcW w:w="1213" w:type="dxa"/>
            <w:vAlign w:val="center"/>
          </w:tcPr>
          <w:p w14:paraId="42E54D8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Mo</w:t>
            </w:r>
          </w:p>
        </w:tc>
        <w:tc>
          <w:tcPr>
            <w:tcW w:w="1213" w:type="dxa"/>
            <w:vAlign w:val="center"/>
          </w:tcPr>
          <w:p w14:paraId="71DC055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2.79E+02</w:t>
            </w:r>
          </w:p>
        </w:tc>
        <w:tc>
          <w:tcPr>
            <w:tcW w:w="1214" w:type="dxa"/>
            <w:vAlign w:val="center"/>
          </w:tcPr>
          <w:p w14:paraId="20C5B78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2.85E+02</w:t>
            </w:r>
          </w:p>
        </w:tc>
        <w:tc>
          <w:tcPr>
            <w:tcW w:w="1213" w:type="dxa"/>
            <w:vAlign w:val="center"/>
          </w:tcPr>
          <w:p w14:paraId="5C1E25C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1.20E+02</w:t>
            </w:r>
          </w:p>
        </w:tc>
        <w:tc>
          <w:tcPr>
            <w:tcW w:w="1214" w:type="dxa"/>
            <w:vAlign w:val="center"/>
          </w:tcPr>
          <w:p w14:paraId="0B9C59E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2.66E+02</w:t>
            </w:r>
          </w:p>
        </w:tc>
        <w:tc>
          <w:tcPr>
            <w:tcW w:w="1213" w:type="dxa"/>
            <w:vAlign w:val="center"/>
          </w:tcPr>
          <w:p w14:paraId="0831AA25"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458FBE5"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4C01787E" w14:textId="77777777" w:rsidTr="007F4E99">
        <w:tc>
          <w:tcPr>
            <w:tcW w:w="1213" w:type="dxa"/>
            <w:vAlign w:val="center"/>
          </w:tcPr>
          <w:p w14:paraId="4F4B0DC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Ga</w:t>
            </w:r>
          </w:p>
        </w:tc>
        <w:tc>
          <w:tcPr>
            <w:tcW w:w="1213" w:type="dxa"/>
            <w:vAlign w:val="center"/>
          </w:tcPr>
          <w:p w14:paraId="0D5CBA7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3.18E-01</w:t>
            </w:r>
          </w:p>
        </w:tc>
        <w:tc>
          <w:tcPr>
            <w:tcW w:w="1214" w:type="dxa"/>
            <w:vAlign w:val="center"/>
          </w:tcPr>
          <w:p w14:paraId="396AA7B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1.07E-01</w:t>
            </w:r>
          </w:p>
        </w:tc>
        <w:tc>
          <w:tcPr>
            <w:tcW w:w="1213" w:type="dxa"/>
            <w:vAlign w:val="center"/>
          </w:tcPr>
          <w:p w14:paraId="4BB1300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3.74E+01</w:t>
            </w:r>
          </w:p>
        </w:tc>
        <w:tc>
          <w:tcPr>
            <w:tcW w:w="1214" w:type="dxa"/>
            <w:vAlign w:val="center"/>
          </w:tcPr>
          <w:p w14:paraId="678C9C3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2.53E+01</w:t>
            </w:r>
          </w:p>
        </w:tc>
        <w:tc>
          <w:tcPr>
            <w:tcW w:w="1213" w:type="dxa"/>
            <w:vAlign w:val="center"/>
          </w:tcPr>
          <w:p w14:paraId="1851C6BF"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4423BE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65FFBE42" w14:textId="77777777" w:rsidTr="007F4E99">
        <w:tc>
          <w:tcPr>
            <w:tcW w:w="1213" w:type="dxa"/>
            <w:vAlign w:val="center"/>
          </w:tcPr>
          <w:p w14:paraId="6F78569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Ge</w:t>
            </w:r>
          </w:p>
        </w:tc>
        <w:tc>
          <w:tcPr>
            <w:tcW w:w="1213" w:type="dxa"/>
            <w:vAlign w:val="center"/>
          </w:tcPr>
          <w:p w14:paraId="769F7A8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1.82E+00</w:t>
            </w:r>
          </w:p>
        </w:tc>
        <w:tc>
          <w:tcPr>
            <w:tcW w:w="1214" w:type="dxa"/>
            <w:vAlign w:val="center"/>
          </w:tcPr>
          <w:p w14:paraId="5F2CA7E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2.59E-02</w:t>
            </w:r>
          </w:p>
        </w:tc>
        <w:tc>
          <w:tcPr>
            <w:tcW w:w="1213" w:type="dxa"/>
            <w:vAlign w:val="center"/>
          </w:tcPr>
          <w:p w14:paraId="4F32CD9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B06174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2.56E+02</w:t>
            </w:r>
          </w:p>
        </w:tc>
        <w:tc>
          <w:tcPr>
            <w:tcW w:w="1213" w:type="dxa"/>
            <w:vAlign w:val="center"/>
          </w:tcPr>
          <w:p w14:paraId="63B827E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ADFC7C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608F679F" w14:textId="77777777" w:rsidTr="007F4E99">
        <w:tc>
          <w:tcPr>
            <w:tcW w:w="1213" w:type="dxa"/>
            <w:vAlign w:val="center"/>
          </w:tcPr>
          <w:p w14:paraId="1F32E72F"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Ta</w:t>
            </w:r>
          </w:p>
        </w:tc>
        <w:tc>
          <w:tcPr>
            <w:tcW w:w="1213" w:type="dxa"/>
            <w:vAlign w:val="center"/>
          </w:tcPr>
          <w:p w14:paraId="7EDBBD8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7.10E+00</w:t>
            </w:r>
          </w:p>
        </w:tc>
        <w:tc>
          <w:tcPr>
            <w:tcW w:w="1214" w:type="dxa"/>
            <w:vAlign w:val="center"/>
          </w:tcPr>
          <w:p w14:paraId="4F03D55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6.20E+00</w:t>
            </w:r>
          </w:p>
        </w:tc>
        <w:tc>
          <w:tcPr>
            <w:tcW w:w="1213" w:type="dxa"/>
            <w:vAlign w:val="center"/>
          </w:tcPr>
          <w:p w14:paraId="611D367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8BF395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1.52E+02</w:t>
            </w:r>
          </w:p>
        </w:tc>
        <w:tc>
          <w:tcPr>
            <w:tcW w:w="1213" w:type="dxa"/>
            <w:vAlign w:val="center"/>
          </w:tcPr>
          <w:p w14:paraId="1B087F3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00590C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1AF2FCCA" w14:textId="77777777" w:rsidTr="007F4E99">
        <w:tc>
          <w:tcPr>
            <w:tcW w:w="1213" w:type="dxa"/>
            <w:vAlign w:val="center"/>
          </w:tcPr>
          <w:p w14:paraId="7887365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Ti</w:t>
            </w:r>
          </w:p>
        </w:tc>
        <w:tc>
          <w:tcPr>
            <w:tcW w:w="1213" w:type="dxa"/>
            <w:vAlign w:val="center"/>
          </w:tcPr>
          <w:p w14:paraId="763CCA4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7.08E+02</w:t>
            </w:r>
          </w:p>
        </w:tc>
        <w:tc>
          <w:tcPr>
            <w:tcW w:w="1214" w:type="dxa"/>
            <w:vAlign w:val="center"/>
          </w:tcPr>
          <w:p w14:paraId="1528C67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6.98E+02</w:t>
            </w:r>
          </w:p>
        </w:tc>
        <w:tc>
          <w:tcPr>
            <w:tcW w:w="1213" w:type="dxa"/>
            <w:vAlign w:val="center"/>
          </w:tcPr>
          <w:p w14:paraId="5852470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2.90E+02</w:t>
            </w:r>
          </w:p>
        </w:tc>
        <w:tc>
          <w:tcPr>
            <w:tcW w:w="1214" w:type="dxa"/>
            <w:vAlign w:val="center"/>
          </w:tcPr>
          <w:p w14:paraId="677CA1A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3.94E+03</w:t>
            </w:r>
          </w:p>
        </w:tc>
        <w:tc>
          <w:tcPr>
            <w:tcW w:w="1213" w:type="dxa"/>
            <w:vAlign w:val="center"/>
          </w:tcPr>
          <w:p w14:paraId="33534F8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E1EB42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1.75E+02</w:t>
            </w:r>
          </w:p>
        </w:tc>
      </w:tr>
      <w:tr w:rsidR="00D07794" w:rsidRPr="00511F2D" w14:paraId="74422744" w14:textId="77777777" w:rsidTr="007F4E99">
        <w:tc>
          <w:tcPr>
            <w:tcW w:w="1213" w:type="dxa"/>
            <w:vAlign w:val="center"/>
          </w:tcPr>
          <w:p w14:paraId="76D88E1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Be</w:t>
            </w:r>
          </w:p>
        </w:tc>
        <w:tc>
          <w:tcPr>
            <w:tcW w:w="1213" w:type="dxa"/>
            <w:vAlign w:val="center"/>
          </w:tcPr>
          <w:p w14:paraId="6CCF4DAF"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1.23E-01</w:t>
            </w:r>
          </w:p>
        </w:tc>
        <w:tc>
          <w:tcPr>
            <w:tcW w:w="1214" w:type="dxa"/>
            <w:vAlign w:val="center"/>
          </w:tcPr>
          <w:p w14:paraId="67E42A3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1.26E-01</w:t>
            </w:r>
          </w:p>
        </w:tc>
        <w:tc>
          <w:tcPr>
            <w:tcW w:w="1213" w:type="dxa"/>
            <w:vAlign w:val="center"/>
          </w:tcPr>
          <w:p w14:paraId="37351CC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B9E0E7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4.26E-02</w:t>
            </w:r>
          </w:p>
        </w:tc>
        <w:tc>
          <w:tcPr>
            <w:tcW w:w="1213" w:type="dxa"/>
            <w:vAlign w:val="center"/>
          </w:tcPr>
          <w:p w14:paraId="499D644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61C3C4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92C7F7F" w14:textId="77777777" w:rsidTr="007F4E99">
        <w:tc>
          <w:tcPr>
            <w:tcW w:w="1213" w:type="dxa"/>
            <w:vAlign w:val="center"/>
          </w:tcPr>
          <w:p w14:paraId="28E95EF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Tl</w:t>
            </w:r>
          </w:p>
        </w:tc>
        <w:tc>
          <w:tcPr>
            <w:tcW w:w="1213" w:type="dxa"/>
            <w:vAlign w:val="center"/>
          </w:tcPr>
          <w:p w14:paraId="1BED7FA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146F38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9FA1F7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B952D3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4F52D74"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CDD846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53AB1002" w14:textId="77777777" w:rsidTr="007F4E99">
        <w:tc>
          <w:tcPr>
            <w:tcW w:w="1213" w:type="dxa"/>
            <w:vAlign w:val="center"/>
          </w:tcPr>
          <w:p w14:paraId="3B24362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In</w:t>
            </w:r>
          </w:p>
        </w:tc>
        <w:tc>
          <w:tcPr>
            <w:tcW w:w="1213" w:type="dxa"/>
            <w:vAlign w:val="center"/>
          </w:tcPr>
          <w:p w14:paraId="773ED7A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9.09E-01</w:t>
            </w:r>
          </w:p>
        </w:tc>
        <w:tc>
          <w:tcPr>
            <w:tcW w:w="1214" w:type="dxa"/>
            <w:vAlign w:val="center"/>
          </w:tcPr>
          <w:p w14:paraId="40E3045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3.36E-01</w:t>
            </w:r>
          </w:p>
        </w:tc>
        <w:tc>
          <w:tcPr>
            <w:tcW w:w="1213" w:type="dxa"/>
            <w:vAlign w:val="center"/>
          </w:tcPr>
          <w:p w14:paraId="6029868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41B6AA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8.30E+01</w:t>
            </w:r>
          </w:p>
        </w:tc>
        <w:tc>
          <w:tcPr>
            <w:tcW w:w="1213" w:type="dxa"/>
            <w:vAlign w:val="center"/>
          </w:tcPr>
          <w:p w14:paraId="1AD7283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B2E8B8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1AA27954" w14:textId="77777777" w:rsidTr="007F4E99">
        <w:tc>
          <w:tcPr>
            <w:tcW w:w="1213" w:type="dxa"/>
            <w:vAlign w:val="center"/>
          </w:tcPr>
          <w:p w14:paraId="6491FA6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Ni</w:t>
            </w:r>
          </w:p>
        </w:tc>
        <w:tc>
          <w:tcPr>
            <w:tcW w:w="1213" w:type="dxa"/>
            <w:vAlign w:val="center"/>
          </w:tcPr>
          <w:p w14:paraId="4F3F83C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2.69E+03</w:t>
            </w:r>
          </w:p>
        </w:tc>
        <w:tc>
          <w:tcPr>
            <w:tcW w:w="1214" w:type="dxa"/>
            <w:vAlign w:val="center"/>
          </w:tcPr>
          <w:p w14:paraId="52AE4A2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2.75E+03</w:t>
            </w:r>
          </w:p>
        </w:tc>
        <w:tc>
          <w:tcPr>
            <w:tcW w:w="1213" w:type="dxa"/>
            <w:vAlign w:val="center"/>
          </w:tcPr>
          <w:p w14:paraId="035F4EC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1.20E+02</w:t>
            </w:r>
          </w:p>
        </w:tc>
        <w:tc>
          <w:tcPr>
            <w:tcW w:w="1214" w:type="dxa"/>
            <w:vAlign w:val="center"/>
          </w:tcPr>
          <w:p w14:paraId="7A5DD9E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2.99E+03</w:t>
            </w:r>
          </w:p>
        </w:tc>
        <w:tc>
          <w:tcPr>
            <w:tcW w:w="1213" w:type="dxa"/>
            <w:vAlign w:val="center"/>
          </w:tcPr>
          <w:p w14:paraId="7D7D097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0E1345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1.81E+00</w:t>
            </w:r>
          </w:p>
        </w:tc>
      </w:tr>
      <w:tr w:rsidR="00D07794" w:rsidRPr="00511F2D" w14:paraId="402E672A" w14:textId="77777777" w:rsidTr="007F4E99">
        <w:tc>
          <w:tcPr>
            <w:tcW w:w="1213" w:type="dxa"/>
            <w:vAlign w:val="center"/>
          </w:tcPr>
          <w:p w14:paraId="66153F10"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Li</w:t>
            </w:r>
          </w:p>
        </w:tc>
        <w:tc>
          <w:tcPr>
            <w:tcW w:w="1213" w:type="dxa"/>
            <w:vAlign w:val="center"/>
          </w:tcPr>
          <w:p w14:paraId="582147D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1.06E+01</w:t>
            </w:r>
          </w:p>
        </w:tc>
        <w:tc>
          <w:tcPr>
            <w:tcW w:w="1214" w:type="dxa"/>
            <w:vAlign w:val="center"/>
          </w:tcPr>
          <w:p w14:paraId="0FCCF23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1.07E+01</w:t>
            </w:r>
          </w:p>
        </w:tc>
        <w:tc>
          <w:tcPr>
            <w:tcW w:w="1213" w:type="dxa"/>
            <w:vAlign w:val="center"/>
          </w:tcPr>
          <w:p w14:paraId="447436C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2.26E+01</w:t>
            </w:r>
          </w:p>
        </w:tc>
        <w:tc>
          <w:tcPr>
            <w:tcW w:w="1214" w:type="dxa"/>
            <w:vAlign w:val="center"/>
          </w:tcPr>
          <w:p w14:paraId="3965C56F"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1.71E+01</w:t>
            </w:r>
          </w:p>
        </w:tc>
        <w:tc>
          <w:tcPr>
            <w:tcW w:w="1213" w:type="dxa"/>
            <w:vAlign w:val="center"/>
          </w:tcPr>
          <w:p w14:paraId="10541110"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41F4F35"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24F9A362" w14:textId="77777777" w:rsidTr="007F4E99">
        <w:tc>
          <w:tcPr>
            <w:tcW w:w="1213" w:type="dxa"/>
            <w:vAlign w:val="center"/>
          </w:tcPr>
          <w:p w14:paraId="4F3897F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Co</w:t>
            </w:r>
          </w:p>
        </w:tc>
        <w:tc>
          <w:tcPr>
            <w:tcW w:w="1213" w:type="dxa"/>
            <w:vAlign w:val="center"/>
          </w:tcPr>
          <w:p w14:paraId="492AB32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6.16E+01</w:t>
            </w:r>
          </w:p>
        </w:tc>
        <w:tc>
          <w:tcPr>
            <w:tcW w:w="1214" w:type="dxa"/>
            <w:vAlign w:val="center"/>
          </w:tcPr>
          <w:p w14:paraId="0628940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5.75E+01</w:t>
            </w:r>
          </w:p>
        </w:tc>
        <w:tc>
          <w:tcPr>
            <w:tcW w:w="1213" w:type="dxa"/>
            <w:vAlign w:val="center"/>
          </w:tcPr>
          <w:p w14:paraId="5DC3796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1.41E+00</w:t>
            </w:r>
          </w:p>
        </w:tc>
        <w:tc>
          <w:tcPr>
            <w:tcW w:w="1214" w:type="dxa"/>
            <w:vAlign w:val="center"/>
          </w:tcPr>
          <w:p w14:paraId="2F1457D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3.00E+01</w:t>
            </w:r>
          </w:p>
        </w:tc>
        <w:tc>
          <w:tcPr>
            <w:tcW w:w="1213" w:type="dxa"/>
            <w:vAlign w:val="center"/>
          </w:tcPr>
          <w:p w14:paraId="3A7B295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1ED3AE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9.07E+02</w:t>
            </w:r>
          </w:p>
        </w:tc>
      </w:tr>
      <w:tr w:rsidR="00D07794" w:rsidRPr="00511F2D" w14:paraId="3707A4F9" w14:textId="77777777" w:rsidTr="007F4E99">
        <w:tc>
          <w:tcPr>
            <w:tcW w:w="1213" w:type="dxa"/>
            <w:vAlign w:val="center"/>
          </w:tcPr>
          <w:p w14:paraId="17FDBCE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Pb</w:t>
            </w:r>
          </w:p>
        </w:tc>
        <w:tc>
          <w:tcPr>
            <w:tcW w:w="1213" w:type="dxa"/>
            <w:vAlign w:val="center"/>
          </w:tcPr>
          <w:p w14:paraId="7C4566C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1.20E+04</w:t>
            </w:r>
          </w:p>
        </w:tc>
        <w:tc>
          <w:tcPr>
            <w:tcW w:w="1214" w:type="dxa"/>
            <w:vAlign w:val="center"/>
          </w:tcPr>
          <w:p w14:paraId="0D85A1B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4.16E+03</w:t>
            </w:r>
          </w:p>
        </w:tc>
        <w:tc>
          <w:tcPr>
            <w:tcW w:w="1213" w:type="dxa"/>
            <w:vAlign w:val="center"/>
          </w:tcPr>
          <w:p w14:paraId="5A9A8C6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4.24E+00</w:t>
            </w:r>
          </w:p>
        </w:tc>
        <w:tc>
          <w:tcPr>
            <w:tcW w:w="1214" w:type="dxa"/>
            <w:vAlign w:val="center"/>
          </w:tcPr>
          <w:p w14:paraId="760A175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5.62E+03</w:t>
            </w:r>
          </w:p>
        </w:tc>
        <w:tc>
          <w:tcPr>
            <w:tcW w:w="1213" w:type="dxa"/>
            <w:vAlign w:val="center"/>
          </w:tcPr>
          <w:p w14:paraId="7C2EA4C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6.00E+05</w:t>
            </w:r>
          </w:p>
        </w:tc>
        <w:tc>
          <w:tcPr>
            <w:tcW w:w="1214" w:type="dxa"/>
            <w:vAlign w:val="center"/>
          </w:tcPr>
          <w:p w14:paraId="2474FC8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2AC6BE42" w14:textId="77777777" w:rsidTr="007F4E99">
        <w:tc>
          <w:tcPr>
            <w:tcW w:w="1213" w:type="dxa"/>
            <w:vAlign w:val="center"/>
          </w:tcPr>
          <w:p w14:paraId="3B50C29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Ag</w:t>
            </w:r>
          </w:p>
        </w:tc>
        <w:tc>
          <w:tcPr>
            <w:tcW w:w="1213" w:type="dxa"/>
            <w:vAlign w:val="center"/>
          </w:tcPr>
          <w:p w14:paraId="244513E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2.58E+01</w:t>
            </w:r>
          </w:p>
        </w:tc>
        <w:tc>
          <w:tcPr>
            <w:tcW w:w="1214" w:type="dxa"/>
            <w:vAlign w:val="center"/>
          </w:tcPr>
          <w:p w14:paraId="0919A65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2.46E+01</w:t>
            </w:r>
          </w:p>
        </w:tc>
        <w:tc>
          <w:tcPr>
            <w:tcW w:w="1213" w:type="dxa"/>
            <w:vAlign w:val="center"/>
          </w:tcPr>
          <w:p w14:paraId="380E2EA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1.41E+00</w:t>
            </w:r>
          </w:p>
        </w:tc>
        <w:tc>
          <w:tcPr>
            <w:tcW w:w="1214" w:type="dxa"/>
            <w:vAlign w:val="center"/>
          </w:tcPr>
          <w:p w14:paraId="132032C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2.68E+02</w:t>
            </w:r>
          </w:p>
        </w:tc>
        <w:tc>
          <w:tcPr>
            <w:tcW w:w="1213" w:type="dxa"/>
            <w:vAlign w:val="center"/>
          </w:tcPr>
          <w:p w14:paraId="5548D70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66E267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435D90DB" w14:textId="77777777" w:rsidTr="007F4E99">
        <w:tc>
          <w:tcPr>
            <w:tcW w:w="1213" w:type="dxa"/>
            <w:vAlign w:val="center"/>
          </w:tcPr>
          <w:p w14:paraId="257DBCB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Au</w:t>
            </w:r>
          </w:p>
        </w:tc>
        <w:tc>
          <w:tcPr>
            <w:tcW w:w="1213" w:type="dxa"/>
            <w:vAlign w:val="center"/>
          </w:tcPr>
          <w:p w14:paraId="63BCE6E2"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2.35E+00</w:t>
            </w:r>
          </w:p>
        </w:tc>
        <w:tc>
          <w:tcPr>
            <w:tcW w:w="1214" w:type="dxa"/>
            <w:vAlign w:val="center"/>
          </w:tcPr>
          <w:p w14:paraId="60F24D5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2.03E+00</w:t>
            </w:r>
          </w:p>
        </w:tc>
        <w:tc>
          <w:tcPr>
            <w:tcW w:w="1213" w:type="dxa"/>
            <w:vAlign w:val="center"/>
          </w:tcPr>
          <w:p w14:paraId="4A8E936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ABA574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5.32E+01</w:t>
            </w:r>
          </w:p>
        </w:tc>
        <w:tc>
          <w:tcPr>
            <w:tcW w:w="1213" w:type="dxa"/>
            <w:vAlign w:val="center"/>
          </w:tcPr>
          <w:p w14:paraId="39B2E56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F16A8F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00DE9E11" w14:textId="77777777" w:rsidTr="007F4E99">
        <w:tc>
          <w:tcPr>
            <w:tcW w:w="1213" w:type="dxa"/>
            <w:vAlign w:val="center"/>
          </w:tcPr>
          <w:p w14:paraId="778AFC1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Pd</w:t>
            </w:r>
          </w:p>
        </w:tc>
        <w:tc>
          <w:tcPr>
            <w:tcW w:w="1213" w:type="dxa"/>
            <w:vAlign w:val="center"/>
          </w:tcPr>
          <w:p w14:paraId="29F5289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3.76E+00</w:t>
            </w:r>
          </w:p>
        </w:tc>
        <w:tc>
          <w:tcPr>
            <w:tcW w:w="1214" w:type="dxa"/>
            <w:vAlign w:val="center"/>
          </w:tcPr>
          <w:p w14:paraId="3D21F70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2.48E+00</w:t>
            </w:r>
          </w:p>
        </w:tc>
        <w:tc>
          <w:tcPr>
            <w:tcW w:w="1213" w:type="dxa"/>
            <w:vAlign w:val="center"/>
          </w:tcPr>
          <w:p w14:paraId="5B0F864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9.19E+02</w:t>
            </w:r>
          </w:p>
        </w:tc>
        <w:tc>
          <w:tcPr>
            <w:tcW w:w="1214" w:type="dxa"/>
            <w:vAlign w:val="center"/>
          </w:tcPr>
          <w:p w14:paraId="7D9F932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6.23E+01</w:t>
            </w:r>
          </w:p>
        </w:tc>
        <w:tc>
          <w:tcPr>
            <w:tcW w:w="1213" w:type="dxa"/>
            <w:vAlign w:val="center"/>
          </w:tcPr>
          <w:p w14:paraId="6DDE44C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3020DF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3A4B1101" w14:textId="77777777" w:rsidTr="007F4E99">
        <w:tc>
          <w:tcPr>
            <w:tcW w:w="1213" w:type="dxa"/>
            <w:vAlign w:val="center"/>
          </w:tcPr>
          <w:p w14:paraId="7762A3C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Pt</w:t>
            </w:r>
          </w:p>
        </w:tc>
        <w:tc>
          <w:tcPr>
            <w:tcW w:w="1213" w:type="dxa"/>
            <w:vAlign w:val="center"/>
          </w:tcPr>
          <w:p w14:paraId="1E32039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6.82E-01</w:t>
            </w:r>
          </w:p>
        </w:tc>
        <w:tc>
          <w:tcPr>
            <w:tcW w:w="1214" w:type="dxa"/>
            <w:vAlign w:val="center"/>
          </w:tcPr>
          <w:p w14:paraId="7FBFCFA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3.19E-02</w:t>
            </w:r>
          </w:p>
        </w:tc>
        <w:tc>
          <w:tcPr>
            <w:tcW w:w="1213" w:type="dxa"/>
            <w:vAlign w:val="center"/>
          </w:tcPr>
          <w:p w14:paraId="7C8D3A49"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6.32E+02</w:t>
            </w:r>
          </w:p>
        </w:tc>
        <w:tc>
          <w:tcPr>
            <w:tcW w:w="1214" w:type="dxa"/>
            <w:vAlign w:val="center"/>
          </w:tcPr>
          <w:p w14:paraId="51020AD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3.89E+00</w:t>
            </w:r>
          </w:p>
        </w:tc>
        <w:tc>
          <w:tcPr>
            <w:tcW w:w="1213" w:type="dxa"/>
            <w:vAlign w:val="center"/>
          </w:tcPr>
          <w:p w14:paraId="5665B6F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729D13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2824D44" w14:textId="77777777" w:rsidTr="007F4E99">
        <w:tc>
          <w:tcPr>
            <w:tcW w:w="1213" w:type="dxa"/>
            <w:vAlign w:val="center"/>
          </w:tcPr>
          <w:p w14:paraId="6CD822C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Rh</w:t>
            </w:r>
          </w:p>
        </w:tc>
        <w:tc>
          <w:tcPr>
            <w:tcW w:w="1213" w:type="dxa"/>
            <w:vAlign w:val="center"/>
          </w:tcPr>
          <w:p w14:paraId="3ABB678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3.64E-01</w:t>
            </w:r>
          </w:p>
        </w:tc>
        <w:tc>
          <w:tcPr>
            <w:tcW w:w="1214" w:type="dxa"/>
            <w:vAlign w:val="center"/>
          </w:tcPr>
          <w:p w14:paraId="427FEFF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2.03E-02</w:t>
            </w:r>
          </w:p>
        </w:tc>
        <w:tc>
          <w:tcPr>
            <w:tcW w:w="1213" w:type="dxa"/>
            <w:vAlign w:val="center"/>
          </w:tcPr>
          <w:p w14:paraId="4126114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3.46E+02</w:t>
            </w:r>
          </w:p>
        </w:tc>
        <w:tc>
          <w:tcPr>
            <w:tcW w:w="1214" w:type="dxa"/>
            <w:vAlign w:val="center"/>
          </w:tcPr>
          <w:p w14:paraId="6C729BC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3.52E-01</w:t>
            </w:r>
          </w:p>
        </w:tc>
        <w:tc>
          <w:tcPr>
            <w:tcW w:w="1213" w:type="dxa"/>
            <w:vAlign w:val="center"/>
          </w:tcPr>
          <w:p w14:paraId="03CDFA5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00A343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05CDD1E5" w14:textId="77777777" w:rsidTr="007F4E99">
        <w:tc>
          <w:tcPr>
            <w:tcW w:w="1213" w:type="dxa"/>
            <w:vAlign w:val="center"/>
          </w:tcPr>
          <w:p w14:paraId="0BDB0C63"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La</w:t>
            </w:r>
          </w:p>
        </w:tc>
        <w:tc>
          <w:tcPr>
            <w:tcW w:w="1213" w:type="dxa"/>
            <w:vAlign w:val="center"/>
          </w:tcPr>
          <w:p w14:paraId="6D76EDF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1.82E+01</w:t>
            </w:r>
          </w:p>
        </w:tc>
        <w:tc>
          <w:tcPr>
            <w:tcW w:w="1214" w:type="dxa"/>
            <w:vAlign w:val="center"/>
          </w:tcPr>
          <w:p w14:paraId="0694A2F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8.65E+00</w:t>
            </w:r>
          </w:p>
        </w:tc>
        <w:tc>
          <w:tcPr>
            <w:tcW w:w="1213" w:type="dxa"/>
            <w:vAlign w:val="center"/>
          </w:tcPr>
          <w:p w14:paraId="0F3D472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3.96E+03</w:t>
            </w:r>
          </w:p>
        </w:tc>
        <w:tc>
          <w:tcPr>
            <w:tcW w:w="1214" w:type="dxa"/>
            <w:vAlign w:val="center"/>
          </w:tcPr>
          <w:p w14:paraId="3CDEB5E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1.54E+02</w:t>
            </w:r>
          </w:p>
        </w:tc>
        <w:tc>
          <w:tcPr>
            <w:tcW w:w="1213" w:type="dxa"/>
            <w:vAlign w:val="center"/>
          </w:tcPr>
          <w:p w14:paraId="46F5FF04"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64525F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7.94E+02</w:t>
            </w:r>
          </w:p>
        </w:tc>
      </w:tr>
      <w:tr w:rsidR="00D07794" w:rsidRPr="00511F2D" w14:paraId="4A01AEA8" w14:textId="77777777" w:rsidTr="007F4E99">
        <w:tc>
          <w:tcPr>
            <w:tcW w:w="1213" w:type="dxa"/>
            <w:vAlign w:val="center"/>
          </w:tcPr>
          <w:p w14:paraId="43F9DFE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Ce</w:t>
            </w:r>
          </w:p>
        </w:tc>
        <w:tc>
          <w:tcPr>
            <w:tcW w:w="1213" w:type="dxa"/>
            <w:vAlign w:val="center"/>
          </w:tcPr>
          <w:p w14:paraId="640FBD7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5.01E+01</w:t>
            </w:r>
          </w:p>
        </w:tc>
        <w:tc>
          <w:tcPr>
            <w:tcW w:w="1214" w:type="dxa"/>
            <w:vAlign w:val="center"/>
          </w:tcPr>
          <w:p w14:paraId="4AE3830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4.42E+00</w:t>
            </w:r>
          </w:p>
        </w:tc>
        <w:tc>
          <w:tcPr>
            <w:tcW w:w="1213" w:type="dxa"/>
            <w:vAlign w:val="center"/>
          </w:tcPr>
          <w:p w14:paraId="15274BE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3.32E+04</w:t>
            </w:r>
          </w:p>
        </w:tc>
        <w:tc>
          <w:tcPr>
            <w:tcW w:w="1214" w:type="dxa"/>
            <w:vAlign w:val="center"/>
          </w:tcPr>
          <w:p w14:paraId="1F9705D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1.86E+03</w:t>
            </w:r>
          </w:p>
        </w:tc>
        <w:tc>
          <w:tcPr>
            <w:tcW w:w="1213" w:type="dxa"/>
            <w:vAlign w:val="center"/>
          </w:tcPr>
          <w:p w14:paraId="7FC8537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337AD5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3092076A" w14:textId="77777777" w:rsidTr="007F4E99">
        <w:tc>
          <w:tcPr>
            <w:tcW w:w="1213" w:type="dxa"/>
            <w:vAlign w:val="center"/>
          </w:tcPr>
          <w:p w14:paraId="3D964AE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Pr</w:t>
            </w:r>
          </w:p>
        </w:tc>
        <w:tc>
          <w:tcPr>
            <w:tcW w:w="1213" w:type="dxa"/>
            <w:vAlign w:val="center"/>
          </w:tcPr>
          <w:p w14:paraId="49C3908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5.75E+00</w:t>
            </w:r>
          </w:p>
        </w:tc>
        <w:tc>
          <w:tcPr>
            <w:tcW w:w="1214" w:type="dxa"/>
            <w:vAlign w:val="center"/>
          </w:tcPr>
          <w:p w14:paraId="6E8B548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5.49E+00</w:t>
            </w:r>
          </w:p>
        </w:tc>
        <w:tc>
          <w:tcPr>
            <w:tcW w:w="1213" w:type="dxa"/>
            <w:vAlign w:val="center"/>
          </w:tcPr>
          <w:p w14:paraId="723639DF"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2.12E+00</w:t>
            </w:r>
          </w:p>
        </w:tc>
        <w:tc>
          <w:tcPr>
            <w:tcW w:w="1214" w:type="dxa"/>
            <w:vAlign w:val="center"/>
          </w:tcPr>
          <w:p w14:paraId="25570BD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5.77E+01</w:t>
            </w:r>
          </w:p>
        </w:tc>
        <w:tc>
          <w:tcPr>
            <w:tcW w:w="1213" w:type="dxa"/>
            <w:vAlign w:val="center"/>
          </w:tcPr>
          <w:p w14:paraId="176DD2E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B40D0A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6FD029D2" w14:textId="77777777" w:rsidTr="007F4E99">
        <w:tc>
          <w:tcPr>
            <w:tcW w:w="1213" w:type="dxa"/>
            <w:vAlign w:val="center"/>
          </w:tcPr>
          <w:p w14:paraId="6D33388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Nd</w:t>
            </w:r>
          </w:p>
        </w:tc>
        <w:tc>
          <w:tcPr>
            <w:tcW w:w="1213" w:type="dxa"/>
            <w:vAlign w:val="center"/>
          </w:tcPr>
          <w:p w14:paraId="610BCC9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3.49E+00</w:t>
            </w:r>
          </w:p>
        </w:tc>
        <w:tc>
          <w:tcPr>
            <w:tcW w:w="1214" w:type="dxa"/>
            <w:vAlign w:val="center"/>
          </w:tcPr>
          <w:p w14:paraId="1CB5606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2.36E+00</w:t>
            </w:r>
          </w:p>
        </w:tc>
        <w:tc>
          <w:tcPr>
            <w:tcW w:w="1213" w:type="dxa"/>
            <w:vAlign w:val="center"/>
          </w:tcPr>
          <w:p w14:paraId="7540203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9.89E+00</w:t>
            </w:r>
          </w:p>
        </w:tc>
        <w:tc>
          <w:tcPr>
            <w:tcW w:w="1214" w:type="dxa"/>
            <w:vAlign w:val="center"/>
          </w:tcPr>
          <w:p w14:paraId="381FCA4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3.49E+01</w:t>
            </w:r>
          </w:p>
        </w:tc>
        <w:tc>
          <w:tcPr>
            <w:tcW w:w="1213" w:type="dxa"/>
            <w:vAlign w:val="center"/>
          </w:tcPr>
          <w:p w14:paraId="36A09F00"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B00913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1.57E+02</w:t>
            </w:r>
          </w:p>
        </w:tc>
      </w:tr>
      <w:tr w:rsidR="00D07794" w:rsidRPr="00511F2D" w14:paraId="281C4447" w14:textId="77777777" w:rsidTr="007F4E99">
        <w:tc>
          <w:tcPr>
            <w:tcW w:w="1213" w:type="dxa"/>
            <w:vAlign w:val="center"/>
          </w:tcPr>
          <w:p w14:paraId="1FE14FA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Sm</w:t>
            </w:r>
          </w:p>
        </w:tc>
        <w:tc>
          <w:tcPr>
            <w:tcW w:w="1213" w:type="dxa"/>
            <w:vAlign w:val="center"/>
          </w:tcPr>
          <w:p w14:paraId="21B8B48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5.09E+00</w:t>
            </w:r>
          </w:p>
        </w:tc>
        <w:tc>
          <w:tcPr>
            <w:tcW w:w="1214" w:type="dxa"/>
            <w:vAlign w:val="center"/>
          </w:tcPr>
          <w:p w14:paraId="45F234C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5.07E+00</w:t>
            </w:r>
          </w:p>
        </w:tc>
        <w:tc>
          <w:tcPr>
            <w:tcW w:w="1213" w:type="dxa"/>
            <w:vAlign w:val="center"/>
          </w:tcPr>
          <w:p w14:paraId="77DF5D5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1.41E+00</w:t>
            </w:r>
          </w:p>
        </w:tc>
        <w:tc>
          <w:tcPr>
            <w:tcW w:w="1214" w:type="dxa"/>
            <w:vAlign w:val="center"/>
          </w:tcPr>
          <w:p w14:paraId="4F0C51B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2.14E+01</w:t>
            </w:r>
          </w:p>
        </w:tc>
        <w:tc>
          <w:tcPr>
            <w:tcW w:w="1213" w:type="dxa"/>
            <w:vAlign w:val="center"/>
          </w:tcPr>
          <w:p w14:paraId="26A75FB4"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E0F32C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648A5789" w14:textId="77777777" w:rsidTr="007F4E99">
        <w:tc>
          <w:tcPr>
            <w:tcW w:w="1213" w:type="dxa"/>
            <w:vAlign w:val="center"/>
          </w:tcPr>
          <w:p w14:paraId="5F7429FD"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Eu</w:t>
            </w:r>
          </w:p>
        </w:tc>
        <w:tc>
          <w:tcPr>
            <w:tcW w:w="1213" w:type="dxa"/>
            <w:vAlign w:val="center"/>
          </w:tcPr>
          <w:p w14:paraId="067BB2B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9.09E-02</w:t>
            </w:r>
          </w:p>
        </w:tc>
        <w:tc>
          <w:tcPr>
            <w:tcW w:w="1214" w:type="dxa"/>
            <w:vAlign w:val="center"/>
          </w:tcPr>
          <w:p w14:paraId="5283EE3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8.61E-02</w:t>
            </w:r>
          </w:p>
        </w:tc>
        <w:tc>
          <w:tcPr>
            <w:tcW w:w="1213" w:type="dxa"/>
            <w:vAlign w:val="center"/>
          </w:tcPr>
          <w:p w14:paraId="2A56CF15"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F53325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1.02E+00</w:t>
            </w:r>
          </w:p>
        </w:tc>
        <w:tc>
          <w:tcPr>
            <w:tcW w:w="1213" w:type="dxa"/>
            <w:vAlign w:val="center"/>
          </w:tcPr>
          <w:p w14:paraId="15BE378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D64F150"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7C04B5F" w14:textId="77777777" w:rsidTr="007F4E99">
        <w:tc>
          <w:tcPr>
            <w:tcW w:w="1213" w:type="dxa"/>
            <w:vAlign w:val="center"/>
          </w:tcPr>
          <w:p w14:paraId="2A4D1BE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Gd</w:t>
            </w:r>
          </w:p>
        </w:tc>
        <w:tc>
          <w:tcPr>
            <w:tcW w:w="1213" w:type="dxa"/>
            <w:vAlign w:val="center"/>
          </w:tcPr>
          <w:p w14:paraId="6B35484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2.73E-01</w:t>
            </w:r>
          </w:p>
        </w:tc>
        <w:tc>
          <w:tcPr>
            <w:tcW w:w="1214" w:type="dxa"/>
            <w:vAlign w:val="center"/>
          </w:tcPr>
          <w:p w14:paraId="7622F5A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7.66E-02</w:t>
            </w:r>
          </w:p>
        </w:tc>
        <w:tc>
          <w:tcPr>
            <w:tcW w:w="1213" w:type="dxa"/>
            <w:vAlign w:val="center"/>
          </w:tcPr>
          <w:p w14:paraId="3636FF7B"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1.41E+00</w:t>
            </w:r>
          </w:p>
        </w:tc>
        <w:tc>
          <w:tcPr>
            <w:tcW w:w="1214" w:type="dxa"/>
            <w:vAlign w:val="center"/>
          </w:tcPr>
          <w:p w14:paraId="76F3D63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2.80E+01</w:t>
            </w:r>
          </w:p>
        </w:tc>
        <w:tc>
          <w:tcPr>
            <w:tcW w:w="1213" w:type="dxa"/>
            <w:vAlign w:val="center"/>
          </w:tcPr>
          <w:p w14:paraId="036EEA1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116EE4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0A992B7" w14:textId="77777777" w:rsidTr="007F4E99">
        <w:tc>
          <w:tcPr>
            <w:tcW w:w="1213" w:type="dxa"/>
            <w:vAlign w:val="center"/>
          </w:tcPr>
          <w:p w14:paraId="27186816"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Tb</w:t>
            </w:r>
          </w:p>
        </w:tc>
        <w:tc>
          <w:tcPr>
            <w:tcW w:w="1213" w:type="dxa"/>
            <w:vAlign w:val="center"/>
          </w:tcPr>
          <w:p w14:paraId="6E5DCF1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9.09E-02</w:t>
            </w:r>
          </w:p>
        </w:tc>
        <w:tc>
          <w:tcPr>
            <w:tcW w:w="1214" w:type="dxa"/>
            <w:vAlign w:val="center"/>
          </w:tcPr>
          <w:p w14:paraId="1FDF4B14"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8.53E-02</w:t>
            </w:r>
          </w:p>
        </w:tc>
        <w:tc>
          <w:tcPr>
            <w:tcW w:w="1213" w:type="dxa"/>
            <w:vAlign w:val="center"/>
          </w:tcPr>
          <w:p w14:paraId="544FF2F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2.12E+00</w:t>
            </w:r>
          </w:p>
        </w:tc>
        <w:tc>
          <w:tcPr>
            <w:tcW w:w="1214" w:type="dxa"/>
            <w:vAlign w:val="center"/>
          </w:tcPr>
          <w:p w14:paraId="1A27D5A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8.37E-01</w:t>
            </w:r>
          </w:p>
        </w:tc>
        <w:tc>
          <w:tcPr>
            <w:tcW w:w="1213" w:type="dxa"/>
            <w:vAlign w:val="center"/>
          </w:tcPr>
          <w:p w14:paraId="053B3F4F"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CF8678E"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53FE4481" w14:textId="77777777" w:rsidTr="007F4E99">
        <w:tc>
          <w:tcPr>
            <w:tcW w:w="1213" w:type="dxa"/>
            <w:vAlign w:val="center"/>
          </w:tcPr>
          <w:p w14:paraId="346E7868"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Dy</w:t>
            </w:r>
          </w:p>
        </w:tc>
        <w:tc>
          <w:tcPr>
            <w:tcW w:w="1213" w:type="dxa"/>
            <w:vAlign w:val="center"/>
          </w:tcPr>
          <w:p w14:paraId="0D0E066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3.15E+00</w:t>
            </w:r>
          </w:p>
        </w:tc>
        <w:tc>
          <w:tcPr>
            <w:tcW w:w="1214" w:type="dxa"/>
            <w:vAlign w:val="center"/>
          </w:tcPr>
          <w:p w14:paraId="6E19328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2.98E+00</w:t>
            </w:r>
          </w:p>
        </w:tc>
        <w:tc>
          <w:tcPr>
            <w:tcW w:w="1213" w:type="dxa"/>
            <w:vAlign w:val="center"/>
          </w:tcPr>
          <w:p w14:paraId="57B34D7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2.83E+00</w:t>
            </w:r>
          </w:p>
        </w:tc>
        <w:tc>
          <w:tcPr>
            <w:tcW w:w="1214" w:type="dxa"/>
            <w:vAlign w:val="center"/>
          </w:tcPr>
          <w:p w14:paraId="14AF968A"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4.91E+00</w:t>
            </w:r>
          </w:p>
        </w:tc>
        <w:tc>
          <w:tcPr>
            <w:tcW w:w="1213" w:type="dxa"/>
            <w:vAlign w:val="center"/>
          </w:tcPr>
          <w:p w14:paraId="2F2EEA7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5E6029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3.50E+01</w:t>
            </w:r>
          </w:p>
        </w:tc>
      </w:tr>
      <w:tr w:rsidR="00D07794" w:rsidRPr="00511F2D" w14:paraId="31D37FB6" w14:textId="77777777" w:rsidTr="007F4E99">
        <w:tc>
          <w:tcPr>
            <w:tcW w:w="1213" w:type="dxa"/>
            <w:vAlign w:val="center"/>
          </w:tcPr>
          <w:p w14:paraId="5C96E70C"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Er</w:t>
            </w:r>
          </w:p>
        </w:tc>
        <w:tc>
          <w:tcPr>
            <w:tcW w:w="1213" w:type="dxa"/>
            <w:vAlign w:val="center"/>
          </w:tcPr>
          <w:p w14:paraId="242A9D90"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5.45E-01</w:t>
            </w:r>
          </w:p>
        </w:tc>
        <w:tc>
          <w:tcPr>
            <w:tcW w:w="1214" w:type="dxa"/>
            <w:vAlign w:val="center"/>
          </w:tcPr>
          <w:p w14:paraId="11EB6DD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8.33E-02</w:t>
            </w:r>
          </w:p>
        </w:tc>
        <w:tc>
          <w:tcPr>
            <w:tcW w:w="1213" w:type="dxa"/>
            <w:vAlign w:val="center"/>
          </w:tcPr>
          <w:p w14:paraId="0FE274E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2.12E+00</w:t>
            </w:r>
          </w:p>
        </w:tc>
        <w:tc>
          <w:tcPr>
            <w:tcW w:w="1214" w:type="dxa"/>
            <w:vAlign w:val="center"/>
          </w:tcPr>
          <w:p w14:paraId="7DAA9B0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1.02E+00</w:t>
            </w:r>
          </w:p>
        </w:tc>
        <w:tc>
          <w:tcPr>
            <w:tcW w:w="1213" w:type="dxa"/>
            <w:vAlign w:val="center"/>
          </w:tcPr>
          <w:p w14:paraId="150B2E3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8F8F4C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7.56E+01</w:t>
            </w:r>
          </w:p>
        </w:tc>
      </w:tr>
      <w:tr w:rsidR="00D07794" w:rsidRPr="00511F2D" w14:paraId="7E6DB2CB" w14:textId="77777777" w:rsidTr="007F4E99">
        <w:tc>
          <w:tcPr>
            <w:tcW w:w="1213" w:type="dxa"/>
            <w:vAlign w:val="center"/>
          </w:tcPr>
          <w:p w14:paraId="19D747E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Sc</w:t>
            </w:r>
          </w:p>
        </w:tc>
        <w:tc>
          <w:tcPr>
            <w:tcW w:w="1213" w:type="dxa"/>
            <w:vAlign w:val="center"/>
          </w:tcPr>
          <w:p w14:paraId="72EE3A2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1.82E-01</w:t>
            </w:r>
          </w:p>
        </w:tc>
        <w:tc>
          <w:tcPr>
            <w:tcW w:w="1214" w:type="dxa"/>
            <w:vAlign w:val="center"/>
          </w:tcPr>
          <w:p w14:paraId="38394D0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4.73E-02</w:t>
            </w:r>
          </w:p>
        </w:tc>
        <w:tc>
          <w:tcPr>
            <w:tcW w:w="1213" w:type="dxa"/>
            <w:vAlign w:val="center"/>
          </w:tcPr>
          <w:p w14:paraId="094C9FD9"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B9CF1F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1.94E+01</w:t>
            </w:r>
          </w:p>
        </w:tc>
        <w:tc>
          <w:tcPr>
            <w:tcW w:w="1213" w:type="dxa"/>
            <w:vAlign w:val="center"/>
          </w:tcPr>
          <w:p w14:paraId="2EFA878A"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C2E7C9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76464D27" w14:textId="77777777" w:rsidTr="007F4E99">
        <w:tc>
          <w:tcPr>
            <w:tcW w:w="1213" w:type="dxa"/>
            <w:vAlign w:val="center"/>
          </w:tcPr>
          <w:p w14:paraId="51711A12"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Y</w:t>
            </w:r>
          </w:p>
        </w:tc>
        <w:tc>
          <w:tcPr>
            <w:tcW w:w="1213" w:type="dxa"/>
            <w:vAlign w:val="center"/>
          </w:tcPr>
          <w:p w14:paraId="7B01F5FC"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1.89E+00</w:t>
            </w:r>
          </w:p>
        </w:tc>
        <w:tc>
          <w:tcPr>
            <w:tcW w:w="1214" w:type="dxa"/>
            <w:vAlign w:val="center"/>
          </w:tcPr>
          <w:p w14:paraId="1546AF66"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1.62E+00</w:t>
            </w:r>
          </w:p>
        </w:tc>
        <w:tc>
          <w:tcPr>
            <w:tcW w:w="1213" w:type="dxa"/>
            <w:vAlign w:val="center"/>
          </w:tcPr>
          <w:p w14:paraId="53C3906E"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1.34E+01</w:t>
            </w:r>
          </w:p>
        </w:tc>
        <w:tc>
          <w:tcPr>
            <w:tcW w:w="1214" w:type="dxa"/>
            <w:vAlign w:val="center"/>
          </w:tcPr>
          <w:p w14:paraId="1088A488"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4.27E+01</w:t>
            </w:r>
          </w:p>
        </w:tc>
        <w:tc>
          <w:tcPr>
            <w:tcW w:w="1213" w:type="dxa"/>
            <w:vAlign w:val="center"/>
          </w:tcPr>
          <w:p w14:paraId="651C9D57"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5CD0BB1"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w:t>
            </w:r>
          </w:p>
        </w:tc>
      </w:tr>
      <w:tr w:rsidR="00D07794" w:rsidRPr="00511F2D" w14:paraId="38AC3F8D" w14:textId="77777777" w:rsidTr="007F4E99">
        <w:tc>
          <w:tcPr>
            <w:tcW w:w="1213" w:type="dxa"/>
            <w:vAlign w:val="center"/>
          </w:tcPr>
          <w:p w14:paraId="020AD8CB" w14:textId="77777777" w:rsidR="00D07794" w:rsidRPr="00511F2D" w:rsidRDefault="00D07794" w:rsidP="00DF12E2">
            <w:pPr>
              <w:jc w:val="center"/>
              <w:rPr>
                <w:rFonts w:ascii="Arial" w:hAnsi="Arial" w:cs="Arial"/>
                <w:sz w:val="20"/>
                <w:szCs w:val="20"/>
              </w:rPr>
            </w:pPr>
            <w:r w:rsidRPr="00511F2D">
              <w:rPr>
                <w:rFonts w:ascii="Arial" w:hAnsi="Arial" w:cs="Arial"/>
                <w:sz w:val="20"/>
                <w:szCs w:val="20"/>
              </w:rPr>
              <w:t>Non-metal</w:t>
            </w:r>
          </w:p>
        </w:tc>
        <w:tc>
          <w:tcPr>
            <w:tcW w:w="1213" w:type="dxa"/>
            <w:vAlign w:val="center"/>
          </w:tcPr>
          <w:p w14:paraId="752B8E87"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2.15E+05</w:t>
            </w:r>
          </w:p>
        </w:tc>
        <w:tc>
          <w:tcPr>
            <w:tcW w:w="1214" w:type="dxa"/>
            <w:vAlign w:val="center"/>
          </w:tcPr>
          <w:p w14:paraId="2307C66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2.12E+05</w:t>
            </w:r>
          </w:p>
        </w:tc>
        <w:tc>
          <w:tcPr>
            <w:tcW w:w="1213" w:type="dxa"/>
            <w:vAlign w:val="center"/>
          </w:tcPr>
          <w:p w14:paraId="7C527963"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3.99E+02</w:t>
            </w:r>
          </w:p>
        </w:tc>
        <w:tc>
          <w:tcPr>
            <w:tcW w:w="1214" w:type="dxa"/>
            <w:vAlign w:val="center"/>
          </w:tcPr>
          <w:p w14:paraId="0307B85D"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8.12E+05</w:t>
            </w:r>
          </w:p>
        </w:tc>
        <w:tc>
          <w:tcPr>
            <w:tcW w:w="1213" w:type="dxa"/>
            <w:vAlign w:val="center"/>
          </w:tcPr>
          <w:p w14:paraId="5A3882C1"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2.29E+05</w:t>
            </w:r>
          </w:p>
        </w:tc>
        <w:tc>
          <w:tcPr>
            <w:tcW w:w="1214" w:type="dxa"/>
            <w:vAlign w:val="center"/>
          </w:tcPr>
          <w:p w14:paraId="44FCFE15" w14:textId="77777777" w:rsidR="00D07794" w:rsidRPr="00511F2D" w:rsidRDefault="00D07794" w:rsidP="00DF12E2">
            <w:pPr>
              <w:jc w:val="center"/>
              <w:rPr>
                <w:rFonts w:ascii="Arial" w:hAnsi="Arial" w:cs="Arial"/>
                <w:sz w:val="20"/>
                <w:szCs w:val="20"/>
              </w:rPr>
            </w:pPr>
            <w:r w:rsidRPr="00511F2D">
              <w:rPr>
                <w:rFonts w:ascii="Arial" w:hAnsi="Arial" w:cs="Arial"/>
                <w:color w:val="000000"/>
                <w:sz w:val="20"/>
                <w:szCs w:val="20"/>
              </w:rPr>
              <w:t>1.10E+04</w:t>
            </w:r>
          </w:p>
        </w:tc>
      </w:tr>
    </w:tbl>
    <w:p w14:paraId="4B15B35A" w14:textId="375295A6" w:rsidR="00FA40C2" w:rsidRPr="00511F2D" w:rsidRDefault="00FA40C2" w:rsidP="00F94A2A">
      <w:pPr>
        <w:spacing w:after="0" w:line="276" w:lineRule="auto"/>
        <w:jc w:val="left"/>
        <w:rPr>
          <w:rFonts w:ascii="Arial" w:hAnsi="Arial" w:cs="Arial"/>
        </w:rPr>
      </w:pPr>
      <w:r w:rsidRPr="00511F2D">
        <w:rPr>
          <w:rFonts w:ascii="Arial" w:hAnsi="Arial" w:cs="Arial"/>
        </w:rPr>
        <w:t>Note, -: none or no data. Data were mainly collected or estimated from academic literatures</w:t>
      </w:r>
      <w:r w:rsidR="00AB25C1" w:rsidRPr="00511F2D">
        <w:rPr>
          <w:rFonts w:ascii="Arial" w:hAnsi="Arial" w:cs="Arial"/>
        </w:rPr>
        <w:fldChar w:fldCharType="begin">
          <w:fldData xml:space="preserve">PEVuZE5vdGU+PENpdGU+PEF1dGhvcj5BbG9uc288L0F1dGhvcj48WWVhcj4yMDEyPC9ZZWFyPjxS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</w:fldData>
        </w:fldChar>
      </w:r>
      <w:r w:rsidR="001D0F06" w:rsidRPr="00511F2D">
        <w:rPr>
          <w:rFonts w:ascii="Arial" w:hAnsi="Arial" w:cs="Arial"/>
        </w:rPr>
        <w:instrText xml:space="preserve"> ADDIN EN.CITE </w:instrText>
      </w:r>
      <w:r w:rsidR="001D0F06" w:rsidRPr="00511F2D">
        <w:rPr>
          <w:rFonts w:ascii="Arial" w:hAnsi="Arial" w:cs="Arial"/>
        </w:rPr>
        <w:fldChar w:fldCharType="begin">
          <w:fldData xml:space="preserve">PEVuZE5vdGU+PENpdGU+PEF1dGhvcj5BbG9uc288L0F1dGhvcj48WWVhcj4yMDEyPC9ZZWFyPjxS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</w:fldData>
        </w:fldChar>
      </w:r>
      <w:r w:rsidR="001D0F06" w:rsidRPr="00511F2D">
        <w:rPr>
          <w:rFonts w:ascii="Arial" w:hAnsi="Arial" w:cs="Arial"/>
        </w:rPr>
        <w:instrText xml:space="preserve"> ADDIN EN.CITE.DATA </w:instrText>
      </w:r>
      <w:r w:rsidR="001D0F06" w:rsidRPr="00511F2D">
        <w:rPr>
          <w:rFonts w:ascii="Arial" w:hAnsi="Arial" w:cs="Arial"/>
        </w:rPr>
      </w:r>
      <w:r w:rsidR="001D0F06" w:rsidRPr="00511F2D">
        <w:rPr>
          <w:rFonts w:ascii="Arial" w:hAnsi="Arial" w:cs="Arial"/>
        </w:rPr>
        <w:fldChar w:fldCharType="end"/>
      </w:r>
      <w:r w:rsidR="00AB25C1" w:rsidRPr="00511F2D">
        <w:rPr>
          <w:rFonts w:ascii="Arial" w:hAnsi="Arial" w:cs="Arial"/>
        </w:rPr>
      </w:r>
      <w:r w:rsidR="00AB25C1" w:rsidRPr="00511F2D">
        <w:rPr>
          <w:rFonts w:ascii="Arial" w:hAnsi="Arial" w:cs="Arial"/>
        </w:rPr>
        <w:fldChar w:fldCharType="separate"/>
      </w:r>
      <w:r w:rsidR="001D0F06" w:rsidRPr="00511F2D">
        <w:rPr>
          <w:rFonts w:ascii="Arial" w:hAnsi="Arial" w:cs="Arial"/>
          <w:noProof/>
          <w:vertAlign w:val="superscript"/>
        </w:rPr>
        <w:t>6, 8-10, 13-19</w:t>
      </w:r>
      <w:r w:rsidR="00AB25C1" w:rsidRPr="00511F2D">
        <w:rPr>
          <w:rFonts w:ascii="Arial" w:hAnsi="Arial" w:cs="Arial"/>
        </w:rPr>
        <w:fldChar w:fldCharType="end"/>
      </w:r>
      <w:r w:rsidRPr="00511F2D">
        <w:rPr>
          <w:rFonts w:ascii="Arial" w:hAnsi="Arial" w:cs="Arial"/>
        </w:rPr>
        <w:t>. ppm: one part per million denotes one part per 1,000,000 parts, and a value of 10</w:t>
      </w:r>
      <w:r w:rsidRPr="00511F2D">
        <w:rPr>
          <w:rFonts w:ascii="Arial" w:hAnsi="Arial" w:cs="Arial"/>
          <w:vertAlign w:val="superscript"/>
        </w:rPr>
        <w:t>−6</w:t>
      </w:r>
      <w:r w:rsidRPr="00511F2D">
        <w:rPr>
          <w:rFonts w:ascii="Arial" w:hAnsi="Arial" w:cs="Arial"/>
        </w:rPr>
        <w:t>.</w:t>
      </w:r>
    </w:p>
    <w:p w14:paraId="6395B7B5" w14:textId="77777777" w:rsidR="00FA40C2" w:rsidRPr="00511F2D" w:rsidRDefault="00FA40C2" w:rsidP="00FA40C2">
      <w:pPr>
        <w:spacing w:after="0" w:line="240" w:lineRule="auto"/>
        <w:jc w:val="left"/>
        <w:rPr>
          <w:rFonts w:ascii="Arial" w:hAnsi="Arial" w:cs="Arial"/>
        </w:rPr>
      </w:pPr>
    </w:p>
    <w:p w14:paraId="5590F405" w14:textId="1A8E63C2" w:rsidR="00FA40C2" w:rsidRPr="00511F2D" w:rsidRDefault="00FA40C2" w:rsidP="00FA40C2">
      <w:pPr>
        <w:spacing w:after="0" w:line="240" w:lineRule="auto"/>
        <w:jc w:val="left"/>
        <w:rPr>
          <w:rFonts w:ascii="Arial" w:hAnsi="Arial" w:cs="Arial"/>
        </w:rPr>
        <w:sectPr w:rsidR="00FA40C2" w:rsidRPr="00511F2D" w:rsidSect="0004711A">
          <w:pgSz w:w="11906" w:h="16838"/>
          <w:pgMar w:top="1985" w:right="1701" w:bottom="1701" w:left="1701" w:header="851" w:footer="992" w:gutter="0"/>
          <w:cols w:space="425"/>
          <w:docGrid w:linePitch="360"/>
        </w:sectPr>
      </w:pPr>
    </w:p>
    <w:p w14:paraId="721ED3BE" w14:textId="15F706B6" w:rsidR="00D07794" w:rsidRPr="00511F2D" w:rsidRDefault="008A3A8E"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ayout w:type="fixed"/>
        <w:tblLook w:val="04A0" w:firstRow="1" w:lastRow="0" w:firstColumn="1" w:lastColumn="0" w:noHBand="0" w:noVBand="1"/>
      </w:tblPr>
      <w:tblGrid>
        <w:gridCol w:w="1213"/>
        <w:gridCol w:w="1213"/>
        <w:gridCol w:w="1214"/>
        <w:gridCol w:w="1213"/>
        <w:gridCol w:w="1214"/>
        <w:gridCol w:w="1213"/>
        <w:gridCol w:w="1214"/>
      </w:tblGrid>
      <w:tr w:rsidR="008A3A8E" w:rsidRPr="00511F2D" w14:paraId="5D93DB6B" w14:textId="77777777" w:rsidTr="00DF12E2">
        <w:tc>
          <w:tcPr>
            <w:tcW w:w="1213" w:type="dxa"/>
            <w:vMerge w:val="restart"/>
            <w:shd w:val="clear" w:color="auto" w:fill="D9D9D9" w:themeFill="background1" w:themeFillShade="D9"/>
            <w:vAlign w:val="center"/>
          </w:tcPr>
          <w:p w14:paraId="7F09B73A"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Material</w:t>
            </w:r>
          </w:p>
        </w:tc>
        <w:tc>
          <w:tcPr>
            <w:tcW w:w="1213" w:type="dxa"/>
            <w:shd w:val="clear" w:color="auto" w:fill="D9D9D9" w:themeFill="background1" w:themeFillShade="D9"/>
            <w:vAlign w:val="center"/>
          </w:tcPr>
          <w:p w14:paraId="32C72023"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Total</w:t>
            </w:r>
          </w:p>
        </w:tc>
        <w:tc>
          <w:tcPr>
            <w:tcW w:w="6068" w:type="dxa"/>
            <w:gridSpan w:val="5"/>
            <w:shd w:val="clear" w:color="auto" w:fill="D9D9D9" w:themeFill="background1" w:themeFillShade="D9"/>
            <w:vAlign w:val="center"/>
          </w:tcPr>
          <w:p w14:paraId="1C28A021"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Automobile part</w:t>
            </w:r>
          </w:p>
        </w:tc>
      </w:tr>
      <w:tr w:rsidR="00DF12E2" w:rsidRPr="00511F2D" w14:paraId="68485F07" w14:textId="77777777" w:rsidTr="00DF12E2">
        <w:tc>
          <w:tcPr>
            <w:tcW w:w="1213" w:type="dxa"/>
            <w:vMerge/>
            <w:shd w:val="clear" w:color="auto" w:fill="D9D9D9" w:themeFill="background1" w:themeFillShade="D9"/>
            <w:vAlign w:val="center"/>
          </w:tcPr>
          <w:p w14:paraId="0C557203" w14:textId="77777777" w:rsidR="008A3A8E" w:rsidRPr="00511F2D" w:rsidRDefault="008A3A8E" w:rsidP="00DF12E2">
            <w:pPr>
              <w:jc w:val="center"/>
              <w:rPr>
                <w:rFonts w:ascii="Arial" w:hAnsi="Arial" w:cs="Arial"/>
                <w:b/>
                <w:bCs/>
                <w:sz w:val="20"/>
                <w:szCs w:val="20"/>
              </w:rPr>
            </w:pPr>
          </w:p>
        </w:tc>
        <w:tc>
          <w:tcPr>
            <w:tcW w:w="1213" w:type="dxa"/>
            <w:shd w:val="clear" w:color="auto" w:fill="D9D9D9" w:themeFill="background1" w:themeFillShade="D9"/>
            <w:vAlign w:val="center"/>
          </w:tcPr>
          <w:p w14:paraId="4503A446"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ICEV</w:t>
            </w:r>
          </w:p>
        </w:tc>
        <w:tc>
          <w:tcPr>
            <w:tcW w:w="1214" w:type="dxa"/>
            <w:shd w:val="clear" w:color="auto" w:fill="D9D9D9" w:themeFill="background1" w:themeFillShade="D9"/>
            <w:vAlign w:val="center"/>
          </w:tcPr>
          <w:p w14:paraId="37C1DA56"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Engine, frame, rest</w:t>
            </w:r>
          </w:p>
        </w:tc>
        <w:tc>
          <w:tcPr>
            <w:tcW w:w="1213" w:type="dxa"/>
            <w:shd w:val="clear" w:color="auto" w:fill="D9D9D9" w:themeFill="background1" w:themeFillShade="D9"/>
            <w:vAlign w:val="center"/>
          </w:tcPr>
          <w:p w14:paraId="22E1E4F8"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Catalytic converter</w:t>
            </w:r>
          </w:p>
        </w:tc>
        <w:tc>
          <w:tcPr>
            <w:tcW w:w="1214" w:type="dxa"/>
            <w:shd w:val="clear" w:color="auto" w:fill="D9D9D9" w:themeFill="background1" w:themeFillShade="D9"/>
            <w:vAlign w:val="center"/>
          </w:tcPr>
          <w:p w14:paraId="4F19BBC2"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Electronic controller</w:t>
            </w:r>
          </w:p>
        </w:tc>
        <w:tc>
          <w:tcPr>
            <w:tcW w:w="1213" w:type="dxa"/>
            <w:shd w:val="clear" w:color="auto" w:fill="D9D9D9" w:themeFill="background1" w:themeFillShade="D9"/>
            <w:vAlign w:val="center"/>
          </w:tcPr>
          <w:p w14:paraId="2944EE20"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NiMH battery</w:t>
            </w:r>
          </w:p>
        </w:tc>
        <w:tc>
          <w:tcPr>
            <w:tcW w:w="1214" w:type="dxa"/>
            <w:shd w:val="clear" w:color="auto" w:fill="D9D9D9" w:themeFill="background1" w:themeFillShade="D9"/>
            <w:vAlign w:val="center"/>
          </w:tcPr>
          <w:p w14:paraId="547003A3"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Motor</w:t>
            </w:r>
          </w:p>
        </w:tc>
      </w:tr>
      <w:tr w:rsidR="008A3A8E" w:rsidRPr="00511F2D" w14:paraId="417C1483" w14:textId="77777777" w:rsidTr="00DF12E2">
        <w:tc>
          <w:tcPr>
            <w:tcW w:w="1213" w:type="dxa"/>
            <w:vMerge/>
            <w:shd w:val="clear" w:color="auto" w:fill="D9D9D9" w:themeFill="background1" w:themeFillShade="D9"/>
            <w:vAlign w:val="center"/>
          </w:tcPr>
          <w:p w14:paraId="3B726F14" w14:textId="77777777" w:rsidR="008A3A8E" w:rsidRPr="00511F2D" w:rsidRDefault="008A3A8E" w:rsidP="00DF12E2">
            <w:pPr>
              <w:jc w:val="center"/>
              <w:rPr>
                <w:rFonts w:ascii="Arial" w:hAnsi="Arial" w:cs="Arial"/>
                <w:b/>
                <w:bCs/>
                <w:sz w:val="20"/>
                <w:szCs w:val="20"/>
              </w:rPr>
            </w:pPr>
          </w:p>
        </w:tc>
        <w:tc>
          <w:tcPr>
            <w:tcW w:w="7281" w:type="dxa"/>
            <w:gridSpan w:val="6"/>
            <w:shd w:val="clear" w:color="auto" w:fill="D9D9D9" w:themeFill="background1" w:themeFillShade="D9"/>
            <w:vAlign w:val="center"/>
          </w:tcPr>
          <w:p w14:paraId="301C1C72" w14:textId="51728C99"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Unit: ppm</w:t>
            </w:r>
          </w:p>
        </w:tc>
      </w:tr>
      <w:tr w:rsidR="008A3A8E" w:rsidRPr="00511F2D" w14:paraId="1F5346B4" w14:textId="77777777" w:rsidTr="007F4E99">
        <w:tc>
          <w:tcPr>
            <w:tcW w:w="1213" w:type="dxa"/>
            <w:vAlign w:val="center"/>
          </w:tcPr>
          <w:p w14:paraId="502BA9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Fe</w:t>
            </w:r>
          </w:p>
        </w:tc>
        <w:tc>
          <w:tcPr>
            <w:tcW w:w="1213" w:type="dxa"/>
            <w:vAlign w:val="center"/>
          </w:tcPr>
          <w:p w14:paraId="3622B5C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5.59E+05</w:t>
            </w:r>
          </w:p>
        </w:tc>
        <w:tc>
          <w:tcPr>
            <w:tcW w:w="1214" w:type="dxa"/>
            <w:vAlign w:val="center"/>
          </w:tcPr>
          <w:p w14:paraId="6CA3599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5.69E+05</w:t>
            </w:r>
          </w:p>
        </w:tc>
        <w:tc>
          <w:tcPr>
            <w:tcW w:w="1213" w:type="dxa"/>
            <w:vAlign w:val="center"/>
          </w:tcPr>
          <w:p w14:paraId="51B1FE8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3.36E+03</w:t>
            </w:r>
          </w:p>
        </w:tc>
        <w:tc>
          <w:tcPr>
            <w:tcW w:w="1214" w:type="dxa"/>
            <w:vAlign w:val="center"/>
          </w:tcPr>
          <w:p w14:paraId="347F66A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1.32E+04</w:t>
            </w:r>
          </w:p>
        </w:tc>
        <w:tc>
          <w:tcPr>
            <w:tcW w:w="1213" w:type="dxa"/>
            <w:vAlign w:val="center"/>
          </w:tcPr>
          <w:p w14:paraId="1692D39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2.82E+05</w:t>
            </w:r>
          </w:p>
        </w:tc>
        <w:tc>
          <w:tcPr>
            <w:tcW w:w="1214" w:type="dxa"/>
            <w:vAlign w:val="center"/>
          </w:tcPr>
          <w:p w14:paraId="19CB178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6.44E+05</w:t>
            </w:r>
          </w:p>
        </w:tc>
      </w:tr>
      <w:tr w:rsidR="008A3A8E" w:rsidRPr="00511F2D" w14:paraId="4B3D5FEE" w14:textId="77777777" w:rsidTr="007F4E99">
        <w:tc>
          <w:tcPr>
            <w:tcW w:w="1213" w:type="dxa"/>
            <w:vAlign w:val="center"/>
          </w:tcPr>
          <w:p w14:paraId="58CC2F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Al</w:t>
            </w:r>
          </w:p>
        </w:tc>
        <w:tc>
          <w:tcPr>
            <w:tcW w:w="1213" w:type="dxa"/>
            <w:vAlign w:val="center"/>
          </w:tcPr>
          <w:p w14:paraId="2C5A23D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1.50E+05</w:t>
            </w:r>
          </w:p>
        </w:tc>
        <w:tc>
          <w:tcPr>
            <w:tcW w:w="1214" w:type="dxa"/>
            <w:vAlign w:val="center"/>
          </w:tcPr>
          <w:p w14:paraId="191E305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1.54E+05</w:t>
            </w:r>
          </w:p>
        </w:tc>
        <w:tc>
          <w:tcPr>
            <w:tcW w:w="1213" w:type="dxa"/>
            <w:vAlign w:val="center"/>
          </w:tcPr>
          <w:p w14:paraId="36318B1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9.38E+05</w:t>
            </w:r>
          </w:p>
        </w:tc>
        <w:tc>
          <w:tcPr>
            <w:tcW w:w="1214" w:type="dxa"/>
            <w:vAlign w:val="center"/>
          </w:tcPr>
          <w:p w14:paraId="25B2CE0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5.63E+04</w:t>
            </w:r>
          </w:p>
        </w:tc>
        <w:tc>
          <w:tcPr>
            <w:tcW w:w="1213" w:type="dxa"/>
            <w:vAlign w:val="center"/>
          </w:tcPr>
          <w:p w14:paraId="5795902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1.01E+04</w:t>
            </w:r>
          </w:p>
        </w:tc>
        <w:tc>
          <w:tcPr>
            <w:tcW w:w="1214" w:type="dxa"/>
            <w:vAlign w:val="center"/>
          </w:tcPr>
          <w:p w14:paraId="1FC7B37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3.21E+02</w:t>
            </w:r>
          </w:p>
        </w:tc>
      </w:tr>
      <w:tr w:rsidR="008A3A8E" w:rsidRPr="00511F2D" w14:paraId="386244CB" w14:textId="77777777" w:rsidTr="007F4E99">
        <w:tc>
          <w:tcPr>
            <w:tcW w:w="1213" w:type="dxa"/>
            <w:vAlign w:val="center"/>
          </w:tcPr>
          <w:p w14:paraId="0C961D0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Cu</w:t>
            </w:r>
          </w:p>
        </w:tc>
        <w:tc>
          <w:tcPr>
            <w:tcW w:w="1213" w:type="dxa"/>
            <w:vAlign w:val="center"/>
          </w:tcPr>
          <w:p w14:paraId="75E4812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4.94E+04</w:t>
            </w:r>
          </w:p>
        </w:tc>
        <w:tc>
          <w:tcPr>
            <w:tcW w:w="1214" w:type="dxa"/>
            <w:vAlign w:val="center"/>
          </w:tcPr>
          <w:p w14:paraId="5A3B159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4.72E+04</w:t>
            </w:r>
          </w:p>
        </w:tc>
        <w:tc>
          <w:tcPr>
            <w:tcW w:w="1213" w:type="dxa"/>
            <w:vAlign w:val="center"/>
          </w:tcPr>
          <w:p w14:paraId="27B962F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6.33E+01</w:t>
            </w:r>
          </w:p>
        </w:tc>
        <w:tc>
          <w:tcPr>
            <w:tcW w:w="1214" w:type="dxa"/>
            <w:vAlign w:val="center"/>
          </w:tcPr>
          <w:p w14:paraId="0E17187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5.69E+04</w:t>
            </w:r>
          </w:p>
        </w:tc>
        <w:tc>
          <w:tcPr>
            <w:tcW w:w="1213" w:type="dxa"/>
            <w:vAlign w:val="center"/>
          </w:tcPr>
          <w:p w14:paraId="2711780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5.37E+01</w:t>
            </w:r>
          </w:p>
        </w:tc>
        <w:tc>
          <w:tcPr>
            <w:tcW w:w="1214" w:type="dxa"/>
            <w:vAlign w:val="center"/>
          </w:tcPr>
          <w:p w14:paraId="64374BC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3.22E+05</w:t>
            </w:r>
          </w:p>
        </w:tc>
      </w:tr>
      <w:tr w:rsidR="008A3A8E" w:rsidRPr="00511F2D" w14:paraId="304F8A23" w14:textId="77777777" w:rsidTr="007F4E99">
        <w:tc>
          <w:tcPr>
            <w:tcW w:w="1213" w:type="dxa"/>
            <w:vAlign w:val="center"/>
          </w:tcPr>
          <w:p w14:paraId="2CF5E8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Cr</w:t>
            </w:r>
          </w:p>
        </w:tc>
        <w:tc>
          <w:tcPr>
            <w:tcW w:w="1213" w:type="dxa"/>
            <w:vAlign w:val="center"/>
          </w:tcPr>
          <w:p w14:paraId="70D6FF4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5.78E+03</w:t>
            </w:r>
          </w:p>
        </w:tc>
        <w:tc>
          <w:tcPr>
            <w:tcW w:w="1214" w:type="dxa"/>
            <w:vAlign w:val="center"/>
          </w:tcPr>
          <w:p w14:paraId="030CE12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6.00E+03</w:t>
            </w:r>
          </w:p>
        </w:tc>
        <w:tc>
          <w:tcPr>
            <w:tcW w:w="1213" w:type="dxa"/>
            <w:vAlign w:val="center"/>
          </w:tcPr>
          <w:p w14:paraId="20254C4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4.77E+02</w:t>
            </w:r>
          </w:p>
        </w:tc>
        <w:tc>
          <w:tcPr>
            <w:tcW w:w="1214" w:type="dxa"/>
            <w:vAlign w:val="center"/>
          </w:tcPr>
          <w:p w14:paraId="51EC672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9.27E+02</w:t>
            </w:r>
          </w:p>
        </w:tc>
        <w:tc>
          <w:tcPr>
            <w:tcW w:w="1213" w:type="dxa"/>
            <w:vAlign w:val="center"/>
          </w:tcPr>
          <w:p w14:paraId="753F5EA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9.26E+01</w:t>
            </w:r>
          </w:p>
        </w:tc>
        <w:tc>
          <w:tcPr>
            <w:tcW w:w="1214" w:type="dxa"/>
            <w:vAlign w:val="center"/>
          </w:tcPr>
          <w:p w14:paraId="1B1FDC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50ACD6CD" w14:textId="77777777" w:rsidTr="007F4E99">
        <w:tc>
          <w:tcPr>
            <w:tcW w:w="1213" w:type="dxa"/>
            <w:vAlign w:val="center"/>
          </w:tcPr>
          <w:p w14:paraId="767332F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Zn</w:t>
            </w:r>
          </w:p>
        </w:tc>
        <w:tc>
          <w:tcPr>
            <w:tcW w:w="1213" w:type="dxa"/>
            <w:vAlign w:val="center"/>
          </w:tcPr>
          <w:p w14:paraId="3C77D85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1.96E+04</w:t>
            </w:r>
          </w:p>
        </w:tc>
        <w:tc>
          <w:tcPr>
            <w:tcW w:w="1214" w:type="dxa"/>
            <w:vAlign w:val="center"/>
          </w:tcPr>
          <w:p w14:paraId="5CB2957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2.03E+04</w:t>
            </w:r>
          </w:p>
        </w:tc>
        <w:tc>
          <w:tcPr>
            <w:tcW w:w="1213" w:type="dxa"/>
            <w:vAlign w:val="center"/>
          </w:tcPr>
          <w:p w14:paraId="4A1D8BC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1.09E+02</w:t>
            </w:r>
          </w:p>
        </w:tc>
        <w:tc>
          <w:tcPr>
            <w:tcW w:w="1214" w:type="dxa"/>
            <w:vAlign w:val="center"/>
          </w:tcPr>
          <w:p w14:paraId="6A87B03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2.98E+03</w:t>
            </w:r>
          </w:p>
        </w:tc>
        <w:tc>
          <w:tcPr>
            <w:tcW w:w="1213" w:type="dxa"/>
            <w:vAlign w:val="center"/>
          </w:tcPr>
          <w:p w14:paraId="72815D1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2.15E+03</w:t>
            </w:r>
          </w:p>
        </w:tc>
        <w:tc>
          <w:tcPr>
            <w:tcW w:w="1214" w:type="dxa"/>
            <w:vAlign w:val="center"/>
          </w:tcPr>
          <w:p w14:paraId="67DE27E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4406ABE" w14:textId="77777777" w:rsidTr="007F4E99">
        <w:tc>
          <w:tcPr>
            <w:tcW w:w="1213" w:type="dxa"/>
            <w:vAlign w:val="center"/>
          </w:tcPr>
          <w:p w14:paraId="11B95E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Sn</w:t>
            </w:r>
          </w:p>
        </w:tc>
        <w:tc>
          <w:tcPr>
            <w:tcW w:w="1213" w:type="dxa"/>
            <w:vAlign w:val="center"/>
          </w:tcPr>
          <w:p w14:paraId="0F5EA6D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4.74E+02</w:t>
            </w:r>
          </w:p>
        </w:tc>
        <w:tc>
          <w:tcPr>
            <w:tcW w:w="1214" w:type="dxa"/>
            <w:vAlign w:val="center"/>
          </w:tcPr>
          <w:p w14:paraId="3D32317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2.59E+02</w:t>
            </w:r>
          </w:p>
        </w:tc>
        <w:tc>
          <w:tcPr>
            <w:tcW w:w="1213" w:type="dxa"/>
            <w:vAlign w:val="center"/>
          </w:tcPr>
          <w:p w14:paraId="49A042A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1.88E+01</w:t>
            </w:r>
          </w:p>
        </w:tc>
        <w:tc>
          <w:tcPr>
            <w:tcW w:w="1214" w:type="dxa"/>
            <w:vAlign w:val="center"/>
          </w:tcPr>
          <w:p w14:paraId="242AB34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2.41E+04</w:t>
            </w:r>
          </w:p>
        </w:tc>
        <w:tc>
          <w:tcPr>
            <w:tcW w:w="1213" w:type="dxa"/>
            <w:vAlign w:val="center"/>
          </w:tcPr>
          <w:p w14:paraId="152C68C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1.21E+01</w:t>
            </w:r>
          </w:p>
        </w:tc>
        <w:tc>
          <w:tcPr>
            <w:tcW w:w="1214" w:type="dxa"/>
            <w:vAlign w:val="center"/>
          </w:tcPr>
          <w:p w14:paraId="63BBBC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55E20FF" w14:textId="77777777" w:rsidTr="007F4E99">
        <w:tc>
          <w:tcPr>
            <w:tcW w:w="1213" w:type="dxa"/>
            <w:vAlign w:val="center"/>
          </w:tcPr>
          <w:p w14:paraId="264BD75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Mn</w:t>
            </w:r>
          </w:p>
        </w:tc>
        <w:tc>
          <w:tcPr>
            <w:tcW w:w="1213" w:type="dxa"/>
            <w:vAlign w:val="center"/>
          </w:tcPr>
          <w:p w14:paraId="4690CFB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6.28E+03</w:t>
            </w:r>
          </w:p>
        </w:tc>
        <w:tc>
          <w:tcPr>
            <w:tcW w:w="1214" w:type="dxa"/>
            <w:vAlign w:val="center"/>
          </w:tcPr>
          <w:p w14:paraId="3C7C7DC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6.21E+03</w:t>
            </w:r>
          </w:p>
        </w:tc>
        <w:tc>
          <w:tcPr>
            <w:tcW w:w="1213" w:type="dxa"/>
            <w:vAlign w:val="center"/>
          </w:tcPr>
          <w:p w14:paraId="0EF2629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2.27E+01</w:t>
            </w:r>
          </w:p>
        </w:tc>
        <w:tc>
          <w:tcPr>
            <w:tcW w:w="1214" w:type="dxa"/>
            <w:vAlign w:val="center"/>
          </w:tcPr>
          <w:p w14:paraId="03BDC54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1.59E+02</w:t>
            </w:r>
          </w:p>
        </w:tc>
        <w:tc>
          <w:tcPr>
            <w:tcW w:w="1213" w:type="dxa"/>
            <w:vAlign w:val="center"/>
          </w:tcPr>
          <w:p w14:paraId="2246F18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1.74E+04</w:t>
            </w:r>
          </w:p>
        </w:tc>
        <w:tc>
          <w:tcPr>
            <w:tcW w:w="1214" w:type="dxa"/>
            <w:vAlign w:val="center"/>
          </w:tcPr>
          <w:p w14:paraId="16AC26E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1.49E+02</w:t>
            </w:r>
          </w:p>
        </w:tc>
      </w:tr>
      <w:tr w:rsidR="008A3A8E" w:rsidRPr="00511F2D" w14:paraId="065E91FA" w14:textId="77777777" w:rsidTr="007F4E99">
        <w:tc>
          <w:tcPr>
            <w:tcW w:w="1213" w:type="dxa"/>
            <w:vAlign w:val="center"/>
          </w:tcPr>
          <w:p w14:paraId="6724BAB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Mg</w:t>
            </w:r>
          </w:p>
        </w:tc>
        <w:tc>
          <w:tcPr>
            <w:tcW w:w="1213" w:type="dxa"/>
            <w:vAlign w:val="center"/>
          </w:tcPr>
          <w:p w14:paraId="071CD84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3.49E+03</w:t>
            </w:r>
          </w:p>
        </w:tc>
        <w:tc>
          <w:tcPr>
            <w:tcW w:w="1214" w:type="dxa"/>
            <w:vAlign w:val="center"/>
          </w:tcPr>
          <w:p w14:paraId="78A1D9A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3.43E+03</w:t>
            </w:r>
          </w:p>
        </w:tc>
        <w:tc>
          <w:tcPr>
            <w:tcW w:w="1213" w:type="dxa"/>
            <w:vAlign w:val="center"/>
          </w:tcPr>
          <w:p w14:paraId="7428E9C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3.75E+04</w:t>
            </w:r>
          </w:p>
        </w:tc>
        <w:tc>
          <w:tcPr>
            <w:tcW w:w="1214" w:type="dxa"/>
            <w:vAlign w:val="center"/>
          </w:tcPr>
          <w:p w14:paraId="609CB9E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1.28E+04</w:t>
            </w:r>
          </w:p>
        </w:tc>
        <w:tc>
          <w:tcPr>
            <w:tcW w:w="1213" w:type="dxa"/>
            <w:vAlign w:val="center"/>
          </w:tcPr>
          <w:p w14:paraId="77959C1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2.15E+03</w:t>
            </w:r>
          </w:p>
        </w:tc>
        <w:tc>
          <w:tcPr>
            <w:tcW w:w="1214" w:type="dxa"/>
            <w:vAlign w:val="center"/>
          </w:tcPr>
          <w:p w14:paraId="419183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F78C42C" w14:textId="77777777" w:rsidTr="007F4E99">
        <w:tc>
          <w:tcPr>
            <w:tcW w:w="1213" w:type="dxa"/>
            <w:vAlign w:val="center"/>
          </w:tcPr>
          <w:p w14:paraId="7512D30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Sb</w:t>
            </w:r>
          </w:p>
        </w:tc>
        <w:tc>
          <w:tcPr>
            <w:tcW w:w="1213" w:type="dxa"/>
            <w:vAlign w:val="center"/>
          </w:tcPr>
          <w:p w14:paraId="6E3677A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1.23E+02</w:t>
            </w:r>
          </w:p>
        </w:tc>
        <w:tc>
          <w:tcPr>
            <w:tcW w:w="1214" w:type="dxa"/>
            <w:vAlign w:val="center"/>
          </w:tcPr>
          <w:p w14:paraId="3A991FD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1.25E+02</w:t>
            </w:r>
          </w:p>
        </w:tc>
        <w:tc>
          <w:tcPr>
            <w:tcW w:w="1213" w:type="dxa"/>
            <w:vAlign w:val="center"/>
          </w:tcPr>
          <w:p w14:paraId="1F67D47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7.82E-01</w:t>
            </w:r>
          </w:p>
        </w:tc>
        <w:tc>
          <w:tcPr>
            <w:tcW w:w="1214" w:type="dxa"/>
            <w:vAlign w:val="center"/>
          </w:tcPr>
          <w:p w14:paraId="6D4EFD7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3.95E+02</w:t>
            </w:r>
          </w:p>
        </w:tc>
        <w:tc>
          <w:tcPr>
            <w:tcW w:w="1213" w:type="dxa"/>
            <w:vAlign w:val="center"/>
          </w:tcPr>
          <w:p w14:paraId="0A5EEAC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2.68E+00</w:t>
            </w:r>
          </w:p>
        </w:tc>
        <w:tc>
          <w:tcPr>
            <w:tcW w:w="1214" w:type="dxa"/>
            <w:vAlign w:val="center"/>
          </w:tcPr>
          <w:p w14:paraId="76622D8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50174EC8" w14:textId="77777777" w:rsidTr="007F4E99">
        <w:tc>
          <w:tcPr>
            <w:tcW w:w="1213" w:type="dxa"/>
            <w:vAlign w:val="center"/>
          </w:tcPr>
          <w:p w14:paraId="470A8DD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Bi</w:t>
            </w:r>
          </w:p>
        </w:tc>
        <w:tc>
          <w:tcPr>
            <w:tcW w:w="1213" w:type="dxa"/>
            <w:vAlign w:val="center"/>
          </w:tcPr>
          <w:p w14:paraId="7AF08AB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3.85E+01</w:t>
            </w:r>
          </w:p>
        </w:tc>
        <w:tc>
          <w:tcPr>
            <w:tcW w:w="1214" w:type="dxa"/>
            <w:vAlign w:val="center"/>
          </w:tcPr>
          <w:p w14:paraId="7906298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3.89E+01</w:t>
            </w:r>
          </w:p>
        </w:tc>
        <w:tc>
          <w:tcPr>
            <w:tcW w:w="1213" w:type="dxa"/>
            <w:vAlign w:val="center"/>
          </w:tcPr>
          <w:p w14:paraId="7C740FE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3.75E+01</w:t>
            </w:r>
          </w:p>
        </w:tc>
        <w:tc>
          <w:tcPr>
            <w:tcW w:w="1214" w:type="dxa"/>
            <w:vAlign w:val="center"/>
          </w:tcPr>
          <w:p w14:paraId="0B933ED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1.10E+02</w:t>
            </w:r>
          </w:p>
        </w:tc>
        <w:tc>
          <w:tcPr>
            <w:tcW w:w="1213" w:type="dxa"/>
            <w:vAlign w:val="center"/>
          </w:tcPr>
          <w:p w14:paraId="2ADE151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4DD126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8F19694" w14:textId="77777777" w:rsidTr="007F4E99">
        <w:tc>
          <w:tcPr>
            <w:tcW w:w="1213" w:type="dxa"/>
            <w:vAlign w:val="center"/>
          </w:tcPr>
          <w:p w14:paraId="293641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w:t>
            </w:r>
          </w:p>
        </w:tc>
        <w:tc>
          <w:tcPr>
            <w:tcW w:w="1213" w:type="dxa"/>
            <w:vAlign w:val="center"/>
          </w:tcPr>
          <w:p w14:paraId="2173D70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5.77E+00</w:t>
            </w:r>
          </w:p>
        </w:tc>
        <w:tc>
          <w:tcPr>
            <w:tcW w:w="1214" w:type="dxa"/>
            <w:vAlign w:val="center"/>
          </w:tcPr>
          <w:p w14:paraId="740C05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0C37F13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1.33E+02</w:t>
            </w:r>
          </w:p>
        </w:tc>
        <w:tc>
          <w:tcPr>
            <w:tcW w:w="1214" w:type="dxa"/>
            <w:vAlign w:val="center"/>
          </w:tcPr>
          <w:p w14:paraId="592CEE9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4.93E+02</w:t>
            </w:r>
          </w:p>
        </w:tc>
        <w:tc>
          <w:tcPr>
            <w:tcW w:w="1213" w:type="dxa"/>
            <w:vAlign w:val="center"/>
          </w:tcPr>
          <w:p w14:paraId="2BCA187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6.71E+00</w:t>
            </w:r>
          </w:p>
        </w:tc>
        <w:tc>
          <w:tcPr>
            <w:tcW w:w="1214" w:type="dxa"/>
            <w:vAlign w:val="center"/>
          </w:tcPr>
          <w:p w14:paraId="031A09A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8.24E+01</w:t>
            </w:r>
          </w:p>
        </w:tc>
      </w:tr>
      <w:tr w:rsidR="008A3A8E" w:rsidRPr="00511F2D" w14:paraId="6F90DB4D" w14:textId="77777777" w:rsidTr="007F4E99">
        <w:tc>
          <w:tcPr>
            <w:tcW w:w="1213" w:type="dxa"/>
            <w:vAlign w:val="center"/>
          </w:tcPr>
          <w:p w14:paraId="072A5AC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Nb</w:t>
            </w:r>
          </w:p>
        </w:tc>
        <w:tc>
          <w:tcPr>
            <w:tcW w:w="1213" w:type="dxa"/>
            <w:vAlign w:val="center"/>
          </w:tcPr>
          <w:p w14:paraId="7EE83DF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7.36E+01</w:t>
            </w:r>
          </w:p>
        </w:tc>
        <w:tc>
          <w:tcPr>
            <w:tcW w:w="1214" w:type="dxa"/>
            <w:vAlign w:val="center"/>
          </w:tcPr>
          <w:p w14:paraId="2E9DC16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7.63E+01</w:t>
            </w:r>
          </w:p>
        </w:tc>
        <w:tc>
          <w:tcPr>
            <w:tcW w:w="1213" w:type="dxa"/>
            <w:vAlign w:val="center"/>
          </w:tcPr>
          <w:p w14:paraId="7511B81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2.35E+00</w:t>
            </w:r>
          </w:p>
        </w:tc>
        <w:tc>
          <w:tcPr>
            <w:tcW w:w="1214" w:type="dxa"/>
            <w:vAlign w:val="center"/>
          </w:tcPr>
          <w:p w14:paraId="43CFB66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3.59E+01</w:t>
            </w:r>
          </w:p>
        </w:tc>
        <w:tc>
          <w:tcPr>
            <w:tcW w:w="1213" w:type="dxa"/>
            <w:vAlign w:val="center"/>
          </w:tcPr>
          <w:p w14:paraId="1296417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959A8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232CB2E" w14:textId="77777777" w:rsidTr="007F4E99">
        <w:tc>
          <w:tcPr>
            <w:tcW w:w="1213" w:type="dxa"/>
            <w:vAlign w:val="center"/>
          </w:tcPr>
          <w:p w14:paraId="233A1E5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V</w:t>
            </w:r>
          </w:p>
        </w:tc>
        <w:tc>
          <w:tcPr>
            <w:tcW w:w="1213" w:type="dxa"/>
            <w:vAlign w:val="center"/>
          </w:tcPr>
          <w:p w14:paraId="07AAFC1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5.07E+01</w:t>
            </w:r>
          </w:p>
        </w:tc>
        <w:tc>
          <w:tcPr>
            <w:tcW w:w="1214" w:type="dxa"/>
            <w:vAlign w:val="center"/>
          </w:tcPr>
          <w:p w14:paraId="459614A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5.25E+01</w:t>
            </w:r>
          </w:p>
        </w:tc>
        <w:tc>
          <w:tcPr>
            <w:tcW w:w="1213" w:type="dxa"/>
            <w:vAlign w:val="center"/>
          </w:tcPr>
          <w:p w14:paraId="29A37F7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4.93E+01</w:t>
            </w:r>
          </w:p>
        </w:tc>
        <w:tc>
          <w:tcPr>
            <w:tcW w:w="1214" w:type="dxa"/>
            <w:vAlign w:val="center"/>
          </w:tcPr>
          <w:p w14:paraId="005E03E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2.02E+01</w:t>
            </w:r>
          </w:p>
        </w:tc>
        <w:tc>
          <w:tcPr>
            <w:tcW w:w="1213" w:type="dxa"/>
            <w:vAlign w:val="center"/>
          </w:tcPr>
          <w:p w14:paraId="31C8583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2.68E+00</w:t>
            </w:r>
          </w:p>
        </w:tc>
        <w:tc>
          <w:tcPr>
            <w:tcW w:w="1214" w:type="dxa"/>
            <w:vAlign w:val="center"/>
          </w:tcPr>
          <w:p w14:paraId="6DECD8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F4EE80B" w14:textId="77777777" w:rsidTr="007F4E99">
        <w:tc>
          <w:tcPr>
            <w:tcW w:w="1213" w:type="dxa"/>
            <w:vAlign w:val="center"/>
          </w:tcPr>
          <w:p w14:paraId="61A9690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Mo</w:t>
            </w:r>
          </w:p>
        </w:tc>
        <w:tc>
          <w:tcPr>
            <w:tcW w:w="1213" w:type="dxa"/>
            <w:vAlign w:val="center"/>
          </w:tcPr>
          <w:p w14:paraId="3B2EBF5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2.63E+02</w:t>
            </w:r>
          </w:p>
        </w:tc>
        <w:tc>
          <w:tcPr>
            <w:tcW w:w="1214" w:type="dxa"/>
            <w:vAlign w:val="center"/>
          </w:tcPr>
          <w:p w14:paraId="0B6EE38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2.72E+02</w:t>
            </w:r>
          </w:p>
        </w:tc>
        <w:tc>
          <w:tcPr>
            <w:tcW w:w="1213" w:type="dxa"/>
            <w:vAlign w:val="center"/>
          </w:tcPr>
          <w:p w14:paraId="381BFFC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7.35E+01</w:t>
            </w:r>
          </w:p>
        </w:tc>
        <w:tc>
          <w:tcPr>
            <w:tcW w:w="1214" w:type="dxa"/>
            <w:vAlign w:val="center"/>
          </w:tcPr>
          <w:p w14:paraId="253106B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1.77E+02</w:t>
            </w:r>
          </w:p>
        </w:tc>
        <w:tc>
          <w:tcPr>
            <w:tcW w:w="1213" w:type="dxa"/>
            <w:vAlign w:val="center"/>
          </w:tcPr>
          <w:p w14:paraId="64DB202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1.07E+01</w:t>
            </w:r>
          </w:p>
        </w:tc>
        <w:tc>
          <w:tcPr>
            <w:tcW w:w="1214" w:type="dxa"/>
            <w:vAlign w:val="center"/>
          </w:tcPr>
          <w:p w14:paraId="456E30B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BF017C7" w14:textId="77777777" w:rsidTr="007F4E99">
        <w:tc>
          <w:tcPr>
            <w:tcW w:w="1213" w:type="dxa"/>
            <w:vAlign w:val="center"/>
          </w:tcPr>
          <w:p w14:paraId="0128BD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Ga</w:t>
            </w:r>
          </w:p>
        </w:tc>
        <w:tc>
          <w:tcPr>
            <w:tcW w:w="1213" w:type="dxa"/>
            <w:vAlign w:val="center"/>
          </w:tcPr>
          <w:p w14:paraId="12FA804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7.98E+00</w:t>
            </w:r>
          </w:p>
        </w:tc>
        <w:tc>
          <w:tcPr>
            <w:tcW w:w="1214" w:type="dxa"/>
            <w:vAlign w:val="center"/>
          </w:tcPr>
          <w:p w14:paraId="2F175CF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2E57224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4.69E+01</w:t>
            </w:r>
          </w:p>
        </w:tc>
        <w:tc>
          <w:tcPr>
            <w:tcW w:w="1214" w:type="dxa"/>
            <w:vAlign w:val="center"/>
          </w:tcPr>
          <w:p w14:paraId="5FCBB1A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1.79E+01</w:t>
            </w:r>
          </w:p>
        </w:tc>
        <w:tc>
          <w:tcPr>
            <w:tcW w:w="1213" w:type="dxa"/>
            <w:vAlign w:val="center"/>
          </w:tcPr>
          <w:p w14:paraId="246A8B4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4.43E+02</w:t>
            </w:r>
          </w:p>
        </w:tc>
        <w:tc>
          <w:tcPr>
            <w:tcW w:w="1214" w:type="dxa"/>
            <w:vAlign w:val="center"/>
          </w:tcPr>
          <w:p w14:paraId="266CEDE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1340E1F" w14:textId="77777777" w:rsidTr="007F4E99">
        <w:tc>
          <w:tcPr>
            <w:tcW w:w="1213" w:type="dxa"/>
            <w:vAlign w:val="center"/>
          </w:tcPr>
          <w:p w14:paraId="04CD0B1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Ge</w:t>
            </w:r>
          </w:p>
        </w:tc>
        <w:tc>
          <w:tcPr>
            <w:tcW w:w="1213" w:type="dxa"/>
            <w:vAlign w:val="center"/>
          </w:tcPr>
          <w:p w14:paraId="492FCE2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1.83E+00</w:t>
            </w:r>
          </w:p>
        </w:tc>
        <w:tc>
          <w:tcPr>
            <w:tcW w:w="1214" w:type="dxa"/>
            <w:vAlign w:val="center"/>
          </w:tcPr>
          <w:p w14:paraId="4A052CC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1.36E-16</w:t>
            </w:r>
          </w:p>
        </w:tc>
        <w:tc>
          <w:tcPr>
            <w:tcW w:w="1213" w:type="dxa"/>
            <w:vAlign w:val="center"/>
          </w:tcPr>
          <w:p w14:paraId="43938A0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1.56E+00</w:t>
            </w:r>
          </w:p>
        </w:tc>
        <w:tc>
          <w:tcPr>
            <w:tcW w:w="1214" w:type="dxa"/>
            <w:vAlign w:val="center"/>
          </w:tcPr>
          <w:p w14:paraId="0E22660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1.71E+02</w:t>
            </w:r>
          </w:p>
        </w:tc>
        <w:tc>
          <w:tcPr>
            <w:tcW w:w="1213" w:type="dxa"/>
            <w:vAlign w:val="center"/>
          </w:tcPr>
          <w:p w14:paraId="58B0618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1.34E+01</w:t>
            </w:r>
          </w:p>
        </w:tc>
        <w:tc>
          <w:tcPr>
            <w:tcW w:w="1214" w:type="dxa"/>
            <w:vAlign w:val="center"/>
          </w:tcPr>
          <w:p w14:paraId="019A22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4264EE8" w14:textId="77777777" w:rsidTr="007F4E99">
        <w:tc>
          <w:tcPr>
            <w:tcW w:w="1213" w:type="dxa"/>
            <w:vAlign w:val="center"/>
          </w:tcPr>
          <w:p w14:paraId="150E84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Ta</w:t>
            </w:r>
          </w:p>
        </w:tc>
        <w:tc>
          <w:tcPr>
            <w:tcW w:w="1213" w:type="dxa"/>
            <w:vAlign w:val="center"/>
          </w:tcPr>
          <w:p w14:paraId="68EE60F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6.81E+00</w:t>
            </w:r>
          </w:p>
        </w:tc>
        <w:tc>
          <w:tcPr>
            <w:tcW w:w="1214" w:type="dxa"/>
            <w:vAlign w:val="center"/>
          </w:tcPr>
          <w:p w14:paraId="1C0B274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6.09E+00</w:t>
            </w:r>
          </w:p>
        </w:tc>
        <w:tc>
          <w:tcPr>
            <w:tcW w:w="1213" w:type="dxa"/>
            <w:vAlign w:val="center"/>
          </w:tcPr>
          <w:p w14:paraId="72EDD54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91B2D5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1.01E+02</w:t>
            </w:r>
          </w:p>
        </w:tc>
        <w:tc>
          <w:tcPr>
            <w:tcW w:w="1213" w:type="dxa"/>
            <w:vAlign w:val="center"/>
          </w:tcPr>
          <w:p w14:paraId="12A7B09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62E2A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ABFF654" w14:textId="77777777" w:rsidTr="007F4E99">
        <w:tc>
          <w:tcPr>
            <w:tcW w:w="1213" w:type="dxa"/>
            <w:vAlign w:val="center"/>
          </w:tcPr>
          <w:p w14:paraId="7CAE141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Ti</w:t>
            </w:r>
          </w:p>
        </w:tc>
        <w:tc>
          <w:tcPr>
            <w:tcW w:w="1213" w:type="dxa"/>
            <w:vAlign w:val="center"/>
          </w:tcPr>
          <w:p w14:paraId="3D4683D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5.19E+02</w:t>
            </w:r>
          </w:p>
        </w:tc>
        <w:tc>
          <w:tcPr>
            <w:tcW w:w="1214" w:type="dxa"/>
            <w:vAlign w:val="center"/>
          </w:tcPr>
          <w:p w14:paraId="553D7B5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5.01E+02</w:t>
            </w:r>
          </w:p>
        </w:tc>
        <w:tc>
          <w:tcPr>
            <w:tcW w:w="1213" w:type="dxa"/>
            <w:vAlign w:val="center"/>
          </w:tcPr>
          <w:p w14:paraId="32B1B27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3.21E+03</w:t>
            </w:r>
          </w:p>
        </w:tc>
        <w:tc>
          <w:tcPr>
            <w:tcW w:w="1214" w:type="dxa"/>
            <w:vAlign w:val="center"/>
          </w:tcPr>
          <w:p w14:paraId="661759D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3.31E+03</w:t>
            </w:r>
          </w:p>
        </w:tc>
        <w:tc>
          <w:tcPr>
            <w:tcW w:w="1213" w:type="dxa"/>
            <w:vAlign w:val="center"/>
          </w:tcPr>
          <w:p w14:paraId="28DF51B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2.42E+02</w:t>
            </w:r>
          </w:p>
        </w:tc>
        <w:tc>
          <w:tcPr>
            <w:tcW w:w="1214" w:type="dxa"/>
            <w:vAlign w:val="center"/>
          </w:tcPr>
          <w:p w14:paraId="1A4DEE6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D8A8CA3" w14:textId="77777777" w:rsidTr="007F4E99">
        <w:tc>
          <w:tcPr>
            <w:tcW w:w="1213" w:type="dxa"/>
            <w:vAlign w:val="center"/>
          </w:tcPr>
          <w:p w14:paraId="7159D9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Be</w:t>
            </w:r>
          </w:p>
        </w:tc>
        <w:tc>
          <w:tcPr>
            <w:tcW w:w="1213" w:type="dxa"/>
            <w:vAlign w:val="center"/>
          </w:tcPr>
          <w:p w14:paraId="1EFD775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3.25E+01</w:t>
            </w:r>
          </w:p>
        </w:tc>
        <w:tc>
          <w:tcPr>
            <w:tcW w:w="1214" w:type="dxa"/>
            <w:vAlign w:val="center"/>
          </w:tcPr>
          <w:p w14:paraId="7CD7CCE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3.38E+01</w:t>
            </w:r>
          </w:p>
        </w:tc>
        <w:tc>
          <w:tcPr>
            <w:tcW w:w="1213" w:type="dxa"/>
            <w:vAlign w:val="center"/>
          </w:tcPr>
          <w:p w14:paraId="7DDD59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FCA957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2.83E-02</w:t>
            </w:r>
          </w:p>
        </w:tc>
        <w:tc>
          <w:tcPr>
            <w:tcW w:w="1213" w:type="dxa"/>
            <w:vAlign w:val="center"/>
          </w:tcPr>
          <w:p w14:paraId="09D5C70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94169F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437AC77" w14:textId="77777777" w:rsidTr="007F4E99">
        <w:tc>
          <w:tcPr>
            <w:tcW w:w="1213" w:type="dxa"/>
            <w:vAlign w:val="center"/>
          </w:tcPr>
          <w:p w14:paraId="1741F8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Tl</w:t>
            </w:r>
          </w:p>
        </w:tc>
        <w:tc>
          <w:tcPr>
            <w:tcW w:w="1213" w:type="dxa"/>
            <w:vAlign w:val="center"/>
          </w:tcPr>
          <w:p w14:paraId="58DE4B9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30739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272DF7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96D2F6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5CC175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4C13C6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CDC46F2" w14:textId="77777777" w:rsidTr="007F4E99">
        <w:tc>
          <w:tcPr>
            <w:tcW w:w="1213" w:type="dxa"/>
            <w:vAlign w:val="center"/>
          </w:tcPr>
          <w:p w14:paraId="66E011A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In</w:t>
            </w:r>
          </w:p>
        </w:tc>
        <w:tc>
          <w:tcPr>
            <w:tcW w:w="1213" w:type="dxa"/>
            <w:vAlign w:val="center"/>
          </w:tcPr>
          <w:p w14:paraId="3D12AF0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8.88E-01</w:t>
            </w:r>
          </w:p>
        </w:tc>
        <w:tc>
          <w:tcPr>
            <w:tcW w:w="1214" w:type="dxa"/>
            <w:vAlign w:val="center"/>
          </w:tcPr>
          <w:p w14:paraId="10D26F1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3.64E-16</w:t>
            </w:r>
          </w:p>
        </w:tc>
        <w:tc>
          <w:tcPr>
            <w:tcW w:w="1213" w:type="dxa"/>
            <w:vAlign w:val="center"/>
          </w:tcPr>
          <w:p w14:paraId="73FBEE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2EE844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9.48E+01</w:t>
            </w:r>
          </w:p>
        </w:tc>
        <w:tc>
          <w:tcPr>
            <w:tcW w:w="1213" w:type="dxa"/>
            <w:vAlign w:val="center"/>
          </w:tcPr>
          <w:p w14:paraId="335673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69568A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DB7B16A" w14:textId="77777777" w:rsidTr="007F4E99">
        <w:tc>
          <w:tcPr>
            <w:tcW w:w="1213" w:type="dxa"/>
            <w:vAlign w:val="center"/>
          </w:tcPr>
          <w:p w14:paraId="299ABD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Ni</w:t>
            </w:r>
          </w:p>
        </w:tc>
        <w:tc>
          <w:tcPr>
            <w:tcW w:w="1213" w:type="dxa"/>
            <w:vAlign w:val="center"/>
          </w:tcPr>
          <w:p w14:paraId="305C474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8.97E+03</w:t>
            </w:r>
          </w:p>
        </w:tc>
        <w:tc>
          <w:tcPr>
            <w:tcW w:w="1214" w:type="dxa"/>
            <w:vAlign w:val="center"/>
          </w:tcPr>
          <w:p w14:paraId="5F282E2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9.23E-13</w:t>
            </w:r>
          </w:p>
        </w:tc>
        <w:tc>
          <w:tcPr>
            <w:tcW w:w="1213" w:type="dxa"/>
            <w:vAlign w:val="center"/>
          </w:tcPr>
          <w:p w14:paraId="237ED46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1.64E+02</w:t>
            </w:r>
          </w:p>
        </w:tc>
        <w:tc>
          <w:tcPr>
            <w:tcW w:w="1214" w:type="dxa"/>
            <w:vAlign w:val="center"/>
          </w:tcPr>
          <w:p w14:paraId="53A7252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2.50E+03</w:t>
            </w:r>
          </w:p>
        </w:tc>
        <w:tc>
          <w:tcPr>
            <w:tcW w:w="1213" w:type="dxa"/>
            <w:vAlign w:val="center"/>
          </w:tcPr>
          <w:p w14:paraId="4E49D3D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5.10E+05</w:t>
            </w:r>
          </w:p>
        </w:tc>
        <w:tc>
          <w:tcPr>
            <w:tcW w:w="1214" w:type="dxa"/>
            <w:vAlign w:val="center"/>
          </w:tcPr>
          <w:p w14:paraId="0150A43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6.32E+00</w:t>
            </w:r>
          </w:p>
        </w:tc>
      </w:tr>
      <w:tr w:rsidR="008A3A8E" w:rsidRPr="00511F2D" w14:paraId="6E8E6C50" w14:textId="77777777" w:rsidTr="007F4E99">
        <w:tc>
          <w:tcPr>
            <w:tcW w:w="1213" w:type="dxa"/>
            <w:vAlign w:val="center"/>
          </w:tcPr>
          <w:p w14:paraId="5B1DD92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Li</w:t>
            </w:r>
          </w:p>
        </w:tc>
        <w:tc>
          <w:tcPr>
            <w:tcW w:w="1213" w:type="dxa"/>
            <w:vAlign w:val="center"/>
          </w:tcPr>
          <w:p w14:paraId="23212BA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2.03E+02</w:t>
            </w:r>
          </w:p>
        </w:tc>
        <w:tc>
          <w:tcPr>
            <w:tcW w:w="1214" w:type="dxa"/>
            <w:vAlign w:val="center"/>
          </w:tcPr>
          <w:p w14:paraId="4A94DD3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2.01E+02</w:t>
            </w:r>
          </w:p>
        </w:tc>
        <w:tc>
          <w:tcPr>
            <w:tcW w:w="1213" w:type="dxa"/>
            <w:vAlign w:val="center"/>
          </w:tcPr>
          <w:p w14:paraId="4BF86E1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7.82E+00</w:t>
            </w:r>
          </w:p>
        </w:tc>
        <w:tc>
          <w:tcPr>
            <w:tcW w:w="1214" w:type="dxa"/>
            <w:vAlign w:val="center"/>
          </w:tcPr>
          <w:p w14:paraId="14A5192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1.53E+01</w:t>
            </w:r>
          </w:p>
        </w:tc>
        <w:tc>
          <w:tcPr>
            <w:tcW w:w="1213" w:type="dxa"/>
            <w:vAlign w:val="center"/>
          </w:tcPr>
          <w:p w14:paraId="1CC336C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5.90E+02</w:t>
            </w:r>
          </w:p>
        </w:tc>
        <w:tc>
          <w:tcPr>
            <w:tcW w:w="1214" w:type="dxa"/>
            <w:vAlign w:val="center"/>
          </w:tcPr>
          <w:p w14:paraId="081A287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9E08DD3" w14:textId="77777777" w:rsidTr="007F4E99">
        <w:tc>
          <w:tcPr>
            <w:tcW w:w="1213" w:type="dxa"/>
            <w:vAlign w:val="center"/>
          </w:tcPr>
          <w:p w14:paraId="68DE1D2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Co</w:t>
            </w:r>
          </w:p>
        </w:tc>
        <w:tc>
          <w:tcPr>
            <w:tcW w:w="1213" w:type="dxa"/>
            <w:vAlign w:val="center"/>
          </w:tcPr>
          <w:p w14:paraId="2C11C7E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6.06E+02</w:t>
            </w:r>
          </w:p>
        </w:tc>
        <w:tc>
          <w:tcPr>
            <w:tcW w:w="1214" w:type="dxa"/>
            <w:vAlign w:val="center"/>
          </w:tcPr>
          <w:p w14:paraId="412D9A4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1.14E-03</w:t>
            </w:r>
          </w:p>
        </w:tc>
        <w:tc>
          <w:tcPr>
            <w:tcW w:w="1213" w:type="dxa"/>
            <w:vAlign w:val="center"/>
          </w:tcPr>
          <w:p w14:paraId="0D83FDE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2.35E+01</w:t>
            </w:r>
          </w:p>
        </w:tc>
        <w:tc>
          <w:tcPr>
            <w:tcW w:w="1214" w:type="dxa"/>
            <w:vAlign w:val="center"/>
          </w:tcPr>
          <w:p w14:paraId="1BAFEFD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2.26E+01</w:t>
            </w:r>
          </w:p>
        </w:tc>
        <w:tc>
          <w:tcPr>
            <w:tcW w:w="1213" w:type="dxa"/>
            <w:vAlign w:val="center"/>
          </w:tcPr>
          <w:p w14:paraId="4790E70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3.35E+04</w:t>
            </w:r>
          </w:p>
        </w:tc>
        <w:tc>
          <w:tcPr>
            <w:tcW w:w="1214" w:type="dxa"/>
            <w:vAlign w:val="center"/>
          </w:tcPr>
          <w:p w14:paraId="1CFC65F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1.52E+03</w:t>
            </w:r>
          </w:p>
        </w:tc>
      </w:tr>
      <w:tr w:rsidR="008A3A8E" w:rsidRPr="00511F2D" w14:paraId="2C800F46" w14:textId="77777777" w:rsidTr="007F4E99">
        <w:tc>
          <w:tcPr>
            <w:tcW w:w="1213" w:type="dxa"/>
            <w:vAlign w:val="center"/>
          </w:tcPr>
          <w:p w14:paraId="56AD8A0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Pb</w:t>
            </w:r>
          </w:p>
        </w:tc>
        <w:tc>
          <w:tcPr>
            <w:tcW w:w="1213" w:type="dxa"/>
            <w:vAlign w:val="center"/>
          </w:tcPr>
          <w:p w14:paraId="5A94249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7.17E+03</w:t>
            </w:r>
          </w:p>
        </w:tc>
        <w:tc>
          <w:tcPr>
            <w:tcW w:w="1214" w:type="dxa"/>
            <w:vAlign w:val="center"/>
          </w:tcPr>
          <w:p w14:paraId="004CF26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7.42E+03</w:t>
            </w:r>
          </w:p>
        </w:tc>
        <w:tc>
          <w:tcPr>
            <w:tcW w:w="1213" w:type="dxa"/>
            <w:vAlign w:val="center"/>
          </w:tcPr>
          <w:p w14:paraId="22FD08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0308D1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4.61E+03</w:t>
            </w:r>
          </w:p>
        </w:tc>
        <w:tc>
          <w:tcPr>
            <w:tcW w:w="1213" w:type="dxa"/>
            <w:vAlign w:val="center"/>
          </w:tcPr>
          <w:p w14:paraId="41A2215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2.68E+00</w:t>
            </w:r>
          </w:p>
        </w:tc>
        <w:tc>
          <w:tcPr>
            <w:tcW w:w="1214" w:type="dxa"/>
            <w:vAlign w:val="center"/>
          </w:tcPr>
          <w:p w14:paraId="03E613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B01F326" w14:textId="77777777" w:rsidTr="007F4E99">
        <w:tc>
          <w:tcPr>
            <w:tcW w:w="1213" w:type="dxa"/>
            <w:vAlign w:val="center"/>
          </w:tcPr>
          <w:p w14:paraId="47D6CC2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Ag</w:t>
            </w:r>
          </w:p>
        </w:tc>
        <w:tc>
          <w:tcPr>
            <w:tcW w:w="1213" w:type="dxa"/>
            <w:vAlign w:val="center"/>
          </w:tcPr>
          <w:p w14:paraId="1662678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2.45E+01</w:t>
            </w:r>
          </w:p>
        </w:tc>
        <w:tc>
          <w:tcPr>
            <w:tcW w:w="1214" w:type="dxa"/>
            <w:vAlign w:val="center"/>
          </w:tcPr>
          <w:p w14:paraId="5829A55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2.31E+01</w:t>
            </w:r>
          </w:p>
        </w:tc>
        <w:tc>
          <w:tcPr>
            <w:tcW w:w="1213" w:type="dxa"/>
            <w:vAlign w:val="center"/>
          </w:tcPr>
          <w:p w14:paraId="50B7EC0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2.35E+01</w:t>
            </w:r>
          </w:p>
        </w:tc>
        <w:tc>
          <w:tcPr>
            <w:tcW w:w="1214" w:type="dxa"/>
            <w:vAlign w:val="center"/>
          </w:tcPr>
          <w:p w14:paraId="3AE63C4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2.47E+02</w:t>
            </w:r>
          </w:p>
        </w:tc>
        <w:tc>
          <w:tcPr>
            <w:tcW w:w="1213" w:type="dxa"/>
            <w:vAlign w:val="center"/>
          </w:tcPr>
          <w:p w14:paraId="2DA26B8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B049C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E7B0E48" w14:textId="77777777" w:rsidTr="007F4E99">
        <w:tc>
          <w:tcPr>
            <w:tcW w:w="1213" w:type="dxa"/>
            <w:vAlign w:val="center"/>
          </w:tcPr>
          <w:p w14:paraId="64D9A2C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Au</w:t>
            </w:r>
          </w:p>
        </w:tc>
        <w:tc>
          <w:tcPr>
            <w:tcW w:w="1213" w:type="dxa"/>
            <w:vAlign w:val="center"/>
          </w:tcPr>
          <w:p w14:paraId="0C46084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4.23E+00</w:t>
            </w:r>
          </w:p>
        </w:tc>
        <w:tc>
          <w:tcPr>
            <w:tcW w:w="1214" w:type="dxa"/>
            <w:vAlign w:val="center"/>
          </w:tcPr>
          <w:p w14:paraId="75B7714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4.02E+00</w:t>
            </w:r>
          </w:p>
        </w:tc>
        <w:tc>
          <w:tcPr>
            <w:tcW w:w="1213" w:type="dxa"/>
            <w:vAlign w:val="center"/>
          </w:tcPr>
          <w:p w14:paraId="19820F4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D9015B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3.97E+01</w:t>
            </w:r>
          </w:p>
        </w:tc>
        <w:tc>
          <w:tcPr>
            <w:tcW w:w="1213" w:type="dxa"/>
            <w:vAlign w:val="center"/>
          </w:tcPr>
          <w:p w14:paraId="0B9D026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172718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BE6D7B5" w14:textId="77777777" w:rsidTr="007F4E99">
        <w:tc>
          <w:tcPr>
            <w:tcW w:w="1213" w:type="dxa"/>
            <w:vAlign w:val="center"/>
          </w:tcPr>
          <w:p w14:paraId="11DFB4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Pd</w:t>
            </w:r>
          </w:p>
        </w:tc>
        <w:tc>
          <w:tcPr>
            <w:tcW w:w="1213" w:type="dxa"/>
            <w:vAlign w:val="center"/>
          </w:tcPr>
          <w:p w14:paraId="4E26065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3.37E+00</w:t>
            </w:r>
          </w:p>
        </w:tc>
        <w:tc>
          <w:tcPr>
            <w:tcW w:w="1214" w:type="dxa"/>
            <w:vAlign w:val="center"/>
          </w:tcPr>
          <w:p w14:paraId="23CEE4B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532A276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3.05E+03</w:t>
            </w:r>
          </w:p>
        </w:tc>
        <w:tc>
          <w:tcPr>
            <w:tcW w:w="1214" w:type="dxa"/>
            <w:vAlign w:val="center"/>
          </w:tcPr>
          <w:p w14:paraId="1335DD0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6.44E+01</w:t>
            </w:r>
          </w:p>
        </w:tc>
        <w:tc>
          <w:tcPr>
            <w:tcW w:w="1213" w:type="dxa"/>
            <w:vAlign w:val="center"/>
          </w:tcPr>
          <w:p w14:paraId="146E1E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F99D75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106E4A5" w14:textId="77777777" w:rsidTr="007F4E99">
        <w:tc>
          <w:tcPr>
            <w:tcW w:w="1213" w:type="dxa"/>
            <w:vAlign w:val="center"/>
          </w:tcPr>
          <w:p w14:paraId="51EE0FF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Pt</w:t>
            </w:r>
          </w:p>
        </w:tc>
        <w:tc>
          <w:tcPr>
            <w:tcW w:w="1213" w:type="dxa"/>
            <w:vAlign w:val="center"/>
          </w:tcPr>
          <w:p w14:paraId="34E6A4E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1.53E+00</w:t>
            </w:r>
          </w:p>
        </w:tc>
        <w:tc>
          <w:tcPr>
            <w:tcW w:w="1214" w:type="dxa"/>
            <w:vAlign w:val="center"/>
          </w:tcPr>
          <w:p w14:paraId="0F514B0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5.07E-02</w:t>
            </w:r>
          </w:p>
        </w:tc>
        <w:tc>
          <w:tcPr>
            <w:tcW w:w="1213" w:type="dxa"/>
            <w:vAlign w:val="center"/>
          </w:tcPr>
          <w:p w14:paraId="3CB6F5F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1.61E+03</w:t>
            </w:r>
          </w:p>
        </w:tc>
        <w:tc>
          <w:tcPr>
            <w:tcW w:w="1214" w:type="dxa"/>
            <w:vAlign w:val="center"/>
          </w:tcPr>
          <w:p w14:paraId="52081DE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2.31E+00</w:t>
            </w:r>
          </w:p>
        </w:tc>
        <w:tc>
          <w:tcPr>
            <w:tcW w:w="1213" w:type="dxa"/>
            <w:vAlign w:val="center"/>
          </w:tcPr>
          <w:p w14:paraId="1C7071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0C0018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4336B66" w14:textId="77777777" w:rsidTr="007F4E99">
        <w:tc>
          <w:tcPr>
            <w:tcW w:w="1213" w:type="dxa"/>
            <w:vAlign w:val="center"/>
          </w:tcPr>
          <w:p w14:paraId="007E50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Rh</w:t>
            </w:r>
          </w:p>
        </w:tc>
        <w:tc>
          <w:tcPr>
            <w:tcW w:w="1213" w:type="dxa"/>
            <w:vAlign w:val="center"/>
          </w:tcPr>
          <w:p w14:paraId="08E51D6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1.77E-01</w:t>
            </w:r>
          </w:p>
        </w:tc>
        <w:tc>
          <w:tcPr>
            <w:tcW w:w="1214" w:type="dxa"/>
            <w:vAlign w:val="center"/>
          </w:tcPr>
          <w:p w14:paraId="58A6824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1.76E-02</w:t>
            </w:r>
          </w:p>
        </w:tc>
        <w:tc>
          <w:tcPr>
            <w:tcW w:w="1213" w:type="dxa"/>
            <w:vAlign w:val="center"/>
          </w:tcPr>
          <w:p w14:paraId="06E188C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1.72E+02</w:t>
            </w:r>
          </w:p>
        </w:tc>
        <w:tc>
          <w:tcPr>
            <w:tcW w:w="1214" w:type="dxa"/>
            <w:vAlign w:val="center"/>
          </w:tcPr>
          <w:p w14:paraId="154A167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4.72E-01</w:t>
            </w:r>
          </w:p>
        </w:tc>
        <w:tc>
          <w:tcPr>
            <w:tcW w:w="1213" w:type="dxa"/>
            <w:vAlign w:val="center"/>
          </w:tcPr>
          <w:p w14:paraId="564D701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3D2AC9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C3C03AE" w14:textId="77777777" w:rsidTr="007F4E99">
        <w:tc>
          <w:tcPr>
            <w:tcW w:w="1213" w:type="dxa"/>
            <w:vAlign w:val="center"/>
          </w:tcPr>
          <w:p w14:paraId="73AC2CC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La</w:t>
            </w:r>
          </w:p>
        </w:tc>
        <w:tc>
          <w:tcPr>
            <w:tcW w:w="1213" w:type="dxa"/>
            <w:vAlign w:val="center"/>
          </w:tcPr>
          <w:p w14:paraId="2F3DB5F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1.47E+03</w:t>
            </w:r>
          </w:p>
        </w:tc>
        <w:tc>
          <w:tcPr>
            <w:tcW w:w="1214" w:type="dxa"/>
            <w:vAlign w:val="center"/>
          </w:tcPr>
          <w:p w14:paraId="6D7A941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4.29E-01</w:t>
            </w:r>
          </w:p>
        </w:tc>
        <w:tc>
          <w:tcPr>
            <w:tcW w:w="1213" w:type="dxa"/>
            <w:vAlign w:val="center"/>
          </w:tcPr>
          <w:p w14:paraId="128FAAD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1.33E+03</w:t>
            </w:r>
          </w:p>
        </w:tc>
        <w:tc>
          <w:tcPr>
            <w:tcW w:w="1214" w:type="dxa"/>
            <w:vAlign w:val="center"/>
          </w:tcPr>
          <w:p w14:paraId="2C98EEF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1.04E+02</w:t>
            </w:r>
          </w:p>
        </w:tc>
        <w:tc>
          <w:tcPr>
            <w:tcW w:w="1213" w:type="dxa"/>
            <w:vAlign w:val="center"/>
          </w:tcPr>
          <w:p w14:paraId="021447C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8.32E+04</w:t>
            </w:r>
          </w:p>
        </w:tc>
        <w:tc>
          <w:tcPr>
            <w:tcW w:w="1214" w:type="dxa"/>
            <w:vAlign w:val="center"/>
          </w:tcPr>
          <w:p w14:paraId="5F138E0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3.80E+02</w:t>
            </w:r>
          </w:p>
        </w:tc>
      </w:tr>
      <w:tr w:rsidR="008A3A8E" w:rsidRPr="00511F2D" w14:paraId="40B2340E" w14:textId="77777777" w:rsidTr="007F4E99">
        <w:tc>
          <w:tcPr>
            <w:tcW w:w="1213" w:type="dxa"/>
            <w:vAlign w:val="center"/>
          </w:tcPr>
          <w:p w14:paraId="7565D49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Ce</w:t>
            </w:r>
          </w:p>
        </w:tc>
        <w:tc>
          <w:tcPr>
            <w:tcW w:w="1213" w:type="dxa"/>
            <w:vAlign w:val="center"/>
          </w:tcPr>
          <w:p w14:paraId="5E9AAA4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6.32E+02</w:t>
            </w:r>
          </w:p>
        </w:tc>
        <w:tc>
          <w:tcPr>
            <w:tcW w:w="1214" w:type="dxa"/>
            <w:vAlign w:val="center"/>
          </w:tcPr>
          <w:p w14:paraId="6E827F5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6.32E-01</w:t>
            </w:r>
          </w:p>
        </w:tc>
        <w:tc>
          <w:tcPr>
            <w:tcW w:w="1213" w:type="dxa"/>
            <w:vAlign w:val="center"/>
          </w:tcPr>
          <w:p w14:paraId="1F5D076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8.60E+03</w:t>
            </w:r>
          </w:p>
        </w:tc>
        <w:tc>
          <w:tcPr>
            <w:tcW w:w="1214" w:type="dxa"/>
            <w:vAlign w:val="center"/>
          </w:tcPr>
          <w:p w14:paraId="4EF0B9A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1.24E+03</w:t>
            </w:r>
          </w:p>
        </w:tc>
        <w:tc>
          <w:tcPr>
            <w:tcW w:w="1213" w:type="dxa"/>
            <w:vAlign w:val="center"/>
          </w:tcPr>
          <w:p w14:paraId="040E217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3.49E+04</w:t>
            </w:r>
          </w:p>
        </w:tc>
        <w:tc>
          <w:tcPr>
            <w:tcW w:w="1214" w:type="dxa"/>
            <w:vAlign w:val="center"/>
          </w:tcPr>
          <w:p w14:paraId="2D26B31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F2BDDF8" w14:textId="77777777" w:rsidTr="007F4E99">
        <w:tc>
          <w:tcPr>
            <w:tcW w:w="1213" w:type="dxa"/>
            <w:vAlign w:val="center"/>
          </w:tcPr>
          <w:p w14:paraId="0F83D2B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Pr</w:t>
            </w:r>
          </w:p>
        </w:tc>
        <w:tc>
          <w:tcPr>
            <w:tcW w:w="1213" w:type="dxa"/>
            <w:vAlign w:val="center"/>
          </w:tcPr>
          <w:p w14:paraId="4F381B0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6.24E+01</w:t>
            </w:r>
          </w:p>
        </w:tc>
        <w:tc>
          <w:tcPr>
            <w:tcW w:w="1214" w:type="dxa"/>
            <w:vAlign w:val="center"/>
          </w:tcPr>
          <w:p w14:paraId="36711C1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1.22E-14</w:t>
            </w:r>
          </w:p>
        </w:tc>
        <w:tc>
          <w:tcPr>
            <w:tcW w:w="1213" w:type="dxa"/>
            <w:vAlign w:val="center"/>
          </w:tcPr>
          <w:p w14:paraId="2C4F0AE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2.35E+00</w:t>
            </w:r>
          </w:p>
        </w:tc>
        <w:tc>
          <w:tcPr>
            <w:tcW w:w="1214" w:type="dxa"/>
            <w:vAlign w:val="center"/>
          </w:tcPr>
          <w:p w14:paraId="6F61048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3.87E+01</w:t>
            </w:r>
          </w:p>
        </w:tc>
        <w:tc>
          <w:tcPr>
            <w:tcW w:w="1213" w:type="dxa"/>
            <w:vAlign w:val="center"/>
          </w:tcPr>
          <w:p w14:paraId="77F757A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3.49E+03</w:t>
            </w:r>
          </w:p>
        </w:tc>
        <w:tc>
          <w:tcPr>
            <w:tcW w:w="1214" w:type="dxa"/>
            <w:vAlign w:val="center"/>
          </w:tcPr>
          <w:p w14:paraId="66EA8CE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7.31E+01</w:t>
            </w:r>
          </w:p>
        </w:tc>
      </w:tr>
      <w:tr w:rsidR="008A3A8E" w:rsidRPr="00511F2D" w14:paraId="7E22DB06" w14:textId="77777777" w:rsidTr="007F4E99">
        <w:tc>
          <w:tcPr>
            <w:tcW w:w="1213" w:type="dxa"/>
            <w:vAlign w:val="center"/>
          </w:tcPr>
          <w:p w14:paraId="60EF56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Nd</w:t>
            </w:r>
          </w:p>
        </w:tc>
        <w:tc>
          <w:tcPr>
            <w:tcW w:w="1213" w:type="dxa"/>
            <w:vAlign w:val="center"/>
          </w:tcPr>
          <w:p w14:paraId="58D44E1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4.18E+02</w:t>
            </w:r>
          </w:p>
        </w:tc>
        <w:tc>
          <w:tcPr>
            <w:tcW w:w="1214" w:type="dxa"/>
            <w:vAlign w:val="center"/>
          </w:tcPr>
          <w:p w14:paraId="63C3EFA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8.39E-02</w:t>
            </w:r>
          </w:p>
        </w:tc>
        <w:tc>
          <w:tcPr>
            <w:tcW w:w="1213" w:type="dxa"/>
            <w:vAlign w:val="center"/>
          </w:tcPr>
          <w:p w14:paraId="6ECD3E0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3.05E+01</w:t>
            </w:r>
          </w:p>
        </w:tc>
        <w:tc>
          <w:tcPr>
            <w:tcW w:w="1214" w:type="dxa"/>
            <w:vAlign w:val="center"/>
          </w:tcPr>
          <w:p w14:paraId="52D11EA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2.39E+02</w:t>
            </w:r>
          </w:p>
        </w:tc>
        <w:tc>
          <w:tcPr>
            <w:tcW w:w="1213" w:type="dxa"/>
            <w:vAlign w:val="center"/>
          </w:tcPr>
          <w:p w14:paraId="3B92E38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1.09E+04</w:t>
            </w:r>
          </w:p>
        </w:tc>
        <w:tc>
          <w:tcPr>
            <w:tcW w:w="1214" w:type="dxa"/>
            <w:vAlign w:val="center"/>
          </w:tcPr>
          <w:p w14:paraId="0D2FCEF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2.01E+04</w:t>
            </w:r>
          </w:p>
        </w:tc>
      </w:tr>
      <w:tr w:rsidR="008A3A8E" w:rsidRPr="00511F2D" w14:paraId="7509AF84" w14:textId="77777777" w:rsidTr="007F4E99">
        <w:tc>
          <w:tcPr>
            <w:tcW w:w="1213" w:type="dxa"/>
            <w:vAlign w:val="center"/>
          </w:tcPr>
          <w:p w14:paraId="1A396F7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Sm</w:t>
            </w:r>
          </w:p>
        </w:tc>
        <w:tc>
          <w:tcPr>
            <w:tcW w:w="1213" w:type="dxa"/>
            <w:vAlign w:val="center"/>
          </w:tcPr>
          <w:p w14:paraId="2875EC7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3.94E+00</w:t>
            </w:r>
          </w:p>
        </w:tc>
        <w:tc>
          <w:tcPr>
            <w:tcW w:w="1214" w:type="dxa"/>
            <w:vAlign w:val="center"/>
          </w:tcPr>
          <w:p w14:paraId="4EFE637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3.96E+00</w:t>
            </w:r>
          </w:p>
        </w:tc>
        <w:tc>
          <w:tcPr>
            <w:tcW w:w="1213" w:type="dxa"/>
            <w:vAlign w:val="center"/>
          </w:tcPr>
          <w:p w14:paraId="103A568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7.82E-01</w:t>
            </w:r>
          </w:p>
        </w:tc>
        <w:tc>
          <w:tcPr>
            <w:tcW w:w="1214" w:type="dxa"/>
            <w:vAlign w:val="center"/>
          </w:tcPr>
          <w:p w14:paraId="29151B8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1.49E+01</w:t>
            </w:r>
          </w:p>
        </w:tc>
        <w:tc>
          <w:tcPr>
            <w:tcW w:w="1213" w:type="dxa"/>
            <w:vAlign w:val="center"/>
          </w:tcPr>
          <w:p w14:paraId="29CEF32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351D29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1E4C113" w14:textId="77777777" w:rsidTr="007F4E99">
        <w:tc>
          <w:tcPr>
            <w:tcW w:w="1213" w:type="dxa"/>
            <w:vAlign w:val="center"/>
          </w:tcPr>
          <w:p w14:paraId="0F9F5D0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Eu</w:t>
            </w:r>
          </w:p>
        </w:tc>
        <w:tc>
          <w:tcPr>
            <w:tcW w:w="1213" w:type="dxa"/>
            <w:vAlign w:val="center"/>
          </w:tcPr>
          <w:p w14:paraId="6FC0D30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8.72E-03</w:t>
            </w:r>
          </w:p>
        </w:tc>
        <w:tc>
          <w:tcPr>
            <w:tcW w:w="1214" w:type="dxa"/>
            <w:vAlign w:val="center"/>
          </w:tcPr>
          <w:p w14:paraId="536D56B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1.42E-18</w:t>
            </w:r>
          </w:p>
        </w:tc>
        <w:tc>
          <w:tcPr>
            <w:tcW w:w="1213" w:type="dxa"/>
            <w:vAlign w:val="center"/>
          </w:tcPr>
          <w:p w14:paraId="24A47E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5A618C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9.31E-01</w:t>
            </w:r>
          </w:p>
        </w:tc>
        <w:tc>
          <w:tcPr>
            <w:tcW w:w="1213" w:type="dxa"/>
            <w:vAlign w:val="center"/>
          </w:tcPr>
          <w:p w14:paraId="601133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EE3529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B3A83AC" w14:textId="77777777" w:rsidTr="007F4E99">
        <w:tc>
          <w:tcPr>
            <w:tcW w:w="1213" w:type="dxa"/>
            <w:vAlign w:val="center"/>
          </w:tcPr>
          <w:p w14:paraId="7FCFDBA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Gd</w:t>
            </w:r>
          </w:p>
        </w:tc>
        <w:tc>
          <w:tcPr>
            <w:tcW w:w="1213" w:type="dxa"/>
            <w:vAlign w:val="center"/>
          </w:tcPr>
          <w:p w14:paraId="642A892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1.70E+00</w:t>
            </w:r>
          </w:p>
        </w:tc>
        <w:tc>
          <w:tcPr>
            <w:tcW w:w="1214" w:type="dxa"/>
            <w:vAlign w:val="center"/>
          </w:tcPr>
          <w:p w14:paraId="4EDBB3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5D8B6A6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6.96E+01</w:t>
            </w:r>
          </w:p>
        </w:tc>
        <w:tc>
          <w:tcPr>
            <w:tcW w:w="1214" w:type="dxa"/>
            <w:vAlign w:val="center"/>
          </w:tcPr>
          <w:p w14:paraId="487E886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1.88E+01</w:t>
            </w:r>
          </w:p>
        </w:tc>
        <w:tc>
          <w:tcPr>
            <w:tcW w:w="1213" w:type="dxa"/>
            <w:vAlign w:val="center"/>
          </w:tcPr>
          <w:p w14:paraId="3942AE3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8.32E+01</w:t>
            </w:r>
          </w:p>
        </w:tc>
        <w:tc>
          <w:tcPr>
            <w:tcW w:w="1214" w:type="dxa"/>
            <w:vAlign w:val="center"/>
          </w:tcPr>
          <w:p w14:paraId="4E22E1B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C403C7D" w14:textId="77777777" w:rsidTr="007F4E99">
        <w:tc>
          <w:tcPr>
            <w:tcW w:w="1213" w:type="dxa"/>
            <w:vAlign w:val="center"/>
          </w:tcPr>
          <w:p w14:paraId="7EDA34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Tb</w:t>
            </w:r>
          </w:p>
        </w:tc>
        <w:tc>
          <w:tcPr>
            <w:tcW w:w="1213" w:type="dxa"/>
            <w:vAlign w:val="center"/>
          </w:tcPr>
          <w:p w14:paraId="142D40F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6.94E-01</w:t>
            </w:r>
          </w:p>
        </w:tc>
        <w:tc>
          <w:tcPr>
            <w:tcW w:w="1214" w:type="dxa"/>
            <w:vAlign w:val="center"/>
          </w:tcPr>
          <w:p w14:paraId="272207B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6.41E-01</w:t>
            </w:r>
          </w:p>
        </w:tc>
        <w:tc>
          <w:tcPr>
            <w:tcW w:w="1213" w:type="dxa"/>
            <w:vAlign w:val="center"/>
          </w:tcPr>
          <w:p w14:paraId="5F8DE17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2.35E+00</w:t>
            </w:r>
          </w:p>
        </w:tc>
        <w:tc>
          <w:tcPr>
            <w:tcW w:w="1214" w:type="dxa"/>
            <w:vAlign w:val="center"/>
          </w:tcPr>
          <w:p w14:paraId="610FC66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5.57E-01</w:t>
            </w:r>
          </w:p>
        </w:tc>
        <w:tc>
          <w:tcPr>
            <w:tcW w:w="1213" w:type="dxa"/>
            <w:vAlign w:val="center"/>
          </w:tcPr>
          <w:p w14:paraId="353C643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4.03E+00</w:t>
            </w:r>
          </w:p>
        </w:tc>
        <w:tc>
          <w:tcPr>
            <w:tcW w:w="1214" w:type="dxa"/>
            <w:vAlign w:val="center"/>
          </w:tcPr>
          <w:p w14:paraId="68DE89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7E0F3FD" w14:textId="77777777" w:rsidTr="007F4E99">
        <w:tc>
          <w:tcPr>
            <w:tcW w:w="1213" w:type="dxa"/>
            <w:vAlign w:val="center"/>
          </w:tcPr>
          <w:p w14:paraId="075D5E6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Dy</w:t>
            </w:r>
          </w:p>
        </w:tc>
        <w:tc>
          <w:tcPr>
            <w:tcW w:w="1213" w:type="dxa"/>
            <w:vAlign w:val="center"/>
          </w:tcPr>
          <w:p w14:paraId="23FB6AD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5.70E+01</w:t>
            </w:r>
          </w:p>
        </w:tc>
        <w:tc>
          <w:tcPr>
            <w:tcW w:w="1214" w:type="dxa"/>
            <w:vAlign w:val="center"/>
          </w:tcPr>
          <w:p w14:paraId="7F3E70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9663A2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1D17C1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1.21E+01</w:t>
            </w:r>
          </w:p>
        </w:tc>
        <w:tc>
          <w:tcPr>
            <w:tcW w:w="1213" w:type="dxa"/>
            <w:vAlign w:val="center"/>
          </w:tcPr>
          <w:p w14:paraId="5C91CE8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2.68E+00</w:t>
            </w:r>
          </w:p>
        </w:tc>
        <w:tc>
          <w:tcPr>
            <w:tcW w:w="1214" w:type="dxa"/>
            <w:vAlign w:val="center"/>
          </w:tcPr>
          <w:p w14:paraId="60ADD56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5.08E+03</w:t>
            </w:r>
          </w:p>
        </w:tc>
      </w:tr>
      <w:tr w:rsidR="008A3A8E" w:rsidRPr="00511F2D" w14:paraId="4602D0FF" w14:textId="77777777" w:rsidTr="007F4E99">
        <w:tc>
          <w:tcPr>
            <w:tcW w:w="1213" w:type="dxa"/>
            <w:vAlign w:val="center"/>
          </w:tcPr>
          <w:p w14:paraId="5BFCF86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Er</w:t>
            </w:r>
          </w:p>
        </w:tc>
        <w:tc>
          <w:tcPr>
            <w:tcW w:w="1213" w:type="dxa"/>
            <w:vAlign w:val="center"/>
          </w:tcPr>
          <w:p w14:paraId="12D1F91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7.70E-02</w:t>
            </w:r>
          </w:p>
        </w:tc>
        <w:tc>
          <w:tcPr>
            <w:tcW w:w="1214" w:type="dxa"/>
            <w:vAlign w:val="center"/>
          </w:tcPr>
          <w:p w14:paraId="1C4E66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06BBAFA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94F380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6.79E-01</w:t>
            </w:r>
          </w:p>
        </w:tc>
        <w:tc>
          <w:tcPr>
            <w:tcW w:w="1213" w:type="dxa"/>
            <w:vAlign w:val="center"/>
          </w:tcPr>
          <w:p w14:paraId="1F25E0A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4.03E+00</w:t>
            </w:r>
          </w:p>
        </w:tc>
        <w:tc>
          <w:tcPr>
            <w:tcW w:w="1214" w:type="dxa"/>
            <w:vAlign w:val="center"/>
          </w:tcPr>
          <w:p w14:paraId="0B292F2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A2A3D3F" w14:textId="77777777" w:rsidTr="007F4E99">
        <w:tc>
          <w:tcPr>
            <w:tcW w:w="1213" w:type="dxa"/>
            <w:vAlign w:val="center"/>
          </w:tcPr>
          <w:p w14:paraId="75189AB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Sc</w:t>
            </w:r>
          </w:p>
        </w:tc>
        <w:tc>
          <w:tcPr>
            <w:tcW w:w="1213" w:type="dxa"/>
            <w:vAlign w:val="center"/>
          </w:tcPr>
          <w:p w14:paraId="4BF3E3F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1.35E-01</w:t>
            </w:r>
          </w:p>
        </w:tc>
        <w:tc>
          <w:tcPr>
            <w:tcW w:w="1214" w:type="dxa"/>
            <w:vAlign w:val="center"/>
          </w:tcPr>
          <w:p w14:paraId="667CC52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2.27E-17</w:t>
            </w:r>
          </w:p>
        </w:tc>
        <w:tc>
          <w:tcPr>
            <w:tcW w:w="1213" w:type="dxa"/>
            <w:vAlign w:val="center"/>
          </w:tcPr>
          <w:p w14:paraId="5BA46E3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1.09E+01</w:t>
            </w:r>
          </w:p>
        </w:tc>
        <w:tc>
          <w:tcPr>
            <w:tcW w:w="1214" w:type="dxa"/>
            <w:vAlign w:val="center"/>
          </w:tcPr>
          <w:p w14:paraId="4E260AC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1.34E+01</w:t>
            </w:r>
          </w:p>
        </w:tc>
        <w:tc>
          <w:tcPr>
            <w:tcW w:w="1213" w:type="dxa"/>
            <w:vAlign w:val="center"/>
          </w:tcPr>
          <w:p w14:paraId="24784E5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662DFA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BEFA7E0" w14:textId="77777777" w:rsidTr="007F4E99">
        <w:tc>
          <w:tcPr>
            <w:tcW w:w="1213" w:type="dxa"/>
            <w:vAlign w:val="center"/>
          </w:tcPr>
          <w:p w14:paraId="117C42E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Y</w:t>
            </w:r>
          </w:p>
        </w:tc>
        <w:tc>
          <w:tcPr>
            <w:tcW w:w="1213" w:type="dxa"/>
            <w:vAlign w:val="center"/>
          </w:tcPr>
          <w:p w14:paraId="671E4C9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1.51E+02</w:t>
            </w:r>
          </w:p>
        </w:tc>
        <w:tc>
          <w:tcPr>
            <w:tcW w:w="1214" w:type="dxa"/>
            <w:vAlign w:val="center"/>
          </w:tcPr>
          <w:p w14:paraId="106C0B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BF68A0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7.82E-01</w:t>
            </w:r>
          </w:p>
        </w:tc>
        <w:tc>
          <w:tcPr>
            <w:tcW w:w="1214" w:type="dxa"/>
            <w:vAlign w:val="center"/>
          </w:tcPr>
          <w:p w14:paraId="5C1A1AF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1.12E+01</w:t>
            </w:r>
          </w:p>
        </w:tc>
        <w:tc>
          <w:tcPr>
            <w:tcW w:w="1213" w:type="dxa"/>
            <w:vAlign w:val="center"/>
          </w:tcPr>
          <w:p w14:paraId="7089493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8.59E+03</w:t>
            </w:r>
          </w:p>
        </w:tc>
        <w:tc>
          <w:tcPr>
            <w:tcW w:w="1214" w:type="dxa"/>
            <w:vAlign w:val="center"/>
          </w:tcPr>
          <w:p w14:paraId="5DCA10B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C7FBBDF" w14:textId="77777777" w:rsidTr="007F4E99">
        <w:tc>
          <w:tcPr>
            <w:tcW w:w="1213" w:type="dxa"/>
            <w:vAlign w:val="center"/>
          </w:tcPr>
          <w:p w14:paraId="2408181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Non-metal</w:t>
            </w:r>
          </w:p>
        </w:tc>
        <w:tc>
          <w:tcPr>
            <w:tcW w:w="1213" w:type="dxa"/>
            <w:vAlign w:val="center"/>
          </w:tcPr>
          <w:p w14:paraId="6590EA6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1.85E+05</w:t>
            </w:r>
          </w:p>
        </w:tc>
        <w:tc>
          <w:tcPr>
            <w:tcW w:w="1214" w:type="dxa"/>
            <w:vAlign w:val="center"/>
          </w:tcPr>
          <w:p w14:paraId="037DF05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1.84E+05</w:t>
            </w:r>
          </w:p>
        </w:tc>
        <w:tc>
          <w:tcPr>
            <w:tcW w:w="1213" w:type="dxa"/>
            <w:vAlign w:val="center"/>
          </w:tcPr>
          <w:p w14:paraId="117977B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1.66E+03</w:t>
            </w:r>
          </w:p>
        </w:tc>
        <w:tc>
          <w:tcPr>
            <w:tcW w:w="1214" w:type="dxa"/>
            <w:vAlign w:val="center"/>
          </w:tcPr>
          <w:p w14:paraId="7BF39AD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8.18E+05</w:t>
            </w:r>
          </w:p>
        </w:tc>
        <w:tc>
          <w:tcPr>
            <w:tcW w:w="1213" w:type="dxa"/>
            <w:vAlign w:val="center"/>
          </w:tcPr>
          <w:p w14:paraId="4B87729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2.63E+02</w:t>
            </w:r>
          </w:p>
        </w:tc>
        <w:tc>
          <w:tcPr>
            <w:tcW w:w="1214" w:type="dxa"/>
            <w:vAlign w:val="center"/>
          </w:tcPr>
          <w:p w14:paraId="2643A78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6.84E+03</w:t>
            </w:r>
          </w:p>
        </w:tc>
      </w:tr>
    </w:tbl>
    <w:p w14:paraId="785C4C80" w14:textId="3288A838" w:rsidR="008A3A8E" w:rsidRPr="00511F2D" w:rsidRDefault="008A3A8E" w:rsidP="00DF12E2">
      <w:pPr>
        <w:spacing w:after="0" w:line="240" w:lineRule="auto"/>
        <w:jc w:val="left"/>
        <w:rPr>
          <w:rFonts w:ascii="Arial" w:hAnsi="Arial" w:cs="Arial"/>
        </w:rPr>
      </w:pPr>
    </w:p>
    <w:p w14:paraId="7EF211AB" w14:textId="77777777" w:rsidR="008A3A8E" w:rsidRPr="00511F2D" w:rsidRDefault="008A3A8E" w:rsidP="00DF12E2">
      <w:pPr>
        <w:spacing w:after="0" w:line="240" w:lineRule="auto"/>
        <w:jc w:val="left"/>
        <w:rPr>
          <w:rFonts w:ascii="Arial" w:hAnsi="Arial" w:cs="Arial"/>
        </w:rPr>
        <w:sectPr w:rsidR="008A3A8E" w:rsidRPr="00511F2D" w:rsidSect="0004711A">
          <w:pgSz w:w="11906" w:h="16838"/>
          <w:pgMar w:top="1985" w:right="1701" w:bottom="1701" w:left="1701" w:header="851" w:footer="992" w:gutter="0"/>
          <w:cols w:space="425"/>
          <w:docGrid w:linePitch="360"/>
        </w:sectPr>
      </w:pPr>
    </w:p>
    <w:p w14:paraId="4758057C" w14:textId="24EFA427" w:rsidR="008A3A8E" w:rsidRPr="00511F2D" w:rsidRDefault="008A3A8E"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ayout w:type="fixed"/>
        <w:tblLook w:val="04A0" w:firstRow="1" w:lastRow="0" w:firstColumn="1" w:lastColumn="0" w:noHBand="0" w:noVBand="1"/>
      </w:tblPr>
      <w:tblGrid>
        <w:gridCol w:w="1213"/>
        <w:gridCol w:w="1456"/>
        <w:gridCol w:w="1456"/>
        <w:gridCol w:w="1456"/>
        <w:gridCol w:w="1456"/>
        <w:gridCol w:w="1457"/>
      </w:tblGrid>
      <w:tr w:rsidR="008A3A8E" w:rsidRPr="00511F2D" w14:paraId="6BACC8BA" w14:textId="77777777" w:rsidTr="00DF12E2">
        <w:tc>
          <w:tcPr>
            <w:tcW w:w="1213" w:type="dxa"/>
            <w:vMerge w:val="restart"/>
            <w:shd w:val="clear" w:color="auto" w:fill="D9D9D9" w:themeFill="background1" w:themeFillShade="D9"/>
            <w:vAlign w:val="center"/>
          </w:tcPr>
          <w:p w14:paraId="3F313794"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Material</w:t>
            </w:r>
          </w:p>
        </w:tc>
        <w:tc>
          <w:tcPr>
            <w:tcW w:w="1456" w:type="dxa"/>
            <w:shd w:val="clear" w:color="auto" w:fill="D9D9D9" w:themeFill="background1" w:themeFillShade="D9"/>
            <w:vAlign w:val="center"/>
          </w:tcPr>
          <w:p w14:paraId="5E2E048D"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Total</w:t>
            </w:r>
          </w:p>
        </w:tc>
        <w:tc>
          <w:tcPr>
            <w:tcW w:w="5825" w:type="dxa"/>
            <w:gridSpan w:val="4"/>
            <w:shd w:val="clear" w:color="auto" w:fill="D9D9D9" w:themeFill="background1" w:themeFillShade="D9"/>
            <w:vAlign w:val="center"/>
          </w:tcPr>
          <w:p w14:paraId="2671829F"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Automobile part</w:t>
            </w:r>
          </w:p>
        </w:tc>
      </w:tr>
      <w:tr w:rsidR="00DF12E2" w:rsidRPr="00511F2D" w14:paraId="4529EC88" w14:textId="77777777" w:rsidTr="00DF12E2">
        <w:tc>
          <w:tcPr>
            <w:tcW w:w="1213" w:type="dxa"/>
            <w:vMerge/>
            <w:shd w:val="clear" w:color="auto" w:fill="D9D9D9" w:themeFill="background1" w:themeFillShade="D9"/>
            <w:vAlign w:val="center"/>
          </w:tcPr>
          <w:p w14:paraId="5E9D85E6" w14:textId="77777777" w:rsidR="008A3A8E" w:rsidRPr="00511F2D" w:rsidRDefault="008A3A8E" w:rsidP="00DF12E2">
            <w:pPr>
              <w:jc w:val="center"/>
              <w:rPr>
                <w:rFonts w:ascii="Arial" w:hAnsi="Arial" w:cs="Arial"/>
                <w:b/>
                <w:bCs/>
                <w:sz w:val="20"/>
                <w:szCs w:val="20"/>
              </w:rPr>
            </w:pPr>
          </w:p>
        </w:tc>
        <w:tc>
          <w:tcPr>
            <w:tcW w:w="1456" w:type="dxa"/>
            <w:shd w:val="clear" w:color="auto" w:fill="D9D9D9" w:themeFill="background1" w:themeFillShade="D9"/>
            <w:vAlign w:val="center"/>
          </w:tcPr>
          <w:p w14:paraId="5C26ABFC"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BEV</w:t>
            </w:r>
          </w:p>
        </w:tc>
        <w:tc>
          <w:tcPr>
            <w:tcW w:w="1456" w:type="dxa"/>
            <w:shd w:val="clear" w:color="auto" w:fill="D9D9D9" w:themeFill="background1" w:themeFillShade="D9"/>
            <w:vAlign w:val="center"/>
          </w:tcPr>
          <w:p w14:paraId="52A0BDCF"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Engine, frame, rest</w:t>
            </w:r>
          </w:p>
        </w:tc>
        <w:tc>
          <w:tcPr>
            <w:tcW w:w="1456" w:type="dxa"/>
            <w:shd w:val="clear" w:color="auto" w:fill="D9D9D9" w:themeFill="background1" w:themeFillShade="D9"/>
            <w:vAlign w:val="center"/>
          </w:tcPr>
          <w:p w14:paraId="7B9E912D"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Electronic controller</w:t>
            </w:r>
          </w:p>
        </w:tc>
        <w:tc>
          <w:tcPr>
            <w:tcW w:w="1456" w:type="dxa"/>
            <w:shd w:val="clear" w:color="auto" w:fill="D9D9D9" w:themeFill="background1" w:themeFillShade="D9"/>
            <w:vAlign w:val="center"/>
          </w:tcPr>
          <w:p w14:paraId="0D346988"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Li-ion battery</w:t>
            </w:r>
          </w:p>
        </w:tc>
        <w:tc>
          <w:tcPr>
            <w:tcW w:w="1457" w:type="dxa"/>
            <w:shd w:val="clear" w:color="auto" w:fill="D9D9D9" w:themeFill="background1" w:themeFillShade="D9"/>
            <w:vAlign w:val="center"/>
          </w:tcPr>
          <w:p w14:paraId="2EC13563"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Motor</w:t>
            </w:r>
          </w:p>
        </w:tc>
      </w:tr>
      <w:tr w:rsidR="008A3A8E" w:rsidRPr="00511F2D" w14:paraId="59EC0411" w14:textId="77777777" w:rsidTr="00DF12E2">
        <w:tc>
          <w:tcPr>
            <w:tcW w:w="1213" w:type="dxa"/>
            <w:vMerge/>
            <w:shd w:val="clear" w:color="auto" w:fill="D9D9D9" w:themeFill="background1" w:themeFillShade="D9"/>
            <w:vAlign w:val="center"/>
          </w:tcPr>
          <w:p w14:paraId="746407E0" w14:textId="77777777" w:rsidR="008A3A8E" w:rsidRPr="00511F2D" w:rsidRDefault="008A3A8E" w:rsidP="00DF12E2">
            <w:pPr>
              <w:jc w:val="center"/>
              <w:rPr>
                <w:rFonts w:ascii="Arial" w:hAnsi="Arial" w:cs="Arial"/>
                <w:b/>
                <w:bCs/>
                <w:sz w:val="20"/>
                <w:szCs w:val="20"/>
              </w:rPr>
            </w:pPr>
          </w:p>
        </w:tc>
        <w:tc>
          <w:tcPr>
            <w:tcW w:w="7281" w:type="dxa"/>
            <w:gridSpan w:val="5"/>
            <w:shd w:val="clear" w:color="auto" w:fill="D9D9D9" w:themeFill="background1" w:themeFillShade="D9"/>
            <w:vAlign w:val="center"/>
          </w:tcPr>
          <w:p w14:paraId="3C8F20D9" w14:textId="2D5EA01C"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Unit: ppm</w:t>
            </w:r>
          </w:p>
        </w:tc>
      </w:tr>
      <w:tr w:rsidR="008A3A8E" w:rsidRPr="00511F2D" w14:paraId="0C4BC7FB" w14:textId="77777777" w:rsidTr="007F4E99">
        <w:tc>
          <w:tcPr>
            <w:tcW w:w="1213" w:type="dxa"/>
            <w:vAlign w:val="center"/>
          </w:tcPr>
          <w:p w14:paraId="4E64D4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Fe</w:t>
            </w:r>
          </w:p>
        </w:tc>
        <w:tc>
          <w:tcPr>
            <w:tcW w:w="1456" w:type="dxa"/>
            <w:vAlign w:val="center"/>
          </w:tcPr>
          <w:p w14:paraId="0D46460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5.30E+05</w:t>
            </w:r>
          </w:p>
        </w:tc>
        <w:tc>
          <w:tcPr>
            <w:tcW w:w="1456" w:type="dxa"/>
            <w:vAlign w:val="center"/>
          </w:tcPr>
          <w:p w14:paraId="5BFA238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8.15E+05</w:t>
            </w:r>
          </w:p>
        </w:tc>
        <w:tc>
          <w:tcPr>
            <w:tcW w:w="1456" w:type="dxa"/>
            <w:vAlign w:val="center"/>
          </w:tcPr>
          <w:p w14:paraId="2632FFB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1.28E+04</w:t>
            </w:r>
          </w:p>
        </w:tc>
        <w:tc>
          <w:tcPr>
            <w:tcW w:w="1456" w:type="dxa"/>
            <w:vAlign w:val="center"/>
          </w:tcPr>
          <w:p w14:paraId="0D87DB8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1.90E+02</w:t>
            </w:r>
          </w:p>
        </w:tc>
        <w:tc>
          <w:tcPr>
            <w:tcW w:w="1457" w:type="dxa"/>
            <w:vAlign w:val="center"/>
          </w:tcPr>
          <w:p w14:paraId="2FFCB22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6.31E+05</w:t>
            </w:r>
          </w:p>
        </w:tc>
      </w:tr>
      <w:tr w:rsidR="008A3A8E" w:rsidRPr="00511F2D" w14:paraId="73C295A1" w14:textId="77777777" w:rsidTr="007F4E99">
        <w:tc>
          <w:tcPr>
            <w:tcW w:w="1213" w:type="dxa"/>
            <w:vAlign w:val="center"/>
          </w:tcPr>
          <w:p w14:paraId="5243B0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Al</w:t>
            </w:r>
          </w:p>
        </w:tc>
        <w:tc>
          <w:tcPr>
            <w:tcW w:w="1456" w:type="dxa"/>
            <w:vAlign w:val="center"/>
          </w:tcPr>
          <w:p w14:paraId="09C550E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4.85E+04</w:t>
            </w:r>
          </w:p>
        </w:tc>
        <w:tc>
          <w:tcPr>
            <w:tcW w:w="1456" w:type="dxa"/>
            <w:vAlign w:val="center"/>
          </w:tcPr>
          <w:p w14:paraId="71BD0BD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3.49E+04</w:t>
            </w:r>
          </w:p>
        </w:tc>
        <w:tc>
          <w:tcPr>
            <w:tcW w:w="1456" w:type="dxa"/>
            <w:vAlign w:val="center"/>
          </w:tcPr>
          <w:p w14:paraId="7C7B850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5.49E+04</w:t>
            </w:r>
          </w:p>
        </w:tc>
        <w:tc>
          <w:tcPr>
            <w:tcW w:w="1456" w:type="dxa"/>
            <w:vAlign w:val="center"/>
          </w:tcPr>
          <w:p w14:paraId="29AC370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7.60E+04</w:t>
            </w:r>
          </w:p>
        </w:tc>
        <w:tc>
          <w:tcPr>
            <w:tcW w:w="1457" w:type="dxa"/>
            <w:vAlign w:val="center"/>
          </w:tcPr>
          <w:p w14:paraId="4EC8431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3.57E+02</w:t>
            </w:r>
          </w:p>
        </w:tc>
      </w:tr>
      <w:tr w:rsidR="008A3A8E" w:rsidRPr="00511F2D" w14:paraId="3A94FE55" w14:textId="77777777" w:rsidTr="007F4E99">
        <w:tc>
          <w:tcPr>
            <w:tcW w:w="1213" w:type="dxa"/>
            <w:vAlign w:val="center"/>
          </w:tcPr>
          <w:p w14:paraId="0AF33E3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Cu</w:t>
            </w:r>
          </w:p>
        </w:tc>
        <w:tc>
          <w:tcPr>
            <w:tcW w:w="1456" w:type="dxa"/>
            <w:vAlign w:val="center"/>
          </w:tcPr>
          <w:p w14:paraId="30A7BAF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6.59E+04</w:t>
            </w:r>
          </w:p>
        </w:tc>
        <w:tc>
          <w:tcPr>
            <w:tcW w:w="1456" w:type="dxa"/>
            <w:vAlign w:val="center"/>
          </w:tcPr>
          <w:p w14:paraId="2DBDA6C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4.67E+04</w:t>
            </w:r>
          </w:p>
        </w:tc>
        <w:tc>
          <w:tcPr>
            <w:tcW w:w="1456" w:type="dxa"/>
            <w:vAlign w:val="center"/>
          </w:tcPr>
          <w:p w14:paraId="5FB2CC9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5.96E+04</w:t>
            </w:r>
          </w:p>
        </w:tc>
        <w:tc>
          <w:tcPr>
            <w:tcW w:w="1456" w:type="dxa"/>
            <w:vAlign w:val="center"/>
          </w:tcPr>
          <w:p w14:paraId="6960C46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9.30E+04</w:t>
            </w:r>
          </w:p>
        </w:tc>
        <w:tc>
          <w:tcPr>
            <w:tcW w:w="1457" w:type="dxa"/>
            <w:vAlign w:val="center"/>
          </w:tcPr>
          <w:p w14:paraId="405C938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3.16E+05</w:t>
            </w:r>
          </w:p>
        </w:tc>
      </w:tr>
      <w:tr w:rsidR="008A3A8E" w:rsidRPr="00511F2D" w14:paraId="0F900718" w14:textId="77777777" w:rsidTr="007F4E99">
        <w:tc>
          <w:tcPr>
            <w:tcW w:w="1213" w:type="dxa"/>
            <w:vAlign w:val="center"/>
          </w:tcPr>
          <w:p w14:paraId="00EDDD9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Cr</w:t>
            </w:r>
          </w:p>
        </w:tc>
        <w:tc>
          <w:tcPr>
            <w:tcW w:w="1456" w:type="dxa"/>
            <w:vAlign w:val="center"/>
          </w:tcPr>
          <w:p w14:paraId="405BCEF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4.92E+03</w:t>
            </w:r>
          </w:p>
        </w:tc>
        <w:tc>
          <w:tcPr>
            <w:tcW w:w="1456" w:type="dxa"/>
            <w:vAlign w:val="center"/>
          </w:tcPr>
          <w:p w14:paraId="1D1FA80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7.67E+03</w:t>
            </w:r>
          </w:p>
        </w:tc>
        <w:tc>
          <w:tcPr>
            <w:tcW w:w="1456" w:type="dxa"/>
            <w:vAlign w:val="center"/>
          </w:tcPr>
          <w:p w14:paraId="627E191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8.92E+02</w:t>
            </w:r>
          </w:p>
        </w:tc>
        <w:tc>
          <w:tcPr>
            <w:tcW w:w="1456" w:type="dxa"/>
            <w:vAlign w:val="center"/>
          </w:tcPr>
          <w:p w14:paraId="1A956D8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9.00E+00</w:t>
            </w:r>
          </w:p>
        </w:tc>
        <w:tc>
          <w:tcPr>
            <w:tcW w:w="1457" w:type="dxa"/>
            <w:vAlign w:val="center"/>
          </w:tcPr>
          <w:p w14:paraId="7198D77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23EC4D8" w14:textId="77777777" w:rsidTr="007F4E99">
        <w:tc>
          <w:tcPr>
            <w:tcW w:w="1213" w:type="dxa"/>
            <w:vAlign w:val="center"/>
          </w:tcPr>
          <w:p w14:paraId="236CE3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Zn</w:t>
            </w:r>
          </w:p>
        </w:tc>
        <w:tc>
          <w:tcPr>
            <w:tcW w:w="1456" w:type="dxa"/>
            <w:vAlign w:val="center"/>
          </w:tcPr>
          <w:p w14:paraId="2354562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1.78E+04</w:t>
            </w:r>
          </w:p>
        </w:tc>
        <w:tc>
          <w:tcPr>
            <w:tcW w:w="1456" w:type="dxa"/>
            <w:vAlign w:val="center"/>
          </w:tcPr>
          <w:p w14:paraId="75799BA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2.77E+04</w:t>
            </w:r>
          </w:p>
        </w:tc>
        <w:tc>
          <w:tcPr>
            <w:tcW w:w="1456" w:type="dxa"/>
            <w:vAlign w:val="center"/>
          </w:tcPr>
          <w:p w14:paraId="5554A00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3.07E+03</w:t>
            </w:r>
          </w:p>
        </w:tc>
        <w:tc>
          <w:tcPr>
            <w:tcW w:w="1456" w:type="dxa"/>
            <w:vAlign w:val="center"/>
          </w:tcPr>
          <w:p w14:paraId="2A8BB78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1.50E+01</w:t>
            </w:r>
          </w:p>
        </w:tc>
        <w:tc>
          <w:tcPr>
            <w:tcW w:w="1457" w:type="dxa"/>
            <w:vAlign w:val="center"/>
          </w:tcPr>
          <w:p w14:paraId="4D0DB7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EC15E79" w14:textId="77777777" w:rsidTr="007F4E99">
        <w:tc>
          <w:tcPr>
            <w:tcW w:w="1213" w:type="dxa"/>
            <w:vAlign w:val="center"/>
          </w:tcPr>
          <w:p w14:paraId="5D1256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Sn</w:t>
            </w:r>
          </w:p>
        </w:tc>
        <w:tc>
          <w:tcPr>
            <w:tcW w:w="1456" w:type="dxa"/>
            <w:vAlign w:val="center"/>
          </w:tcPr>
          <w:p w14:paraId="2381EA8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4.27E+02</w:t>
            </w:r>
          </w:p>
        </w:tc>
        <w:tc>
          <w:tcPr>
            <w:tcW w:w="1456" w:type="dxa"/>
            <w:vAlign w:val="center"/>
          </w:tcPr>
          <w:p w14:paraId="4A0EE42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2.97E+02</w:t>
            </w:r>
          </w:p>
        </w:tc>
        <w:tc>
          <w:tcPr>
            <w:tcW w:w="1456" w:type="dxa"/>
            <w:vAlign w:val="center"/>
          </w:tcPr>
          <w:p w14:paraId="3853A55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2.37E+04</w:t>
            </w:r>
          </w:p>
        </w:tc>
        <w:tc>
          <w:tcPr>
            <w:tcW w:w="1456" w:type="dxa"/>
            <w:vAlign w:val="center"/>
          </w:tcPr>
          <w:p w14:paraId="7BFA565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7.40E+01</w:t>
            </w:r>
          </w:p>
        </w:tc>
        <w:tc>
          <w:tcPr>
            <w:tcW w:w="1457" w:type="dxa"/>
            <w:vAlign w:val="center"/>
          </w:tcPr>
          <w:p w14:paraId="4DCF24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1D10085" w14:textId="77777777" w:rsidTr="007F4E99">
        <w:tc>
          <w:tcPr>
            <w:tcW w:w="1213" w:type="dxa"/>
            <w:vAlign w:val="center"/>
          </w:tcPr>
          <w:p w14:paraId="7B520C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Mn</w:t>
            </w:r>
          </w:p>
        </w:tc>
        <w:tc>
          <w:tcPr>
            <w:tcW w:w="1456" w:type="dxa"/>
            <w:vAlign w:val="center"/>
          </w:tcPr>
          <w:p w14:paraId="15B425A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5.75E+04</w:t>
            </w:r>
          </w:p>
        </w:tc>
        <w:tc>
          <w:tcPr>
            <w:tcW w:w="1456" w:type="dxa"/>
            <w:vAlign w:val="center"/>
          </w:tcPr>
          <w:p w14:paraId="3B14CF4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1.06E+00</w:t>
            </w:r>
          </w:p>
        </w:tc>
        <w:tc>
          <w:tcPr>
            <w:tcW w:w="1456" w:type="dxa"/>
            <w:vAlign w:val="center"/>
          </w:tcPr>
          <w:p w14:paraId="2860DAA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1.54E+02</w:t>
            </w:r>
          </w:p>
        </w:tc>
        <w:tc>
          <w:tcPr>
            <w:tcW w:w="1456" w:type="dxa"/>
            <w:vAlign w:val="center"/>
          </w:tcPr>
          <w:p w14:paraId="26B19FF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1.70E+05</w:t>
            </w:r>
          </w:p>
        </w:tc>
        <w:tc>
          <w:tcPr>
            <w:tcW w:w="1457" w:type="dxa"/>
            <w:vAlign w:val="center"/>
          </w:tcPr>
          <w:p w14:paraId="0752E2B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4.62E+01</w:t>
            </w:r>
          </w:p>
        </w:tc>
      </w:tr>
      <w:tr w:rsidR="008A3A8E" w:rsidRPr="00511F2D" w14:paraId="49AB8FBA" w14:textId="77777777" w:rsidTr="007F4E99">
        <w:tc>
          <w:tcPr>
            <w:tcW w:w="1213" w:type="dxa"/>
            <w:vAlign w:val="center"/>
          </w:tcPr>
          <w:p w14:paraId="1A0DA6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Mg</w:t>
            </w:r>
          </w:p>
        </w:tc>
        <w:tc>
          <w:tcPr>
            <w:tcW w:w="1456" w:type="dxa"/>
            <w:vAlign w:val="center"/>
          </w:tcPr>
          <w:p w14:paraId="18CB117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3.84E+03</w:t>
            </w:r>
          </w:p>
        </w:tc>
        <w:tc>
          <w:tcPr>
            <w:tcW w:w="1456" w:type="dxa"/>
            <w:vAlign w:val="center"/>
          </w:tcPr>
          <w:p w14:paraId="416AFEB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5.74E+03</w:t>
            </w:r>
          </w:p>
        </w:tc>
        <w:tc>
          <w:tcPr>
            <w:tcW w:w="1456" w:type="dxa"/>
            <w:vAlign w:val="center"/>
          </w:tcPr>
          <w:p w14:paraId="40BA9A8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1.23E+04</w:t>
            </w:r>
          </w:p>
        </w:tc>
        <w:tc>
          <w:tcPr>
            <w:tcW w:w="1456" w:type="dxa"/>
            <w:vAlign w:val="center"/>
          </w:tcPr>
          <w:p w14:paraId="51C81EE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1.70E+02</w:t>
            </w:r>
          </w:p>
        </w:tc>
        <w:tc>
          <w:tcPr>
            <w:tcW w:w="1457" w:type="dxa"/>
            <w:vAlign w:val="center"/>
          </w:tcPr>
          <w:p w14:paraId="0555DA7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324BDA4" w14:textId="77777777" w:rsidTr="007F4E99">
        <w:tc>
          <w:tcPr>
            <w:tcW w:w="1213" w:type="dxa"/>
            <w:vAlign w:val="center"/>
          </w:tcPr>
          <w:p w14:paraId="55B5B3C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Sb</w:t>
            </w:r>
          </w:p>
        </w:tc>
        <w:tc>
          <w:tcPr>
            <w:tcW w:w="1456" w:type="dxa"/>
            <w:vAlign w:val="center"/>
          </w:tcPr>
          <w:p w14:paraId="36BDBD2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2.06E+02</w:t>
            </w:r>
          </w:p>
        </w:tc>
        <w:tc>
          <w:tcPr>
            <w:tcW w:w="1456" w:type="dxa"/>
            <w:vAlign w:val="center"/>
          </w:tcPr>
          <w:p w14:paraId="280DF99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3.17E+02</w:t>
            </w:r>
          </w:p>
        </w:tc>
        <w:tc>
          <w:tcPr>
            <w:tcW w:w="1456" w:type="dxa"/>
            <w:vAlign w:val="center"/>
          </w:tcPr>
          <w:p w14:paraId="3B2D558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3.79E+02</w:t>
            </w:r>
          </w:p>
        </w:tc>
        <w:tc>
          <w:tcPr>
            <w:tcW w:w="1456" w:type="dxa"/>
            <w:vAlign w:val="center"/>
          </w:tcPr>
          <w:p w14:paraId="5536C1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30AD4B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5BF5678" w14:textId="77777777" w:rsidTr="007F4E99">
        <w:tc>
          <w:tcPr>
            <w:tcW w:w="1213" w:type="dxa"/>
            <w:vAlign w:val="center"/>
          </w:tcPr>
          <w:p w14:paraId="338BEB7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Bi</w:t>
            </w:r>
          </w:p>
        </w:tc>
        <w:tc>
          <w:tcPr>
            <w:tcW w:w="1456" w:type="dxa"/>
            <w:vAlign w:val="center"/>
          </w:tcPr>
          <w:p w14:paraId="19D5C2A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2.01E+01</w:t>
            </w:r>
          </w:p>
        </w:tc>
        <w:tc>
          <w:tcPr>
            <w:tcW w:w="1456" w:type="dxa"/>
            <w:vAlign w:val="center"/>
          </w:tcPr>
          <w:p w14:paraId="3899398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3.00E+01</w:t>
            </w:r>
          </w:p>
        </w:tc>
        <w:tc>
          <w:tcPr>
            <w:tcW w:w="1456" w:type="dxa"/>
            <w:vAlign w:val="center"/>
          </w:tcPr>
          <w:p w14:paraId="694137C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1.06E+02</w:t>
            </w:r>
          </w:p>
        </w:tc>
        <w:tc>
          <w:tcPr>
            <w:tcW w:w="1456" w:type="dxa"/>
            <w:vAlign w:val="center"/>
          </w:tcPr>
          <w:p w14:paraId="060697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45DDB6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DE781EA" w14:textId="77777777" w:rsidTr="007F4E99">
        <w:tc>
          <w:tcPr>
            <w:tcW w:w="1213" w:type="dxa"/>
            <w:vAlign w:val="center"/>
          </w:tcPr>
          <w:p w14:paraId="7865388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w:t>
            </w:r>
          </w:p>
        </w:tc>
        <w:tc>
          <w:tcPr>
            <w:tcW w:w="1456" w:type="dxa"/>
            <w:vAlign w:val="center"/>
          </w:tcPr>
          <w:p w14:paraId="5E363AF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7.41E+00</w:t>
            </w:r>
          </w:p>
        </w:tc>
        <w:tc>
          <w:tcPr>
            <w:tcW w:w="1456" w:type="dxa"/>
            <w:vAlign w:val="center"/>
          </w:tcPr>
          <w:p w14:paraId="618181F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4064490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4.71E+02</w:t>
            </w:r>
          </w:p>
        </w:tc>
        <w:tc>
          <w:tcPr>
            <w:tcW w:w="1456" w:type="dxa"/>
            <w:vAlign w:val="center"/>
          </w:tcPr>
          <w:p w14:paraId="6251AED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7.00E+00</w:t>
            </w:r>
          </w:p>
        </w:tc>
        <w:tc>
          <w:tcPr>
            <w:tcW w:w="1457" w:type="dxa"/>
            <w:vAlign w:val="center"/>
          </w:tcPr>
          <w:p w14:paraId="72AE25A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6.53E+01</w:t>
            </w:r>
          </w:p>
        </w:tc>
      </w:tr>
      <w:tr w:rsidR="008A3A8E" w:rsidRPr="00511F2D" w14:paraId="27B6F76C" w14:textId="77777777" w:rsidTr="007F4E99">
        <w:tc>
          <w:tcPr>
            <w:tcW w:w="1213" w:type="dxa"/>
            <w:vAlign w:val="center"/>
          </w:tcPr>
          <w:p w14:paraId="556FA66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Nb</w:t>
            </w:r>
          </w:p>
        </w:tc>
        <w:tc>
          <w:tcPr>
            <w:tcW w:w="1456" w:type="dxa"/>
            <w:vAlign w:val="center"/>
          </w:tcPr>
          <w:p w14:paraId="37509B2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1.46E+02</w:t>
            </w:r>
          </w:p>
        </w:tc>
        <w:tc>
          <w:tcPr>
            <w:tcW w:w="1456" w:type="dxa"/>
            <w:vAlign w:val="center"/>
          </w:tcPr>
          <w:p w14:paraId="2A5E300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2.27E+02</w:t>
            </w:r>
          </w:p>
        </w:tc>
        <w:tc>
          <w:tcPr>
            <w:tcW w:w="1456" w:type="dxa"/>
            <w:vAlign w:val="center"/>
          </w:tcPr>
          <w:p w14:paraId="7A64F06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3.44E+01</w:t>
            </w:r>
          </w:p>
        </w:tc>
        <w:tc>
          <w:tcPr>
            <w:tcW w:w="1456" w:type="dxa"/>
            <w:vAlign w:val="center"/>
          </w:tcPr>
          <w:p w14:paraId="0D678F4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58F0C4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9C37378" w14:textId="77777777" w:rsidTr="007F4E99">
        <w:tc>
          <w:tcPr>
            <w:tcW w:w="1213" w:type="dxa"/>
            <w:vAlign w:val="center"/>
          </w:tcPr>
          <w:p w14:paraId="313EAF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V</w:t>
            </w:r>
          </w:p>
        </w:tc>
        <w:tc>
          <w:tcPr>
            <w:tcW w:w="1456" w:type="dxa"/>
            <w:vAlign w:val="center"/>
          </w:tcPr>
          <w:p w14:paraId="4CDB824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1.27E+02</w:t>
            </w:r>
          </w:p>
        </w:tc>
        <w:tc>
          <w:tcPr>
            <w:tcW w:w="1456" w:type="dxa"/>
            <w:vAlign w:val="center"/>
          </w:tcPr>
          <w:p w14:paraId="1C215CF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1.94E+02</w:t>
            </w:r>
          </w:p>
        </w:tc>
        <w:tc>
          <w:tcPr>
            <w:tcW w:w="1456" w:type="dxa"/>
            <w:vAlign w:val="center"/>
          </w:tcPr>
          <w:p w14:paraId="46F8700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1.97E+01</w:t>
            </w:r>
          </w:p>
        </w:tc>
        <w:tc>
          <w:tcPr>
            <w:tcW w:w="1456" w:type="dxa"/>
            <w:vAlign w:val="center"/>
          </w:tcPr>
          <w:p w14:paraId="43EDD55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8.00E+00</w:t>
            </w:r>
          </w:p>
        </w:tc>
        <w:tc>
          <w:tcPr>
            <w:tcW w:w="1457" w:type="dxa"/>
            <w:vAlign w:val="center"/>
          </w:tcPr>
          <w:p w14:paraId="161F4C6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0E469DF" w14:textId="77777777" w:rsidTr="007F4E99">
        <w:tc>
          <w:tcPr>
            <w:tcW w:w="1213" w:type="dxa"/>
            <w:vAlign w:val="center"/>
          </w:tcPr>
          <w:p w14:paraId="6A31B1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Mo</w:t>
            </w:r>
          </w:p>
        </w:tc>
        <w:tc>
          <w:tcPr>
            <w:tcW w:w="1456" w:type="dxa"/>
            <w:vAlign w:val="center"/>
          </w:tcPr>
          <w:p w14:paraId="0F675C2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3.03E+02</w:t>
            </w:r>
          </w:p>
        </w:tc>
        <w:tc>
          <w:tcPr>
            <w:tcW w:w="1456" w:type="dxa"/>
            <w:vAlign w:val="center"/>
          </w:tcPr>
          <w:p w14:paraId="0B47E6B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4.70E+02</w:t>
            </w:r>
          </w:p>
        </w:tc>
        <w:tc>
          <w:tcPr>
            <w:tcW w:w="1456" w:type="dxa"/>
            <w:vAlign w:val="center"/>
          </w:tcPr>
          <w:p w14:paraId="606BC9E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1.70E+02</w:t>
            </w:r>
          </w:p>
        </w:tc>
        <w:tc>
          <w:tcPr>
            <w:tcW w:w="1456" w:type="dxa"/>
            <w:vAlign w:val="center"/>
          </w:tcPr>
          <w:p w14:paraId="222EB78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1.00E+00</w:t>
            </w:r>
          </w:p>
        </w:tc>
        <w:tc>
          <w:tcPr>
            <w:tcW w:w="1457" w:type="dxa"/>
            <w:vAlign w:val="center"/>
          </w:tcPr>
          <w:p w14:paraId="7543B0D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855690F" w14:textId="77777777" w:rsidTr="007F4E99">
        <w:tc>
          <w:tcPr>
            <w:tcW w:w="1213" w:type="dxa"/>
            <w:vAlign w:val="center"/>
          </w:tcPr>
          <w:p w14:paraId="15BE5F5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Ga</w:t>
            </w:r>
          </w:p>
        </w:tc>
        <w:tc>
          <w:tcPr>
            <w:tcW w:w="1456" w:type="dxa"/>
            <w:vAlign w:val="center"/>
          </w:tcPr>
          <w:p w14:paraId="435D33F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3.91E+00</w:t>
            </w:r>
          </w:p>
        </w:tc>
        <w:tc>
          <w:tcPr>
            <w:tcW w:w="1456" w:type="dxa"/>
            <w:vAlign w:val="center"/>
          </w:tcPr>
          <w:p w14:paraId="699FB25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9.96E-16</w:t>
            </w:r>
          </w:p>
        </w:tc>
        <w:tc>
          <w:tcPr>
            <w:tcW w:w="1456" w:type="dxa"/>
            <w:vAlign w:val="center"/>
          </w:tcPr>
          <w:p w14:paraId="2E89C07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1.74E+01</w:t>
            </w:r>
          </w:p>
        </w:tc>
        <w:tc>
          <w:tcPr>
            <w:tcW w:w="1456" w:type="dxa"/>
            <w:vAlign w:val="center"/>
          </w:tcPr>
          <w:p w14:paraId="75A9A80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1.00E+01</w:t>
            </w:r>
          </w:p>
        </w:tc>
        <w:tc>
          <w:tcPr>
            <w:tcW w:w="1457" w:type="dxa"/>
            <w:vAlign w:val="center"/>
          </w:tcPr>
          <w:p w14:paraId="089F74E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2.91E+01</w:t>
            </w:r>
          </w:p>
        </w:tc>
      </w:tr>
      <w:tr w:rsidR="008A3A8E" w:rsidRPr="00511F2D" w14:paraId="43CDECE5" w14:textId="77777777" w:rsidTr="007F4E99">
        <w:tc>
          <w:tcPr>
            <w:tcW w:w="1213" w:type="dxa"/>
            <w:vAlign w:val="center"/>
          </w:tcPr>
          <w:p w14:paraId="2FAC50C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Ge</w:t>
            </w:r>
          </w:p>
        </w:tc>
        <w:tc>
          <w:tcPr>
            <w:tcW w:w="1456" w:type="dxa"/>
            <w:vAlign w:val="center"/>
          </w:tcPr>
          <w:p w14:paraId="00A46E9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1.47E+00</w:t>
            </w:r>
          </w:p>
        </w:tc>
        <w:tc>
          <w:tcPr>
            <w:tcW w:w="1456" w:type="dxa"/>
            <w:vAlign w:val="center"/>
          </w:tcPr>
          <w:p w14:paraId="3F3441F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2.18E-02</w:t>
            </w:r>
          </w:p>
        </w:tc>
        <w:tc>
          <w:tcPr>
            <w:tcW w:w="1456" w:type="dxa"/>
            <w:vAlign w:val="center"/>
          </w:tcPr>
          <w:p w14:paraId="52D3A52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1.63E+02</w:t>
            </w:r>
          </w:p>
        </w:tc>
        <w:tc>
          <w:tcPr>
            <w:tcW w:w="1456" w:type="dxa"/>
            <w:vAlign w:val="center"/>
          </w:tcPr>
          <w:p w14:paraId="1C72C6B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7A3E519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AC8971A" w14:textId="77777777" w:rsidTr="007F4E99">
        <w:tc>
          <w:tcPr>
            <w:tcW w:w="1213" w:type="dxa"/>
            <w:vAlign w:val="center"/>
          </w:tcPr>
          <w:p w14:paraId="4E05E6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Ta</w:t>
            </w:r>
          </w:p>
        </w:tc>
        <w:tc>
          <w:tcPr>
            <w:tcW w:w="1456" w:type="dxa"/>
            <w:vAlign w:val="center"/>
          </w:tcPr>
          <w:p w14:paraId="536BB05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1.15E+01</w:t>
            </w:r>
          </w:p>
        </w:tc>
        <w:tc>
          <w:tcPr>
            <w:tcW w:w="1456" w:type="dxa"/>
            <w:vAlign w:val="center"/>
          </w:tcPr>
          <w:p w14:paraId="65595EC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1.65E+01</w:t>
            </w:r>
          </w:p>
        </w:tc>
        <w:tc>
          <w:tcPr>
            <w:tcW w:w="1456" w:type="dxa"/>
            <w:vAlign w:val="center"/>
          </w:tcPr>
          <w:p w14:paraId="30971D8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1.02E+02</w:t>
            </w:r>
          </w:p>
        </w:tc>
        <w:tc>
          <w:tcPr>
            <w:tcW w:w="1456" w:type="dxa"/>
            <w:vAlign w:val="center"/>
          </w:tcPr>
          <w:p w14:paraId="3055180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4B8725F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92CD4C8" w14:textId="77777777" w:rsidTr="007F4E99">
        <w:tc>
          <w:tcPr>
            <w:tcW w:w="1213" w:type="dxa"/>
            <w:vAlign w:val="center"/>
          </w:tcPr>
          <w:p w14:paraId="1C598B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Ti</w:t>
            </w:r>
          </w:p>
        </w:tc>
        <w:tc>
          <w:tcPr>
            <w:tcW w:w="1456" w:type="dxa"/>
            <w:vAlign w:val="center"/>
          </w:tcPr>
          <w:p w14:paraId="324A6DA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6.02E+02</w:t>
            </w:r>
          </w:p>
        </w:tc>
        <w:tc>
          <w:tcPr>
            <w:tcW w:w="1456" w:type="dxa"/>
            <w:vAlign w:val="center"/>
          </w:tcPr>
          <w:p w14:paraId="6C5E18B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8.78E+02</w:t>
            </w:r>
          </w:p>
        </w:tc>
        <w:tc>
          <w:tcPr>
            <w:tcW w:w="1456" w:type="dxa"/>
            <w:vAlign w:val="center"/>
          </w:tcPr>
          <w:p w14:paraId="70E78F1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3.33E+03</w:t>
            </w:r>
          </w:p>
        </w:tc>
        <w:tc>
          <w:tcPr>
            <w:tcW w:w="1456" w:type="dxa"/>
            <w:vAlign w:val="center"/>
          </w:tcPr>
          <w:p w14:paraId="7E68E7A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3.20E+01</w:t>
            </w:r>
          </w:p>
        </w:tc>
        <w:tc>
          <w:tcPr>
            <w:tcW w:w="1457" w:type="dxa"/>
            <w:vAlign w:val="center"/>
          </w:tcPr>
          <w:p w14:paraId="198CC9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C4B4745" w14:textId="77777777" w:rsidTr="007F4E99">
        <w:tc>
          <w:tcPr>
            <w:tcW w:w="1213" w:type="dxa"/>
            <w:vAlign w:val="center"/>
          </w:tcPr>
          <w:p w14:paraId="57EBE48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Be</w:t>
            </w:r>
          </w:p>
        </w:tc>
        <w:tc>
          <w:tcPr>
            <w:tcW w:w="1456" w:type="dxa"/>
            <w:vAlign w:val="center"/>
          </w:tcPr>
          <w:p w14:paraId="0FAA1FA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2.94E+01</w:t>
            </w:r>
          </w:p>
        </w:tc>
        <w:tc>
          <w:tcPr>
            <w:tcW w:w="1456" w:type="dxa"/>
            <w:vAlign w:val="center"/>
          </w:tcPr>
          <w:p w14:paraId="0C8C132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4.59E+01</w:t>
            </w:r>
          </w:p>
        </w:tc>
        <w:tc>
          <w:tcPr>
            <w:tcW w:w="1456" w:type="dxa"/>
            <w:vAlign w:val="center"/>
          </w:tcPr>
          <w:p w14:paraId="74C739F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2.71E-02</w:t>
            </w:r>
          </w:p>
        </w:tc>
        <w:tc>
          <w:tcPr>
            <w:tcW w:w="1456" w:type="dxa"/>
            <w:vAlign w:val="center"/>
          </w:tcPr>
          <w:p w14:paraId="1A08D7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603BAC3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EB9255F" w14:textId="77777777" w:rsidTr="007F4E99">
        <w:tc>
          <w:tcPr>
            <w:tcW w:w="1213" w:type="dxa"/>
            <w:vAlign w:val="center"/>
          </w:tcPr>
          <w:p w14:paraId="1EFA1B3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Tl</w:t>
            </w:r>
          </w:p>
        </w:tc>
        <w:tc>
          <w:tcPr>
            <w:tcW w:w="1456" w:type="dxa"/>
            <w:vAlign w:val="center"/>
          </w:tcPr>
          <w:p w14:paraId="7BF34E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402964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0EF5C5C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05B147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7D12A1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643645C" w14:textId="77777777" w:rsidTr="007F4E99">
        <w:tc>
          <w:tcPr>
            <w:tcW w:w="1213" w:type="dxa"/>
            <w:vAlign w:val="center"/>
          </w:tcPr>
          <w:p w14:paraId="2FDB897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In</w:t>
            </w:r>
          </w:p>
        </w:tc>
        <w:tc>
          <w:tcPr>
            <w:tcW w:w="1456" w:type="dxa"/>
            <w:vAlign w:val="center"/>
          </w:tcPr>
          <w:p w14:paraId="1434D5C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8.09E-01</w:t>
            </w:r>
          </w:p>
        </w:tc>
        <w:tc>
          <w:tcPr>
            <w:tcW w:w="1456" w:type="dxa"/>
            <w:vAlign w:val="center"/>
          </w:tcPr>
          <w:p w14:paraId="49F8D97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2.49E-16</w:t>
            </w:r>
          </w:p>
        </w:tc>
        <w:tc>
          <w:tcPr>
            <w:tcW w:w="1456" w:type="dxa"/>
            <w:vAlign w:val="center"/>
          </w:tcPr>
          <w:p w14:paraId="6ABBF60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9.07E+01</w:t>
            </w:r>
          </w:p>
        </w:tc>
        <w:tc>
          <w:tcPr>
            <w:tcW w:w="1456" w:type="dxa"/>
            <w:vAlign w:val="center"/>
          </w:tcPr>
          <w:p w14:paraId="47DA938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2759AC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52AD5E8F" w14:textId="77777777" w:rsidTr="007F4E99">
        <w:tc>
          <w:tcPr>
            <w:tcW w:w="1213" w:type="dxa"/>
            <w:vAlign w:val="center"/>
          </w:tcPr>
          <w:p w14:paraId="526DF7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Ni</w:t>
            </w:r>
          </w:p>
        </w:tc>
        <w:tc>
          <w:tcPr>
            <w:tcW w:w="1456" w:type="dxa"/>
            <w:vAlign w:val="center"/>
          </w:tcPr>
          <w:p w14:paraId="5FC1F65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1.76E+04</w:t>
            </w:r>
          </w:p>
        </w:tc>
        <w:tc>
          <w:tcPr>
            <w:tcW w:w="1456" w:type="dxa"/>
            <w:vAlign w:val="center"/>
          </w:tcPr>
          <w:p w14:paraId="2F1538E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5.66E-13</w:t>
            </w:r>
          </w:p>
        </w:tc>
        <w:tc>
          <w:tcPr>
            <w:tcW w:w="1456" w:type="dxa"/>
            <w:vAlign w:val="center"/>
          </w:tcPr>
          <w:p w14:paraId="5C35F8E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2.57E+03</w:t>
            </w:r>
          </w:p>
        </w:tc>
        <w:tc>
          <w:tcPr>
            <w:tcW w:w="1456" w:type="dxa"/>
            <w:vAlign w:val="center"/>
          </w:tcPr>
          <w:p w14:paraId="1D9B563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5.20E+04</w:t>
            </w:r>
          </w:p>
        </w:tc>
        <w:tc>
          <w:tcPr>
            <w:tcW w:w="1457" w:type="dxa"/>
            <w:vAlign w:val="center"/>
          </w:tcPr>
          <w:p w14:paraId="6B48609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2.92E+00</w:t>
            </w:r>
          </w:p>
        </w:tc>
      </w:tr>
      <w:tr w:rsidR="008A3A8E" w:rsidRPr="00511F2D" w14:paraId="1C580E13" w14:textId="77777777" w:rsidTr="007F4E99">
        <w:tc>
          <w:tcPr>
            <w:tcW w:w="1213" w:type="dxa"/>
            <w:vAlign w:val="center"/>
          </w:tcPr>
          <w:p w14:paraId="601183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Li</w:t>
            </w:r>
          </w:p>
        </w:tc>
        <w:tc>
          <w:tcPr>
            <w:tcW w:w="1456" w:type="dxa"/>
            <w:vAlign w:val="center"/>
          </w:tcPr>
          <w:p w14:paraId="1AF50A4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7.10E+03</w:t>
            </w:r>
          </w:p>
        </w:tc>
        <w:tc>
          <w:tcPr>
            <w:tcW w:w="1456" w:type="dxa"/>
            <w:vAlign w:val="center"/>
          </w:tcPr>
          <w:p w14:paraId="4598AA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0CD3ABC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1.51E+01</w:t>
            </w:r>
          </w:p>
        </w:tc>
        <w:tc>
          <w:tcPr>
            <w:tcW w:w="1456" w:type="dxa"/>
            <w:vAlign w:val="center"/>
          </w:tcPr>
          <w:p w14:paraId="2F70DE5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2.10E+04</w:t>
            </w:r>
          </w:p>
        </w:tc>
        <w:tc>
          <w:tcPr>
            <w:tcW w:w="1457" w:type="dxa"/>
            <w:vAlign w:val="center"/>
          </w:tcPr>
          <w:p w14:paraId="180F41B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809DD8D" w14:textId="77777777" w:rsidTr="007F4E99">
        <w:tc>
          <w:tcPr>
            <w:tcW w:w="1213" w:type="dxa"/>
            <w:vAlign w:val="center"/>
          </w:tcPr>
          <w:p w14:paraId="7920C28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Co</w:t>
            </w:r>
          </w:p>
        </w:tc>
        <w:tc>
          <w:tcPr>
            <w:tcW w:w="1456" w:type="dxa"/>
            <w:vAlign w:val="center"/>
          </w:tcPr>
          <w:p w14:paraId="78D35D6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4.43E+03</w:t>
            </w:r>
          </w:p>
        </w:tc>
        <w:tc>
          <w:tcPr>
            <w:tcW w:w="1456" w:type="dxa"/>
            <w:vAlign w:val="center"/>
          </w:tcPr>
          <w:p w14:paraId="5FB41B3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1.99E-13</w:t>
            </w:r>
          </w:p>
        </w:tc>
        <w:tc>
          <w:tcPr>
            <w:tcW w:w="1456" w:type="dxa"/>
            <w:vAlign w:val="center"/>
          </w:tcPr>
          <w:p w14:paraId="1B84766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2.18E+01</w:t>
            </w:r>
          </w:p>
        </w:tc>
        <w:tc>
          <w:tcPr>
            <w:tcW w:w="1456" w:type="dxa"/>
            <w:vAlign w:val="center"/>
          </w:tcPr>
          <w:p w14:paraId="43C019F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1.30E+04</w:t>
            </w:r>
          </w:p>
        </w:tc>
        <w:tc>
          <w:tcPr>
            <w:tcW w:w="1457" w:type="dxa"/>
            <w:vAlign w:val="center"/>
          </w:tcPr>
          <w:p w14:paraId="3BB05DC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2.87E+03</w:t>
            </w:r>
          </w:p>
        </w:tc>
      </w:tr>
      <w:tr w:rsidR="008A3A8E" w:rsidRPr="00511F2D" w14:paraId="045714F7" w14:textId="77777777" w:rsidTr="007F4E99">
        <w:tc>
          <w:tcPr>
            <w:tcW w:w="1213" w:type="dxa"/>
            <w:vAlign w:val="center"/>
          </w:tcPr>
          <w:p w14:paraId="2D8550A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Pb</w:t>
            </w:r>
          </w:p>
        </w:tc>
        <w:tc>
          <w:tcPr>
            <w:tcW w:w="1456" w:type="dxa"/>
            <w:vAlign w:val="center"/>
          </w:tcPr>
          <w:p w14:paraId="6E73D5D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6.56E+03</w:t>
            </w:r>
          </w:p>
        </w:tc>
        <w:tc>
          <w:tcPr>
            <w:tcW w:w="1456" w:type="dxa"/>
            <w:vAlign w:val="center"/>
          </w:tcPr>
          <w:p w14:paraId="6CDF2AF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1.02E+04</w:t>
            </w:r>
          </w:p>
        </w:tc>
        <w:tc>
          <w:tcPr>
            <w:tcW w:w="1456" w:type="dxa"/>
            <w:vAlign w:val="center"/>
          </w:tcPr>
          <w:p w14:paraId="487F1C0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4.42E+03</w:t>
            </w:r>
          </w:p>
        </w:tc>
        <w:tc>
          <w:tcPr>
            <w:tcW w:w="1456" w:type="dxa"/>
            <w:vAlign w:val="center"/>
          </w:tcPr>
          <w:p w14:paraId="4F62B5C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18E42B1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DC64D5D" w14:textId="77777777" w:rsidTr="007F4E99">
        <w:tc>
          <w:tcPr>
            <w:tcW w:w="1213" w:type="dxa"/>
            <w:vAlign w:val="center"/>
          </w:tcPr>
          <w:p w14:paraId="1BCBECE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Ag</w:t>
            </w:r>
          </w:p>
        </w:tc>
        <w:tc>
          <w:tcPr>
            <w:tcW w:w="1456" w:type="dxa"/>
            <w:vAlign w:val="center"/>
          </w:tcPr>
          <w:p w14:paraId="794BEAA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2.63E+01</w:t>
            </w:r>
          </w:p>
        </w:tc>
        <w:tc>
          <w:tcPr>
            <w:tcW w:w="1456" w:type="dxa"/>
            <w:vAlign w:val="center"/>
          </w:tcPr>
          <w:p w14:paraId="7074E95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3.71E+01</w:t>
            </w:r>
          </w:p>
        </w:tc>
        <w:tc>
          <w:tcPr>
            <w:tcW w:w="1456" w:type="dxa"/>
            <w:vAlign w:val="center"/>
          </w:tcPr>
          <w:p w14:paraId="5029B50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2.88E+02</w:t>
            </w:r>
          </w:p>
        </w:tc>
        <w:tc>
          <w:tcPr>
            <w:tcW w:w="1456" w:type="dxa"/>
            <w:vAlign w:val="center"/>
          </w:tcPr>
          <w:p w14:paraId="6B13C84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70F839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EA485B2" w14:textId="77777777" w:rsidTr="007F4E99">
        <w:tc>
          <w:tcPr>
            <w:tcW w:w="1213" w:type="dxa"/>
            <w:vAlign w:val="center"/>
          </w:tcPr>
          <w:p w14:paraId="3B92DE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Au</w:t>
            </w:r>
          </w:p>
        </w:tc>
        <w:tc>
          <w:tcPr>
            <w:tcW w:w="1456" w:type="dxa"/>
            <w:vAlign w:val="center"/>
          </w:tcPr>
          <w:p w14:paraId="0C63164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3.42E+00</w:t>
            </w:r>
          </w:p>
        </w:tc>
        <w:tc>
          <w:tcPr>
            <w:tcW w:w="1456" w:type="dxa"/>
            <w:vAlign w:val="center"/>
          </w:tcPr>
          <w:p w14:paraId="505A942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4.80E+00</w:t>
            </w:r>
          </w:p>
        </w:tc>
        <w:tc>
          <w:tcPr>
            <w:tcW w:w="1456" w:type="dxa"/>
            <w:vAlign w:val="center"/>
          </w:tcPr>
          <w:p w14:paraId="3DF1BD3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3.90E+01</w:t>
            </w:r>
          </w:p>
        </w:tc>
        <w:tc>
          <w:tcPr>
            <w:tcW w:w="1456" w:type="dxa"/>
            <w:vAlign w:val="center"/>
          </w:tcPr>
          <w:p w14:paraId="7DF57B5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4D88A81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9626EA7" w14:textId="77777777" w:rsidTr="007F4E99">
        <w:tc>
          <w:tcPr>
            <w:tcW w:w="1213" w:type="dxa"/>
            <w:vAlign w:val="center"/>
          </w:tcPr>
          <w:p w14:paraId="58A9B84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Pd</w:t>
            </w:r>
          </w:p>
        </w:tc>
        <w:tc>
          <w:tcPr>
            <w:tcW w:w="1456" w:type="dxa"/>
            <w:vAlign w:val="center"/>
          </w:tcPr>
          <w:p w14:paraId="020E977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1.62E+00</w:t>
            </w:r>
          </w:p>
        </w:tc>
        <w:tc>
          <w:tcPr>
            <w:tcW w:w="1456" w:type="dxa"/>
            <w:vAlign w:val="center"/>
          </w:tcPr>
          <w:p w14:paraId="04D581C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1.65E+00</w:t>
            </w:r>
          </w:p>
        </w:tc>
        <w:tc>
          <w:tcPr>
            <w:tcW w:w="1456" w:type="dxa"/>
            <w:vAlign w:val="center"/>
          </w:tcPr>
          <w:p w14:paraId="0DDF9492"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6.27E+01</w:t>
            </w:r>
          </w:p>
        </w:tc>
        <w:tc>
          <w:tcPr>
            <w:tcW w:w="1456" w:type="dxa"/>
            <w:vAlign w:val="center"/>
          </w:tcPr>
          <w:p w14:paraId="55536C2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7C6853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98BFBD4" w14:textId="77777777" w:rsidTr="007F4E99">
        <w:tc>
          <w:tcPr>
            <w:tcW w:w="1213" w:type="dxa"/>
            <w:vAlign w:val="center"/>
          </w:tcPr>
          <w:p w14:paraId="603BDE9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Pt</w:t>
            </w:r>
          </w:p>
        </w:tc>
        <w:tc>
          <w:tcPr>
            <w:tcW w:w="1456" w:type="dxa"/>
            <w:vAlign w:val="center"/>
          </w:tcPr>
          <w:p w14:paraId="73D77CE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1.62E-01</w:t>
            </w:r>
          </w:p>
        </w:tc>
        <w:tc>
          <w:tcPr>
            <w:tcW w:w="1456" w:type="dxa"/>
            <w:vAlign w:val="center"/>
          </w:tcPr>
          <w:p w14:paraId="2CE09F2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2.22E-01</w:t>
            </w:r>
          </w:p>
        </w:tc>
        <w:tc>
          <w:tcPr>
            <w:tcW w:w="1456" w:type="dxa"/>
            <w:vAlign w:val="center"/>
          </w:tcPr>
          <w:p w14:paraId="4045D21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2.21E+00</w:t>
            </w:r>
          </w:p>
        </w:tc>
        <w:tc>
          <w:tcPr>
            <w:tcW w:w="1456" w:type="dxa"/>
            <w:vAlign w:val="center"/>
          </w:tcPr>
          <w:p w14:paraId="519A78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2E0FA7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BBC534F" w14:textId="77777777" w:rsidTr="007F4E99">
        <w:tc>
          <w:tcPr>
            <w:tcW w:w="1213" w:type="dxa"/>
            <w:vAlign w:val="center"/>
          </w:tcPr>
          <w:p w14:paraId="7A48AF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Rh</w:t>
            </w:r>
          </w:p>
        </w:tc>
        <w:tc>
          <w:tcPr>
            <w:tcW w:w="1456" w:type="dxa"/>
            <w:vAlign w:val="center"/>
          </w:tcPr>
          <w:p w14:paraId="5173914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1.62E-01</w:t>
            </w:r>
          </w:p>
        </w:tc>
        <w:tc>
          <w:tcPr>
            <w:tcW w:w="1456" w:type="dxa"/>
            <w:vAlign w:val="center"/>
          </w:tcPr>
          <w:p w14:paraId="599845A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2.46E-01</w:t>
            </w:r>
          </w:p>
        </w:tc>
        <w:tc>
          <w:tcPr>
            <w:tcW w:w="1456" w:type="dxa"/>
            <w:vAlign w:val="center"/>
          </w:tcPr>
          <w:p w14:paraId="41B4E5B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4.51E-01</w:t>
            </w:r>
          </w:p>
        </w:tc>
        <w:tc>
          <w:tcPr>
            <w:tcW w:w="1456" w:type="dxa"/>
            <w:vAlign w:val="center"/>
          </w:tcPr>
          <w:p w14:paraId="53DE8E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1C02351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59CB2931" w14:textId="77777777" w:rsidTr="007F4E99">
        <w:tc>
          <w:tcPr>
            <w:tcW w:w="1213" w:type="dxa"/>
            <w:vAlign w:val="center"/>
          </w:tcPr>
          <w:p w14:paraId="22D4B2E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La</w:t>
            </w:r>
          </w:p>
        </w:tc>
        <w:tc>
          <w:tcPr>
            <w:tcW w:w="1456" w:type="dxa"/>
            <w:vAlign w:val="center"/>
          </w:tcPr>
          <w:p w14:paraId="54DFFA0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4.76E+00</w:t>
            </w:r>
          </w:p>
        </w:tc>
        <w:tc>
          <w:tcPr>
            <w:tcW w:w="1456" w:type="dxa"/>
            <w:vAlign w:val="center"/>
          </w:tcPr>
          <w:p w14:paraId="2F8865B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1EB20E2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9.97E+01</w:t>
            </w:r>
          </w:p>
        </w:tc>
        <w:tc>
          <w:tcPr>
            <w:tcW w:w="1456" w:type="dxa"/>
            <w:vAlign w:val="center"/>
          </w:tcPr>
          <w:p w14:paraId="2FD568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29270A8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3.01E+02</w:t>
            </w:r>
          </w:p>
        </w:tc>
      </w:tr>
      <w:tr w:rsidR="008A3A8E" w:rsidRPr="00511F2D" w14:paraId="434E764D" w14:textId="77777777" w:rsidTr="007F4E99">
        <w:tc>
          <w:tcPr>
            <w:tcW w:w="1213" w:type="dxa"/>
            <w:vAlign w:val="center"/>
          </w:tcPr>
          <w:p w14:paraId="61F8225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Ce</w:t>
            </w:r>
          </w:p>
        </w:tc>
        <w:tc>
          <w:tcPr>
            <w:tcW w:w="1456" w:type="dxa"/>
            <w:vAlign w:val="center"/>
          </w:tcPr>
          <w:p w14:paraId="0749CF1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1.06E+01</w:t>
            </w:r>
          </w:p>
        </w:tc>
        <w:tc>
          <w:tcPr>
            <w:tcW w:w="1456" w:type="dxa"/>
            <w:vAlign w:val="center"/>
          </w:tcPr>
          <w:p w14:paraId="3599EE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6D62AC6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1.19E+03</w:t>
            </w:r>
          </w:p>
        </w:tc>
        <w:tc>
          <w:tcPr>
            <w:tcW w:w="1456" w:type="dxa"/>
            <w:vAlign w:val="center"/>
          </w:tcPr>
          <w:p w14:paraId="7D7E042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6672204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013CFF9" w14:textId="77777777" w:rsidTr="007F4E99">
        <w:tc>
          <w:tcPr>
            <w:tcW w:w="1213" w:type="dxa"/>
            <w:vAlign w:val="center"/>
          </w:tcPr>
          <w:p w14:paraId="341D4EA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Pr</w:t>
            </w:r>
          </w:p>
        </w:tc>
        <w:tc>
          <w:tcPr>
            <w:tcW w:w="1456" w:type="dxa"/>
            <w:vAlign w:val="center"/>
          </w:tcPr>
          <w:p w14:paraId="635E241E"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2.05E+01</w:t>
            </w:r>
          </w:p>
        </w:tc>
        <w:tc>
          <w:tcPr>
            <w:tcW w:w="1456" w:type="dxa"/>
            <w:vAlign w:val="center"/>
          </w:tcPr>
          <w:p w14:paraId="2D9C84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6893975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3.71E+01</w:t>
            </w:r>
          </w:p>
        </w:tc>
        <w:tc>
          <w:tcPr>
            <w:tcW w:w="1456" w:type="dxa"/>
            <w:vAlign w:val="center"/>
          </w:tcPr>
          <w:p w14:paraId="0121959D"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9.00E+00</w:t>
            </w:r>
          </w:p>
        </w:tc>
        <w:tc>
          <w:tcPr>
            <w:tcW w:w="1457" w:type="dxa"/>
            <w:vAlign w:val="center"/>
          </w:tcPr>
          <w:p w14:paraId="0075539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1.33E+03</w:t>
            </w:r>
          </w:p>
        </w:tc>
      </w:tr>
      <w:tr w:rsidR="008A3A8E" w:rsidRPr="00511F2D" w14:paraId="01567491" w14:textId="77777777" w:rsidTr="007F4E99">
        <w:tc>
          <w:tcPr>
            <w:tcW w:w="1213" w:type="dxa"/>
            <w:vAlign w:val="center"/>
          </w:tcPr>
          <w:p w14:paraId="031E50D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Nd</w:t>
            </w:r>
          </w:p>
        </w:tc>
        <w:tc>
          <w:tcPr>
            <w:tcW w:w="1456" w:type="dxa"/>
            <w:vAlign w:val="center"/>
          </w:tcPr>
          <w:p w14:paraId="3D0F4CD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4.47E+02</w:t>
            </w:r>
          </w:p>
        </w:tc>
        <w:tc>
          <w:tcPr>
            <w:tcW w:w="1456" w:type="dxa"/>
            <w:vAlign w:val="center"/>
          </w:tcPr>
          <w:p w14:paraId="0F02927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1.15E-01</w:t>
            </w:r>
          </w:p>
        </w:tc>
        <w:tc>
          <w:tcPr>
            <w:tcW w:w="1456" w:type="dxa"/>
            <w:vAlign w:val="center"/>
          </w:tcPr>
          <w:p w14:paraId="70B95ED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2.29E+02</w:t>
            </w:r>
          </w:p>
        </w:tc>
        <w:tc>
          <w:tcPr>
            <w:tcW w:w="1456" w:type="dxa"/>
            <w:vAlign w:val="center"/>
          </w:tcPr>
          <w:p w14:paraId="1278D4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408D21C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3.46E+04</w:t>
            </w:r>
          </w:p>
        </w:tc>
      </w:tr>
      <w:tr w:rsidR="008A3A8E" w:rsidRPr="00511F2D" w14:paraId="77755872" w14:textId="77777777" w:rsidTr="007F4E99">
        <w:tc>
          <w:tcPr>
            <w:tcW w:w="1213" w:type="dxa"/>
            <w:vAlign w:val="center"/>
          </w:tcPr>
          <w:p w14:paraId="6CC28FE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Sm</w:t>
            </w:r>
          </w:p>
        </w:tc>
        <w:tc>
          <w:tcPr>
            <w:tcW w:w="1456" w:type="dxa"/>
            <w:vAlign w:val="center"/>
          </w:tcPr>
          <w:p w14:paraId="7F1777B8"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3.28E+00</w:t>
            </w:r>
          </w:p>
        </w:tc>
        <w:tc>
          <w:tcPr>
            <w:tcW w:w="1456" w:type="dxa"/>
            <w:vAlign w:val="center"/>
          </w:tcPr>
          <w:p w14:paraId="4258BB5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4.92E+00</w:t>
            </w:r>
          </w:p>
        </w:tc>
        <w:tc>
          <w:tcPr>
            <w:tcW w:w="1456" w:type="dxa"/>
            <w:vAlign w:val="center"/>
          </w:tcPr>
          <w:p w14:paraId="6116D47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1.43E+01</w:t>
            </w:r>
          </w:p>
        </w:tc>
        <w:tc>
          <w:tcPr>
            <w:tcW w:w="1456" w:type="dxa"/>
            <w:vAlign w:val="center"/>
          </w:tcPr>
          <w:p w14:paraId="43E0A7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1C86B90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7BCB40F" w14:textId="77777777" w:rsidTr="007F4E99">
        <w:tc>
          <w:tcPr>
            <w:tcW w:w="1213" w:type="dxa"/>
            <w:vAlign w:val="center"/>
          </w:tcPr>
          <w:p w14:paraId="6BCF06D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Eu</w:t>
            </w:r>
          </w:p>
        </w:tc>
        <w:tc>
          <w:tcPr>
            <w:tcW w:w="1456" w:type="dxa"/>
            <w:vAlign w:val="center"/>
          </w:tcPr>
          <w:p w14:paraId="004783C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7.95E-03</w:t>
            </w:r>
          </w:p>
        </w:tc>
        <w:tc>
          <w:tcPr>
            <w:tcW w:w="1456" w:type="dxa"/>
            <w:vAlign w:val="center"/>
          </w:tcPr>
          <w:p w14:paraId="529789B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1.95E-18</w:t>
            </w:r>
          </w:p>
        </w:tc>
        <w:tc>
          <w:tcPr>
            <w:tcW w:w="1456" w:type="dxa"/>
            <w:vAlign w:val="center"/>
          </w:tcPr>
          <w:p w14:paraId="1A8B073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8.91E-01</w:t>
            </w:r>
          </w:p>
        </w:tc>
        <w:tc>
          <w:tcPr>
            <w:tcW w:w="1456" w:type="dxa"/>
            <w:vAlign w:val="center"/>
          </w:tcPr>
          <w:p w14:paraId="62A00FF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3191217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183A1D2" w14:textId="77777777" w:rsidTr="007F4E99">
        <w:tc>
          <w:tcPr>
            <w:tcW w:w="1213" w:type="dxa"/>
            <w:vAlign w:val="center"/>
          </w:tcPr>
          <w:p w14:paraId="0D546C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Gd</w:t>
            </w:r>
          </w:p>
        </w:tc>
        <w:tc>
          <w:tcPr>
            <w:tcW w:w="1456" w:type="dxa"/>
            <w:vAlign w:val="center"/>
          </w:tcPr>
          <w:p w14:paraId="7ACACEE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1.61E-01</w:t>
            </w:r>
          </w:p>
        </w:tc>
        <w:tc>
          <w:tcPr>
            <w:tcW w:w="1456" w:type="dxa"/>
            <w:vAlign w:val="center"/>
          </w:tcPr>
          <w:p w14:paraId="5170A8C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6A08602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1.80E+01</w:t>
            </w:r>
          </w:p>
        </w:tc>
        <w:tc>
          <w:tcPr>
            <w:tcW w:w="1456" w:type="dxa"/>
            <w:vAlign w:val="center"/>
          </w:tcPr>
          <w:p w14:paraId="5E5E251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5CC1CA8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502E721" w14:textId="77777777" w:rsidTr="007F4E99">
        <w:tc>
          <w:tcPr>
            <w:tcW w:w="1213" w:type="dxa"/>
            <w:vAlign w:val="center"/>
          </w:tcPr>
          <w:p w14:paraId="01E3A3A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Tb</w:t>
            </w:r>
          </w:p>
        </w:tc>
        <w:tc>
          <w:tcPr>
            <w:tcW w:w="1456" w:type="dxa"/>
            <w:vAlign w:val="center"/>
          </w:tcPr>
          <w:p w14:paraId="150AC1AC"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6.39E-01</w:t>
            </w:r>
          </w:p>
        </w:tc>
        <w:tc>
          <w:tcPr>
            <w:tcW w:w="1456" w:type="dxa"/>
            <w:vAlign w:val="center"/>
          </w:tcPr>
          <w:p w14:paraId="58B4A23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9.90E-01</w:t>
            </w:r>
          </w:p>
        </w:tc>
        <w:tc>
          <w:tcPr>
            <w:tcW w:w="1456" w:type="dxa"/>
            <w:vAlign w:val="center"/>
          </w:tcPr>
          <w:p w14:paraId="24BF70A5"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6.23E-01</w:t>
            </w:r>
          </w:p>
        </w:tc>
        <w:tc>
          <w:tcPr>
            <w:tcW w:w="1456" w:type="dxa"/>
            <w:vAlign w:val="center"/>
          </w:tcPr>
          <w:p w14:paraId="5F5135E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498E594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5CB4CC5" w14:textId="77777777" w:rsidTr="007F4E99">
        <w:tc>
          <w:tcPr>
            <w:tcW w:w="1213" w:type="dxa"/>
            <w:vAlign w:val="center"/>
          </w:tcPr>
          <w:p w14:paraId="0B69D9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Dy</w:t>
            </w:r>
          </w:p>
        </w:tc>
        <w:tc>
          <w:tcPr>
            <w:tcW w:w="1456" w:type="dxa"/>
            <w:vAlign w:val="center"/>
          </w:tcPr>
          <w:p w14:paraId="76B679C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1.37E+02</w:t>
            </w:r>
          </w:p>
        </w:tc>
        <w:tc>
          <w:tcPr>
            <w:tcW w:w="1456" w:type="dxa"/>
            <w:vAlign w:val="center"/>
          </w:tcPr>
          <w:p w14:paraId="516B1B5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1504B43F"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1.31E+01</w:t>
            </w:r>
          </w:p>
        </w:tc>
        <w:tc>
          <w:tcPr>
            <w:tcW w:w="1456" w:type="dxa"/>
            <w:vAlign w:val="center"/>
          </w:tcPr>
          <w:p w14:paraId="70838DF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01EABFC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1.07E+04</w:t>
            </w:r>
          </w:p>
        </w:tc>
      </w:tr>
      <w:tr w:rsidR="008A3A8E" w:rsidRPr="00511F2D" w14:paraId="21A92145" w14:textId="77777777" w:rsidTr="007F4E99">
        <w:tc>
          <w:tcPr>
            <w:tcW w:w="1213" w:type="dxa"/>
            <w:vAlign w:val="center"/>
          </w:tcPr>
          <w:p w14:paraId="034CEC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Er</w:t>
            </w:r>
          </w:p>
        </w:tc>
        <w:tc>
          <w:tcPr>
            <w:tcW w:w="1456" w:type="dxa"/>
            <w:vAlign w:val="center"/>
          </w:tcPr>
          <w:p w14:paraId="3919A731"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5.88E-03</w:t>
            </w:r>
          </w:p>
        </w:tc>
        <w:tc>
          <w:tcPr>
            <w:tcW w:w="1456" w:type="dxa"/>
            <w:vAlign w:val="center"/>
          </w:tcPr>
          <w:p w14:paraId="282FE19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1.38E-04</w:t>
            </w:r>
          </w:p>
        </w:tc>
        <w:tc>
          <w:tcPr>
            <w:tcW w:w="1456" w:type="dxa"/>
            <w:vAlign w:val="center"/>
          </w:tcPr>
          <w:p w14:paraId="4FEE1FB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6.49E-01</w:t>
            </w:r>
          </w:p>
        </w:tc>
        <w:tc>
          <w:tcPr>
            <w:tcW w:w="1456" w:type="dxa"/>
            <w:vAlign w:val="center"/>
          </w:tcPr>
          <w:p w14:paraId="7D43A2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26C6549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41F70ED3" w14:textId="77777777" w:rsidTr="007F4E99">
        <w:tc>
          <w:tcPr>
            <w:tcW w:w="1213" w:type="dxa"/>
            <w:vAlign w:val="center"/>
          </w:tcPr>
          <w:p w14:paraId="706E0E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Sc</w:t>
            </w:r>
          </w:p>
        </w:tc>
        <w:tc>
          <w:tcPr>
            <w:tcW w:w="1456" w:type="dxa"/>
            <w:vAlign w:val="center"/>
          </w:tcPr>
          <w:p w14:paraId="493B04A0"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3.85E-01</w:t>
            </w:r>
          </w:p>
        </w:tc>
        <w:tc>
          <w:tcPr>
            <w:tcW w:w="1456" w:type="dxa"/>
            <w:vAlign w:val="center"/>
          </w:tcPr>
          <w:p w14:paraId="782D377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1.01E-01</w:t>
            </w:r>
          </w:p>
        </w:tc>
        <w:tc>
          <w:tcPr>
            <w:tcW w:w="1456" w:type="dxa"/>
            <w:vAlign w:val="center"/>
          </w:tcPr>
          <w:p w14:paraId="79B63CD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1.28E+01</w:t>
            </w:r>
          </w:p>
        </w:tc>
        <w:tc>
          <w:tcPr>
            <w:tcW w:w="1456" w:type="dxa"/>
            <w:vAlign w:val="center"/>
          </w:tcPr>
          <w:p w14:paraId="5F496903"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6.10E-01</w:t>
            </w:r>
          </w:p>
        </w:tc>
        <w:tc>
          <w:tcPr>
            <w:tcW w:w="1457" w:type="dxa"/>
            <w:vAlign w:val="center"/>
          </w:tcPr>
          <w:p w14:paraId="1E4E6E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B4A9BDE" w14:textId="77777777" w:rsidTr="007F4E99">
        <w:tc>
          <w:tcPr>
            <w:tcW w:w="1213" w:type="dxa"/>
            <w:vAlign w:val="center"/>
          </w:tcPr>
          <w:p w14:paraId="3E0083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Y</w:t>
            </w:r>
          </w:p>
        </w:tc>
        <w:tc>
          <w:tcPr>
            <w:tcW w:w="1456" w:type="dxa"/>
            <w:vAlign w:val="center"/>
          </w:tcPr>
          <w:p w14:paraId="34C39C5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1.38E-01</w:t>
            </w:r>
          </w:p>
        </w:tc>
        <w:tc>
          <w:tcPr>
            <w:tcW w:w="1456" w:type="dxa"/>
            <w:vAlign w:val="center"/>
          </w:tcPr>
          <w:p w14:paraId="4F510F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6" w:type="dxa"/>
            <w:vAlign w:val="center"/>
          </w:tcPr>
          <w:p w14:paraId="73D6B674"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1.55E+01</w:t>
            </w:r>
          </w:p>
        </w:tc>
        <w:tc>
          <w:tcPr>
            <w:tcW w:w="1456" w:type="dxa"/>
            <w:vAlign w:val="center"/>
          </w:tcPr>
          <w:p w14:paraId="0F2281B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457" w:type="dxa"/>
            <w:vAlign w:val="center"/>
          </w:tcPr>
          <w:p w14:paraId="39D63F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522AC8E8" w14:textId="77777777" w:rsidTr="007F4E99">
        <w:tc>
          <w:tcPr>
            <w:tcW w:w="1213" w:type="dxa"/>
            <w:vAlign w:val="center"/>
          </w:tcPr>
          <w:p w14:paraId="284A8A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Non-metal</w:t>
            </w:r>
          </w:p>
        </w:tc>
        <w:tc>
          <w:tcPr>
            <w:tcW w:w="1456" w:type="dxa"/>
            <w:vAlign w:val="center"/>
          </w:tcPr>
          <w:p w14:paraId="4EBDF376"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2.34E+05</w:t>
            </w:r>
          </w:p>
        </w:tc>
        <w:tc>
          <w:tcPr>
            <w:tcW w:w="1456" w:type="dxa"/>
            <w:vAlign w:val="center"/>
          </w:tcPr>
          <w:p w14:paraId="6831D207"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5.00E+04</w:t>
            </w:r>
          </w:p>
        </w:tc>
        <w:tc>
          <w:tcPr>
            <w:tcW w:w="1456" w:type="dxa"/>
            <w:vAlign w:val="center"/>
          </w:tcPr>
          <w:p w14:paraId="5A53406A"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8.19E+05</w:t>
            </w:r>
          </w:p>
        </w:tc>
        <w:tc>
          <w:tcPr>
            <w:tcW w:w="1456" w:type="dxa"/>
            <w:vAlign w:val="center"/>
          </w:tcPr>
          <w:p w14:paraId="46DB1599"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5.74E+05</w:t>
            </w:r>
          </w:p>
        </w:tc>
        <w:tc>
          <w:tcPr>
            <w:tcW w:w="1457" w:type="dxa"/>
            <w:vAlign w:val="center"/>
          </w:tcPr>
          <w:p w14:paraId="5DD8686B" w14:textId="77777777" w:rsidR="008A3A8E" w:rsidRPr="00511F2D" w:rsidRDefault="008A3A8E" w:rsidP="00DF12E2">
            <w:pPr>
              <w:jc w:val="center"/>
              <w:rPr>
                <w:rFonts w:ascii="Arial" w:hAnsi="Arial" w:cs="Arial"/>
                <w:sz w:val="20"/>
                <w:szCs w:val="20"/>
              </w:rPr>
            </w:pPr>
            <w:r w:rsidRPr="00511F2D">
              <w:rPr>
                <w:rFonts w:ascii="Arial" w:hAnsi="Arial" w:cs="Arial"/>
                <w:color w:val="000000"/>
                <w:sz w:val="20"/>
                <w:szCs w:val="20"/>
              </w:rPr>
              <w:t>2.55E+03</w:t>
            </w:r>
          </w:p>
        </w:tc>
      </w:tr>
    </w:tbl>
    <w:p w14:paraId="3FAA2FA1" w14:textId="223128F1" w:rsidR="008A3A8E" w:rsidRPr="00511F2D" w:rsidRDefault="008A3A8E" w:rsidP="00DF12E2">
      <w:pPr>
        <w:spacing w:after="0" w:line="240" w:lineRule="auto"/>
        <w:jc w:val="left"/>
        <w:rPr>
          <w:rFonts w:ascii="Arial" w:hAnsi="Arial" w:cs="Arial"/>
        </w:rPr>
      </w:pPr>
    </w:p>
    <w:p w14:paraId="37E45CB7" w14:textId="77777777" w:rsidR="008A3A8E" w:rsidRPr="00511F2D" w:rsidRDefault="008A3A8E" w:rsidP="00DF12E2">
      <w:pPr>
        <w:spacing w:after="0" w:line="240" w:lineRule="auto"/>
        <w:jc w:val="left"/>
        <w:rPr>
          <w:rFonts w:ascii="Arial" w:hAnsi="Arial" w:cs="Arial"/>
        </w:rPr>
        <w:sectPr w:rsidR="008A3A8E" w:rsidRPr="00511F2D" w:rsidSect="0004711A">
          <w:pgSz w:w="11906" w:h="16838"/>
          <w:pgMar w:top="1985" w:right="1701" w:bottom="1701" w:left="1701" w:header="851" w:footer="992" w:gutter="0"/>
          <w:cols w:space="425"/>
          <w:docGrid w:linePitch="360"/>
        </w:sectPr>
      </w:pPr>
    </w:p>
    <w:p w14:paraId="0D4BF406" w14:textId="6CA968FA" w:rsidR="008A3A8E" w:rsidRPr="00511F2D" w:rsidRDefault="008A3A8E"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ayout w:type="fixed"/>
        <w:tblLook w:val="04A0" w:firstRow="1" w:lastRow="0" w:firstColumn="1" w:lastColumn="0" w:noHBand="0" w:noVBand="1"/>
      </w:tblPr>
      <w:tblGrid>
        <w:gridCol w:w="1213"/>
        <w:gridCol w:w="1213"/>
        <w:gridCol w:w="1214"/>
        <w:gridCol w:w="1213"/>
        <w:gridCol w:w="1214"/>
        <w:gridCol w:w="1213"/>
        <w:gridCol w:w="1214"/>
      </w:tblGrid>
      <w:tr w:rsidR="00DF12E2" w:rsidRPr="00511F2D" w14:paraId="7C1BEF45" w14:textId="77777777" w:rsidTr="00DF12E2">
        <w:tc>
          <w:tcPr>
            <w:tcW w:w="1213" w:type="dxa"/>
            <w:vMerge w:val="restart"/>
            <w:shd w:val="clear" w:color="auto" w:fill="D9D9D9" w:themeFill="background1" w:themeFillShade="D9"/>
            <w:vAlign w:val="center"/>
          </w:tcPr>
          <w:p w14:paraId="23A98730"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Material</w:t>
            </w:r>
          </w:p>
        </w:tc>
        <w:tc>
          <w:tcPr>
            <w:tcW w:w="1213" w:type="dxa"/>
            <w:shd w:val="clear" w:color="auto" w:fill="D9D9D9" w:themeFill="background1" w:themeFillShade="D9"/>
            <w:vAlign w:val="center"/>
          </w:tcPr>
          <w:p w14:paraId="39B3FC21"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CRT TV</w:t>
            </w:r>
          </w:p>
        </w:tc>
        <w:tc>
          <w:tcPr>
            <w:tcW w:w="1214" w:type="dxa"/>
            <w:shd w:val="clear" w:color="auto" w:fill="D9D9D9" w:themeFill="background1" w:themeFillShade="D9"/>
            <w:vAlign w:val="center"/>
          </w:tcPr>
          <w:p w14:paraId="48DC4099"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LCD TV</w:t>
            </w:r>
          </w:p>
        </w:tc>
        <w:tc>
          <w:tcPr>
            <w:tcW w:w="1213" w:type="dxa"/>
            <w:shd w:val="clear" w:color="auto" w:fill="D9D9D9" w:themeFill="background1" w:themeFillShade="D9"/>
            <w:vAlign w:val="center"/>
          </w:tcPr>
          <w:p w14:paraId="44A719C7"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Printer</w:t>
            </w:r>
          </w:p>
        </w:tc>
        <w:tc>
          <w:tcPr>
            <w:tcW w:w="1214" w:type="dxa"/>
            <w:shd w:val="clear" w:color="auto" w:fill="D9D9D9" w:themeFill="background1" w:themeFillShade="D9"/>
            <w:vAlign w:val="center"/>
          </w:tcPr>
          <w:p w14:paraId="5994CC38"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Copier</w:t>
            </w:r>
          </w:p>
        </w:tc>
        <w:tc>
          <w:tcPr>
            <w:tcW w:w="1213" w:type="dxa"/>
            <w:shd w:val="clear" w:color="auto" w:fill="D9D9D9" w:themeFill="background1" w:themeFillShade="D9"/>
            <w:vAlign w:val="center"/>
          </w:tcPr>
          <w:p w14:paraId="3C6B73E2"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Laptop</w:t>
            </w:r>
          </w:p>
        </w:tc>
        <w:tc>
          <w:tcPr>
            <w:tcW w:w="1214" w:type="dxa"/>
            <w:shd w:val="clear" w:color="auto" w:fill="D9D9D9" w:themeFill="background1" w:themeFillShade="D9"/>
            <w:vAlign w:val="center"/>
          </w:tcPr>
          <w:p w14:paraId="01498264"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CRT desktop</w:t>
            </w:r>
          </w:p>
        </w:tc>
      </w:tr>
      <w:tr w:rsidR="008A3A8E" w:rsidRPr="00511F2D" w14:paraId="60AC2761" w14:textId="77777777" w:rsidTr="00DF12E2">
        <w:tc>
          <w:tcPr>
            <w:tcW w:w="1213" w:type="dxa"/>
            <w:vMerge/>
            <w:shd w:val="clear" w:color="auto" w:fill="D9D9D9" w:themeFill="background1" w:themeFillShade="D9"/>
            <w:vAlign w:val="center"/>
          </w:tcPr>
          <w:p w14:paraId="56B72C11" w14:textId="77777777" w:rsidR="008A3A8E" w:rsidRPr="00511F2D" w:rsidRDefault="008A3A8E" w:rsidP="00DF12E2">
            <w:pPr>
              <w:jc w:val="center"/>
              <w:rPr>
                <w:rFonts w:ascii="Arial" w:hAnsi="Arial" w:cs="Arial"/>
                <w:b/>
                <w:bCs/>
                <w:sz w:val="20"/>
                <w:szCs w:val="20"/>
              </w:rPr>
            </w:pPr>
          </w:p>
        </w:tc>
        <w:tc>
          <w:tcPr>
            <w:tcW w:w="7281" w:type="dxa"/>
            <w:gridSpan w:val="6"/>
            <w:shd w:val="clear" w:color="auto" w:fill="D9D9D9" w:themeFill="background1" w:themeFillShade="D9"/>
            <w:vAlign w:val="center"/>
          </w:tcPr>
          <w:p w14:paraId="4C22733F" w14:textId="6021A73A"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Unit: ppm</w:t>
            </w:r>
          </w:p>
        </w:tc>
      </w:tr>
      <w:tr w:rsidR="008A3A8E" w:rsidRPr="00511F2D" w14:paraId="19C045FA" w14:textId="77777777" w:rsidTr="007F4E99">
        <w:tc>
          <w:tcPr>
            <w:tcW w:w="1213" w:type="dxa"/>
            <w:vAlign w:val="center"/>
          </w:tcPr>
          <w:p w14:paraId="476F98D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Fe</w:t>
            </w:r>
          </w:p>
        </w:tc>
        <w:tc>
          <w:tcPr>
            <w:tcW w:w="1213" w:type="dxa"/>
            <w:vAlign w:val="center"/>
          </w:tcPr>
          <w:p w14:paraId="1F48545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1.23E+05</w:t>
            </w:r>
          </w:p>
        </w:tc>
        <w:tc>
          <w:tcPr>
            <w:tcW w:w="1214" w:type="dxa"/>
            <w:vAlign w:val="center"/>
          </w:tcPr>
          <w:p w14:paraId="34D76ED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3.00E+05</w:t>
            </w:r>
          </w:p>
        </w:tc>
        <w:tc>
          <w:tcPr>
            <w:tcW w:w="1213" w:type="dxa"/>
            <w:vAlign w:val="center"/>
          </w:tcPr>
          <w:p w14:paraId="47C3BF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3.20E+05</w:t>
            </w:r>
          </w:p>
        </w:tc>
        <w:tc>
          <w:tcPr>
            <w:tcW w:w="1214" w:type="dxa"/>
            <w:vAlign w:val="center"/>
          </w:tcPr>
          <w:p w14:paraId="3B8A7E2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1.60E+05</w:t>
            </w:r>
          </w:p>
        </w:tc>
        <w:tc>
          <w:tcPr>
            <w:tcW w:w="1213" w:type="dxa"/>
            <w:vAlign w:val="center"/>
          </w:tcPr>
          <w:p w14:paraId="4B16D00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2.00E+05</w:t>
            </w:r>
          </w:p>
        </w:tc>
        <w:tc>
          <w:tcPr>
            <w:tcW w:w="1214" w:type="dxa"/>
            <w:vAlign w:val="center"/>
          </w:tcPr>
          <w:p w14:paraId="45383E7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4.50E+05</w:t>
            </w:r>
          </w:p>
        </w:tc>
      </w:tr>
      <w:tr w:rsidR="008A3A8E" w:rsidRPr="00511F2D" w14:paraId="706E5513" w14:textId="77777777" w:rsidTr="007F4E99">
        <w:tc>
          <w:tcPr>
            <w:tcW w:w="1213" w:type="dxa"/>
            <w:vAlign w:val="center"/>
          </w:tcPr>
          <w:p w14:paraId="004941E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Al</w:t>
            </w:r>
          </w:p>
        </w:tc>
        <w:tc>
          <w:tcPr>
            <w:tcW w:w="1213" w:type="dxa"/>
            <w:vAlign w:val="center"/>
          </w:tcPr>
          <w:p w14:paraId="157198E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2.00E+04</w:t>
            </w:r>
          </w:p>
        </w:tc>
        <w:tc>
          <w:tcPr>
            <w:tcW w:w="1214" w:type="dxa"/>
            <w:vAlign w:val="center"/>
          </w:tcPr>
          <w:p w14:paraId="42039D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4.00E+04</w:t>
            </w:r>
          </w:p>
        </w:tc>
        <w:tc>
          <w:tcPr>
            <w:tcW w:w="1213" w:type="dxa"/>
            <w:vAlign w:val="center"/>
          </w:tcPr>
          <w:p w14:paraId="1FCE64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1.80E+05</w:t>
            </w:r>
          </w:p>
        </w:tc>
        <w:tc>
          <w:tcPr>
            <w:tcW w:w="1214" w:type="dxa"/>
            <w:vAlign w:val="center"/>
          </w:tcPr>
          <w:p w14:paraId="4BEA83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2.00E+05</w:t>
            </w:r>
          </w:p>
        </w:tc>
        <w:tc>
          <w:tcPr>
            <w:tcW w:w="1213" w:type="dxa"/>
            <w:vAlign w:val="center"/>
          </w:tcPr>
          <w:p w14:paraId="7EC132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1.50E+04</w:t>
            </w:r>
          </w:p>
        </w:tc>
        <w:tc>
          <w:tcPr>
            <w:tcW w:w="1214" w:type="dxa"/>
            <w:vAlign w:val="center"/>
          </w:tcPr>
          <w:p w14:paraId="54C04D9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3.50E+04</w:t>
            </w:r>
          </w:p>
        </w:tc>
      </w:tr>
      <w:tr w:rsidR="008A3A8E" w:rsidRPr="00511F2D" w14:paraId="0DA4567E" w14:textId="77777777" w:rsidTr="007F4E99">
        <w:tc>
          <w:tcPr>
            <w:tcW w:w="1213" w:type="dxa"/>
            <w:vAlign w:val="center"/>
          </w:tcPr>
          <w:p w14:paraId="53C2C0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Cu</w:t>
            </w:r>
          </w:p>
        </w:tc>
        <w:tc>
          <w:tcPr>
            <w:tcW w:w="1213" w:type="dxa"/>
            <w:vAlign w:val="center"/>
          </w:tcPr>
          <w:p w14:paraId="715904E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3.67E+04</w:t>
            </w:r>
          </w:p>
        </w:tc>
        <w:tc>
          <w:tcPr>
            <w:tcW w:w="1214" w:type="dxa"/>
            <w:vAlign w:val="center"/>
          </w:tcPr>
          <w:p w14:paraId="7F1DAFB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1.00E+04</w:t>
            </w:r>
          </w:p>
        </w:tc>
        <w:tc>
          <w:tcPr>
            <w:tcW w:w="1213" w:type="dxa"/>
            <w:vAlign w:val="center"/>
          </w:tcPr>
          <w:p w14:paraId="30EBCAE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5.00E+03</w:t>
            </w:r>
          </w:p>
        </w:tc>
        <w:tc>
          <w:tcPr>
            <w:tcW w:w="1214" w:type="dxa"/>
            <w:vAlign w:val="center"/>
          </w:tcPr>
          <w:p w14:paraId="60D34F9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3.50E+04</w:t>
            </w:r>
          </w:p>
        </w:tc>
        <w:tc>
          <w:tcPr>
            <w:tcW w:w="1213" w:type="dxa"/>
            <w:vAlign w:val="center"/>
          </w:tcPr>
          <w:p w14:paraId="25A127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5.70E+04</w:t>
            </w:r>
          </w:p>
        </w:tc>
        <w:tc>
          <w:tcPr>
            <w:tcW w:w="1214" w:type="dxa"/>
            <w:vAlign w:val="center"/>
          </w:tcPr>
          <w:p w14:paraId="327A01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5.65E+04</w:t>
            </w:r>
          </w:p>
        </w:tc>
      </w:tr>
      <w:tr w:rsidR="008A3A8E" w:rsidRPr="00511F2D" w14:paraId="41A2C50D" w14:textId="77777777" w:rsidTr="007F4E99">
        <w:tc>
          <w:tcPr>
            <w:tcW w:w="1213" w:type="dxa"/>
            <w:vAlign w:val="center"/>
          </w:tcPr>
          <w:p w14:paraId="7496CFA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Cr</w:t>
            </w:r>
          </w:p>
        </w:tc>
        <w:tc>
          <w:tcPr>
            <w:tcW w:w="1213" w:type="dxa"/>
            <w:vAlign w:val="center"/>
          </w:tcPr>
          <w:p w14:paraId="58A916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1.66E+00</w:t>
            </w:r>
          </w:p>
        </w:tc>
        <w:tc>
          <w:tcPr>
            <w:tcW w:w="1214" w:type="dxa"/>
            <w:vAlign w:val="center"/>
          </w:tcPr>
          <w:p w14:paraId="69C2CF8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3.11E+00</w:t>
            </w:r>
          </w:p>
        </w:tc>
        <w:tc>
          <w:tcPr>
            <w:tcW w:w="1213" w:type="dxa"/>
            <w:vAlign w:val="center"/>
          </w:tcPr>
          <w:p w14:paraId="71A011D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1.94E+01</w:t>
            </w:r>
          </w:p>
        </w:tc>
        <w:tc>
          <w:tcPr>
            <w:tcW w:w="1214" w:type="dxa"/>
            <w:vAlign w:val="center"/>
          </w:tcPr>
          <w:p w14:paraId="24D9F80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6.56E+00</w:t>
            </w:r>
          </w:p>
        </w:tc>
        <w:tc>
          <w:tcPr>
            <w:tcW w:w="1213" w:type="dxa"/>
            <w:vAlign w:val="center"/>
          </w:tcPr>
          <w:p w14:paraId="590C9C3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1.47E+01</w:t>
            </w:r>
          </w:p>
        </w:tc>
        <w:tc>
          <w:tcPr>
            <w:tcW w:w="1214" w:type="dxa"/>
            <w:vAlign w:val="center"/>
          </w:tcPr>
          <w:p w14:paraId="53D230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2.80E+00</w:t>
            </w:r>
          </w:p>
        </w:tc>
      </w:tr>
      <w:tr w:rsidR="008A3A8E" w:rsidRPr="00511F2D" w14:paraId="37E010DC" w14:textId="77777777" w:rsidTr="007F4E99">
        <w:tc>
          <w:tcPr>
            <w:tcW w:w="1213" w:type="dxa"/>
            <w:vAlign w:val="center"/>
          </w:tcPr>
          <w:p w14:paraId="1C6E59E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Zn</w:t>
            </w:r>
          </w:p>
        </w:tc>
        <w:tc>
          <w:tcPr>
            <w:tcW w:w="1213" w:type="dxa"/>
            <w:vAlign w:val="center"/>
          </w:tcPr>
          <w:p w14:paraId="507B555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4.72E-02</w:t>
            </w:r>
          </w:p>
        </w:tc>
        <w:tc>
          <w:tcPr>
            <w:tcW w:w="1214" w:type="dxa"/>
            <w:vAlign w:val="center"/>
          </w:tcPr>
          <w:p w14:paraId="26850E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8.86E-02</w:t>
            </w:r>
          </w:p>
        </w:tc>
        <w:tc>
          <w:tcPr>
            <w:tcW w:w="1213" w:type="dxa"/>
            <w:vAlign w:val="center"/>
          </w:tcPr>
          <w:p w14:paraId="5982357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3.56E+02</w:t>
            </w:r>
          </w:p>
        </w:tc>
        <w:tc>
          <w:tcPr>
            <w:tcW w:w="1214" w:type="dxa"/>
            <w:vAlign w:val="center"/>
          </w:tcPr>
          <w:p w14:paraId="734A68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1.20E+02</w:t>
            </w:r>
          </w:p>
        </w:tc>
        <w:tc>
          <w:tcPr>
            <w:tcW w:w="1213" w:type="dxa"/>
            <w:vAlign w:val="center"/>
          </w:tcPr>
          <w:p w14:paraId="088B84E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2.57E-01</w:t>
            </w:r>
          </w:p>
        </w:tc>
        <w:tc>
          <w:tcPr>
            <w:tcW w:w="1214" w:type="dxa"/>
            <w:vAlign w:val="center"/>
          </w:tcPr>
          <w:p w14:paraId="6B7663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7.24E-02</w:t>
            </w:r>
          </w:p>
        </w:tc>
      </w:tr>
      <w:tr w:rsidR="008A3A8E" w:rsidRPr="00511F2D" w14:paraId="49632F40" w14:textId="77777777" w:rsidTr="007F4E99">
        <w:tc>
          <w:tcPr>
            <w:tcW w:w="1213" w:type="dxa"/>
            <w:vAlign w:val="center"/>
          </w:tcPr>
          <w:p w14:paraId="29F389C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Sn</w:t>
            </w:r>
          </w:p>
        </w:tc>
        <w:tc>
          <w:tcPr>
            <w:tcW w:w="1213" w:type="dxa"/>
            <w:vAlign w:val="center"/>
          </w:tcPr>
          <w:p w14:paraId="7EF9B0E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1.44E+03</w:t>
            </w:r>
          </w:p>
        </w:tc>
        <w:tc>
          <w:tcPr>
            <w:tcW w:w="1214" w:type="dxa"/>
            <w:vAlign w:val="center"/>
          </w:tcPr>
          <w:p w14:paraId="4C0428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2.71E+03</w:t>
            </w:r>
          </w:p>
        </w:tc>
        <w:tc>
          <w:tcPr>
            <w:tcW w:w="1213" w:type="dxa"/>
            <w:vAlign w:val="center"/>
          </w:tcPr>
          <w:p w14:paraId="56A47B9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1.44E+03</w:t>
            </w:r>
          </w:p>
        </w:tc>
        <w:tc>
          <w:tcPr>
            <w:tcW w:w="1214" w:type="dxa"/>
            <w:vAlign w:val="center"/>
          </w:tcPr>
          <w:p w14:paraId="7F267D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4.88E+02</w:t>
            </w:r>
          </w:p>
        </w:tc>
        <w:tc>
          <w:tcPr>
            <w:tcW w:w="1213" w:type="dxa"/>
            <w:vAlign w:val="center"/>
          </w:tcPr>
          <w:p w14:paraId="02B0B2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2.74E+03</w:t>
            </w:r>
          </w:p>
        </w:tc>
        <w:tc>
          <w:tcPr>
            <w:tcW w:w="1214" w:type="dxa"/>
            <w:vAlign w:val="center"/>
          </w:tcPr>
          <w:p w14:paraId="4FB7632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6.37E+02</w:t>
            </w:r>
          </w:p>
        </w:tc>
      </w:tr>
      <w:tr w:rsidR="008A3A8E" w:rsidRPr="00511F2D" w14:paraId="5287B382" w14:textId="77777777" w:rsidTr="007F4E99">
        <w:tc>
          <w:tcPr>
            <w:tcW w:w="1213" w:type="dxa"/>
            <w:vAlign w:val="center"/>
          </w:tcPr>
          <w:p w14:paraId="7D188C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Mn</w:t>
            </w:r>
          </w:p>
        </w:tc>
        <w:tc>
          <w:tcPr>
            <w:tcW w:w="1213" w:type="dxa"/>
            <w:vAlign w:val="center"/>
          </w:tcPr>
          <w:p w14:paraId="31D509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6.18E-01</w:t>
            </w:r>
          </w:p>
        </w:tc>
        <w:tc>
          <w:tcPr>
            <w:tcW w:w="1214" w:type="dxa"/>
            <w:vAlign w:val="center"/>
          </w:tcPr>
          <w:p w14:paraId="54D6FBA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1.16E+00</w:t>
            </w:r>
          </w:p>
        </w:tc>
        <w:tc>
          <w:tcPr>
            <w:tcW w:w="1213" w:type="dxa"/>
            <w:vAlign w:val="center"/>
          </w:tcPr>
          <w:p w14:paraId="56810ED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2.33E+00</w:t>
            </w:r>
          </w:p>
        </w:tc>
        <w:tc>
          <w:tcPr>
            <w:tcW w:w="1214" w:type="dxa"/>
            <w:vAlign w:val="center"/>
          </w:tcPr>
          <w:p w14:paraId="3022E11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7.87E-01</w:t>
            </w:r>
          </w:p>
        </w:tc>
        <w:tc>
          <w:tcPr>
            <w:tcW w:w="1213" w:type="dxa"/>
            <w:vAlign w:val="center"/>
          </w:tcPr>
          <w:p w14:paraId="4520FAE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3.84E+00</w:t>
            </w:r>
          </w:p>
        </w:tc>
        <w:tc>
          <w:tcPr>
            <w:tcW w:w="1214" w:type="dxa"/>
            <w:vAlign w:val="center"/>
          </w:tcPr>
          <w:p w14:paraId="1D47475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2.72E+00</w:t>
            </w:r>
          </w:p>
        </w:tc>
      </w:tr>
      <w:tr w:rsidR="008A3A8E" w:rsidRPr="00511F2D" w14:paraId="6741AD56" w14:textId="77777777" w:rsidTr="007F4E99">
        <w:tc>
          <w:tcPr>
            <w:tcW w:w="1213" w:type="dxa"/>
            <w:vAlign w:val="center"/>
          </w:tcPr>
          <w:p w14:paraId="3AFE6E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Mg</w:t>
            </w:r>
          </w:p>
        </w:tc>
        <w:tc>
          <w:tcPr>
            <w:tcW w:w="1213" w:type="dxa"/>
            <w:vAlign w:val="center"/>
          </w:tcPr>
          <w:p w14:paraId="4DD66A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2.18E+01</w:t>
            </w:r>
          </w:p>
        </w:tc>
        <w:tc>
          <w:tcPr>
            <w:tcW w:w="1214" w:type="dxa"/>
            <w:vAlign w:val="center"/>
          </w:tcPr>
          <w:p w14:paraId="35C27CC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4.10E+01</w:t>
            </w:r>
          </w:p>
        </w:tc>
        <w:tc>
          <w:tcPr>
            <w:tcW w:w="1213" w:type="dxa"/>
            <w:vAlign w:val="center"/>
          </w:tcPr>
          <w:p w14:paraId="0139210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2.18E+01</w:t>
            </w:r>
          </w:p>
        </w:tc>
        <w:tc>
          <w:tcPr>
            <w:tcW w:w="1214" w:type="dxa"/>
            <w:vAlign w:val="center"/>
          </w:tcPr>
          <w:p w14:paraId="07B3E6E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7.37E+00</w:t>
            </w:r>
          </w:p>
        </w:tc>
        <w:tc>
          <w:tcPr>
            <w:tcW w:w="1213" w:type="dxa"/>
            <w:vAlign w:val="center"/>
          </w:tcPr>
          <w:p w14:paraId="1BACEC1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8.56E+01</w:t>
            </w:r>
          </w:p>
        </w:tc>
        <w:tc>
          <w:tcPr>
            <w:tcW w:w="1214" w:type="dxa"/>
            <w:vAlign w:val="center"/>
          </w:tcPr>
          <w:p w14:paraId="53EA86C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1.99E+01</w:t>
            </w:r>
          </w:p>
        </w:tc>
      </w:tr>
      <w:tr w:rsidR="008A3A8E" w:rsidRPr="00511F2D" w14:paraId="3F7623D6" w14:textId="77777777" w:rsidTr="007F4E99">
        <w:tc>
          <w:tcPr>
            <w:tcW w:w="1213" w:type="dxa"/>
            <w:vAlign w:val="center"/>
          </w:tcPr>
          <w:p w14:paraId="5DA3BC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Sb</w:t>
            </w:r>
          </w:p>
        </w:tc>
        <w:tc>
          <w:tcPr>
            <w:tcW w:w="1213" w:type="dxa"/>
            <w:vAlign w:val="center"/>
          </w:tcPr>
          <w:p w14:paraId="6D7E53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7.44E-01</w:t>
            </w:r>
          </w:p>
        </w:tc>
        <w:tc>
          <w:tcPr>
            <w:tcW w:w="1214" w:type="dxa"/>
            <w:vAlign w:val="center"/>
          </w:tcPr>
          <w:p w14:paraId="224B42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1.40E+00</w:t>
            </w:r>
          </w:p>
        </w:tc>
        <w:tc>
          <w:tcPr>
            <w:tcW w:w="1213" w:type="dxa"/>
            <w:vAlign w:val="center"/>
          </w:tcPr>
          <w:p w14:paraId="3C42A9A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8.66E+01</w:t>
            </w:r>
          </w:p>
        </w:tc>
        <w:tc>
          <w:tcPr>
            <w:tcW w:w="1214" w:type="dxa"/>
            <w:vAlign w:val="center"/>
          </w:tcPr>
          <w:p w14:paraId="64722E6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2.93E+01</w:t>
            </w:r>
          </w:p>
        </w:tc>
        <w:tc>
          <w:tcPr>
            <w:tcW w:w="1213" w:type="dxa"/>
            <w:vAlign w:val="center"/>
          </w:tcPr>
          <w:p w14:paraId="0B6ADF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8.35E-01</w:t>
            </w:r>
          </w:p>
        </w:tc>
        <w:tc>
          <w:tcPr>
            <w:tcW w:w="1214" w:type="dxa"/>
            <w:vAlign w:val="center"/>
          </w:tcPr>
          <w:p w14:paraId="1E124F3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8.92E-02</w:t>
            </w:r>
          </w:p>
        </w:tc>
      </w:tr>
      <w:tr w:rsidR="008A3A8E" w:rsidRPr="00511F2D" w14:paraId="3DA93A98" w14:textId="77777777" w:rsidTr="007F4E99">
        <w:tc>
          <w:tcPr>
            <w:tcW w:w="1213" w:type="dxa"/>
            <w:vAlign w:val="center"/>
          </w:tcPr>
          <w:p w14:paraId="324992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Bi</w:t>
            </w:r>
          </w:p>
        </w:tc>
        <w:tc>
          <w:tcPr>
            <w:tcW w:w="1213" w:type="dxa"/>
            <w:vAlign w:val="center"/>
          </w:tcPr>
          <w:p w14:paraId="4B7F3BD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4.03E+00</w:t>
            </w:r>
          </w:p>
        </w:tc>
        <w:tc>
          <w:tcPr>
            <w:tcW w:w="1214" w:type="dxa"/>
            <w:vAlign w:val="center"/>
          </w:tcPr>
          <w:p w14:paraId="6B28729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7.57E+00</w:t>
            </w:r>
          </w:p>
        </w:tc>
        <w:tc>
          <w:tcPr>
            <w:tcW w:w="1213" w:type="dxa"/>
            <w:vAlign w:val="center"/>
          </w:tcPr>
          <w:p w14:paraId="09C0D48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4.03E+00</w:t>
            </w:r>
          </w:p>
        </w:tc>
        <w:tc>
          <w:tcPr>
            <w:tcW w:w="1214" w:type="dxa"/>
            <w:vAlign w:val="center"/>
          </w:tcPr>
          <w:p w14:paraId="45A56E5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1.36E+00</w:t>
            </w:r>
          </w:p>
        </w:tc>
        <w:tc>
          <w:tcPr>
            <w:tcW w:w="1213" w:type="dxa"/>
            <w:vAlign w:val="center"/>
          </w:tcPr>
          <w:p w14:paraId="76870E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5.63E+00</w:t>
            </w:r>
          </w:p>
        </w:tc>
        <w:tc>
          <w:tcPr>
            <w:tcW w:w="1214" w:type="dxa"/>
            <w:vAlign w:val="center"/>
          </w:tcPr>
          <w:p w14:paraId="3635812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1.31E+00</w:t>
            </w:r>
          </w:p>
        </w:tc>
      </w:tr>
      <w:tr w:rsidR="008A3A8E" w:rsidRPr="00511F2D" w14:paraId="526801B5" w14:textId="77777777" w:rsidTr="007F4E99">
        <w:tc>
          <w:tcPr>
            <w:tcW w:w="1213" w:type="dxa"/>
            <w:vAlign w:val="center"/>
          </w:tcPr>
          <w:p w14:paraId="2039A93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w:t>
            </w:r>
          </w:p>
        </w:tc>
        <w:tc>
          <w:tcPr>
            <w:tcW w:w="1213" w:type="dxa"/>
            <w:vAlign w:val="center"/>
          </w:tcPr>
          <w:p w14:paraId="5F1E891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6.89E-01</w:t>
            </w:r>
          </w:p>
        </w:tc>
        <w:tc>
          <w:tcPr>
            <w:tcW w:w="1214" w:type="dxa"/>
            <w:vAlign w:val="center"/>
          </w:tcPr>
          <w:p w14:paraId="317D06F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1.29E+00</w:t>
            </w:r>
          </w:p>
        </w:tc>
        <w:tc>
          <w:tcPr>
            <w:tcW w:w="1213" w:type="dxa"/>
            <w:vAlign w:val="center"/>
          </w:tcPr>
          <w:p w14:paraId="2481685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6.89E-01</w:t>
            </w:r>
          </w:p>
        </w:tc>
        <w:tc>
          <w:tcPr>
            <w:tcW w:w="1214" w:type="dxa"/>
            <w:vAlign w:val="center"/>
          </w:tcPr>
          <w:p w14:paraId="138C519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2.33E-01</w:t>
            </w:r>
          </w:p>
        </w:tc>
        <w:tc>
          <w:tcPr>
            <w:tcW w:w="1213" w:type="dxa"/>
            <w:vAlign w:val="center"/>
          </w:tcPr>
          <w:p w14:paraId="0923812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1.58E+01</w:t>
            </w:r>
          </w:p>
        </w:tc>
        <w:tc>
          <w:tcPr>
            <w:tcW w:w="1214" w:type="dxa"/>
            <w:vAlign w:val="center"/>
          </w:tcPr>
          <w:p w14:paraId="321E607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3.67E+00</w:t>
            </w:r>
          </w:p>
        </w:tc>
      </w:tr>
      <w:tr w:rsidR="008A3A8E" w:rsidRPr="00511F2D" w14:paraId="70C09854" w14:textId="77777777" w:rsidTr="007F4E99">
        <w:tc>
          <w:tcPr>
            <w:tcW w:w="1213" w:type="dxa"/>
            <w:vAlign w:val="center"/>
          </w:tcPr>
          <w:p w14:paraId="7B16715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Nb</w:t>
            </w:r>
          </w:p>
        </w:tc>
        <w:tc>
          <w:tcPr>
            <w:tcW w:w="1213" w:type="dxa"/>
            <w:vAlign w:val="center"/>
          </w:tcPr>
          <w:p w14:paraId="270708B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2.38E-01</w:t>
            </w:r>
          </w:p>
        </w:tc>
        <w:tc>
          <w:tcPr>
            <w:tcW w:w="1214" w:type="dxa"/>
            <w:vAlign w:val="center"/>
          </w:tcPr>
          <w:p w14:paraId="53E66D4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4.47E-01</w:t>
            </w:r>
          </w:p>
        </w:tc>
        <w:tc>
          <w:tcPr>
            <w:tcW w:w="1213" w:type="dxa"/>
            <w:vAlign w:val="center"/>
          </w:tcPr>
          <w:p w14:paraId="49FA64D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2.38E-01</w:t>
            </w:r>
          </w:p>
        </w:tc>
        <w:tc>
          <w:tcPr>
            <w:tcW w:w="1214" w:type="dxa"/>
            <w:vAlign w:val="center"/>
          </w:tcPr>
          <w:p w14:paraId="25FAE9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8.03E-02</w:t>
            </w:r>
          </w:p>
        </w:tc>
        <w:tc>
          <w:tcPr>
            <w:tcW w:w="1213" w:type="dxa"/>
            <w:vAlign w:val="center"/>
          </w:tcPr>
          <w:p w14:paraId="25D95D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1.38E+00</w:t>
            </w:r>
          </w:p>
        </w:tc>
        <w:tc>
          <w:tcPr>
            <w:tcW w:w="1214" w:type="dxa"/>
            <w:vAlign w:val="center"/>
          </w:tcPr>
          <w:p w14:paraId="1EE5CB9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3.20E-01</w:t>
            </w:r>
          </w:p>
        </w:tc>
      </w:tr>
      <w:tr w:rsidR="008A3A8E" w:rsidRPr="00511F2D" w14:paraId="51E5B82E" w14:textId="77777777" w:rsidTr="007F4E99">
        <w:tc>
          <w:tcPr>
            <w:tcW w:w="1213" w:type="dxa"/>
            <w:vAlign w:val="center"/>
          </w:tcPr>
          <w:p w14:paraId="27A0B0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V</w:t>
            </w:r>
          </w:p>
        </w:tc>
        <w:tc>
          <w:tcPr>
            <w:tcW w:w="1213" w:type="dxa"/>
            <w:vAlign w:val="center"/>
          </w:tcPr>
          <w:p w14:paraId="5A8CAF9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3.57E-02</w:t>
            </w:r>
          </w:p>
        </w:tc>
        <w:tc>
          <w:tcPr>
            <w:tcW w:w="1214" w:type="dxa"/>
            <w:vAlign w:val="center"/>
          </w:tcPr>
          <w:p w14:paraId="6239FC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6.70E-02</w:t>
            </w:r>
          </w:p>
        </w:tc>
        <w:tc>
          <w:tcPr>
            <w:tcW w:w="1213" w:type="dxa"/>
            <w:vAlign w:val="center"/>
          </w:tcPr>
          <w:p w14:paraId="6586FBF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1.11E-01</w:t>
            </w:r>
          </w:p>
        </w:tc>
        <w:tc>
          <w:tcPr>
            <w:tcW w:w="1214" w:type="dxa"/>
            <w:vAlign w:val="center"/>
          </w:tcPr>
          <w:p w14:paraId="067C7DD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3.74E-02</w:t>
            </w:r>
          </w:p>
        </w:tc>
        <w:tc>
          <w:tcPr>
            <w:tcW w:w="1213" w:type="dxa"/>
            <w:vAlign w:val="center"/>
          </w:tcPr>
          <w:p w14:paraId="70F4251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1.39E+00</w:t>
            </w:r>
          </w:p>
        </w:tc>
        <w:tc>
          <w:tcPr>
            <w:tcW w:w="1214" w:type="dxa"/>
            <w:vAlign w:val="center"/>
          </w:tcPr>
          <w:p w14:paraId="613F3BC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4.17E-01</w:t>
            </w:r>
          </w:p>
        </w:tc>
      </w:tr>
      <w:tr w:rsidR="008A3A8E" w:rsidRPr="00511F2D" w14:paraId="0BD73FF7" w14:textId="77777777" w:rsidTr="007F4E99">
        <w:tc>
          <w:tcPr>
            <w:tcW w:w="1213" w:type="dxa"/>
            <w:vAlign w:val="center"/>
          </w:tcPr>
          <w:p w14:paraId="74D7A9F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Mo</w:t>
            </w:r>
          </w:p>
        </w:tc>
        <w:tc>
          <w:tcPr>
            <w:tcW w:w="1213" w:type="dxa"/>
            <w:vAlign w:val="center"/>
          </w:tcPr>
          <w:p w14:paraId="109FEF6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8.75E-01</w:t>
            </w:r>
          </w:p>
        </w:tc>
        <w:tc>
          <w:tcPr>
            <w:tcW w:w="1214" w:type="dxa"/>
            <w:vAlign w:val="center"/>
          </w:tcPr>
          <w:p w14:paraId="62AFFC5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1.64E+00</w:t>
            </w:r>
          </w:p>
        </w:tc>
        <w:tc>
          <w:tcPr>
            <w:tcW w:w="1213" w:type="dxa"/>
            <w:vAlign w:val="center"/>
          </w:tcPr>
          <w:p w14:paraId="147058B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8.61E-02</w:t>
            </w:r>
          </w:p>
        </w:tc>
        <w:tc>
          <w:tcPr>
            <w:tcW w:w="1214" w:type="dxa"/>
            <w:vAlign w:val="center"/>
          </w:tcPr>
          <w:p w14:paraId="350941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2.91E-02</w:t>
            </w:r>
          </w:p>
        </w:tc>
        <w:tc>
          <w:tcPr>
            <w:tcW w:w="1213" w:type="dxa"/>
            <w:vAlign w:val="center"/>
          </w:tcPr>
          <w:p w14:paraId="3F19E28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3.50E+00</w:t>
            </w:r>
          </w:p>
        </w:tc>
        <w:tc>
          <w:tcPr>
            <w:tcW w:w="1214" w:type="dxa"/>
            <w:vAlign w:val="center"/>
          </w:tcPr>
          <w:p w14:paraId="5F138B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3.44E-01</w:t>
            </w:r>
          </w:p>
        </w:tc>
      </w:tr>
      <w:tr w:rsidR="008A3A8E" w:rsidRPr="00511F2D" w14:paraId="729493AE" w14:textId="77777777" w:rsidTr="007F4E99">
        <w:tc>
          <w:tcPr>
            <w:tcW w:w="1213" w:type="dxa"/>
            <w:vAlign w:val="center"/>
          </w:tcPr>
          <w:p w14:paraId="5BBDA8E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Ga</w:t>
            </w:r>
          </w:p>
        </w:tc>
        <w:tc>
          <w:tcPr>
            <w:tcW w:w="1213" w:type="dxa"/>
          </w:tcPr>
          <w:p w14:paraId="16051B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5CFFD4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5D770E6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3B6F6B4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C73DDB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3.42E+00</w:t>
            </w:r>
          </w:p>
        </w:tc>
        <w:tc>
          <w:tcPr>
            <w:tcW w:w="1214" w:type="dxa"/>
            <w:vAlign w:val="center"/>
          </w:tcPr>
          <w:p w14:paraId="440E45B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7.95E-01</w:t>
            </w:r>
          </w:p>
        </w:tc>
      </w:tr>
      <w:tr w:rsidR="008A3A8E" w:rsidRPr="00511F2D" w14:paraId="4C0B2D39" w14:textId="77777777" w:rsidTr="007F4E99">
        <w:tc>
          <w:tcPr>
            <w:tcW w:w="1213" w:type="dxa"/>
            <w:vAlign w:val="center"/>
          </w:tcPr>
          <w:p w14:paraId="48F268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Ge</w:t>
            </w:r>
          </w:p>
        </w:tc>
        <w:tc>
          <w:tcPr>
            <w:tcW w:w="1213" w:type="dxa"/>
          </w:tcPr>
          <w:p w14:paraId="1691A5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6C92DEA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5974681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61C9EF7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AF513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1.22E+01</w:t>
            </w:r>
          </w:p>
        </w:tc>
        <w:tc>
          <w:tcPr>
            <w:tcW w:w="1214" w:type="dxa"/>
            <w:vAlign w:val="center"/>
          </w:tcPr>
          <w:p w14:paraId="46EEA3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2.83E+00</w:t>
            </w:r>
          </w:p>
        </w:tc>
      </w:tr>
      <w:tr w:rsidR="008A3A8E" w:rsidRPr="00511F2D" w14:paraId="36982F31" w14:textId="77777777" w:rsidTr="007F4E99">
        <w:tc>
          <w:tcPr>
            <w:tcW w:w="1213" w:type="dxa"/>
            <w:vAlign w:val="center"/>
          </w:tcPr>
          <w:p w14:paraId="63D2AE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Ta</w:t>
            </w:r>
          </w:p>
        </w:tc>
        <w:tc>
          <w:tcPr>
            <w:tcW w:w="1213" w:type="dxa"/>
          </w:tcPr>
          <w:p w14:paraId="24854F2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2939D5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2ABE47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60BDCEE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CB8802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8.00E+00</w:t>
            </w:r>
          </w:p>
        </w:tc>
        <w:tc>
          <w:tcPr>
            <w:tcW w:w="1214" w:type="dxa"/>
            <w:vAlign w:val="center"/>
          </w:tcPr>
          <w:p w14:paraId="7D18AC5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1.86E+00</w:t>
            </w:r>
          </w:p>
        </w:tc>
      </w:tr>
      <w:tr w:rsidR="008A3A8E" w:rsidRPr="00511F2D" w14:paraId="5266923E" w14:textId="77777777" w:rsidTr="007F4E99">
        <w:tc>
          <w:tcPr>
            <w:tcW w:w="1213" w:type="dxa"/>
            <w:vAlign w:val="center"/>
          </w:tcPr>
          <w:p w14:paraId="07573D7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Ti</w:t>
            </w:r>
          </w:p>
        </w:tc>
        <w:tc>
          <w:tcPr>
            <w:tcW w:w="1213" w:type="dxa"/>
            <w:vAlign w:val="center"/>
          </w:tcPr>
          <w:p w14:paraId="38DD25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3.54E+01</w:t>
            </w:r>
          </w:p>
        </w:tc>
        <w:tc>
          <w:tcPr>
            <w:tcW w:w="1214" w:type="dxa"/>
            <w:vAlign w:val="center"/>
          </w:tcPr>
          <w:p w14:paraId="16FAD02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6.65E+01</w:t>
            </w:r>
          </w:p>
        </w:tc>
        <w:tc>
          <w:tcPr>
            <w:tcW w:w="1213" w:type="dxa"/>
            <w:vAlign w:val="center"/>
          </w:tcPr>
          <w:p w14:paraId="2F0F9F5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3.54E+01</w:t>
            </w:r>
          </w:p>
        </w:tc>
        <w:tc>
          <w:tcPr>
            <w:tcW w:w="1214" w:type="dxa"/>
            <w:vAlign w:val="center"/>
          </w:tcPr>
          <w:p w14:paraId="0560912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1.20E+01</w:t>
            </w:r>
          </w:p>
        </w:tc>
        <w:tc>
          <w:tcPr>
            <w:tcW w:w="1213" w:type="dxa"/>
            <w:vAlign w:val="center"/>
          </w:tcPr>
          <w:p w14:paraId="64ADD9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2.33E+02</w:t>
            </w:r>
          </w:p>
        </w:tc>
        <w:tc>
          <w:tcPr>
            <w:tcW w:w="1214" w:type="dxa"/>
            <w:vAlign w:val="center"/>
          </w:tcPr>
          <w:p w14:paraId="7C89ED6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5.42E+01</w:t>
            </w:r>
          </w:p>
        </w:tc>
      </w:tr>
      <w:tr w:rsidR="008A3A8E" w:rsidRPr="00511F2D" w14:paraId="09DD0D31" w14:textId="77777777" w:rsidTr="007F4E99">
        <w:tc>
          <w:tcPr>
            <w:tcW w:w="1213" w:type="dxa"/>
            <w:vAlign w:val="center"/>
          </w:tcPr>
          <w:p w14:paraId="440522F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Be</w:t>
            </w:r>
          </w:p>
        </w:tc>
        <w:tc>
          <w:tcPr>
            <w:tcW w:w="1213" w:type="dxa"/>
            <w:vAlign w:val="center"/>
          </w:tcPr>
          <w:p w14:paraId="141B8B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8.20E-04</w:t>
            </w:r>
          </w:p>
        </w:tc>
        <w:tc>
          <w:tcPr>
            <w:tcW w:w="1214" w:type="dxa"/>
            <w:vAlign w:val="center"/>
          </w:tcPr>
          <w:p w14:paraId="7FB4BD8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1.54E-03</w:t>
            </w:r>
          </w:p>
        </w:tc>
        <w:tc>
          <w:tcPr>
            <w:tcW w:w="1213" w:type="dxa"/>
            <w:vAlign w:val="center"/>
          </w:tcPr>
          <w:p w14:paraId="53D72C9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1.23E-02</w:t>
            </w:r>
          </w:p>
        </w:tc>
        <w:tc>
          <w:tcPr>
            <w:tcW w:w="1214" w:type="dxa"/>
            <w:vAlign w:val="center"/>
          </w:tcPr>
          <w:p w14:paraId="00D6B38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4.16E-03</w:t>
            </w:r>
          </w:p>
        </w:tc>
        <w:tc>
          <w:tcPr>
            <w:tcW w:w="1213" w:type="dxa"/>
            <w:vAlign w:val="center"/>
          </w:tcPr>
          <w:p w14:paraId="47B273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8.53E-03</w:t>
            </w:r>
          </w:p>
        </w:tc>
        <w:tc>
          <w:tcPr>
            <w:tcW w:w="1214" w:type="dxa"/>
            <w:vAlign w:val="center"/>
          </w:tcPr>
          <w:p w14:paraId="23FF07D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3.30E-03</w:t>
            </w:r>
          </w:p>
        </w:tc>
      </w:tr>
      <w:tr w:rsidR="008A3A8E" w:rsidRPr="00511F2D" w14:paraId="0D74870A" w14:textId="77777777" w:rsidTr="007F4E99">
        <w:tc>
          <w:tcPr>
            <w:tcW w:w="1213" w:type="dxa"/>
            <w:vAlign w:val="center"/>
          </w:tcPr>
          <w:p w14:paraId="004FBF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Tl</w:t>
            </w:r>
          </w:p>
        </w:tc>
        <w:tc>
          <w:tcPr>
            <w:tcW w:w="1213" w:type="dxa"/>
            <w:vAlign w:val="center"/>
          </w:tcPr>
          <w:p w14:paraId="0E8011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3.69E-03</w:t>
            </w:r>
          </w:p>
        </w:tc>
        <w:tc>
          <w:tcPr>
            <w:tcW w:w="1214" w:type="dxa"/>
            <w:vAlign w:val="center"/>
          </w:tcPr>
          <w:p w14:paraId="621CAC1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6.93E-03</w:t>
            </w:r>
          </w:p>
        </w:tc>
        <w:tc>
          <w:tcPr>
            <w:tcW w:w="1213" w:type="dxa"/>
          </w:tcPr>
          <w:p w14:paraId="01021B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48E1AA1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447EBC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1.28E-02</w:t>
            </w:r>
          </w:p>
        </w:tc>
        <w:tc>
          <w:tcPr>
            <w:tcW w:w="1214" w:type="dxa"/>
            <w:vAlign w:val="center"/>
          </w:tcPr>
          <w:p w14:paraId="262C52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6.61E-04</w:t>
            </w:r>
          </w:p>
        </w:tc>
      </w:tr>
      <w:tr w:rsidR="008A3A8E" w:rsidRPr="00511F2D" w14:paraId="0669DF3F" w14:textId="77777777" w:rsidTr="007F4E99">
        <w:tc>
          <w:tcPr>
            <w:tcW w:w="1213" w:type="dxa"/>
            <w:vAlign w:val="center"/>
          </w:tcPr>
          <w:p w14:paraId="4A6D436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In</w:t>
            </w:r>
          </w:p>
        </w:tc>
        <w:tc>
          <w:tcPr>
            <w:tcW w:w="1213" w:type="dxa"/>
            <w:vAlign w:val="center"/>
          </w:tcPr>
          <w:p w14:paraId="5CC0A0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4E05B1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1.02E+02</w:t>
            </w:r>
          </w:p>
        </w:tc>
        <w:tc>
          <w:tcPr>
            <w:tcW w:w="1213" w:type="dxa"/>
          </w:tcPr>
          <w:p w14:paraId="0E13908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1F9D02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57F93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3.61E+02</w:t>
            </w:r>
          </w:p>
        </w:tc>
        <w:tc>
          <w:tcPr>
            <w:tcW w:w="1214" w:type="dxa"/>
            <w:vAlign w:val="center"/>
          </w:tcPr>
          <w:p w14:paraId="6A4223F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6B03157F" w14:textId="77777777" w:rsidTr="007F4E99">
        <w:tc>
          <w:tcPr>
            <w:tcW w:w="1213" w:type="dxa"/>
            <w:vAlign w:val="center"/>
          </w:tcPr>
          <w:p w14:paraId="26A62FA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Ni</w:t>
            </w:r>
          </w:p>
        </w:tc>
        <w:tc>
          <w:tcPr>
            <w:tcW w:w="1213" w:type="dxa"/>
            <w:vAlign w:val="center"/>
          </w:tcPr>
          <w:p w14:paraId="507FFE1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2.05E-03</w:t>
            </w:r>
          </w:p>
        </w:tc>
        <w:tc>
          <w:tcPr>
            <w:tcW w:w="1214" w:type="dxa"/>
            <w:vAlign w:val="center"/>
          </w:tcPr>
          <w:p w14:paraId="594407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3.85E-03</w:t>
            </w:r>
          </w:p>
        </w:tc>
        <w:tc>
          <w:tcPr>
            <w:tcW w:w="1213" w:type="dxa"/>
            <w:vAlign w:val="center"/>
          </w:tcPr>
          <w:p w14:paraId="21EA6E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1.90E+02</w:t>
            </w:r>
          </w:p>
        </w:tc>
        <w:tc>
          <w:tcPr>
            <w:tcW w:w="1214" w:type="dxa"/>
            <w:vAlign w:val="center"/>
          </w:tcPr>
          <w:p w14:paraId="39AE3E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6.42E+01</w:t>
            </w:r>
          </w:p>
        </w:tc>
        <w:tc>
          <w:tcPr>
            <w:tcW w:w="1213" w:type="dxa"/>
            <w:vAlign w:val="center"/>
          </w:tcPr>
          <w:p w14:paraId="6CA3B4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1.56E-02</w:t>
            </w:r>
          </w:p>
        </w:tc>
        <w:tc>
          <w:tcPr>
            <w:tcW w:w="1214" w:type="dxa"/>
            <w:vAlign w:val="center"/>
          </w:tcPr>
          <w:p w14:paraId="5F58C17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9.25E-04</w:t>
            </w:r>
          </w:p>
        </w:tc>
      </w:tr>
      <w:tr w:rsidR="008A3A8E" w:rsidRPr="00511F2D" w14:paraId="396DC0E8" w14:textId="77777777" w:rsidTr="007F4E99">
        <w:tc>
          <w:tcPr>
            <w:tcW w:w="1213" w:type="dxa"/>
            <w:vAlign w:val="center"/>
          </w:tcPr>
          <w:p w14:paraId="705CA17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Li</w:t>
            </w:r>
          </w:p>
        </w:tc>
        <w:tc>
          <w:tcPr>
            <w:tcW w:w="1213" w:type="dxa"/>
            <w:vAlign w:val="center"/>
          </w:tcPr>
          <w:p w14:paraId="2CAB6E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7A80E7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154050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5F6344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7E3F2C4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9.24E+03</w:t>
            </w:r>
          </w:p>
        </w:tc>
        <w:tc>
          <w:tcPr>
            <w:tcW w:w="1214" w:type="dxa"/>
            <w:vAlign w:val="center"/>
          </w:tcPr>
          <w:p w14:paraId="5893CEB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0.00E+00</w:t>
            </w:r>
          </w:p>
        </w:tc>
      </w:tr>
      <w:tr w:rsidR="008A3A8E" w:rsidRPr="00511F2D" w14:paraId="234CB297" w14:textId="77777777" w:rsidTr="007F4E99">
        <w:tc>
          <w:tcPr>
            <w:tcW w:w="1213" w:type="dxa"/>
            <w:vAlign w:val="center"/>
          </w:tcPr>
          <w:p w14:paraId="428E653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Co</w:t>
            </w:r>
          </w:p>
        </w:tc>
        <w:tc>
          <w:tcPr>
            <w:tcW w:w="1213" w:type="dxa"/>
            <w:vAlign w:val="center"/>
          </w:tcPr>
          <w:p w14:paraId="6BCEB0A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1.05E-01</w:t>
            </w:r>
          </w:p>
        </w:tc>
        <w:tc>
          <w:tcPr>
            <w:tcW w:w="1214" w:type="dxa"/>
            <w:vAlign w:val="center"/>
          </w:tcPr>
          <w:p w14:paraId="735BA1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1.96E-01</w:t>
            </w:r>
          </w:p>
        </w:tc>
        <w:tc>
          <w:tcPr>
            <w:tcW w:w="1213" w:type="dxa"/>
          </w:tcPr>
          <w:p w14:paraId="1D5C0D7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6F7D8B2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E4F8F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3.38E+00</w:t>
            </w:r>
          </w:p>
        </w:tc>
        <w:tc>
          <w:tcPr>
            <w:tcW w:w="1214" w:type="dxa"/>
            <w:vAlign w:val="center"/>
          </w:tcPr>
          <w:p w14:paraId="0D4821F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1.72E-01</w:t>
            </w:r>
          </w:p>
        </w:tc>
      </w:tr>
      <w:tr w:rsidR="008A3A8E" w:rsidRPr="00511F2D" w14:paraId="30B4F5CB" w14:textId="77777777" w:rsidTr="007F4E99">
        <w:tc>
          <w:tcPr>
            <w:tcW w:w="1213" w:type="dxa"/>
            <w:vAlign w:val="center"/>
          </w:tcPr>
          <w:p w14:paraId="506C0FD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Pb</w:t>
            </w:r>
          </w:p>
        </w:tc>
        <w:tc>
          <w:tcPr>
            <w:tcW w:w="1213" w:type="dxa"/>
            <w:vAlign w:val="center"/>
          </w:tcPr>
          <w:p w14:paraId="5CA9764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1.43E-01</w:t>
            </w:r>
          </w:p>
        </w:tc>
        <w:tc>
          <w:tcPr>
            <w:tcW w:w="1214" w:type="dxa"/>
            <w:vAlign w:val="center"/>
          </w:tcPr>
          <w:p w14:paraId="6C2BC90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2.68E-01</w:t>
            </w:r>
          </w:p>
        </w:tc>
        <w:tc>
          <w:tcPr>
            <w:tcW w:w="1213" w:type="dxa"/>
            <w:vAlign w:val="center"/>
          </w:tcPr>
          <w:p w14:paraId="66CBEA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1.40E+02</w:t>
            </w:r>
          </w:p>
        </w:tc>
        <w:tc>
          <w:tcPr>
            <w:tcW w:w="1214" w:type="dxa"/>
            <w:vAlign w:val="center"/>
          </w:tcPr>
          <w:p w14:paraId="37F801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4.73E+01</w:t>
            </w:r>
          </w:p>
        </w:tc>
        <w:tc>
          <w:tcPr>
            <w:tcW w:w="1213" w:type="dxa"/>
            <w:vAlign w:val="center"/>
          </w:tcPr>
          <w:p w14:paraId="4061BD8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1.15E+00</w:t>
            </w:r>
          </w:p>
        </w:tc>
        <w:tc>
          <w:tcPr>
            <w:tcW w:w="1214" w:type="dxa"/>
            <w:vAlign w:val="center"/>
          </w:tcPr>
          <w:p w14:paraId="00B1667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1.53E-01</w:t>
            </w:r>
          </w:p>
        </w:tc>
      </w:tr>
      <w:tr w:rsidR="008A3A8E" w:rsidRPr="00511F2D" w14:paraId="11C9C184" w14:textId="77777777" w:rsidTr="007F4E99">
        <w:tc>
          <w:tcPr>
            <w:tcW w:w="1213" w:type="dxa"/>
            <w:vAlign w:val="center"/>
          </w:tcPr>
          <w:p w14:paraId="29462B5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Ag</w:t>
            </w:r>
          </w:p>
        </w:tc>
        <w:tc>
          <w:tcPr>
            <w:tcW w:w="1213" w:type="dxa"/>
            <w:vAlign w:val="center"/>
          </w:tcPr>
          <w:p w14:paraId="03F874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1.21E+01</w:t>
            </w:r>
          </w:p>
        </w:tc>
        <w:tc>
          <w:tcPr>
            <w:tcW w:w="1214" w:type="dxa"/>
            <w:vAlign w:val="center"/>
          </w:tcPr>
          <w:p w14:paraId="6DA3629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2.27E+01</w:t>
            </w:r>
          </w:p>
        </w:tc>
        <w:tc>
          <w:tcPr>
            <w:tcW w:w="1213" w:type="dxa"/>
            <w:vAlign w:val="center"/>
          </w:tcPr>
          <w:p w14:paraId="300A40F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4.97E+01</w:t>
            </w:r>
          </w:p>
        </w:tc>
        <w:tc>
          <w:tcPr>
            <w:tcW w:w="1214" w:type="dxa"/>
            <w:vAlign w:val="center"/>
          </w:tcPr>
          <w:p w14:paraId="146A26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1.68E+01</w:t>
            </w:r>
          </w:p>
        </w:tc>
        <w:tc>
          <w:tcPr>
            <w:tcW w:w="1213" w:type="dxa"/>
            <w:vAlign w:val="center"/>
          </w:tcPr>
          <w:p w14:paraId="4740E70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9.04E+01</w:t>
            </w:r>
          </w:p>
        </w:tc>
        <w:tc>
          <w:tcPr>
            <w:tcW w:w="1214" w:type="dxa"/>
            <w:vAlign w:val="center"/>
          </w:tcPr>
          <w:p w14:paraId="1FEAE7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2.08E+01</w:t>
            </w:r>
          </w:p>
        </w:tc>
      </w:tr>
      <w:tr w:rsidR="008A3A8E" w:rsidRPr="00511F2D" w14:paraId="527DB916" w14:textId="77777777" w:rsidTr="007F4E99">
        <w:tc>
          <w:tcPr>
            <w:tcW w:w="1213" w:type="dxa"/>
            <w:vAlign w:val="center"/>
          </w:tcPr>
          <w:p w14:paraId="041195B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Au</w:t>
            </w:r>
          </w:p>
        </w:tc>
        <w:tc>
          <w:tcPr>
            <w:tcW w:w="1213" w:type="dxa"/>
            <w:vAlign w:val="center"/>
          </w:tcPr>
          <w:p w14:paraId="31AA0A4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1.35E+00</w:t>
            </w:r>
          </w:p>
        </w:tc>
        <w:tc>
          <w:tcPr>
            <w:tcW w:w="1214" w:type="dxa"/>
            <w:vAlign w:val="center"/>
          </w:tcPr>
          <w:p w14:paraId="63598D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2.53E+00</w:t>
            </w:r>
          </w:p>
        </w:tc>
        <w:tc>
          <w:tcPr>
            <w:tcW w:w="1213" w:type="dxa"/>
            <w:vAlign w:val="center"/>
          </w:tcPr>
          <w:p w14:paraId="7D89DE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8.16E+00</w:t>
            </w:r>
          </w:p>
        </w:tc>
        <w:tc>
          <w:tcPr>
            <w:tcW w:w="1214" w:type="dxa"/>
            <w:vAlign w:val="center"/>
          </w:tcPr>
          <w:p w14:paraId="2D27B93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2.76E+00</w:t>
            </w:r>
          </w:p>
        </w:tc>
        <w:tc>
          <w:tcPr>
            <w:tcW w:w="1213" w:type="dxa"/>
            <w:vAlign w:val="center"/>
          </w:tcPr>
          <w:p w14:paraId="67F972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3.17E+01</w:t>
            </w:r>
          </w:p>
        </w:tc>
        <w:tc>
          <w:tcPr>
            <w:tcW w:w="1214" w:type="dxa"/>
            <w:vAlign w:val="center"/>
          </w:tcPr>
          <w:p w14:paraId="67A225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7.42E+00</w:t>
            </w:r>
          </w:p>
        </w:tc>
      </w:tr>
      <w:tr w:rsidR="008A3A8E" w:rsidRPr="00511F2D" w14:paraId="7E0D88A5" w14:textId="77777777" w:rsidTr="007F4E99">
        <w:tc>
          <w:tcPr>
            <w:tcW w:w="1213" w:type="dxa"/>
            <w:vAlign w:val="center"/>
          </w:tcPr>
          <w:p w14:paraId="3C32711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Pd</w:t>
            </w:r>
          </w:p>
        </w:tc>
        <w:tc>
          <w:tcPr>
            <w:tcW w:w="1213" w:type="dxa"/>
            <w:vAlign w:val="center"/>
          </w:tcPr>
          <w:p w14:paraId="762928A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8.00E-01</w:t>
            </w:r>
          </w:p>
        </w:tc>
        <w:tc>
          <w:tcPr>
            <w:tcW w:w="1214" w:type="dxa"/>
            <w:vAlign w:val="center"/>
          </w:tcPr>
          <w:p w14:paraId="2408F8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1.50E+00</w:t>
            </w:r>
          </w:p>
        </w:tc>
        <w:tc>
          <w:tcPr>
            <w:tcW w:w="1213" w:type="dxa"/>
            <w:vAlign w:val="center"/>
          </w:tcPr>
          <w:p w14:paraId="0737762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8.00E-01</w:t>
            </w:r>
          </w:p>
        </w:tc>
        <w:tc>
          <w:tcPr>
            <w:tcW w:w="1214" w:type="dxa"/>
            <w:vAlign w:val="center"/>
          </w:tcPr>
          <w:p w14:paraId="75BBC5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2.70E-01</w:t>
            </w:r>
          </w:p>
        </w:tc>
        <w:tc>
          <w:tcPr>
            <w:tcW w:w="1213" w:type="dxa"/>
            <w:vAlign w:val="center"/>
          </w:tcPr>
          <w:p w14:paraId="3FA4EB3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1.69E+01</w:t>
            </w:r>
          </w:p>
        </w:tc>
        <w:tc>
          <w:tcPr>
            <w:tcW w:w="1214" w:type="dxa"/>
            <w:vAlign w:val="center"/>
          </w:tcPr>
          <w:p w14:paraId="34DF856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3.93E+00</w:t>
            </w:r>
          </w:p>
        </w:tc>
      </w:tr>
      <w:tr w:rsidR="008A3A8E" w:rsidRPr="00511F2D" w14:paraId="4A59EAE8" w14:textId="77777777" w:rsidTr="007F4E99">
        <w:tc>
          <w:tcPr>
            <w:tcW w:w="1213" w:type="dxa"/>
            <w:vAlign w:val="center"/>
          </w:tcPr>
          <w:p w14:paraId="684026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Pt</w:t>
            </w:r>
          </w:p>
        </w:tc>
        <w:tc>
          <w:tcPr>
            <w:tcW w:w="1213" w:type="dxa"/>
            <w:vAlign w:val="center"/>
          </w:tcPr>
          <w:p w14:paraId="0000307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2.05E-02</w:t>
            </w:r>
          </w:p>
        </w:tc>
        <w:tc>
          <w:tcPr>
            <w:tcW w:w="1214" w:type="dxa"/>
            <w:vAlign w:val="center"/>
          </w:tcPr>
          <w:p w14:paraId="22500F1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3.85E-02</w:t>
            </w:r>
          </w:p>
        </w:tc>
        <w:tc>
          <w:tcPr>
            <w:tcW w:w="1213" w:type="dxa"/>
            <w:vAlign w:val="center"/>
          </w:tcPr>
          <w:p w14:paraId="746082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2.05E-02</w:t>
            </w:r>
          </w:p>
        </w:tc>
        <w:tc>
          <w:tcPr>
            <w:tcW w:w="1214" w:type="dxa"/>
            <w:vAlign w:val="center"/>
          </w:tcPr>
          <w:p w14:paraId="35852F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6.93E-03</w:t>
            </w:r>
          </w:p>
        </w:tc>
        <w:tc>
          <w:tcPr>
            <w:tcW w:w="1213" w:type="dxa"/>
            <w:vAlign w:val="center"/>
          </w:tcPr>
          <w:p w14:paraId="516C13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6.11E-01</w:t>
            </w:r>
          </w:p>
        </w:tc>
        <w:tc>
          <w:tcPr>
            <w:tcW w:w="1214" w:type="dxa"/>
            <w:vAlign w:val="center"/>
          </w:tcPr>
          <w:p w14:paraId="3A46D4A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1.42E-01</w:t>
            </w:r>
          </w:p>
        </w:tc>
      </w:tr>
      <w:tr w:rsidR="008A3A8E" w:rsidRPr="00511F2D" w14:paraId="6F27FD15" w14:textId="77777777" w:rsidTr="007F4E99">
        <w:tc>
          <w:tcPr>
            <w:tcW w:w="1213" w:type="dxa"/>
            <w:vAlign w:val="center"/>
          </w:tcPr>
          <w:p w14:paraId="76959B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Rh</w:t>
            </w:r>
          </w:p>
        </w:tc>
        <w:tc>
          <w:tcPr>
            <w:tcW w:w="1213" w:type="dxa"/>
            <w:vAlign w:val="center"/>
          </w:tcPr>
          <w:p w14:paraId="648E7E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6.15E-02</w:t>
            </w:r>
          </w:p>
        </w:tc>
        <w:tc>
          <w:tcPr>
            <w:tcW w:w="1214" w:type="dxa"/>
            <w:vAlign w:val="center"/>
          </w:tcPr>
          <w:p w14:paraId="4986684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1.16E-01</w:t>
            </w:r>
          </w:p>
        </w:tc>
        <w:tc>
          <w:tcPr>
            <w:tcW w:w="1213" w:type="dxa"/>
            <w:vAlign w:val="center"/>
          </w:tcPr>
          <w:p w14:paraId="445C38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6.15E-02</w:t>
            </w:r>
          </w:p>
        </w:tc>
        <w:tc>
          <w:tcPr>
            <w:tcW w:w="1214" w:type="dxa"/>
            <w:vAlign w:val="center"/>
          </w:tcPr>
          <w:p w14:paraId="2100A59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2.08E-02</w:t>
            </w:r>
          </w:p>
        </w:tc>
        <w:tc>
          <w:tcPr>
            <w:tcW w:w="1213" w:type="dxa"/>
            <w:vAlign w:val="center"/>
          </w:tcPr>
          <w:p w14:paraId="30DDE6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8.10E-01</w:t>
            </w:r>
          </w:p>
        </w:tc>
        <w:tc>
          <w:tcPr>
            <w:tcW w:w="1214" w:type="dxa"/>
            <w:vAlign w:val="center"/>
          </w:tcPr>
          <w:p w14:paraId="4BCF6A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1.88E-01</w:t>
            </w:r>
          </w:p>
        </w:tc>
      </w:tr>
      <w:tr w:rsidR="008A3A8E" w:rsidRPr="00511F2D" w14:paraId="16643303" w14:textId="77777777" w:rsidTr="007F4E99">
        <w:tc>
          <w:tcPr>
            <w:tcW w:w="1213" w:type="dxa"/>
            <w:vAlign w:val="center"/>
          </w:tcPr>
          <w:p w14:paraId="6C25013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La</w:t>
            </w:r>
          </w:p>
        </w:tc>
        <w:tc>
          <w:tcPr>
            <w:tcW w:w="1213" w:type="dxa"/>
            <w:vAlign w:val="center"/>
          </w:tcPr>
          <w:p w14:paraId="62ABAA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2.81E+02</w:t>
            </w:r>
          </w:p>
        </w:tc>
        <w:tc>
          <w:tcPr>
            <w:tcW w:w="1214" w:type="dxa"/>
            <w:vAlign w:val="center"/>
          </w:tcPr>
          <w:p w14:paraId="6EBF0AF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4.00E-03</w:t>
            </w:r>
          </w:p>
        </w:tc>
        <w:tc>
          <w:tcPr>
            <w:tcW w:w="1213" w:type="dxa"/>
          </w:tcPr>
          <w:p w14:paraId="3214329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4BE6BA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D8EB2C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3.73E-01</w:t>
            </w:r>
          </w:p>
        </w:tc>
        <w:tc>
          <w:tcPr>
            <w:tcW w:w="1214" w:type="dxa"/>
            <w:vAlign w:val="center"/>
          </w:tcPr>
          <w:p w14:paraId="166E093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2.27E+02</w:t>
            </w:r>
          </w:p>
        </w:tc>
      </w:tr>
      <w:tr w:rsidR="008A3A8E" w:rsidRPr="00511F2D" w14:paraId="433B983D" w14:textId="77777777" w:rsidTr="007F4E99">
        <w:tc>
          <w:tcPr>
            <w:tcW w:w="1213" w:type="dxa"/>
            <w:vAlign w:val="center"/>
          </w:tcPr>
          <w:p w14:paraId="1D05BE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Ce</w:t>
            </w:r>
          </w:p>
        </w:tc>
        <w:tc>
          <w:tcPr>
            <w:tcW w:w="1213" w:type="dxa"/>
            <w:vAlign w:val="center"/>
          </w:tcPr>
          <w:p w14:paraId="005BA8C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2.34E+00</w:t>
            </w:r>
          </w:p>
        </w:tc>
        <w:tc>
          <w:tcPr>
            <w:tcW w:w="1214" w:type="dxa"/>
            <w:vAlign w:val="center"/>
          </w:tcPr>
          <w:p w14:paraId="57664A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0A47244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664654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311C9B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6.84E-01</w:t>
            </w:r>
          </w:p>
        </w:tc>
        <w:tc>
          <w:tcPr>
            <w:tcW w:w="1214" w:type="dxa"/>
            <w:vAlign w:val="center"/>
          </w:tcPr>
          <w:p w14:paraId="4C75188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2.18E+00</w:t>
            </w:r>
          </w:p>
        </w:tc>
      </w:tr>
      <w:tr w:rsidR="008A3A8E" w:rsidRPr="00511F2D" w14:paraId="345565BC" w14:textId="77777777" w:rsidTr="007F4E99">
        <w:tc>
          <w:tcPr>
            <w:tcW w:w="1213" w:type="dxa"/>
            <w:vAlign w:val="center"/>
          </w:tcPr>
          <w:p w14:paraId="604C2CC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Pr</w:t>
            </w:r>
          </w:p>
        </w:tc>
        <w:tc>
          <w:tcPr>
            <w:tcW w:w="1213" w:type="dxa"/>
            <w:vAlign w:val="center"/>
          </w:tcPr>
          <w:p w14:paraId="655EDF9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1.76E+01</w:t>
            </w:r>
          </w:p>
        </w:tc>
        <w:tc>
          <w:tcPr>
            <w:tcW w:w="1214" w:type="dxa"/>
            <w:vAlign w:val="center"/>
          </w:tcPr>
          <w:p w14:paraId="03B4125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1.39E-02</w:t>
            </w:r>
          </w:p>
        </w:tc>
        <w:tc>
          <w:tcPr>
            <w:tcW w:w="1213" w:type="dxa"/>
          </w:tcPr>
          <w:p w14:paraId="2E2FC0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78FEEA4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66FCD8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5.55E-02</w:t>
            </w:r>
          </w:p>
        </w:tc>
        <w:tc>
          <w:tcPr>
            <w:tcW w:w="1214" w:type="dxa"/>
            <w:vAlign w:val="center"/>
          </w:tcPr>
          <w:p w14:paraId="6A2BFB5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1.42E+01</w:t>
            </w:r>
          </w:p>
        </w:tc>
      </w:tr>
      <w:tr w:rsidR="008A3A8E" w:rsidRPr="00511F2D" w14:paraId="59861A9B" w14:textId="77777777" w:rsidTr="007F4E99">
        <w:tc>
          <w:tcPr>
            <w:tcW w:w="1213" w:type="dxa"/>
            <w:vAlign w:val="center"/>
          </w:tcPr>
          <w:p w14:paraId="4B2CBB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Nd</w:t>
            </w:r>
          </w:p>
        </w:tc>
        <w:tc>
          <w:tcPr>
            <w:tcW w:w="1213" w:type="dxa"/>
            <w:vAlign w:val="center"/>
          </w:tcPr>
          <w:p w14:paraId="0E15C46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1.39E-02</w:t>
            </w:r>
          </w:p>
        </w:tc>
        <w:tc>
          <w:tcPr>
            <w:tcW w:w="1214" w:type="dxa"/>
            <w:vAlign w:val="center"/>
          </w:tcPr>
          <w:p w14:paraId="741C84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2.61E-02</w:t>
            </w:r>
          </w:p>
        </w:tc>
        <w:tc>
          <w:tcPr>
            <w:tcW w:w="1213" w:type="dxa"/>
          </w:tcPr>
          <w:p w14:paraId="0512123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2152555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EA1111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1.73E-01</w:t>
            </w:r>
          </w:p>
        </w:tc>
        <w:tc>
          <w:tcPr>
            <w:tcW w:w="1214" w:type="dxa"/>
            <w:vAlign w:val="center"/>
          </w:tcPr>
          <w:p w14:paraId="3419B6C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6.94E-02</w:t>
            </w:r>
          </w:p>
        </w:tc>
      </w:tr>
      <w:tr w:rsidR="008A3A8E" w:rsidRPr="00511F2D" w14:paraId="2BCDD4ED" w14:textId="77777777" w:rsidTr="007F4E99">
        <w:tc>
          <w:tcPr>
            <w:tcW w:w="1213" w:type="dxa"/>
            <w:vAlign w:val="center"/>
          </w:tcPr>
          <w:p w14:paraId="08B7812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Sm</w:t>
            </w:r>
          </w:p>
        </w:tc>
        <w:tc>
          <w:tcPr>
            <w:tcW w:w="1213" w:type="dxa"/>
            <w:vAlign w:val="center"/>
          </w:tcPr>
          <w:p w14:paraId="02E19A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2.62E-03</w:t>
            </w:r>
          </w:p>
        </w:tc>
        <w:tc>
          <w:tcPr>
            <w:tcW w:w="1214" w:type="dxa"/>
            <w:vAlign w:val="center"/>
          </w:tcPr>
          <w:p w14:paraId="23E338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4.93E-03</w:t>
            </w:r>
          </w:p>
        </w:tc>
        <w:tc>
          <w:tcPr>
            <w:tcW w:w="1213" w:type="dxa"/>
          </w:tcPr>
          <w:p w14:paraId="5EE98C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40C9D7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A4A03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3.70E-02</w:t>
            </w:r>
          </w:p>
        </w:tc>
        <w:tc>
          <w:tcPr>
            <w:tcW w:w="1214" w:type="dxa"/>
            <w:vAlign w:val="center"/>
          </w:tcPr>
          <w:p w14:paraId="247EB4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1.39E-02</w:t>
            </w:r>
          </w:p>
        </w:tc>
      </w:tr>
      <w:tr w:rsidR="008A3A8E" w:rsidRPr="00511F2D" w14:paraId="61F2FC51" w14:textId="77777777" w:rsidTr="007F4E99">
        <w:tc>
          <w:tcPr>
            <w:tcW w:w="1213" w:type="dxa"/>
            <w:vAlign w:val="center"/>
          </w:tcPr>
          <w:p w14:paraId="126E542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Eu</w:t>
            </w:r>
          </w:p>
        </w:tc>
        <w:tc>
          <w:tcPr>
            <w:tcW w:w="1213" w:type="dxa"/>
            <w:vAlign w:val="center"/>
          </w:tcPr>
          <w:p w14:paraId="2D9F1DA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5.74E-03</w:t>
            </w:r>
          </w:p>
        </w:tc>
        <w:tc>
          <w:tcPr>
            <w:tcW w:w="1214" w:type="dxa"/>
            <w:vAlign w:val="center"/>
          </w:tcPr>
          <w:p w14:paraId="4C41866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1.08E-02</w:t>
            </w:r>
          </w:p>
        </w:tc>
        <w:tc>
          <w:tcPr>
            <w:tcW w:w="1213" w:type="dxa"/>
          </w:tcPr>
          <w:p w14:paraId="08CEFFF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083F07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7518C96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3.06E-01</w:t>
            </w:r>
          </w:p>
        </w:tc>
        <w:tc>
          <w:tcPr>
            <w:tcW w:w="1214" w:type="dxa"/>
            <w:vAlign w:val="center"/>
          </w:tcPr>
          <w:p w14:paraId="52F37C4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3.44E-02</w:t>
            </w:r>
          </w:p>
        </w:tc>
      </w:tr>
      <w:tr w:rsidR="008A3A8E" w:rsidRPr="00511F2D" w14:paraId="69108F1F" w14:textId="77777777" w:rsidTr="007F4E99">
        <w:tc>
          <w:tcPr>
            <w:tcW w:w="1213" w:type="dxa"/>
            <w:vAlign w:val="center"/>
          </w:tcPr>
          <w:p w14:paraId="41C6916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Gd</w:t>
            </w:r>
          </w:p>
        </w:tc>
        <w:tc>
          <w:tcPr>
            <w:tcW w:w="1213" w:type="dxa"/>
            <w:vAlign w:val="center"/>
          </w:tcPr>
          <w:p w14:paraId="79C619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2.50E-03</w:t>
            </w:r>
          </w:p>
        </w:tc>
        <w:tc>
          <w:tcPr>
            <w:tcW w:w="1214" w:type="dxa"/>
            <w:vAlign w:val="center"/>
          </w:tcPr>
          <w:p w14:paraId="3FC49D5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4.70E-03</w:t>
            </w:r>
          </w:p>
        </w:tc>
        <w:tc>
          <w:tcPr>
            <w:tcW w:w="1213" w:type="dxa"/>
          </w:tcPr>
          <w:p w14:paraId="74D530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31A62E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F4649B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1.92E-01</w:t>
            </w:r>
          </w:p>
        </w:tc>
        <w:tc>
          <w:tcPr>
            <w:tcW w:w="1214" w:type="dxa"/>
            <w:vAlign w:val="center"/>
          </w:tcPr>
          <w:p w14:paraId="5685E0D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5.48E-02</w:t>
            </w:r>
          </w:p>
        </w:tc>
      </w:tr>
      <w:tr w:rsidR="008A3A8E" w:rsidRPr="00511F2D" w14:paraId="3669BEE5" w14:textId="77777777" w:rsidTr="007F4E99">
        <w:tc>
          <w:tcPr>
            <w:tcW w:w="1213" w:type="dxa"/>
            <w:vAlign w:val="center"/>
          </w:tcPr>
          <w:p w14:paraId="3B4F765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Tb</w:t>
            </w:r>
          </w:p>
        </w:tc>
        <w:tc>
          <w:tcPr>
            <w:tcW w:w="1213" w:type="dxa"/>
            <w:vAlign w:val="center"/>
          </w:tcPr>
          <w:p w14:paraId="727CF9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F85E9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tcPr>
          <w:p w14:paraId="0F4AA1D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3D2E9F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0B168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1.98E-01</w:t>
            </w:r>
          </w:p>
        </w:tc>
        <w:tc>
          <w:tcPr>
            <w:tcW w:w="1214" w:type="dxa"/>
            <w:vAlign w:val="center"/>
          </w:tcPr>
          <w:p w14:paraId="7103B5F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4.60E-02</w:t>
            </w:r>
          </w:p>
        </w:tc>
      </w:tr>
      <w:tr w:rsidR="008A3A8E" w:rsidRPr="00511F2D" w14:paraId="39D18137" w14:textId="77777777" w:rsidTr="007F4E99">
        <w:tc>
          <w:tcPr>
            <w:tcW w:w="1213" w:type="dxa"/>
            <w:vAlign w:val="center"/>
          </w:tcPr>
          <w:p w14:paraId="11CD27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Dy</w:t>
            </w:r>
          </w:p>
        </w:tc>
        <w:tc>
          <w:tcPr>
            <w:tcW w:w="1213" w:type="dxa"/>
            <w:vAlign w:val="center"/>
          </w:tcPr>
          <w:p w14:paraId="066362A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1.17E+01</w:t>
            </w:r>
          </w:p>
        </w:tc>
        <w:tc>
          <w:tcPr>
            <w:tcW w:w="1214" w:type="dxa"/>
            <w:vAlign w:val="center"/>
          </w:tcPr>
          <w:p w14:paraId="2DCC5A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3.31E-03</w:t>
            </w:r>
          </w:p>
        </w:tc>
        <w:tc>
          <w:tcPr>
            <w:tcW w:w="1213" w:type="dxa"/>
          </w:tcPr>
          <w:p w14:paraId="13BC15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31A481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0F09B9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4.41E-02</w:t>
            </w:r>
          </w:p>
        </w:tc>
        <w:tc>
          <w:tcPr>
            <w:tcW w:w="1214" w:type="dxa"/>
            <w:vAlign w:val="center"/>
          </w:tcPr>
          <w:p w14:paraId="03283D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9.53E+00</w:t>
            </w:r>
          </w:p>
        </w:tc>
      </w:tr>
      <w:tr w:rsidR="008A3A8E" w:rsidRPr="00511F2D" w14:paraId="0D280C5A" w14:textId="77777777" w:rsidTr="007F4E99">
        <w:tc>
          <w:tcPr>
            <w:tcW w:w="1213" w:type="dxa"/>
            <w:vAlign w:val="center"/>
          </w:tcPr>
          <w:p w14:paraId="3556DD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Er</w:t>
            </w:r>
          </w:p>
        </w:tc>
        <w:tc>
          <w:tcPr>
            <w:tcW w:w="1213" w:type="dxa"/>
            <w:vAlign w:val="center"/>
          </w:tcPr>
          <w:p w14:paraId="606EADD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1.72E-03</w:t>
            </w:r>
          </w:p>
        </w:tc>
        <w:tc>
          <w:tcPr>
            <w:tcW w:w="1214" w:type="dxa"/>
            <w:vAlign w:val="center"/>
          </w:tcPr>
          <w:p w14:paraId="110F929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3.23E-03</w:t>
            </w:r>
          </w:p>
        </w:tc>
        <w:tc>
          <w:tcPr>
            <w:tcW w:w="1213" w:type="dxa"/>
          </w:tcPr>
          <w:p w14:paraId="1D78101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tcPr>
          <w:p w14:paraId="220D01C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80A834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1.28E-02</w:t>
            </w:r>
          </w:p>
        </w:tc>
        <w:tc>
          <w:tcPr>
            <w:tcW w:w="1214" w:type="dxa"/>
            <w:vAlign w:val="center"/>
          </w:tcPr>
          <w:p w14:paraId="765A9C3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4.63E-03</w:t>
            </w:r>
          </w:p>
        </w:tc>
      </w:tr>
      <w:tr w:rsidR="008A3A8E" w:rsidRPr="00511F2D" w14:paraId="2DA27475" w14:textId="77777777" w:rsidTr="007F4E99">
        <w:tc>
          <w:tcPr>
            <w:tcW w:w="1213" w:type="dxa"/>
            <w:vAlign w:val="center"/>
          </w:tcPr>
          <w:p w14:paraId="546EA3D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Sc</w:t>
            </w:r>
          </w:p>
        </w:tc>
        <w:tc>
          <w:tcPr>
            <w:tcW w:w="1213" w:type="dxa"/>
            <w:vAlign w:val="center"/>
          </w:tcPr>
          <w:p w14:paraId="33909C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1.07E+00</w:t>
            </w:r>
          </w:p>
        </w:tc>
        <w:tc>
          <w:tcPr>
            <w:tcW w:w="1214" w:type="dxa"/>
            <w:vAlign w:val="center"/>
          </w:tcPr>
          <w:p w14:paraId="4DDBCCD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2.00E+00</w:t>
            </w:r>
          </w:p>
        </w:tc>
        <w:tc>
          <w:tcPr>
            <w:tcW w:w="1213" w:type="dxa"/>
            <w:vAlign w:val="center"/>
          </w:tcPr>
          <w:p w14:paraId="044F588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c>
          <w:tcPr>
            <w:tcW w:w="1214" w:type="dxa"/>
            <w:vAlign w:val="center"/>
          </w:tcPr>
          <w:p w14:paraId="73044B3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5.54E-03</w:t>
            </w:r>
          </w:p>
        </w:tc>
        <w:tc>
          <w:tcPr>
            <w:tcW w:w="1213" w:type="dxa"/>
            <w:vAlign w:val="center"/>
          </w:tcPr>
          <w:p w14:paraId="06C6A02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2.08E+00</w:t>
            </w:r>
          </w:p>
        </w:tc>
        <w:tc>
          <w:tcPr>
            <w:tcW w:w="1214" w:type="dxa"/>
            <w:vAlign w:val="center"/>
          </w:tcPr>
          <w:p w14:paraId="0CFBA98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8.34E-01</w:t>
            </w:r>
          </w:p>
        </w:tc>
      </w:tr>
      <w:tr w:rsidR="008A3A8E" w:rsidRPr="00511F2D" w14:paraId="442B36EF" w14:textId="77777777" w:rsidTr="007F4E99">
        <w:tc>
          <w:tcPr>
            <w:tcW w:w="1213" w:type="dxa"/>
            <w:vAlign w:val="center"/>
          </w:tcPr>
          <w:p w14:paraId="4C5A87F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Y</w:t>
            </w:r>
          </w:p>
        </w:tc>
        <w:tc>
          <w:tcPr>
            <w:tcW w:w="1213" w:type="dxa"/>
            <w:vAlign w:val="center"/>
          </w:tcPr>
          <w:p w14:paraId="481FECC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3.30E-02</w:t>
            </w:r>
          </w:p>
        </w:tc>
        <w:tc>
          <w:tcPr>
            <w:tcW w:w="1214" w:type="dxa"/>
            <w:vAlign w:val="center"/>
          </w:tcPr>
          <w:p w14:paraId="0BCC199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6.21E-02</w:t>
            </w:r>
          </w:p>
        </w:tc>
        <w:tc>
          <w:tcPr>
            <w:tcW w:w="1213" w:type="dxa"/>
            <w:vAlign w:val="center"/>
          </w:tcPr>
          <w:p w14:paraId="2FFD7FC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1.31E-01</w:t>
            </w:r>
          </w:p>
        </w:tc>
        <w:tc>
          <w:tcPr>
            <w:tcW w:w="1214" w:type="dxa"/>
            <w:vAlign w:val="center"/>
          </w:tcPr>
          <w:p w14:paraId="2B1BE6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4.43E-02</w:t>
            </w:r>
          </w:p>
        </w:tc>
        <w:tc>
          <w:tcPr>
            <w:tcW w:w="1213" w:type="dxa"/>
            <w:vAlign w:val="center"/>
          </w:tcPr>
          <w:p w14:paraId="686CB4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1.42E-02</w:t>
            </w:r>
          </w:p>
        </w:tc>
        <w:tc>
          <w:tcPr>
            <w:tcW w:w="1214" w:type="dxa"/>
            <w:vAlign w:val="center"/>
          </w:tcPr>
          <w:p w14:paraId="2D522A3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7.10E-02</w:t>
            </w:r>
          </w:p>
        </w:tc>
      </w:tr>
      <w:tr w:rsidR="008A3A8E" w:rsidRPr="00511F2D" w14:paraId="075566E4" w14:textId="77777777" w:rsidTr="007F4E99">
        <w:tc>
          <w:tcPr>
            <w:tcW w:w="1213" w:type="dxa"/>
            <w:vAlign w:val="center"/>
          </w:tcPr>
          <w:p w14:paraId="48E7415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Non-metal</w:t>
            </w:r>
          </w:p>
        </w:tc>
        <w:tc>
          <w:tcPr>
            <w:tcW w:w="1213" w:type="dxa"/>
            <w:vAlign w:val="center"/>
          </w:tcPr>
          <w:p w14:paraId="6AC1C01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8.18E+05</w:t>
            </w:r>
          </w:p>
        </w:tc>
        <w:tc>
          <w:tcPr>
            <w:tcW w:w="1214" w:type="dxa"/>
            <w:vAlign w:val="center"/>
          </w:tcPr>
          <w:p w14:paraId="25F3931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6.47E+05</w:t>
            </w:r>
          </w:p>
        </w:tc>
        <w:tc>
          <w:tcPr>
            <w:tcW w:w="1213" w:type="dxa"/>
            <w:vAlign w:val="center"/>
          </w:tcPr>
          <w:p w14:paraId="0C5DC3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4.93E+05</w:t>
            </w:r>
          </w:p>
        </w:tc>
        <w:tc>
          <w:tcPr>
            <w:tcW w:w="1214" w:type="dxa"/>
            <w:vAlign w:val="center"/>
          </w:tcPr>
          <w:p w14:paraId="0410955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6.04E+05</w:t>
            </w:r>
          </w:p>
        </w:tc>
        <w:tc>
          <w:tcPr>
            <w:tcW w:w="1213" w:type="dxa"/>
            <w:vAlign w:val="center"/>
          </w:tcPr>
          <w:p w14:paraId="0B3D75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7.15E+05</w:t>
            </w:r>
          </w:p>
        </w:tc>
        <w:tc>
          <w:tcPr>
            <w:tcW w:w="1214" w:type="dxa"/>
            <w:vAlign w:val="center"/>
          </w:tcPr>
          <w:p w14:paraId="4FD3B1B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4.58E+05</w:t>
            </w:r>
          </w:p>
        </w:tc>
      </w:tr>
    </w:tbl>
    <w:p w14:paraId="52FC6610" w14:textId="40C92E69" w:rsidR="008A3A8E" w:rsidRPr="00511F2D" w:rsidRDefault="008A3A8E" w:rsidP="00DF12E2">
      <w:pPr>
        <w:spacing w:after="0" w:line="240" w:lineRule="auto"/>
        <w:jc w:val="left"/>
        <w:rPr>
          <w:rFonts w:ascii="Arial" w:hAnsi="Arial" w:cs="Arial"/>
        </w:rPr>
      </w:pPr>
    </w:p>
    <w:p w14:paraId="6B6F7F44" w14:textId="77777777" w:rsidR="008A3A8E" w:rsidRPr="00511F2D" w:rsidRDefault="008A3A8E" w:rsidP="00DF12E2">
      <w:pPr>
        <w:spacing w:after="0" w:line="240" w:lineRule="auto"/>
        <w:jc w:val="left"/>
        <w:rPr>
          <w:rFonts w:ascii="Arial" w:hAnsi="Arial" w:cs="Arial"/>
        </w:rPr>
        <w:sectPr w:rsidR="008A3A8E" w:rsidRPr="00511F2D" w:rsidSect="0004711A">
          <w:pgSz w:w="11906" w:h="16838"/>
          <w:pgMar w:top="1985" w:right="1701" w:bottom="1701" w:left="1701" w:header="851" w:footer="992" w:gutter="0"/>
          <w:cols w:space="425"/>
          <w:docGrid w:linePitch="360"/>
        </w:sectPr>
      </w:pPr>
    </w:p>
    <w:p w14:paraId="4DA863FC" w14:textId="77777777" w:rsidR="008A3A8E" w:rsidRPr="00511F2D" w:rsidRDefault="008A3A8E"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ayout w:type="fixed"/>
        <w:tblLook w:val="04A0" w:firstRow="1" w:lastRow="0" w:firstColumn="1" w:lastColumn="0" w:noHBand="0" w:noVBand="1"/>
      </w:tblPr>
      <w:tblGrid>
        <w:gridCol w:w="1213"/>
        <w:gridCol w:w="1213"/>
        <w:gridCol w:w="1214"/>
        <w:gridCol w:w="1213"/>
        <w:gridCol w:w="1214"/>
        <w:gridCol w:w="1213"/>
        <w:gridCol w:w="1214"/>
      </w:tblGrid>
      <w:tr w:rsidR="00DF12E2" w:rsidRPr="00511F2D" w14:paraId="119EFEA1" w14:textId="77777777" w:rsidTr="00DF12E2">
        <w:tc>
          <w:tcPr>
            <w:tcW w:w="1213" w:type="dxa"/>
            <w:vMerge w:val="restart"/>
            <w:shd w:val="clear" w:color="auto" w:fill="D9D9D9" w:themeFill="background1" w:themeFillShade="D9"/>
            <w:vAlign w:val="center"/>
          </w:tcPr>
          <w:p w14:paraId="4103687E"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Material</w:t>
            </w:r>
          </w:p>
        </w:tc>
        <w:tc>
          <w:tcPr>
            <w:tcW w:w="1213" w:type="dxa"/>
            <w:shd w:val="clear" w:color="auto" w:fill="D9D9D9" w:themeFill="background1" w:themeFillShade="D9"/>
            <w:vAlign w:val="center"/>
          </w:tcPr>
          <w:p w14:paraId="3ACC8975"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LCD desktop</w:t>
            </w:r>
          </w:p>
        </w:tc>
        <w:tc>
          <w:tcPr>
            <w:tcW w:w="1214" w:type="dxa"/>
            <w:shd w:val="clear" w:color="auto" w:fill="D9D9D9" w:themeFill="background1" w:themeFillShade="D9"/>
            <w:vAlign w:val="center"/>
          </w:tcPr>
          <w:p w14:paraId="53C2259E"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VP</w:t>
            </w:r>
          </w:p>
        </w:tc>
        <w:tc>
          <w:tcPr>
            <w:tcW w:w="1213" w:type="dxa"/>
            <w:shd w:val="clear" w:color="auto" w:fill="D9D9D9" w:themeFill="background1" w:themeFillShade="D9"/>
            <w:vAlign w:val="center"/>
          </w:tcPr>
          <w:p w14:paraId="5A2A0F9D"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FM</w:t>
            </w:r>
          </w:p>
        </w:tc>
        <w:tc>
          <w:tcPr>
            <w:tcW w:w="1214" w:type="dxa"/>
            <w:shd w:val="clear" w:color="auto" w:fill="D9D9D9" w:themeFill="background1" w:themeFillShade="D9"/>
            <w:vAlign w:val="center"/>
          </w:tcPr>
          <w:p w14:paraId="1AA5E57C"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MP</w:t>
            </w:r>
          </w:p>
        </w:tc>
        <w:tc>
          <w:tcPr>
            <w:tcW w:w="1213" w:type="dxa"/>
            <w:shd w:val="clear" w:color="auto" w:fill="D9D9D9" w:themeFill="background1" w:themeFillShade="D9"/>
            <w:vAlign w:val="center"/>
          </w:tcPr>
          <w:p w14:paraId="69618BA7"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AC</w:t>
            </w:r>
          </w:p>
        </w:tc>
        <w:tc>
          <w:tcPr>
            <w:tcW w:w="1214" w:type="dxa"/>
            <w:shd w:val="clear" w:color="auto" w:fill="D9D9D9" w:themeFill="background1" w:themeFillShade="D9"/>
            <w:vAlign w:val="center"/>
          </w:tcPr>
          <w:p w14:paraId="5E377C0E" w14:textId="77777777" w:rsidR="008A3A8E" w:rsidRPr="00511F2D" w:rsidRDefault="008A3A8E" w:rsidP="00DF12E2">
            <w:pPr>
              <w:jc w:val="center"/>
              <w:rPr>
                <w:rFonts w:ascii="Arial" w:hAnsi="Arial" w:cs="Arial"/>
                <w:b/>
                <w:bCs/>
                <w:sz w:val="20"/>
                <w:szCs w:val="20"/>
              </w:rPr>
            </w:pPr>
            <w:r w:rsidRPr="00511F2D">
              <w:rPr>
                <w:rFonts w:ascii="Arial" w:hAnsi="Arial" w:cs="Arial"/>
                <w:b/>
                <w:bCs/>
                <w:sz w:val="16"/>
                <w:szCs w:val="16"/>
              </w:rPr>
              <w:t>Refrigerator</w:t>
            </w:r>
          </w:p>
        </w:tc>
      </w:tr>
      <w:tr w:rsidR="008A3A8E" w:rsidRPr="00511F2D" w14:paraId="11971D6C" w14:textId="77777777" w:rsidTr="00DF12E2">
        <w:tc>
          <w:tcPr>
            <w:tcW w:w="1213" w:type="dxa"/>
            <w:vMerge/>
            <w:shd w:val="clear" w:color="auto" w:fill="D9D9D9" w:themeFill="background1" w:themeFillShade="D9"/>
            <w:vAlign w:val="center"/>
          </w:tcPr>
          <w:p w14:paraId="1B9B1C4A" w14:textId="77777777" w:rsidR="008A3A8E" w:rsidRPr="00511F2D" w:rsidRDefault="008A3A8E" w:rsidP="00DF12E2">
            <w:pPr>
              <w:jc w:val="center"/>
              <w:rPr>
                <w:rFonts w:ascii="Arial" w:hAnsi="Arial" w:cs="Arial"/>
                <w:b/>
                <w:bCs/>
                <w:sz w:val="20"/>
                <w:szCs w:val="20"/>
              </w:rPr>
            </w:pPr>
          </w:p>
        </w:tc>
        <w:tc>
          <w:tcPr>
            <w:tcW w:w="7281" w:type="dxa"/>
            <w:gridSpan w:val="6"/>
            <w:shd w:val="clear" w:color="auto" w:fill="D9D9D9" w:themeFill="background1" w:themeFillShade="D9"/>
            <w:vAlign w:val="center"/>
          </w:tcPr>
          <w:p w14:paraId="28990665" w14:textId="2D41CFAE"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Unit: ppm</w:t>
            </w:r>
          </w:p>
        </w:tc>
      </w:tr>
      <w:tr w:rsidR="008A3A8E" w:rsidRPr="00511F2D" w14:paraId="3B31134C" w14:textId="77777777" w:rsidTr="007F4E99">
        <w:tc>
          <w:tcPr>
            <w:tcW w:w="1213" w:type="dxa"/>
            <w:vAlign w:val="center"/>
          </w:tcPr>
          <w:p w14:paraId="6D506B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Fe</w:t>
            </w:r>
          </w:p>
        </w:tc>
        <w:tc>
          <w:tcPr>
            <w:tcW w:w="1213" w:type="dxa"/>
            <w:vAlign w:val="center"/>
          </w:tcPr>
          <w:p w14:paraId="4140F6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1.80E+05</w:t>
            </w:r>
          </w:p>
        </w:tc>
        <w:tc>
          <w:tcPr>
            <w:tcW w:w="1214" w:type="dxa"/>
            <w:vAlign w:val="center"/>
          </w:tcPr>
          <w:p w14:paraId="74487CE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5.00E+05</w:t>
            </w:r>
          </w:p>
        </w:tc>
        <w:tc>
          <w:tcPr>
            <w:tcW w:w="1213" w:type="dxa"/>
            <w:vAlign w:val="center"/>
          </w:tcPr>
          <w:p w14:paraId="1BED45E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3.00E+05</w:t>
            </w:r>
          </w:p>
        </w:tc>
        <w:tc>
          <w:tcPr>
            <w:tcW w:w="1214" w:type="dxa"/>
            <w:vAlign w:val="center"/>
          </w:tcPr>
          <w:p w14:paraId="789F4C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1.93E+05</w:t>
            </w:r>
          </w:p>
        </w:tc>
        <w:tc>
          <w:tcPr>
            <w:tcW w:w="1213" w:type="dxa"/>
            <w:vAlign w:val="center"/>
          </w:tcPr>
          <w:p w14:paraId="123BB4A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5.02E+05</w:t>
            </w:r>
          </w:p>
        </w:tc>
        <w:tc>
          <w:tcPr>
            <w:tcW w:w="1214" w:type="dxa"/>
            <w:vAlign w:val="center"/>
          </w:tcPr>
          <w:p w14:paraId="178DEFB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4.90E+05</w:t>
            </w:r>
          </w:p>
        </w:tc>
      </w:tr>
      <w:tr w:rsidR="008A3A8E" w:rsidRPr="00511F2D" w14:paraId="630DB3BE" w14:textId="77777777" w:rsidTr="007F4E99">
        <w:tc>
          <w:tcPr>
            <w:tcW w:w="1213" w:type="dxa"/>
            <w:vAlign w:val="center"/>
          </w:tcPr>
          <w:p w14:paraId="64BE14B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Al</w:t>
            </w:r>
          </w:p>
        </w:tc>
        <w:tc>
          <w:tcPr>
            <w:tcW w:w="1213" w:type="dxa"/>
            <w:vAlign w:val="center"/>
          </w:tcPr>
          <w:p w14:paraId="6B2D7C9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3.60E+04</w:t>
            </w:r>
          </w:p>
        </w:tc>
        <w:tc>
          <w:tcPr>
            <w:tcW w:w="1214" w:type="dxa"/>
            <w:vAlign w:val="center"/>
          </w:tcPr>
          <w:p w14:paraId="4B12352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6.60E+04</w:t>
            </w:r>
          </w:p>
        </w:tc>
        <w:tc>
          <w:tcPr>
            <w:tcW w:w="1213" w:type="dxa"/>
            <w:vAlign w:val="center"/>
          </w:tcPr>
          <w:p w14:paraId="148CFF5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1.50E+05</w:t>
            </w:r>
          </w:p>
        </w:tc>
        <w:tc>
          <w:tcPr>
            <w:tcW w:w="1214" w:type="dxa"/>
            <w:vAlign w:val="center"/>
          </w:tcPr>
          <w:p w14:paraId="002C89F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2.81E+04</w:t>
            </w:r>
          </w:p>
        </w:tc>
        <w:tc>
          <w:tcPr>
            <w:tcW w:w="1213" w:type="dxa"/>
            <w:vAlign w:val="center"/>
          </w:tcPr>
          <w:p w14:paraId="47B5AF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7.90E+04</w:t>
            </w:r>
          </w:p>
        </w:tc>
        <w:tc>
          <w:tcPr>
            <w:tcW w:w="1214" w:type="dxa"/>
            <w:vAlign w:val="center"/>
          </w:tcPr>
          <w:p w14:paraId="2007B73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1.80E+04</w:t>
            </w:r>
          </w:p>
        </w:tc>
      </w:tr>
      <w:tr w:rsidR="008A3A8E" w:rsidRPr="00511F2D" w14:paraId="451E7ECB" w14:textId="77777777" w:rsidTr="007F4E99">
        <w:tc>
          <w:tcPr>
            <w:tcW w:w="1213" w:type="dxa"/>
            <w:vAlign w:val="center"/>
          </w:tcPr>
          <w:p w14:paraId="1FB561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Cu</w:t>
            </w:r>
          </w:p>
        </w:tc>
        <w:tc>
          <w:tcPr>
            <w:tcW w:w="1213" w:type="dxa"/>
            <w:vAlign w:val="center"/>
          </w:tcPr>
          <w:p w14:paraId="0C61D82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7.20E+04</w:t>
            </w:r>
          </w:p>
        </w:tc>
        <w:tc>
          <w:tcPr>
            <w:tcW w:w="1214" w:type="dxa"/>
            <w:vAlign w:val="center"/>
          </w:tcPr>
          <w:p w14:paraId="20AE379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6.00E+04</w:t>
            </w:r>
          </w:p>
        </w:tc>
        <w:tc>
          <w:tcPr>
            <w:tcW w:w="1213" w:type="dxa"/>
            <w:vAlign w:val="center"/>
          </w:tcPr>
          <w:p w14:paraId="5696A8F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4.00E+04</w:t>
            </w:r>
          </w:p>
        </w:tc>
        <w:tc>
          <w:tcPr>
            <w:tcW w:w="1214" w:type="dxa"/>
            <w:vAlign w:val="center"/>
          </w:tcPr>
          <w:p w14:paraId="6CDDE0A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4.13E+04</w:t>
            </w:r>
          </w:p>
        </w:tc>
        <w:tc>
          <w:tcPr>
            <w:tcW w:w="1213" w:type="dxa"/>
            <w:vAlign w:val="center"/>
          </w:tcPr>
          <w:p w14:paraId="1700525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1.80E+05</w:t>
            </w:r>
          </w:p>
        </w:tc>
        <w:tc>
          <w:tcPr>
            <w:tcW w:w="1214" w:type="dxa"/>
            <w:vAlign w:val="center"/>
          </w:tcPr>
          <w:p w14:paraId="0263AE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3.70E+04</w:t>
            </w:r>
          </w:p>
        </w:tc>
      </w:tr>
      <w:tr w:rsidR="008A3A8E" w:rsidRPr="00511F2D" w14:paraId="73A42182" w14:textId="77777777" w:rsidTr="007F4E99">
        <w:tc>
          <w:tcPr>
            <w:tcW w:w="1213" w:type="dxa"/>
            <w:vAlign w:val="center"/>
          </w:tcPr>
          <w:p w14:paraId="3DF3084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Cr</w:t>
            </w:r>
          </w:p>
        </w:tc>
        <w:tc>
          <w:tcPr>
            <w:tcW w:w="1213" w:type="dxa"/>
            <w:vAlign w:val="center"/>
          </w:tcPr>
          <w:p w14:paraId="2F91E7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2.40E+00</w:t>
            </w:r>
          </w:p>
        </w:tc>
        <w:tc>
          <w:tcPr>
            <w:tcW w:w="1214" w:type="dxa"/>
            <w:vAlign w:val="center"/>
          </w:tcPr>
          <w:p w14:paraId="0B78A8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5.83E-01</w:t>
            </w:r>
          </w:p>
        </w:tc>
        <w:tc>
          <w:tcPr>
            <w:tcW w:w="1213" w:type="dxa"/>
            <w:vAlign w:val="center"/>
          </w:tcPr>
          <w:p w14:paraId="2EEED9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5.16E-01</w:t>
            </w:r>
          </w:p>
        </w:tc>
        <w:tc>
          <w:tcPr>
            <w:tcW w:w="1214" w:type="dxa"/>
            <w:vAlign w:val="center"/>
          </w:tcPr>
          <w:p w14:paraId="1C0948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2.67E-01</w:t>
            </w:r>
          </w:p>
        </w:tc>
        <w:tc>
          <w:tcPr>
            <w:tcW w:w="1213" w:type="dxa"/>
            <w:vAlign w:val="center"/>
          </w:tcPr>
          <w:p w14:paraId="2B229D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1.06E-01</w:t>
            </w:r>
          </w:p>
        </w:tc>
        <w:tc>
          <w:tcPr>
            <w:tcW w:w="1214" w:type="dxa"/>
            <w:vAlign w:val="center"/>
          </w:tcPr>
          <w:p w14:paraId="69F83F5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r>
      <w:tr w:rsidR="008A3A8E" w:rsidRPr="00511F2D" w14:paraId="59E96CE0" w14:textId="77777777" w:rsidTr="007F4E99">
        <w:tc>
          <w:tcPr>
            <w:tcW w:w="1213" w:type="dxa"/>
            <w:vAlign w:val="center"/>
          </w:tcPr>
          <w:p w14:paraId="7AA67E0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Zn</w:t>
            </w:r>
          </w:p>
        </w:tc>
        <w:tc>
          <w:tcPr>
            <w:tcW w:w="1213" w:type="dxa"/>
            <w:vAlign w:val="center"/>
          </w:tcPr>
          <w:p w14:paraId="603E7C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6.19E-02</w:t>
            </w:r>
          </w:p>
        </w:tc>
        <w:tc>
          <w:tcPr>
            <w:tcW w:w="1214" w:type="dxa"/>
            <w:vAlign w:val="center"/>
          </w:tcPr>
          <w:p w14:paraId="582B16D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6.62E-04</w:t>
            </w:r>
          </w:p>
        </w:tc>
        <w:tc>
          <w:tcPr>
            <w:tcW w:w="1213" w:type="dxa"/>
            <w:vAlign w:val="center"/>
          </w:tcPr>
          <w:p w14:paraId="0818B89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6.12E-04</w:t>
            </w:r>
          </w:p>
        </w:tc>
        <w:tc>
          <w:tcPr>
            <w:tcW w:w="1214" w:type="dxa"/>
            <w:vAlign w:val="center"/>
          </w:tcPr>
          <w:p w14:paraId="376F057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1.32E+00</w:t>
            </w:r>
          </w:p>
        </w:tc>
        <w:tc>
          <w:tcPr>
            <w:tcW w:w="1213" w:type="dxa"/>
            <w:vAlign w:val="center"/>
          </w:tcPr>
          <w:p w14:paraId="3931D3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4.92E-04</w:t>
            </w:r>
          </w:p>
        </w:tc>
        <w:tc>
          <w:tcPr>
            <w:tcW w:w="1214" w:type="dxa"/>
            <w:vAlign w:val="center"/>
          </w:tcPr>
          <w:p w14:paraId="4795D3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r>
      <w:tr w:rsidR="008A3A8E" w:rsidRPr="00511F2D" w14:paraId="423D4414" w14:textId="77777777" w:rsidTr="007F4E99">
        <w:tc>
          <w:tcPr>
            <w:tcW w:w="1213" w:type="dxa"/>
            <w:vAlign w:val="center"/>
          </w:tcPr>
          <w:p w14:paraId="6B02BE7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Sn</w:t>
            </w:r>
          </w:p>
        </w:tc>
        <w:tc>
          <w:tcPr>
            <w:tcW w:w="1213" w:type="dxa"/>
            <w:vAlign w:val="center"/>
          </w:tcPr>
          <w:p w14:paraId="6350D2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5.45E+02</w:t>
            </w:r>
          </w:p>
        </w:tc>
        <w:tc>
          <w:tcPr>
            <w:tcW w:w="1214" w:type="dxa"/>
            <w:vAlign w:val="center"/>
          </w:tcPr>
          <w:p w14:paraId="2EAAAC2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2.59E+02</w:t>
            </w:r>
          </w:p>
        </w:tc>
        <w:tc>
          <w:tcPr>
            <w:tcW w:w="1213" w:type="dxa"/>
            <w:vAlign w:val="center"/>
          </w:tcPr>
          <w:p w14:paraId="649B968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5.39E+02</w:t>
            </w:r>
          </w:p>
        </w:tc>
        <w:tc>
          <w:tcPr>
            <w:tcW w:w="1214" w:type="dxa"/>
            <w:vAlign w:val="center"/>
          </w:tcPr>
          <w:p w14:paraId="3FEABFF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4.05E+03</w:t>
            </w:r>
          </w:p>
        </w:tc>
        <w:tc>
          <w:tcPr>
            <w:tcW w:w="1213" w:type="dxa"/>
            <w:vAlign w:val="center"/>
          </w:tcPr>
          <w:p w14:paraId="2BD42B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3.77E+01</w:t>
            </w:r>
          </w:p>
        </w:tc>
        <w:tc>
          <w:tcPr>
            <w:tcW w:w="1214" w:type="dxa"/>
            <w:vAlign w:val="center"/>
          </w:tcPr>
          <w:p w14:paraId="05A5BC8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r>
      <w:tr w:rsidR="008A3A8E" w:rsidRPr="00511F2D" w14:paraId="0A466D04" w14:textId="77777777" w:rsidTr="007F4E99">
        <w:tc>
          <w:tcPr>
            <w:tcW w:w="1213" w:type="dxa"/>
            <w:vAlign w:val="center"/>
          </w:tcPr>
          <w:p w14:paraId="43699B5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Mn</w:t>
            </w:r>
          </w:p>
        </w:tc>
        <w:tc>
          <w:tcPr>
            <w:tcW w:w="1213" w:type="dxa"/>
            <w:vAlign w:val="center"/>
          </w:tcPr>
          <w:p w14:paraId="45793DE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2.33E+00</w:t>
            </w:r>
          </w:p>
        </w:tc>
        <w:tc>
          <w:tcPr>
            <w:tcW w:w="1214" w:type="dxa"/>
            <w:vAlign w:val="center"/>
          </w:tcPr>
          <w:p w14:paraId="5748DD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2.16E-01</w:t>
            </w:r>
          </w:p>
        </w:tc>
        <w:tc>
          <w:tcPr>
            <w:tcW w:w="1213" w:type="dxa"/>
            <w:vAlign w:val="center"/>
          </w:tcPr>
          <w:p w14:paraId="215E9BA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5.32E-01</w:t>
            </w:r>
          </w:p>
        </w:tc>
        <w:tc>
          <w:tcPr>
            <w:tcW w:w="1214" w:type="dxa"/>
            <w:vAlign w:val="center"/>
          </w:tcPr>
          <w:p w14:paraId="458636D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7.05E+00</w:t>
            </w:r>
          </w:p>
        </w:tc>
        <w:tc>
          <w:tcPr>
            <w:tcW w:w="1213" w:type="dxa"/>
            <w:vAlign w:val="center"/>
          </w:tcPr>
          <w:p w14:paraId="48F3133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1.60E-02</w:t>
            </w:r>
          </w:p>
        </w:tc>
        <w:tc>
          <w:tcPr>
            <w:tcW w:w="1214" w:type="dxa"/>
            <w:vAlign w:val="center"/>
          </w:tcPr>
          <w:p w14:paraId="30355D3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r>
      <w:tr w:rsidR="008A3A8E" w:rsidRPr="00511F2D" w14:paraId="7FA3D83A" w14:textId="77777777" w:rsidTr="007F4E99">
        <w:tc>
          <w:tcPr>
            <w:tcW w:w="1213" w:type="dxa"/>
            <w:vAlign w:val="center"/>
          </w:tcPr>
          <w:p w14:paraId="4AD0D7F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Mg</w:t>
            </w:r>
          </w:p>
        </w:tc>
        <w:tc>
          <w:tcPr>
            <w:tcW w:w="1213" w:type="dxa"/>
            <w:vAlign w:val="center"/>
          </w:tcPr>
          <w:p w14:paraId="48FB05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1.70E+01</w:t>
            </w:r>
          </w:p>
        </w:tc>
        <w:tc>
          <w:tcPr>
            <w:tcW w:w="1214" w:type="dxa"/>
            <w:vAlign w:val="center"/>
          </w:tcPr>
          <w:p w14:paraId="6102DB1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3.91E+00</w:t>
            </w:r>
          </w:p>
        </w:tc>
        <w:tc>
          <w:tcPr>
            <w:tcW w:w="1213" w:type="dxa"/>
            <w:vAlign w:val="center"/>
          </w:tcPr>
          <w:p w14:paraId="459B638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8.14E+00</w:t>
            </w:r>
          </w:p>
        </w:tc>
        <w:tc>
          <w:tcPr>
            <w:tcW w:w="1214" w:type="dxa"/>
            <w:vAlign w:val="center"/>
          </w:tcPr>
          <w:p w14:paraId="75464D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1.26E+02</w:t>
            </w:r>
          </w:p>
        </w:tc>
        <w:tc>
          <w:tcPr>
            <w:tcW w:w="1213" w:type="dxa"/>
            <w:vAlign w:val="center"/>
          </w:tcPr>
          <w:p w14:paraId="2512FDB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5.69E-01</w:t>
            </w:r>
          </w:p>
        </w:tc>
        <w:tc>
          <w:tcPr>
            <w:tcW w:w="1214" w:type="dxa"/>
            <w:vAlign w:val="center"/>
          </w:tcPr>
          <w:p w14:paraId="649D3FC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r>
      <w:tr w:rsidR="008A3A8E" w:rsidRPr="00511F2D" w14:paraId="01548F9C" w14:textId="77777777" w:rsidTr="007F4E99">
        <w:tc>
          <w:tcPr>
            <w:tcW w:w="1213" w:type="dxa"/>
            <w:vAlign w:val="center"/>
          </w:tcPr>
          <w:p w14:paraId="4BAB38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Sb</w:t>
            </w:r>
          </w:p>
        </w:tc>
        <w:tc>
          <w:tcPr>
            <w:tcW w:w="1213" w:type="dxa"/>
            <w:vAlign w:val="center"/>
          </w:tcPr>
          <w:p w14:paraId="02AB598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7.63E-02</w:t>
            </w:r>
          </w:p>
        </w:tc>
        <w:tc>
          <w:tcPr>
            <w:tcW w:w="1214" w:type="dxa"/>
            <w:vAlign w:val="center"/>
          </w:tcPr>
          <w:p w14:paraId="0296B8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1.93E+00</w:t>
            </w:r>
          </w:p>
        </w:tc>
        <w:tc>
          <w:tcPr>
            <w:tcW w:w="1213" w:type="dxa"/>
            <w:vAlign w:val="center"/>
          </w:tcPr>
          <w:p w14:paraId="6B24AD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5.06E-01</w:t>
            </w:r>
          </w:p>
        </w:tc>
        <w:tc>
          <w:tcPr>
            <w:tcW w:w="1214" w:type="dxa"/>
            <w:vAlign w:val="center"/>
          </w:tcPr>
          <w:p w14:paraId="7925E00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4.13E+00</w:t>
            </w:r>
          </w:p>
        </w:tc>
        <w:tc>
          <w:tcPr>
            <w:tcW w:w="1213" w:type="dxa"/>
            <w:vAlign w:val="center"/>
          </w:tcPr>
          <w:p w14:paraId="3D118B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3.77E-02</w:t>
            </w:r>
          </w:p>
        </w:tc>
        <w:tc>
          <w:tcPr>
            <w:tcW w:w="1214" w:type="dxa"/>
            <w:vAlign w:val="center"/>
          </w:tcPr>
          <w:p w14:paraId="6518BE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r>
      <w:tr w:rsidR="008A3A8E" w:rsidRPr="00511F2D" w14:paraId="1CADBB1D" w14:textId="77777777" w:rsidTr="007F4E99">
        <w:tc>
          <w:tcPr>
            <w:tcW w:w="1213" w:type="dxa"/>
            <w:vAlign w:val="center"/>
          </w:tcPr>
          <w:p w14:paraId="2416049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Bi</w:t>
            </w:r>
          </w:p>
        </w:tc>
        <w:tc>
          <w:tcPr>
            <w:tcW w:w="1213" w:type="dxa"/>
            <w:vAlign w:val="center"/>
          </w:tcPr>
          <w:p w14:paraId="7BBB52D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1.12E+00</w:t>
            </w:r>
          </w:p>
        </w:tc>
        <w:tc>
          <w:tcPr>
            <w:tcW w:w="1214" w:type="dxa"/>
            <w:vAlign w:val="center"/>
          </w:tcPr>
          <w:p w14:paraId="5C6732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7.23E-01</w:t>
            </w:r>
          </w:p>
        </w:tc>
        <w:tc>
          <w:tcPr>
            <w:tcW w:w="1213" w:type="dxa"/>
            <w:vAlign w:val="center"/>
          </w:tcPr>
          <w:p w14:paraId="7E19A4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1.50E+00</w:t>
            </w:r>
          </w:p>
        </w:tc>
        <w:tc>
          <w:tcPr>
            <w:tcW w:w="1214" w:type="dxa"/>
            <w:vAlign w:val="center"/>
          </w:tcPr>
          <w:p w14:paraId="38D0A2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8.32E+00</w:t>
            </w:r>
          </w:p>
        </w:tc>
        <w:tc>
          <w:tcPr>
            <w:tcW w:w="1213" w:type="dxa"/>
            <w:vAlign w:val="center"/>
          </w:tcPr>
          <w:p w14:paraId="36EB4E7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1.05E-01</w:t>
            </w:r>
          </w:p>
        </w:tc>
        <w:tc>
          <w:tcPr>
            <w:tcW w:w="1214" w:type="dxa"/>
            <w:vAlign w:val="center"/>
          </w:tcPr>
          <w:p w14:paraId="7C2E70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r>
      <w:tr w:rsidR="008A3A8E" w:rsidRPr="00511F2D" w14:paraId="06718B82" w14:textId="77777777" w:rsidTr="007F4E99">
        <w:tc>
          <w:tcPr>
            <w:tcW w:w="1213" w:type="dxa"/>
            <w:vAlign w:val="center"/>
          </w:tcPr>
          <w:p w14:paraId="4FF00AB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w:t>
            </w:r>
          </w:p>
        </w:tc>
        <w:tc>
          <w:tcPr>
            <w:tcW w:w="1213" w:type="dxa"/>
            <w:vAlign w:val="center"/>
          </w:tcPr>
          <w:p w14:paraId="46D9189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3.14E+00</w:t>
            </w:r>
          </w:p>
        </w:tc>
        <w:tc>
          <w:tcPr>
            <w:tcW w:w="1214" w:type="dxa"/>
            <w:vAlign w:val="center"/>
          </w:tcPr>
          <w:p w14:paraId="1191B6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1.23E-01</w:t>
            </w:r>
          </w:p>
        </w:tc>
        <w:tc>
          <w:tcPr>
            <w:tcW w:w="1213" w:type="dxa"/>
            <w:vAlign w:val="center"/>
          </w:tcPr>
          <w:p w14:paraId="1E0A45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2.57E-01</w:t>
            </w:r>
          </w:p>
        </w:tc>
        <w:tc>
          <w:tcPr>
            <w:tcW w:w="1214" w:type="dxa"/>
            <w:vAlign w:val="center"/>
          </w:tcPr>
          <w:p w14:paraId="0B0F1C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2.33E+01</w:t>
            </w:r>
          </w:p>
        </w:tc>
        <w:tc>
          <w:tcPr>
            <w:tcW w:w="1213" w:type="dxa"/>
            <w:vAlign w:val="center"/>
          </w:tcPr>
          <w:p w14:paraId="5DCA6D2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1.80E-02</w:t>
            </w:r>
          </w:p>
        </w:tc>
        <w:tc>
          <w:tcPr>
            <w:tcW w:w="1214" w:type="dxa"/>
            <w:vAlign w:val="center"/>
          </w:tcPr>
          <w:p w14:paraId="39C99BF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r>
      <w:tr w:rsidR="008A3A8E" w:rsidRPr="00511F2D" w14:paraId="395A4E18" w14:textId="77777777" w:rsidTr="007F4E99">
        <w:tc>
          <w:tcPr>
            <w:tcW w:w="1213" w:type="dxa"/>
            <w:vAlign w:val="center"/>
          </w:tcPr>
          <w:p w14:paraId="4D01AAD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Nb</w:t>
            </w:r>
          </w:p>
        </w:tc>
        <w:tc>
          <w:tcPr>
            <w:tcW w:w="1213" w:type="dxa"/>
            <w:vAlign w:val="center"/>
          </w:tcPr>
          <w:p w14:paraId="540468F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2.74E-01</w:t>
            </w:r>
          </w:p>
        </w:tc>
        <w:tc>
          <w:tcPr>
            <w:tcW w:w="1214" w:type="dxa"/>
            <w:vAlign w:val="center"/>
          </w:tcPr>
          <w:p w14:paraId="483C1B5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4.26E-02</w:t>
            </w:r>
          </w:p>
        </w:tc>
        <w:tc>
          <w:tcPr>
            <w:tcW w:w="1213" w:type="dxa"/>
            <w:vAlign w:val="center"/>
          </w:tcPr>
          <w:p w14:paraId="44F2586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8.87E-02</w:t>
            </w:r>
          </w:p>
        </w:tc>
        <w:tc>
          <w:tcPr>
            <w:tcW w:w="1214" w:type="dxa"/>
            <w:vAlign w:val="center"/>
          </w:tcPr>
          <w:p w14:paraId="203692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2.04E+00</w:t>
            </w:r>
          </w:p>
        </w:tc>
        <w:tc>
          <w:tcPr>
            <w:tcW w:w="1213" w:type="dxa"/>
            <w:vAlign w:val="center"/>
          </w:tcPr>
          <w:p w14:paraId="68A406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6.21E-03</w:t>
            </w:r>
          </w:p>
        </w:tc>
        <w:tc>
          <w:tcPr>
            <w:tcW w:w="1214" w:type="dxa"/>
            <w:vAlign w:val="center"/>
          </w:tcPr>
          <w:p w14:paraId="778EB8F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r>
      <w:tr w:rsidR="008A3A8E" w:rsidRPr="00511F2D" w14:paraId="0007D84B" w14:textId="77777777" w:rsidTr="007F4E99">
        <w:tc>
          <w:tcPr>
            <w:tcW w:w="1213" w:type="dxa"/>
            <w:vAlign w:val="center"/>
          </w:tcPr>
          <w:p w14:paraId="5872C67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V</w:t>
            </w:r>
          </w:p>
        </w:tc>
        <w:tc>
          <w:tcPr>
            <w:tcW w:w="1213" w:type="dxa"/>
            <w:vAlign w:val="center"/>
          </w:tcPr>
          <w:p w14:paraId="46346B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3.56E-01</w:t>
            </w:r>
          </w:p>
        </w:tc>
        <w:tc>
          <w:tcPr>
            <w:tcW w:w="1214" w:type="dxa"/>
            <w:vAlign w:val="center"/>
          </w:tcPr>
          <w:p w14:paraId="640303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6.10E-03</w:t>
            </w:r>
          </w:p>
        </w:tc>
        <w:tc>
          <w:tcPr>
            <w:tcW w:w="1213" w:type="dxa"/>
            <w:vAlign w:val="center"/>
          </w:tcPr>
          <w:p w14:paraId="629F18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3.32E-02</w:t>
            </w:r>
          </w:p>
        </w:tc>
        <w:tc>
          <w:tcPr>
            <w:tcW w:w="1214" w:type="dxa"/>
            <w:vAlign w:val="center"/>
          </w:tcPr>
          <w:p w14:paraId="0C8406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2.01E+00</w:t>
            </w:r>
          </w:p>
        </w:tc>
        <w:tc>
          <w:tcPr>
            <w:tcW w:w="1213" w:type="dxa"/>
            <w:vAlign w:val="center"/>
          </w:tcPr>
          <w:p w14:paraId="3FEB540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1.95E-03</w:t>
            </w:r>
          </w:p>
        </w:tc>
        <w:tc>
          <w:tcPr>
            <w:tcW w:w="1214" w:type="dxa"/>
            <w:vAlign w:val="center"/>
          </w:tcPr>
          <w:p w14:paraId="4202C9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r>
      <w:tr w:rsidR="008A3A8E" w:rsidRPr="00511F2D" w14:paraId="14E4FC8B" w14:textId="77777777" w:rsidTr="007F4E99">
        <w:tc>
          <w:tcPr>
            <w:tcW w:w="1213" w:type="dxa"/>
            <w:vAlign w:val="center"/>
          </w:tcPr>
          <w:p w14:paraId="48016C0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Mo</w:t>
            </w:r>
          </w:p>
        </w:tc>
        <w:tc>
          <w:tcPr>
            <w:tcW w:w="1213" w:type="dxa"/>
            <w:vAlign w:val="center"/>
          </w:tcPr>
          <w:p w14:paraId="7999CD3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2.94E-01</w:t>
            </w:r>
          </w:p>
        </w:tc>
        <w:tc>
          <w:tcPr>
            <w:tcW w:w="1214" w:type="dxa"/>
            <w:vAlign w:val="center"/>
          </w:tcPr>
          <w:p w14:paraId="1C619BF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1.19E-01</w:t>
            </w:r>
          </w:p>
        </w:tc>
        <w:tc>
          <w:tcPr>
            <w:tcW w:w="1213" w:type="dxa"/>
            <w:vAlign w:val="center"/>
          </w:tcPr>
          <w:p w14:paraId="67A8C0A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3.45E-01</w:t>
            </w:r>
          </w:p>
        </w:tc>
        <w:tc>
          <w:tcPr>
            <w:tcW w:w="1214" w:type="dxa"/>
            <w:vAlign w:val="center"/>
          </w:tcPr>
          <w:p w14:paraId="4FF468F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2.88E+00</w:t>
            </w:r>
          </w:p>
        </w:tc>
        <w:tc>
          <w:tcPr>
            <w:tcW w:w="1213" w:type="dxa"/>
            <w:vAlign w:val="center"/>
          </w:tcPr>
          <w:p w14:paraId="6E6AB2F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2.48E-02</w:t>
            </w:r>
          </w:p>
        </w:tc>
        <w:tc>
          <w:tcPr>
            <w:tcW w:w="1214" w:type="dxa"/>
            <w:vAlign w:val="center"/>
          </w:tcPr>
          <w:p w14:paraId="0E60067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r>
      <w:tr w:rsidR="008A3A8E" w:rsidRPr="00511F2D" w14:paraId="5AE36628" w14:textId="77777777" w:rsidTr="007F4E99">
        <w:tc>
          <w:tcPr>
            <w:tcW w:w="1213" w:type="dxa"/>
            <w:vAlign w:val="center"/>
          </w:tcPr>
          <w:p w14:paraId="2FB916E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Ga</w:t>
            </w:r>
          </w:p>
        </w:tc>
        <w:tc>
          <w:tcPr>
            <w:tcW w:w="1213" w:type="dxa"/>
            <w:vAlign w:val="center"/>
          </w:tcPr>
          <w:p w14:paraId="6AB024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6.80E-01</w:t>
            </w:r>
          </w:p>
        </w:tc>
        <w:tc>
          <w:tcPr>
            <w:tcW w:w="1214" w:type="dxa"/>
            <w:vAlign w:val="center"/>
          </w:tcPr>
          <w:p w14:paraId="026532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7F405F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3979B6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5.05E+00</w:t>
            </w:r>
          </w:p>
        </w:tc>
        <w:tc>
          <w:tcPr>
            <w:tcW w:w="1213" w:type="dxa"/>
            <w:vAlign w:val="center"/>
          </w:tcPr>
          <w:p w14:paraId="4A3096F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51BE9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CE974D2" w14:textId="77777777" w:rsidTr="007F4E99">
        <w:tc>
          <w:tcPr>
            <w:tcW w:w="1213" w:type="dxa"/>
            <w:vAlign w:val="center"/>
          </w:tcPr>
          <w:p w14:paraId="60D2EC9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Ge</w:t>
            </w:r>
          </w:p>
        </w:tc>
        <w:tc>
          <w:tcPr>
            <w:tcW w:w="1213" w:type="dxa"/>
            <w:vAlign w:val="center"/>
          </w:tcPr>
          <w:p w14:paraId="16CB317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2.42E+00</w:t>
            </w:r>
          </w:p>
        </w:tc>
        <w:tc>
          <w:tcPr>
            <w:tcW w:w="1214" w:type="dxa"/>
            <w:vAlign w:val="center"/>
          </w:tcPr>
          <w:p w14:paraId="0C34E56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450F44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0B86E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1.80E+01</w:t>
            </w:r>
          </w:p>
        </w:tc>
        <w:tc>
          <w:tcPr>
            <w:tcW w:w="1213" w:type="dxa"/>
            <w:vAlign w:val="center"/>
          </w:tcPr>
          <w:p w14:paraId="0E82B03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6AE045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174D3DF" w14:textId="77777777" w:rsidTr="007F4E99">
        <w:tc>
          <w:tcPr>
            <w:tcW w:w="1213" w:type="dxa"/>
            <w:vAlign w:val="center"/>
          </w:tcPr>
          <w:p w14:paraId="43334F6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Ta</w:t>
            </w:r>
          </w:p>
        </w:tc>
        <w:tc>
          <w:tcPr>
            <w:tcW w:w="1213" w:type="dxa"/>
            <w:vAlign w:val="center"/>
          </w:tcPr>
          <w:p w14:paraId="227984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1.59E+00</w:t>
            </w:r>
          </w:p>
        </w:tc>
        <w:tc>
          <w:tcPr>
            <w:tcW w:w="1214" w:type="dxa"/>
            <w:vAlign w:val="center"/>
          </w:tcPr>
          <w:p w14:paraId="2ADDD05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1A8D596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BAC14D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1.18E+01</w:t>
            </w:r>
          </w:p>
        </w:tc>
        <w:tc>
          <w:tcPr>
            <w:tcW w:w="1213" w:type="dxa"/>
            <w:vAlign w:val="center"/>
          </w:tcPr>
          <w:p w14:paraId="53A96E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611519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C0790A1" w14:textId="77777777" w:rsidTr="007F4E99">
        <w:tc>
          <w:tcPr>
            <w:tcW w:w="1213" w:type="dxa"/>
            <w:vAlign w:val="center"/>
          </w:tcPr>
          <w:p w14:paraId="79F0D1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Ti</w:t>
            </w:r>
          </w:p>
        </w:tc>
        <w:tc>
          <w:tcPr>
            <w:tcW w:w="1213" w:type="dxa"/>
            <w:vAlign w:val="center"/>
          </w:tcPr>
          <w:p w14:paraId="26A9A90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4.64E+01</w:t>
            </w:r>
          </w:p>
        </w:tc>
        <w:tc>
          <w:tcPr>
            <w:tcW w:w="1214" w:type="dxa"/>
            <w:vAlign w:val="center"/>
          </w:tcPr>
          <w:p w14:paraId="55C55C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6.35E+00</w:t>
            </w:r>
          </w:p>
        </w:tc>
        <w:tc>
          <w:tcPr>
            <w:tcW w:w="1213" w:type="dxa"/>
            <w:vAlign w:val="center"/>
          </w:tcPr>
          <w:p w14:paraId="0F865C0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1.32E+01</w:t>
            </w:r>
          </w:p>
        </w:tc>
        <w:tc>
          <w:tcPr>
            <w:tcW w:w="1214" w:type="dxa"/>
            <w:vAlign w:val="center"/>
          </w:tcPr>
          <w:p w14:paraId="308612F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3.44E+02</w:t>
            </w:r>
          </w:p>
        </w:tc>
        <w:tc>
          <w:tcPr>
            <w:tcW w:w="1213" w:type="dxa"/>
            <w:vAlign w:val="center"/>
          </w:tcPr>
          <w:p w14:paraId="2291BEE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9.24E-01</w:t>
            </w:r>
          </w:p>
        </w:tc>
        <w:tc>
          <w:tcPr>
            <w:tcW w:w="1214" w:type="dxa"/>
            <w:vAlign w:val="center"/>
          </w:tcPr>
          <w:p w14:paraId="4C55A0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r>
      <w:tr w:rsidR="008A3A8E" w:rsidRPr="00511F2D" w14:paraId="2F2FBAE5" w14:textId="77777777" w:rsidTr="007F4E99">
        <w:tc>
          <w:tcPr>
            <w:tcW w:w="1213" w:type="dxa"/>
            <w:vAlign w:val="center"/>
          </w:tcPr>
          <w:p w14:paraId="1944190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Be</w:t>
            </w:r>
          </w:p>
        </w:tc>
        <w:tc>
          <w:tcPr>
            <w:tcW w:w="1213" w:type="dxa"/>
            <w:vAlign w:val="center"/>
          </w:tcPr>
          <w:p w14:paraId="6480DF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2.83E-03</w:t>
            </w:r>
          </w:p>
        </w:tc>
        <w:tc>
          <w:tcPr>
            <w:tcW w:w="1214" w:type="dxa"/>
            <w:vAlign w:val="center"/>
          </w:tcPr>
          <w:p w14:paraId="3F02C0C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1.47E-04</w:t>
            </w:r>
          </w:p>
        </w:tc>
        <w:tc>
          <w:tcPr>
            <w:tcW w:w="1213" w:type="dxa"/>
            <w:vAlign w:val="center"/>
          </w:tcPr>
          <w:p w14:paraId="67AA29D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2.45E-04</w:t>
            </w:r>
          </w:p>
        </w:tc>
        <w:tc>
          <w:tcPr>
            <w:tcW w:w="1214" w:type="dxa"/>
            <w:vAlign w:val="center"/>
          </w:tcPr>
          <w:p w14:paraId="0613387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1.89E-02</w:t>
            </w:r>
          </w:p>
        </w:tc>
        <w:tc>
          <w:tcPr>
            <w:tcW w:w="1213" w:type="dxa"/>
            <w:vAlign w:val="center"/>
          </w:tcPr>
          <w:p w14:paraId="2A6A7C5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4.28E-05</w:t>
            </w:r>
          </w:p>
        </w:tc>
        <w:tc>
          <w:tcPr>
            <w:tcW w:w="1214" w:type="dxa"/>
            <w:vAlign w:val="center"/>
          </w:tcPr>
          <w:p w14:paraId="5230A4D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r>
      <w:tr w:rsidR="008A3A8E" w:rsidRPr="00511F2D" w14:paraId="2306063D" w14:textId="77777777" w:rsidTr="007F4E99">
        <w:tc>
          <w:tcPr>
            <w:tcW w:w="1213" w:type="dxa"/>
            <w:vAlign w:val="center"/>
          </w:tcPr>
          <w:p w14:paraId="5521BC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Tl</w:t>
            </w:r>
          </w:p>
        </w:tc>
        <w:tc>
          <w:tcPr>
            <w:tcW w:w="1213" w:type="dxa"/>
            <w:vAlign w:val="center"/>
          </w:tcPr>
          <w:p w14:paraId="0A40EEE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5.65E-04</w:t>
            </w:r>
          </w:p>
        </w:tc>
        <w:tc>
          <w:tcPr>
            <w:tcW w:w="1214" w:type="dxa"/>
            <w:vAlign w:val="center"/>
          </w:tcPr>
          <w:p w14:paraId="7818BD3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8.75E-04</w:t>
            </w:r>
          </w:p>
        </w:tc>
        <w:tc>
          <w:tcPr>
            <w:tcW w:w="1213" w:type="dxa"/>
            <w:vAlign w:val="center"/>
          </w:tcPr>
          <w:p w14:paraId="68210AB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3.01E-02</w:t>
            </w:r>
          </w:p>
        </w:tc>
        <w:tc>
          <w:tcPr>
            <w:tcW w:w="1214" w:type="dxa"/>
            <w:vAlign w:val="center"/>
          </w:tcPr>
          <w:p w14:paraId="56A570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4.83E-03</w:t>
            </w:r>
          </w:p>
        </w:tc>
        <w:tc>
          <w:tcPr>
            <w:tcW w:w="1213" w:type="dxa"/>
            <w:vAlign w:val="center"/>
          </w:tcPr>
          <w:p w14:paraId="23E0F81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5.99E-05</w:t>
            </w:r>
          </w:p>
        </w:tc>
        <w:tc>
          <w:tcPr>
            <w:tcW w:w="1214" w:type="dxa"/>
            <w:vAlign w:val="center"/>
          </w:tcPr>
          <w:p w14:paraId="089A504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r>
      <w:tr w:rsidR="008A3A8E" w:rsidRPr="00511F2D" w14:paraId="60483A5F" w14:textId="77777777" w:rsidTr="007F4E99">
        <w:tc>
          <w:tcPr>
            <w:tcW w:w="1213" w:type="dxa"/>
            <w:vAlign w:val="center"/>
          </w:tcPr>
          <w:p w14:paraId="392A1B3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In</w:t>
            </w:r>
          </w:p>
        </w:tc>
        <w:tc>
          <w:tcPr>
            <w:tcW w:w="1213" w:type="dxa"/>
            <w:vAlign w:val="center"/>
          </w:tcPr>
          <w:p w14:paraId="1F62EAA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1.08E+02</w:t>
            </w:r>
          </w:p>
        </w:tc>
        <w:tc>
          <w:tcPr>
            <w:tcW w:w="1214" w:type="dxa"/>
            <w:vAlign w:val="center"/>
          </w:tcPr>
          <w:p w14:paraId="30D071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799EA2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6B9C8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3.97E+02</w:t>
            </w:r>
          </w:p>
        </w:tc>
        <w:tc>
          <w:tcPr>
            <w:tcW w:w="1213" w:type="dxa"/>
            <w:vAlign w:val="center"/>
          </w:tcPr>
          <w:p w14:paraId="503C25F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E8931C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73E3AB68" w14:textId="77777777" w:rsidTr="007F4E99">
        <w:tc>
          <w:tcPr>
            <w:tcW w:w="1213" w:type="dxa"/>
            <w:vAlign w:val="center"/>
          </w:tcPr>
          <w:p w14:paraId="4DF431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Ni</w:t>
            </w:r>
          </w:p>
        </w:tc>
        <w:tc>
          <w:tcPr>
            <w:tcW w:w="1213" w:type="dxa"/>
            <w:vAlign w:val="center"/>
          </w:tcPr>
          <w:p w14:paraId="2C1B86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7.92E-04</w:t>
            </w:r>
          </w:p>
        </w:tc>
        <w:tc>
          <w:tcPr>
            <w:tcW w:w="1214" w:type="dxa"/>
            <w:vAlign w:val="center"/>
          </w:tcPr>
          <w:p w14:paraId="370724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9.56E-05</w:t>
            </w:r>
          </w:p>
        </w:tc>
        <w:tc>
          <w:tcPr>
            <w:tcW w:w="1213" w:type="dxa"/>
            <w:vAlign w:val="center"/>
          </w:tcPr>
          <w:p w14:paraId="28048E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4.74E-04</w:t>
            </w:r>
          </w:p>
        </w:tc>
        <w:tc>
          <w:tcPr>
            <w:tcW w:w="1214" w:type="dxa"/>
            <w:vAlign w:val="center"/>
          </w:tcPr>
          <w:p w14:paraId="51CC193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6.72E-02</w:t>
            </w:r>
          </w:p>
        </w:tc>
        <w:tc>
          <w:tcPr>
            <w:tcW w:w="1213" w:type="dxa"/>
            <w:vAlign w:val="center"/>
          </w:tcPr>
          <w:p w14:paraId="1DEF4AE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3.42E-05</w:t>
            </w:r>
          </w:p>
        </w:tc>
        <w:tc>
          <w:tcPr>
            <w:tcW w:w="1214" w:type="dxa"/>
            <w:vAlign w:val="center"/>
          </w:tcPr>
          <w:p w14:paraId="0019ABE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r>
      <w:tr w:rsidR="008A3A8E" w:rsidRPr="00511F2D" w14:paraId="201AA4B8" w14:textId="77777777" w:rsidTr="007F4E99">
        <w:tc>
          <w:tcPr>
            <w:tcW w:w="1213" w:type="dxa"/>
            <w:vAlign w:val="center"/>
          </w:tcPr>
          <w:p w14:paraId="003398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Li</w:t>
            </w:r>
          </w:p>
        </w:tc>
        <w:tc>
          <w:tcPr>
            <w:tcW w:w="1213" w:type="dxa"/>
            <w:vAlign w:val="center"/>
          </w:tcPr>
          <w:p w14:paraId="5668F85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40BB8D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20BEB7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F9051C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1.85E+04</w:t>
            </w:r>
          </w:p>
        </w:tc>
        <w:tc>
          <w:tcPr>
            <w:tcW w:w="1213" w:type="dxa"/>
            <w:vAlign w:val="center"/>
          </w:tcPr>
          <w:p w14:paraId="6E9D1B9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C37B4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9801E99" w14:textId="77777777" w:rsidTr="007F4E99">
        <w:tc>
          <w:tcPr>
            <w:tcW w:w="1213" w:type="dxa"/>
            <w:vAlign w:val="center"/>
          </w:tcPr>
          <w:p w14:paraId="392DDA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Co</w:t>
            </w:r>
          </w:p>
        </w:tc>
        <w:tc>
          <w:tcPr>
            <w:tcW w:w="1213" w:type="dxa"/>
            <w:vAlign w:val="center"/>
          </w:tcPr>
          <w:p w14:paraId="2F316C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1.48E-01</w:t>
            </w:r>
          </w:p>
        </w:tc>
        <w:tc>
          <w:tcPr>
            <w:tcW w:w="1214" w:type="dxa"/>
            <w:vAlign w:val="center"/>
          </w:tcPr>
          <w:p w14:paraId="161E667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5.49E-02</w:t>
            </w:r>
          </w:p>
        </w:tc>
        <w:tc>
          <w:tcPr>
            <w:tcW w:w="1213" w:type="dxa"/>
            <w:vAlign w:val="center"/>
          </w:tcPr>
          <w:p w14:paraId="274EC09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6.17E-02</w:t>
            </w:r>
          </w:p>
        </w:tc>
        <w:tc>
          <w:tcPr>
            <w:tcW w:w="1214" w:type="dxa"/>
            <w:vAlign w:val="center"/>
          </w:tcPr>
          <w:p w14:paraId="13406D3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4.06E+00</w:t>
            </w:r>
          </w:p>
        </w:tc>
        <w:tc>
          <w:tcPr>
            <w:tcW w:w="1213" w:type="dxa"/>
            <w:vAlign w:val="center"/>
          </w:tcPr>
          <w:p w14:paraId="29AB1F4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1.07E-02</w:t>
            </w:r>
          </w:p>
        </w:tc>
        <w:tc>
          <w:tcPr>
            <w:tcW w:w="1214" w:type="dxa"/>
            <w:vAlign w:val="center"/>
          </w:tcPr>
          <w:p w14:paraId="24DB3B5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r>
      <w:tr w:rsidR="008A3A8E" w:rsidRPr="00511F2D" w14:paraId="49D3A206" w14:textId="77777777" w:rsidTr="007F4E99">
        <w:tc>
          <w:tcPr>
            <w:tcW w:w="1213" w:type="dxa"/>
            <w:vAlign w:val="center"/>
          </w:tcPr>
          <w:p w14:paraId="13228A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Pb</w:t>
            </w:r>
          </w:p>
        </w:tc>
        <w:tc>
          <w:tcPr>
            <w:tcW w:w="1213" w:type="dxa"/>
            <w:vAlign w:val="center"/>
          </w:tcPr>
          <w:p w14:paraId="2F2B36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1.31E-01</w:t>
            </w:r>
          </w:p>
        </w:tc>
        <w:tc>
          <w:tcPr>
            <w:tcW w:w="1214" w:type="dxa"/>
            <w:vAlign w:val="center"/>
          </w:tcPr>
          <w:p w14:paraId="27C51B8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1.09E-01</w:t>
            </w:r>
          </w:p>
        </w:tc>
        <w:tc>
          <w:tcPr>
            <w:tcW w:w="1213" w:type="dxa"/>
            <w:vAlign w:val="center"/>
          </w:tcPr>
          <w:p w14:paraId="4FBD506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7.77E-02</w:t>
            </w:r>
          </w:p>
        </w:tc>
        <w:tc>
          <w:tcPr>
            <w:tcW w:w="1214" w:type="dxa"/>
            <w:vAlign w:val="center"/>
          </w:tcPr>
          <w:p w14:paraId="2CC3254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1.32E+00</w:t>
            </w:r>
          </w:p>
        </w:tc>
        <w:tc>
          <w:tcPr>
            <w:tcW w:w="1213" w:type="dxa"/>
            <w:vAlign w:val="center"/>
          </w:tcPr>
          <w:p w14:paraId="557A4A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4.22E-03</w:t>
            </w:r>
          </w:p>
        </w:tc>
        <w:tc>
          <w:tcPr>
            <w:tcW w:w="1214" w:type="dxa"/>
            <w:vAlign w:val="center"/>
          </w:tcPr>
          <w:p w14:paraId="4F88AFF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r>
      <w:tr w:rsidR="008A3A8E" w:rsidRPr="00511F2D" w14:paraId="634232CF" w14:textId="77777777" w:rsidTr="007F4E99">
        <w:tc>
          <w:tcPr>
            <w:tcW w:w="1213" w:type="dxa"/>
            <w:vAlign w:val="center"/>
          </w:tcPr>
          <w:p w14:paraId="56FB8D5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Ag</w:t>
            </w:r>
          </w:p>
        </w:tc>
        <w:tc>
          <w:tcPr>
            <w:tcW w:w="1213" w:type="dxa"/>
            <w:vAlign w:val="center"/>
          </w:tcPr>
          <w:p w14:paraId="0B6AB95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1.78E+01</w:t>
            </w:r>
          </w:p>
        </w:tc>
        <w:tc>
          <w:tcPr>
            <w:tcW w:w="1214" w:type="dxa"/>
            <w:vAlign w:val="center"/>
          </w:tcPr>
          <w:p w14:paraId="1855444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1.00E+00</w:t>
            </w:r>
          </w:p>
        </w:tc>
        <w:tc>
          <w:tcPr>
            <w:tcW w:w="1213" w:type="dxa"/>
            <w:vAlign w:val="center"/>
          </w:tcPr>
          <w:p w14:paraId="1A29336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4.08E-01</w:t>
            </w:r>
          </w:p>
        </w:tc>
        <w:tc>
          <w:tcPr>
            <w:tcW w:w="1214" w:type="dxa"/>
            <w:vAlign w:val="center"/>
          </w:tcPr>
          <w:p w14:paraId="39A6E26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1.10E+02</w:t>
            </w:r>
          </w:p>
        </w:tc>
        <w:tc>
          <w:tcPr>
            <w:tcW w:w="1213" w:type="dxa"/>
            <w:vAlign w:val="center"/>
          </w:tcPr>
          <w:p w14:paraId="52490C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2.01E-02</w:t>
            </w:r>
          </w:p>
        </w:tc>
        <w:tc>
          <w:tcPr>
            <w:tcW w:w="1214" w:type="dxa"/>
            <w:vAlign w:val="center"/>
          </w:tcPr>
          <w:p w14:paraId="576F48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r>
      <w:tr w:rsidR="008A3A8E" w:rsidRPr="00511F2D" w14:paraId="3979F61E" w14:textId="77777777" w:rsidTr="007F4E99">
        <w:tc>
          <w:tcPr>
            <w:tcW w:w="1213" w:type="dxa"/>
            <w:vAlign w:val="center"/>
          </w:tcPr>
          <w:p w14:paraId="7DA425B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Au</w:t>
            </w:r>
          </w:p>
        </w:tc>
        <w:tc>
          <w:tcPr>
            <w:tcW w:w="1213" w:type="dxa"/>
            <w:vAlign w:val="center"/>
          </w:tcPr>
          <w:p w14:paraId="1D4884C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6.35E+00</w:t>
            </w:r>
          </w:p>
        </w:tc>
        <w:tc>
          <w:tcPr>
            <w:tcW w:w="1214" w:type="dxa"/>
            <w:vAlign w:val="center"/>
          </w:tcPr>
          <w:p w14:paraId="021A73E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1.39E-01</w:t>
            </w:r>
          </w:p>
        </w:tc>
        <w:tc>
          <w:tcPr>
            <w:tcW w:w="1213" w:type="dxa"/>
            <w:vAlign w:val="center"/>
          </w:tcPr>
          <w:p w14:paraId="4BDE16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3.64E-02</w:t>
            </w:r>
          </w:p>
        </w:tc>
        <w:tc>
          <w:tcPr>
            <w:tcW w:w="1214" w:type="dxa"/>
            <w:vAlign w:val="center"/>
          </w:tcPr>
          <w:p w14:paraId="220B56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6.63E+01</w:t>
            </w:r>
          </w:p>
        </w:tc>
        <w:tc>
          <w:tcPr>
            <w:tcW w:w="1213" w:type="dxa"/>
            <w:vAlign w:val="center"/>
          </w:tcPr>
          <w:p w14:paraId="27F22BA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2.17E-03</w:t>
            </w:r>
          </w:p>
        </w:tc>
        <w:tc>
          <w:tcPr>
            <w:tcW w:w="1214" w:type="dxa"/>
            <w:vAlign w:val="center"/>
          </w:tcPr>
          <w:p w14:paraId="1080D50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r>
      <w:tr w:rsidR="008A3A8E" w:rsidRPr="00511F2D" w14:paraId="04DAA999" w14:textId="77777777" w:rsidTr="007F4E99">
        <w:tc>
          <w:tcPr>
            <w:tcW w:w="1213" w:type="dxa"/>
            <w:vAlign w:val="center"/>
          </w:tcPr>
          <w:p w14:paraId="16E39E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Pd</w:t>
            </w:r>
          </w:p>
        </w:tc>
        <w:tc>
          <w:tcPr>
            <w:tcW w:w="1213" w:type="dxa"/>
            <w:vAlign w:val="center"/>
          </w:tcPr>
          <w:p w14:paraId="354B8BD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3.36E+00</w:t>
            </w:r>
          </w:p>
        </w:tc>
        <w:tc>
          <w:tcPr>
            <w:tcW w:w="1214" w:type="dxa"/>
            <w:vAlign w:val="center"/>
          </w:tcPr>
          <w:p w14:paraId="2E40C9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1.43E-01</w:t>
            </w:r>
          </w:p>
        </w:tc>
        <w:tc>
          <w:tcPr>
            <w:tcW w:w="1213" w:type="dxa"/>
            <w:vAlign w:val="center"/>
          </w:tcPr>
          <w:p w14:paraId="0679E4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2.98E-01</w:t>
            </w:r>
          </w:p>
        </w:tc>
        <w:tc>
          <w:tcPr>
            <w:tcW w:w="1214" w:type="dxa"/>
            <w:vAlign w:val="center"/>
          </w:tcPr>
          <w:p w14:paraId="0D347C8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2.50E+01</w:t>
            </w:r>
          </w:p>
        </w:tc>
        <w:tc>
          <w:tcPr>
            <w:tcW w:w="1213" w:type="dxa"/>
            <w:vAlign w:val="center"/>
          </w:tcPr>
          <w:p w14:paraId="319B090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2.09E-02</w:t>
            </w:r>
          </w:p>
        </w:tc>
        <w:tc>
          <w:tcPr>
            <w:tcW w:w="1214" w:type="dxa"/>
            <w:vAlign w:val="center"/>
          </w:tcPr>
          <w:p w14:paraId="23B57F2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r>
      <w:tr w:rsidR="008A3A8E" w:rsidRPr="00511F2D" w14:paraId="79A74A6D" w14:textId="77777777" w:rsidTr="007F4E99">
        <w:tc>
          <w:tcPr>
            <w:tcW w:w="1213" w:type="dxa"/>
            <w:vAlign w:val="center"/>
          </w:tcPr>
          <w:p w14:paraId="53A904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Pt</w:t>
            </w:r>
          </w:p>
        </w:tc>
        <w:tc>
          <w:tcPr>
            <w:tcW w:w="1213" w:type="dxa"/>
            <w:vAlign w:val="center"/>
          </w:tcPr>
          <w:p w14:paraId="1612625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1.22E-01</w:t>
            </w:r>
          </w:p>
        </w:tc>
        <w:tc>
          <w:tcPr>
            <w:tcW w:w="1214" w:type="dxa"/>
            <w:vAlign w:val="center"/>
          </w:tcPr>
          <w:p w14:paraId="5A540A6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3.68E-03</w:t>
            </w:r>
          </w:p>
        </w:tc>
        <w:tc>
          <w:tcPr>
            <w:tcW w:w="1213" w:type="dxa"/>
            <w:vAlign w:val="center"/>
          </w:tcPr>
          <w:p w14:paraId="651F3CD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7.65E-03</w:t>
            </w:r>
          </w:p>
        </w:tc>
        <w:tc>
          <w:tcPr>
            <w:tcW w:w="1214" w:type="dxa"/>
            <w:vAlign w:val="center"/>
          </w:tcPr>
          <w:p w14:paraId="7A6D41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9.03E-01</w:t>
            </w:r>
          </w:p>
        </w:tc>
        <w:tc>
          <w:tcPr>
            <w:tcW w:w="1213" w:type="dxa"/>
            <w:vAlign w:val="center"/>
          </w:tcPr>
          <w:p w14:paraId="4C7F0C3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5.35E-04</w:t>
            </w:r>
          </w:p>
        </w:tc>
        <w:tc>
          <w:tcPr>
            <w:tcW w:w="1214" w:type="dxa"/>
            <w:vAlign w:val="center"/>
          </w:tcPr>
          <w:p w14:paraId="41050B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r>
      <w:tr w:rsidR="008A3A8E" w:rsidRPr="00511F2D" w14:paraId="7F99BF73" w14:textId="77777777" w:rsidTr="007F4E99">
        <w:tc>
          <w:tcPr>
            <w:tcW w:w="1213" w:type="dxa"/>
            <w:vAlign w:val="center"/>
          </w:tcPr>
          <w:p w14:paraId="21DF34C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Rh</w:t>
            </w:r>
          </w:p>
        </w:tc>
        <w:tc>
          <w:tcPr>
            <w:tcW w:w="1213" w:type="dxa"/>
            <w:vAlign w:val="center"/>
          </w:tcPr>
          <w:p w14:paraId="0AF98A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1.61E-01</w:t>
            </w:r>
          </w:p>
        </w:tc>
        <w:tc>
          <w:tcPr>
            <w:tcW w:w="1214" w:type="dxa"/>
            <w:vAlign w:val="center"/>
          </w:tcPr>
          <w:p w14:paraId="223F0A1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1.10E-02</w:t>
            </w:r>
          </w:p>
        </w:tc>
        <w:tc>
          <w:tcPr>
            <w:tcW w:w="1213" w:type="dxa"/>
            <w:vAlign w:val="center"/>
          </w:tcPr>
          <w:p w14:paraId="67725C6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2.30E-02</w:t>
            </w:r>
          </w:p>
        </w:tc>
        <w:tc>
          <w:tcPr>
            <w:tcW w:w="1214" w:type="dxa"/>
            <w:vAlign w:val="center"/>
          </w:tcPr>
          <w:p w14:paraId="294F018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1.20E+00</w:t>
            </w:r>
          </w:p>
        </w:tc>
        <w:tc>
          <w:tcPr>
            <w:tcW w:w="1213" w:type="dxa"/>
            <w:vAlign w:val="center"/>
          </w:tcPr>
          <w:p w14:paraId="56F98CE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1.61E-03</w:t>
            </w:r>
          </w:p>
        </w:tc>
        <w:tc>
          <w:tcPr>
            <w:tcW w:w="1214" w:type="dxa"/>
            <w:vAlign w:val="center"/>
          </w:tcPr>
          <w:p w14:paraId="3E9F47F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r>
      <w:tr w:rsidR="008A3A8E" w:rsidRPr="00511F2D" w14:paraId="7AAF03C2" w14:textId="77777777" w:rsidTr="007F4E99">
        <w:tc>
          <w:tcPr>
            <w:tcW w:w="1213" w:type="dxa"/>
            <w:vAlign w:val="center"/>
          </w:tcPr>
          <w:p w14:paraId="4852995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La</w:t>
            </w:r>
          </w:p>
        </w:tc>
        <w:tc>
          <w:tcPr>
            <w:tcW w:w="1213" w:type="dxa"/>
            <w:vAlign w:val="center"/>
          </w:tcPr>
          <w:p w14:paraId="23D23E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1.39E-01</w:t>
            </w:r>
          </w:p>
        </w:tc>
        <w:tc>
          <w:tcPr>
            <w:tcW w:w="1214" w:type="dxa"/>
            <w:vAlign w:val="center"/>
          </w:tcPr>
          <w:p w14:paraId="53B6A92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4.48E-03</w:t>
            </w:r>
          </w:p>
        </w:tc>
        <w:tc>
          <w:tcPr>
            <w:tcW w:w="1213" w:type="dxa"/>
            <w:vAlign w:val="center"/>
          </w:tcPr>
          <w:p w14:paraId="2183EF4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9.49E-03</w:t>
            </w:r>
          </w:p>
        </w:tc>
        <w:tc>
          <w:tcPr>
            <w:tcW w:w="1214" w:type="dxa"/>
            <w:vAlign w:val="center"/>
          </w:tcPr>
          <w:p w14:paraId="5D7FFDF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1.44E+03</w:t>
            </w:r>
          </w:p>
        </w:tc>
        <w:tc>
          <w:tcPr>
            <w:tcW w:w="1213" w:type="dxa"/>
            <w:vAlign w:val="center"/>
          </w:tcPr>
          <w:p w14:paraId="123DDD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1.28E-03</w:t>
            </w:r>
          </w:p>
        </w:tc>
        <w:tc>
          <w:tcPr>
            <w:tcW w:w="1214" w:type="dxa"/>
            <w:vAlign w:val="center"/>
          </w:tcPr>
          <w:p w14:paraId="6A63332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r>
      <w:tr w:rsidR="008A3A8E" w:rsidRPr="00511F2D" w14:paraId="38A1E637" w14:textId="77777777" w:rsidTr="007F4E99">
        <w:tc>
          <w:tcPr>
            <w:tcW w:w="1213" w:type="dxa"/>
            <w:vAlign w:val="center"/>
          </w:tcPr>
          <w:p w14:paraId="273035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Ce</w:t>
            </w:r>
          </w:p>
        </w:tc>
        <w:tc>
          <w:tcPr>
            <w:tcW w:w="1213" w:type="dxa"/>
            <w:vAlign w:val="center"/>
          </w:tcPr>
          <w:p w14:paraId="7F7F159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2.49E-01</w:t>
            </w:r>
          </w:p>
        </w:tc>
        <w:tc>
          <w:tcPr>
            <w:tcW w:w="1214" w:type="dxa"/>
            <w:vAlign w:val="center"/>
          </w:tcPr>
          <w:p w14:paraId="496BAD5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2.33E-02</w:t>
            </w:r>
          </w:p>
        </w:tc>
        <w:tc>
          <w:tcPr>
            <w:tcW w:w="1213" w:type="dxa"/>
            <w:vAlign w:val="center"/>
          </w:tcPr>
          <w:p w14:paraId="42E52BF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CD52C6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1.28E+01</w:t>
            </w:r>
          </w:p>
        </w:tc>
        <w:tc>
          <w:tcPr>
            <w:tcW w:w="1213" w:type="dxa"/>
            <w:vAlign w:val="center"/>
          </w:tcPr>
          <w:p w14:paraId="49162F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31CF2F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r>
      <w:tr w:rsidR="008A3A8E" w:rsidRPr="00511F2D" w14:paraId="76A2E451" w14:textId="77777777" w:rsidTr="007F4E99">
        <w:tc>
          <w:tcPr>
            <w:tcW w:w="1213" w:type="dxa"/>
            <w:vAlign w:val="center"/>
          </w:tcPr>
          <w:p w14:paraId="3609A8D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Pr</w:t>
            </w:r>
          </w:p>
        </w:tc>
        <w:tc>
          <w:tcPr>
            <w:tcW w:w="1213" w:type="dxa"/>
            <w:vAlign w:val="center"/>
          </w:tcPr>
          <w:p w14:paraId="2B9E35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2.35E-02</w:t>
            </w:r>
          </w:p>
        </w:tc>
        <w:tc>
          <w:tcPr>
            <w:tcW w:w="1214" w:type="dxa"/>
            <w:vAlign w:val="center"/>
          </w:tcPr>
          <w:p w14:paraId="6F82546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7.35E-04</w:t>
            </w:r>
          </w:p>
        </w:tc>
        <w:tc>
          <w:tcPr>
            <w:tcW w:w="1213" w:type="dxa"/>
            <w:vAlign w:val="center"/>
          </w:tcPr>
          <w:p w14:paraId="75EC10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3.21E-03</w:t>
            </w:r>
          </w:p>
        </w:tc>
        <w:tc>
          <w:tcPr>
            <w:tcW w:w="1214" w:type="dxa"/>
            <w:vAlign w:val="center"/>
          </w:tcPr>
          <w:p w14:paraId="7C4DD3E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9.01E+01</w:t>
            </w:r>
          </w:p>
        </w:tc>
        <w:tc>
          <w:tcPr>
            <w:tcW w:w="1213" w:type="dxa"/>
            <w:vAlign w:val="center"/>
          </w:tcPr>
          <w:p w14:paraId="50C724C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1.82E-01</w:t>
            </w:r>
          </w:p>
        </w:tc>
        <w:tc>
          <w:tcPr>
            <w:tcW w:w="1214" w:type="dxa"/>
            <w:vAlign w:val="center"/>
          </w:tcPr>
          <w:p w14:paraId="02D9BFE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r>
      <w:tr w:rsidR="008A3A8E" w:rsidRPr="00511F2D" w14:paraId="6F7B1ACA" w14:textId="77777777" w:rsidTr="007F4E99">
        <w:tc>
          <w:tcPr>
            <w:tcW w:w="1213" w:type="dxa"/>
            <w:vAlign w:val="center"/>
          </w:tcPr>
          <w:p w14:paraId="621DDF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Nd</w:t>
            </w:r>
          </w:p>
        </w:tc>
        <w:tc>
          <w:tcPr>
            <w:tcW w:w="1213" w:type="dxa"/>
            <w:vAlign w:val="center"/>
          </w:tcPr>
          <w:p w14:paraId="2F142D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5.94E-02</w:t>
            </w:r>
          </w:p>
        </w:tc>
        <w:tc>
          <w:tcPr>
            <w:tcW w:w="1214" w:type="dxa"/>
            <w:vAlign w:val="center"/>
          </w:tcPr>
          <w:p w14:paraId="342E1E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2.28E-03</w:t>
            </w:r>
          </w:p>
        </w:tc>
        <w:tc>
          <w:tcPr>
            <w:tcW w:w="1213" w:type="dxa"/>
            <w:vAlign w:val="center"/>
          </w:tcPr>
          <w:p w14:paraId="685FF4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8.11E-03</w:t>
            </w:r>
          </w:p>
        </w:tc>
        <w:tc>
          <w:tcPr>
            <w:tcW w:w="1214" w:type="dxa"/>
            <w:vAlign w:val="center"/>
          </w:tcPr>
          <w:p w14:paraId="4442899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5.19E-01</w:t>
            </w:r>
          </w:p>
        </w:tc>
        <w:tc>
          <w:tcPr>
            <w:tcW w:w="1213" w:type="dxa"/>
            <w:vAlign w:val="center"/>
          </w:tcPr>
          <w:p w14:paraId="47A48F7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4.60E-01</w:t>
            </w:r>
          </w:p>
        </w:tc>
        <w:tc>
          <w:tcPr>
            <w:tcW w:w="1214" w:type="dxa"/>
            <w:vAlign w:val="center"/>
          </w:tcPr>
          <w:p w14:paraId="0F20918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r>
      <w:tr w:rsidR="008A3A8E" w:rsidRPr="00511F2D" w14:paraId="02D18246" w14:textId="77777777" w:rsidTr="007F4E99">
        <w:tc>
          <w:tcPr>
            <w:tcW w:w="1213" w:type="dxa"/>
            <w:vAlign w:val="center"/>
          </w:tcPr>
          <w:p w14:paraId="60BFAD2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Sm</w:t>
            </w:r>
          </w:p>
        </w:tc>
        <w:tc>
          <w:tcPr>
            <w:tcW w:w="1213" w:type="dxa"/>
            <w:vAlign w:val="center"/>
          </w:tcPr>
          <w:p w14:paraId="3463392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1.19E-02</w:t>
            </w:r>
          </w:p>
        </w:tc>
        <w:tc>
          <w:tcPr>
            <w:tcW w:w="1214" w:type="dxa"/>
            <w:vAlign w:val="center"/>
          </w:tcPr>
          <w:p w14:paraId="5D93F0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4.78E-04</w:t>
            </w:r>
          </w:p>
        </w:tc>
        <w:tc>
          <w:tcPr>
            <w:tcW w:w="1213" w:type="dxa"/>
            <w:vAlign w:val="center"/>
          </w:tcPr>
          <w:p w14:paraId="0F8B755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1.53E-03</w:t>
            </w:r>
          </w:p>
        </w:tc>
        <w:tc>
          <w:tcPr>
            <w:tcW w:w="1214" w:type="dxa"/>
            <w:vAlign w:val="center"/>
          </w:tcPr>
          <w:p w14:paraId="742199D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4.41E-02</w:t>
            </w:r>
          </w:p>
        </w:tc>
        <w:tc>
          <w:tcPr>
            <w:tcW w:w="1213" w:type="dxa"/>
            <w:vAlign w:val="center"/>
          </w:tcPr>
          <w:p w14:paraId="4818BEE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8.10E-02</w:t>
            </w:r>
          </w:p>
        </w:tc>
        <w:tc>
          <w:tcPr>
            <w:tcW w:w="1214" w:type="dxa"/>
            <w:vAlign w:val="center"/>
          </w:tcPr>
          <w:p w14:paraId="785F807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r>
      <w:tr w:rsidR="008A3A8E" w:rsidRPr="00511F2D" w14:paraId="2179AB96" w14:textId="77777777" w:rsidTr="007F4E99">
        <w:tc>
          <w:tcPr>
            <w:tcW w:w="1213" w:type="dxa"/>
            <w:vAlign w:val="center"/>
          </w:tcPr>
          <w:p w14:paraId="3A7F6DE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Eu</w:t>
            </w:r>
          </w:p>
        </w:tc>
        <w:tc>
          <w:tcPr>
            <w:tcW w:w="1213" w:type="dxa"/>
            <w:vAlign w:val="center"/>
          </w:tcPr>
          <w:p w14:paraId="45A812C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2.94E-02</w:t>
            </w:r>
          </w:p>
        </w:tc>
        <w:tc>
          <w:tcPr>
            <w:tcW w:w="1214" w:type="dxa"/>
            <w:vAlign w:val="center"/>
          </w:tcPr>
          <w:p w14:paraId="5BE567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4.19E-03</w:t>
            </w:r>
          </w:p>
        </w:tc>
        <w:tc>
          <w:tcPr>
            <w:tcW w:w="1213" w:type="dxa"/>
            <w:vAlign w:val="center"/>
          </w:tcPr>
          <w:p w14:paraId="0AC6928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5.81E-04</w:t>
            </w:r>
          </w:p>
        </w:tc>
        <w:tc>
          <w:tcPr>
            <w:tcW w:w="1214" w:type="dxa"/>
            <w:vAlign w:val="center"/>
          </w:tcPr>
          <w:p w14:paraId="7EF0914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4.85E-01</w:t>
            </w:r>
          </w:p>
        </w:tc>
        <w:tc>
          <w:tcPr>
            <w:tcW w:w="1213" w:type="dxa"/>
            <w:vAlign w:val="center"/>
          </w:tcPr>
          <w:p w14:paraId="6E02F04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8.56E-05</w:t>
            </w:r>
          </w:p>
        </w:tc>
        <w:tc>
          <w:tcPr>
            <w:tcW w:w="1214" w:type="dxa"/>
            <w:vAlign w:val="center"/>
          </w:tcPr>
          <w:p w14:paraId="01C9457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r>
      <w:tr w:rsidR="008A3A8E" w:rsidRPr="00511F2D" w14:paraId="7168F42D" w14:textId="77777777" w:rsidTr="007F4E99">
        <w:tc>
          <w:tcPr>
            <w:tcW w:w="1213" w:type="dxa"/>
            <w:vAlign w:val="center"/>
          </w:tcPr>
          <w:p w14:paraId="53B8616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Gd</w:t>
            </w:r>
          </w:p>
        </w:tc>
        <w:tc>
          <w:tcPr>
            <w:tcW w:w="1213" w:type="dxa"/>
            <w:vAlign w:val="center"/>
          </w:tcPr>
          <w:p w14:paraId="637E6B7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4.69E-02</w:t>
            </w:r>
          </w:p>
        </w:tc>
        <w:tc>
          <w:tcPr>
            <w:tcW w:w="1214" w:type="dxa"/>
            <w:vAlign w:val="center"/>
          </w:tcPr>
          <w:p w14:paraId="03ED78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8.09E-04</w:t>
            </w:r>
          </w:p>
        </w:tc>
        <w:tc>
          <w:tcPr>
            <w:tcW w:w="1213" w:type="dxa"/>
            <w:vAlign w:val="center"/>
          </w:tcPr>
          <w:p w14:paraId="4823003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1.07E-03</w:t>
            </w:r>
          </w:p>
        </w:tc>
        <w:tc>
          <w:tcPr>
            <w:tcW w:w="1214" w:type="dxa"/>
            <w:vAlign w:val="center"/>
          </w:tcPr>
          <w:p w14:paraId="01CCC72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2.69E-01</w:t>
            </w:r>
          </w:p>
        </w:tc>
        <w:tc>
          <w:tcPr>
            <w:tcW w:w="1213" w:type="dxa"/>
            <w:vAlign w:val="center"/>
          </w:tcPr>
          <w:p w14:paraId="2800F65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1.07E-04</w:t>
            </w:r>
          </w:p>
        </w:tc>
        <w:tc>
          <w:tcPr>
            <w:tcW w:w="1214" w:type="dxa"/>
            <w:vAlign w:val="center"/>
          </w:tcPr>
          <w:p w14:paraId="47F732E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r>
      <w:tr w:rsidR="008A3A8E" w:rsidRPr="00511F2D" w14:paraId="52E99BDF" w14:textId="77777777" w:rsidTr="007F4E99">
        <w:tc>
          <w:tcPr>
            <w:tcW w:w="1213" w:type="dxa"/>
            <w:vAlign w:val="center"/>
          </w:tcPr>
          <w:p w14:paraId="626C52E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Tb</w:t>
            </w:r>
          </w:p>
        </w:tc>
        <w:tc>
          <w:tcPr>
            <w:tcW w:w="1213" w:type="dxa"/>
            <w:vAlign w:val="center"/>
          </w:tcPr>
          <w:p w14:paraId="70B4C81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3.93E-02</w:t>
            </w:r>
          </w:p>
        </w:tc>
        <w:tc>
          <w:tcPr>
            <w:tcW w:w="1214" w:type="dxa"/>
            <w:vAlign w:val="center"/>
          </w:tcPr>
          <w:p w14:paraId="626C532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70BFA9E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3E60A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2.92E-01</w:t>
            </w:r>
          </w:p>
        </w:tc>
        <w:tc>
          <w:tcPr>
            <w:tcW w:w="1213" w:type="dxa"/>
            <w:vAlign w:val="center"/>
          </w:tcPr>
          <w:p w14:paraId="2B3AA0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03363D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CBF3CF2" w14:textId="77777777" w:rsidTr="007F4E99">
        <w:tc>
          <w:tcPr>
            <w:tcW w:w="1213" w:type="dxa"/>
            <w:vAlign w:val="center"/>
          </w:tcPr>
          <w:p w14:paraId="670D9B6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Dy</w:t>
            </w:r>
          </w:p>
        </w:tc>
        <w:tc>
          <w:tcPr>
            <w:tcW w:w="1213" w:type="dxa"/>
            <w:vAlign w:val="center"/>
          </w:tcPr>
          <w:p w14:paraId="10104D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7.35E-02</w:t>
            </w:r>
          </w:p>
        </w:tc>
        <w:tc>
          <w:tcPr>
            <w:tcW w:w="1214" w:type="dxa"/>
            <w:vAlign w:val="center"/>
          </w:tcPr>
          <w:p w14:paraId="5C85D44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4.19E-04</w:t>
            </w:r>
          </w:p>
        </w:tc>
        <w:tc>
          <w:tcPr>
            <w:tcW w:w="1213" w:type="dxa"/>
            <w:vAlign w:val="center"/>
          </w:tcPr>
          <w:p w14:paraId="152E0FC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1.53E-03</w:t>
            </w:r>
          </w:p>
        </w:tc>
        <w:tc>
          <w:tcPr>
            <w:tcW w:w="1214" w:type="dxa"/>
            <w:vAlign w:val="center"/>
          </w:tcPr>
          <w:p w14:paraId="231FE03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6.00E+01</w:t>
            </w:r>
          </w:p>
        </w:tc>
        <w:tc>
          <w:tcPr>
            <w:tcW w:w="1213" w:type="dxa"/>
            <w:vAlign w:val="center"/>
          </w:tcPr>
          <w:p w14:paraId="18E899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7.10E-02</w:t>
            </w:r>
          </w:p>
        </w:tc>
        <w:tc>
          <w:tcPr>
            <w:tcW w:w="1214" w:type="dxa"/>
            <w:vAlign w:val="center"/>
          </w:tcPr>
          <w:p w14:paraId="2E5BA4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r>
      <w:tr w:rsidR="008A3A8E" w:rsidRPr="00511F2D" w14:paraId="6E1BE6C2" w14:textId="77777777" w:rsidTr="007F4E99">
        <w:tc>
          <w:tcPr>
            <w:tcW w:w="1213" w:type="dxa"/>
            <w:vAlign w:val="center"/>
          </w:tcPr>
          <w:p w14:paraId="1F91B9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Er</w:t>
            </w:r>
          </w:p>
        </w:tc>
        <w:tc>
          <w:tcPr>
            <w:tcW w:w="1213" w:type="dxa"/>
            <w:vAlign w:val="center"/>
          </w:tcPr>
          <w:p w14:paraId="3486361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3.96E-03</w:t>
            </w:r>
          </w:p>
        </w:tc>
        <w:tc>
          <w:tcPr>
            <w:tcW w:w="1214" w:type="dxa"/>
            <w:vAlign w:val="center"/>
          </w:tcPr>
          <w:p w14:paraId="1BD530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3.01E-04</w:t>
            </w:r>
          </w:p>
        </w:tc>
        <w:tc>
          <w:tcPr>
            <w:tcW w:w="1213" w:type="dxa"/>
            <w:vAlign w:val="center"/>
          </w:tcPr>
          <w:p w14:paraId="5CBED1C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9.18E-04</w:t>
            </w:r>
          </w:p>
        </w:tc>
        <w:tc>
          <w:tcPr>
            <w:tcW w:w="1214" w:type="dxa"/>
            <w:vAlign w:val="center"/>
          </w:tcPr>
          <w:p w14:paraId="1F8302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1.76E-02</w:t>
            </w:r>
          </w:p>
        </w:tc>
        <w:tc>
          <w:tcPr>
            <w:tcW w:w="1213" w:type="dxa"/>
            <w:vAlign w:val="center"/>
          </w:tcPr>
          <w:p w14:paraId="0008C8F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4.92E-05</w:t>
            </w:r>
          </w:p>
        </w:tc>
        <w:tc>
          <w:tcPr>
            <w:tcW w:w="1214" w:type="dxa"/>
            <w:vAlign w:val="center"/>
          </w:tcPr>
          <w:p w14:paraId="6C11489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r>
      <w:tr w:rsidR="008A3A8E" w:rsidRPr="00511F2D" w14:paraId="4BC2A3FC" w14:textId="77777777" w:rsidTr="007F4E99">
        <w:tc>
          <w:tcPr>
            <w:tcW w:w="1213" w:type="dxa"/>
            <w:vAlign w:val="center"/>
          </w:tcPr>
          <w:p w14:paraId="3F7096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Sc</w:t>
            </w:r>
          </w:p>
        </w:tc>
        <w:tc>
          <w:tcPr>
            <w:tcW w:w="1213" w:type="dxa"/>
            <w:vAlign w:val="center"/>
          </w:tcPr>
          <w:p w14:paraId="5D55960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7.13E-01</w:t>
            </w:r>
          </w:p>
        </w:tc>
        <w:tc>
          <w:tcPr>
            <w:tcW w:w="1214" w:type="dxa"/>
            <w:vAlign w:val="center"/>
          </w:tcPr>
          <w:p w14:paraId="376971C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1.51E-01</w:t>
            </w:r>
          </w:p>
        </w:tc>
        <w:tc>
          <w:tcPr>
            <w:tcW w:w="1213" w:type="dxa"/>
            <w:vAlign w:val="center"/>
          </w:tcPr>
          <w:p w14:paraId="633F5E1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1.23E-01</w:t>
            </w:r>
          </w:p>
        </w:tc>
        <w:tc>
          <w:tcPr>
            <w:tcW w:w="1214" w:type="dxa"/>
            <w:vAlign w:val="center"/>
          </w:tcPr>
          <w:p w14:paraId="110AC24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6.90E+00</w:t>
            </w:r>
          </w:p>
        </w:tc>
        <w:tc>
          <w:tcPr>
            <w:tcW w:w="1213" w:type="dxa"/>
            <w:vAlign w:val="center"/>
          </w:tcPr>
          <w:p w14:paraId="64CAD5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2.97E-02</w:t>
            </w:r>
          </w:p>
        </w:tc>
        <w:tc>
          <w:tcPr>
            <w:tcW w:w="1214" w:type="dxa"/>
            <w:vAlign w:val="center"/>
          </w:tcPr>
          <w:p w14:paraId="547947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r>
      <w:tr w:rsidR="008A3A8E" w:rsidRPr="00511F2D" w14:paraId="42CB17CC" w14:textId="77777777" w:rsidTr="007F4E99">
        <w:tc>
          <w:tcPr>
            <w:tcW w:w="1213" w:type="dxa"/>
            <w:vAlign w:val="center"/>
          </w:tcPr>
          <w:p w14:paraId="0519D17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Y</w:t>
            </w:r>
          </w:p>
        </w:tc>
        <w:tc>
          <w:tcPr>
            <w:tcW w:w="1213" w:type="dxa"/>
            <w:vAlign w:val="center"/>
          </w:tcPr>
          <w:p w14:paraId="4A8590A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6.08E-02</w:t>
            </w:r>
          </w:p>
        </w:tc>
        <w:tc>
          <w:tcPr>
            <w:tcW w:w="1214" w:type="dxa"/>
            <w:vAlign w:val="center"/>
          </w:tcPr>
          <w:p w14:paraId="010C43D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1.81E-02</w:t>
            </w:r>
          </w:p>
        </w:tc>
        <w:tc>
          <w:tcPr>
            <w:tcW w:w="1213" w:type="dxa"/>
            <w:vAlign w:val="center"/>
          </w:tcPr>
          <w:p w14:paraId="4E9481A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7.50E-03</w:t>
            </w:r>
          </w:p>
        </w:tc>
        <w:tc>
          <w:tcPr>
            <w:tcW w:w="1214" w:type="dxa"/>
            <w:vAlign w:val="center"/>
          </w:tcPr>
          <w:p w14:paraId="323DB92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3.59E-01</w:t>
            </w:r>
          </w:p>
        </w:tc>
        <w:tc>
          <w:tcPr>
            <w:tcW w:w="1213" w:type="dxa"/>
            <w:vAlign w:val="center"/>
          </w:tcPr>
          <w:p w14:paraId="04F422C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9.42E-04</w:t>
            </w:r>
          </w:p>
        </w:tc>
        <w:tc>
          <w:tcPr>
            <w:tcW w:w="1214" w:type="dxa"/>
            <w:vAlign w:val="center"/>
          </w:tcPr>
          <w:p w14:paraId="24E6BC1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r>
      <w:tr w:rsidR="008A3A8E" w:rsidRPr="00511F2D" w14:paraId="6FDE34F0" w14:textId="77777777" w:rsidTr="007F4E99">
        <w:tc>
          <w:tcPr>
            <w:tcW w:w="1213" w:type="dxa"/>
            <w:vAlign w:val="center"/>
          </w:tcPr>
          <w:p w14:paraId="045CCB9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Non-metal</w:t>
            </w:r>
          </w:p>
        </w:tc>
        <w:tc>
          <w:tcPr>
            <w:tcW w:w="1213" w:type="dxa"/>
            <w:vAlign w:val="center"/>
          </w:tcPr>
          <w:p w14:paraId="76FB61E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7.11E+05</w:t>
            </w:r>
          </w:p>
        </w:tc>
        <w:tc>
          <w:tcPr>
            <w:tcW w:w="1214" w:type="dxa"/>
            <w:vAlign w:val="center"/>
          </w:tcPr>
          <w:p w14:paraId="24E8CDE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3.74E+05</w:t>
            </w:r>
          </w:p>
        </w:tc>
        <w:tc>
          <w:tcPr>
            <w:tcW w:w="1213" w:type="dxa"/>
            <w:vAlign w:val="center"/>
          </w:tcPr>
          <w:p w14:paraId="122F62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5.09E+05</w:t>
            </w:r>
          </w:p>
        </w:tc>
        <w:tc>
          <w:tcPr>
            <w:tcW w:w="1214" w:type="dxa"/>
            <w:vAlign w:val="center"/>
          </w:tcPr>
          <w:p w14:paraId="3EF588D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7.12E+05</w:t>
            </w:r>
          </w:p>
        </w:tc>
        <w:tc>
          <w:tcPr>
            <w:tcW w:w="1213" w:type="dxa"/>
            <w:vAlign w:val="center"/>
          </w:tcPr>
          <w:p w14:paraId="6C8F360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2.39E+05</w:t>
            </w:r>
          </w:p>
        </w:tc>
        <w:tc>
          <w:tcPr>
            <w:tcW w:w="1214" w:type="dxa"/>
            <w:vAlign w:val="center"/>
          </w:tcPr>
          <w:p w14:paraId="4D19BF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4.55E+05</w:t>
            </w:r>
          </w:p>
        </w:tc>
      </w:tr>
    </w:tbl>
    <w:p w14:paraId="01065820" w14:textId="55E239F9" w:rsidR="008A3A8E" w:rsidRPr="00511F2D" w:rsidRDefault="008A3A8E" w:rsidP="00DF12E2">
      <w:pPr>
        <w:spacing w:after="0" w:line="240" w:lineRule="auto"/>
        <w:jc w:val="left"/>
        <w:rPr>
          <w:rFonts w:ascii="Arial" w:hAnsi="Arial" w:cs="Arial"/>
        </w:rPr>
      </w:pPr>
    </w:p>
    <w:p w14:paraId="6C6E882B" w14:textId="77777777" w:rsidR="008A3A8E" w:rsidRPr="00511F2D" w:rsidRDefault="008A3A8E" w:rsidP="00DF12E2">
      <w:pPr>
        <w:spacing w:after="0" w:line="240" w:lineRule="auto"/>
        <w:jc w:val="left"/>
        <w:rPr>
          <w:rFonts w:ascii="Arial" w:hAnsi="Arial" w:cs="Arial"/>
        </w:rPr>
        <w:sectPr w:rsidR="008A3A8E" w:rsidRPr="00511F2D" w:rsidSect="0004711A">
          <w:pgSz w:w="11906" w:h="16838"/>
          <w:pgMar w:top="1985" w:right="1701" w:bottom="1701" w:left="1701" w:header="851" w:footer="992" w:gutter="0"/>
          <w:cols w:space="425"/>
          <w:docGrid w:linePitch="360"/>
        </w:sectPr>
      </w:pPr>
    </w:p>
    <w:p w14:paraId="676ADADF" w14:textId="3685FB47" w:rsidR="008A3A8E" w:rsidRPr="00511F2D" w:rsidRDefault="008A3A8E" w:rsidP="00921EE6">
      <w:pPr>
        <w:spacing w:after="0" w:line="360" w:lineRule="auto"/>
        <w:jc w:val="left"/>
        <w:rPr>
          <w:rFonts w:ascii="Arial" w:hAnsi="Arial" w:cs="Arial"/>
          <w:i/>
          <w:iCs/>
        </w:rPr>
      </w:pPr>
      <w:r w:rsidRPr="00511F2D">
        <w:rPr>
          <w:rFonts w:ascii="Arial" w:hAnsi="Arial" w:cs="Arial"/>
          <w:i/>
          <w:iCs/>
        </w:rPr>
        <w:lastRenderedPageBreak/>
        <w:t>Continue to previous table</w:t>
      </w:r>
      <w:r w:rsidR="006A075B" w:rsidRPr="00511F2D">
        <w:rPr>
          <w:rFonts w:ascii="Arial" w:hAnsi="Arial" w:cs="Arial"/>
          <w:i/>
          <w:iCs/>
        </w:rPr>
        <w:t>, in total six sub-tables</w:t>
      </w:r>
    </w:p>
    <w:tbl>
      <w:tblPr>
        <w:tblStyle w:val="a8"/>
        <w:tblW w:w="0" w:type="auto"/>
        <w:tblLayout w:type="fixed"/>
        <w:tblLook w:val="04A0" w:firstRow="1" w:lastRow="0" w:firstColumn="1" w:lastColumn="0" w:noHBand="0" w:noVBand="1"/>
      </w:tblPr>
      <w:tblGrid>
        <w:gridCol w:w="1213"/>
        <w:gridCol w:w="1213"/>
        <w:gridCol w:w="1214"/>
        <w:gridCol w:w="1213"/>
        <w:gridCol w:w="1214"/>
        <w:gridCol w:w="1213"/>
        <w:gridCol w:w="1214"/>
      </w:tblGrid>
      <w:tr w:rsidR="00DF12E2" w:rsidRPr="00511F2D" w14:paraId="1BEA98E1" w14:textId="77777777" w:rsidTr="00DF12E2">
        <w:tc>
          <w:tcPr>
            <w:tcW w:w="1213" w:type="dxa"/>
            <w:vMerge w:val="restart"/>
            <w:shd w:val="clear" w:color="auto" w:fill="D9D9D9" w:themeFill="background1" w:themeFillShade="D9"/>
            <w:vAlign w:val="center"/>
          </w:tcPr>
          <w:p w14:paraId="580964F4"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Material</w:t>
            </w:r>
          </w:p>
        </w:tc>
        <w:tc>
          <w:tcPr>
            <w:tcW w:w="1213" w:type="dxa"/>
            <w:shd w:val="clear" w:color="auto" w:fill="D9D9D9" w:themeFill="background1" w:themeFillShade="D9"/>
            <w:vAlign w:val="center"/>
          </w:tcPr>
          <w:p w14:paraId="7B72CD89" w14:textId="77777777"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WM</w:t>
            </w:r>
          </w:p>
        </w:tc>
        <w:tc>
          <w:tcPr>
            <w:tcW w:w="1214" w:type="dxa"/>
            <w:shd w:val="clear" w:color="auto" w:fill="D9D9D9" w:themeFill="background1" w:themeFillShade="D9"/>
            <w:vAlign w:val="center"/>
          </w:tcPr>
          <w:p w14:paraId="7E440C5C" w14:textId="2020DA26" w:rsidR="008A3A8E" w:rsidRPr="00511F2D" w:rsidRDefault="008A3A8E" w:rsidP="00DF12E2">
            <w:pPr>
              <w:jc w:val="center"/>
              <w:rPr>
                <w:rFonts w:ascii="Arial" w:hAnsi="Arial" w:cs="Arial"/>
                <w:b/>
                <w:bCs/>
                <w:sz w:val="20"/>
                <w:szCs w:val="20"/>
              </w:rPr>
            </w:pPr>
            <w:r w:rsidRPr="00511F2D">
              <w:rPr>
                <w:rFonts w:ascii="Arial" w:hAnsi="Arial" w:cs="Arial"/>
                <w:b/>
                <w:bCs/>
                <w:color w:val="000000"/>
                <w:sz w:val="16"/>
                <w:szCs w:val="16"/>
              </w:rPr>
              <w:t>Dishwasher</w:t>
            </w:r>
          </w:p>
        </w:tc>
        <w:tc>
          <w:tcPr>
            <w:tcW w:w="1213" w:type="dxa"/>
            <w:shd w:val="clear" w:color="auto" w:fill="D9D9D9" w:themeFill="background1" w:themeFillShade="D9"/>
            <w:vAlign w:val="center"/>
          </w:tcPr>
          <w:p w14:paraId="139B0E8D" w14:textId="77777777" w:rsidR="008A3A8E" w:rsidRPr="00511F2D" w:rsidRDefault="008A3A8E" w:rsidP="00DF12E2">
            <w:pPr>
              <w:jc w:val="center"/>
              <w:rPr>
                <w:rFonts w:ascii="Arial" w:hAnsi="Arial" w:cs="Arial"/>
                <w:b/>
                <w:bCs/>
                <w:sz w:val="20"/>
                <w:szCs w:val="20"/>
              </w:rPr>
            </w:pPr>
            <w:r w:rsidRPr="00511F2D">
              <w:rPr>
                <w:rFonts w:ascii="Arial" w:hAnsi="Arial" w:cs="Arial"/>
                <w:b/>
                <w:bCs/>
                <w:color w:val="000000"/>
                <w:sz w:val="20"/>
                <w:szCs w:val="20"/>
              </w:rPr>
              <w:t>EWH</w:t>
            </w:r>
          </w:p>
        </w:tc>
        <w:tc>
          <w:tcPr>
            <w:tcW w:w="1214" w:type="dxa"/>
            <w:shd w:val="clear" w:color="auto" w:fill="D9D9D9" w:themeFill="background1" w:themeFillShade="D9"/>
            <w:vAlign w:val="center"/>
          </w:tcPr>
          <w:p w14:paraId="3E89E4B4" w14:textId="77777777" w:rsidR="008A3A8E" w:rsidRPr="00511F2D" w:rsidRDefault="008A3A8E" w:rsidP="00DF12E2">
            <w:pPr>
              <w:jc w:val="center"/>
              <w:rPr>
                <w:rFonts w:ascii="Arial" w:hAnsi="Arial" w:cs="Arial"/>
                <w:b/>
                <w:bCs/>
                <w:sz w:val="20"/>
                <w:szCs w:val="20"/>
              </w:rPr>
            </w:pPr>
            <w:r w:rsidRPr="00511F2D">
              <w:rPr>
                <w:rFonts w:ascii="Arial" w:hAnsi="Arial" w:cs="Arial"/>
                <w:b/>
                <w:bCs/>
                <w:color w:val="000000"/>
                <w:sz w:val="20"/>
                <w:szCs w:val="20"/>
              </w:rPr>
              <w:t>GWH</w:t>
            </w:r>
          </w:p>
        </w:tc>
        <w:tc>
          <w:tcPr>
            <w:tcW w:w="1213" w:type="dxa"/>
            <w:shd w:val="clear" w:color="auto" w:fill="D9D9D9" w:themeFill="background1" w:themeFillShade="D9"/>
            <w:vAlign w:val="center"/>
          </w:tcPr>
          <w:p w14:paraId="4B17B10B" w14:textId="77777777" w:rsidR="008A3A8E" w:rsidRPr="00511F2D" w:rsidRDefault="008A3A8E" w:rsidP="00DF12E2">
            <w:pPr>
              <w:jc w:val="center"/>
              <w:rPr>
                <w:rFonts w:ascii="Arial" w:hAnsi="Arial" w:cs="Arial"/>
                <w:b/>
                <w:bCs/>
                <w:sz w:val="20"/>
                <w:szCs w:val="20"/>
              </w:rPr>
            </w:pPr>
            <w:r w:rsidRPr="00511F2D">
              <w:rPr>
                <w:rFonts w:ascii="Arial" w:hAnsi="Arial" w:cs="Arial"/>
                <w:b/>
                <w:bCs/>
                <w:color w:val="000000"/>
                <w:sz w:val="20"/>
                <w:szCs w:val="20"/>
              </w:rPr>
              <w:t>RH</w:t>
            </w:r>
          </w:p>
        </w:tc>
        <w:tc>
          <w:tcPr>
            <w:tcW w:w="1214" w:type="dxa"/>
            <w:shd w:val="clear" w:color="auto" w:fill="D9D9D9" w:themeFill="background1" w:themeFillShade="D9"/>
            <w:vAlign w:val="center"/>
          </w:tcPr>
          <w:p w14:paraId="66EFE329" w14:textId="77777777" w:rsidR="008A3A8E" w:rsidRPr="00511F2D" w:rsidRDefault="008A3A8E" w:rsidP="00DF12E2">
            <w:pPr>
              <w:jc w:val="center"/>
              <w:rPr>
                <w:rFonts w:ascii="Arial" w:hAnsi="Arial" w:cs="Arial"/>
                <w:b/>
                <w:bCs/>
                <w:sz w:val="20"/>
                <w:szCs w:val="20"/>
              </w:rPr>
            </w:pPr>
            <w:r w:rsidRPr="00511F2D">
              <w:rPr>
                <w:rFonts w:ascii="Arial" w:hAnsi="Arial" w:cs="Arial"/>
                <w:b/>
                <w:bCs/>
                <w:color w:val="000000"/>
                <w:sz w:val="18"/>
                <w:szCs w:val="18"/>
              </w:rPr>
              <w:t>Microwave</w:t>
            </w:r>
          </w:p>
        </w:tc>
      </w:tr>
      <w:tr w:rsidR="008A3A8E" w:rsidRPr="00511F2D" w14:paraId="727F575E" w14:textId="77777777" w:rsidTr="00DF12E2">
        <w:tc>
          <w:tcPr>
            <w:tcW w:w="1213" w:type="dxa"/>
            <w:vMerge/>
            <w:shd w:val="clear" w:color="auto" w:fill="D9D9D9" w:themeFill="background1" w:themeFillShade="D9"/>
            <w:vAlign w:val="center"/>
          </w:tcPr>
          <w:p w14:paraId="11F7A251" w14:textId="77777777" w:rsidR="008A3A8E" w:rsidRPr="00511F2D" w:rsidRDefault="008A3A8E" w:rsidP="00DF12E2">
            <w:pPr>
              <w:jc w:val="center"/>
              <w:rPr>
                <w:rFonts w:ascii="Arial" w:hAnsi="Arial" w:cs="Arial"/>
                <w:b/>
                <w:bCs/>
                <w:sz w:val="20"/>
                <w:szCs w:val="20"/>
              </w:rPr>
            </w:pPr>
          </w:p>
        </w:tc>
        <w:tc>
          <w:tcPr>
            <w:tcW w:w="7281" w:type="dxa"/>
            <w:gridSpan w:val="6"/>
            <w:shd w:val="clear" w:color="auto" w:fill="D9D9D9" w:themeFill="background1" w:themeFillShade="D9"/>
            <w:vAlign w:val="center"/>
          </w:tcPr>
          <w:p w14:paraId="641AC834" w14:textId="3DC5B1AA" w:rsidR="008A3A8E" w:rsidRPr="00511F2D" w:rsidRDefault="008A3A8E" w:rsidP="00DF12E2">
            <w:pPr>
              <w:jc w:val="center"/>
              <w:rPr>
                <w:rFonts w:ascii="Arial" w:hAnsi="Arial" w:cs="Arial"/>
                <w:b/>
                <w:bCs/>
                <w:sz w:val="20"/>
                <w:szCs w:val="20"/>
              </w:rPr>
            </w:pPr>
            <w:r w:rsidRPr="00511F2D">
              <w:rPr>
                <w:rFonts w:ascii="Arial" w:hAnsi="Arial" w:cs="Arial"/>
                <w:b/>
                <w:bCs/>
                <w:sz w:val="20"/>
                <w:szCs w:val="20"/>
              </w:rPr>
              <w:t>Unit: ppm</w:t>
            </w:r>
          </w:p>
        </w:tc>
      </w:tr>
      <w:tr w:rsidR="008A3A8E" w:rsidRPr="00511F2D" w14:paraId="2E624579" w14:textId="77777777" w:rsidTr="007F4E99">
        <w:tc>
          <w:tcPr>
            <w:tcW w:w="1213" w:type="dxa"/>
            <w:vAlign w:val="center"/>
          </w:tcPr>
          <w:p w14:paraId="1A47A1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Fe</w:t>
            </w:r>
          </w:p>
        </w:tc>
        <w:tc>
          <w:tcPr>
            <w:tcW w:w="1213" w:type="dxa"/>
            <w:vAlign w:val="center"/>
          </w:tcPr>
          <w:p w14:paraId="4901972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4.96E+05</w:t>
            </w:r>
          </w:p>
        </w:tc>
        <w:tc>
          <w:tcPr>
            <w:tcW w:w="1214" w:type="dxa"/>
            <w:vAlign w:val="center"/>
          </w:tcPr>
          <w:p w14:paraId="5D1150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5.00E+05</w:t>
            </w:r>
          </w:p>
        </w:tc>
        <w:tc>
          <w:tcPr>
            <w:tcW w:w="1213" w:type="dxa"/>
            <w:vAlign w:val="center"/>
          </w:tcPr>
          <w:p w14:paraId="7C38A6C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3.50E+05</w:t>
            </w:r>
          </w:p>
        </w:tc>
        <w:tc>
          <w:tcPr>
            <w:tcW w:w="1214" w:type="dxa"/>
            <w:vAlign w:val="center"/>
          </w:tcPr>
          <w:p w14:paraId="24626E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3.00E+05</w:t>
            </w:r>
          </w:p>
        </w:tc>
        <w:tc>
          <w:tcPr>
            <w:tcW w:w="1213" w:type="dxa"/>
            <w:vAlign w:val="center"/>
          </w:tcPr>
          <w:p w14:paraId="6F430C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3.00E+05</w:t>
            </w:r>
          </w:p>
        </w:tc>
        <w:tc>
          <w:tcPr>
            <w:tcW w:w="1214" w:type="dxa"/>
            <w:vAlign w:val="center"/>
          </w:tcPr>
          <w:p w14:paraId="7A4118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7.13E+05</w:t>
            </w:r>
          </w:p>
        </w:tc>
      </w:tr>
      <w:tr w:rsidR="008A3A8E" w:rsidRPr="00511F2D" w14:paraId="07CF6F5B" w14:textId="77777777" w:rsidTr="007F4E99">
        <w:tc>
          <w:tcPr>
            <w:tcW w:w="1213" w:type="dxa"/>
            <w:vAlign w:val="center"/>
          </w:tcPr>
          <w:p w14:paraId="0B0FFF5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Al</w:t>
            </w:r>
          </w:p>
        </w:tc>
        <w:tc>
          <w:tcPr>
            <w:tcW w:w="1213" w:type="dxa"/>
            <w:vAlign w:val="center"/>
          </w:tcPr>
          <w:p w14:paraId="7FC2570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3.87E+04</w:t>
            </w:r>
          </w:p>
        </w:tc>
        <w:tc>
          <w:tcPr>
            <w:tcW w:w="1214" w:type="dxa"/>
            <w:vAlign w:val="center"/>
          </w:tcPr>
          <w:p w14:paraId="5D92C0B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2.50E+04</w:t>
            </w:r>
          </w:p>
        </w:tc>
        <w:tc>
          <w:tcPr>
            <w:tcW w:w="1213" w:type="dxa"/>
            <w:vAlign w:val="center"/>
          </w:tcPr>
          <w:p w14:paraId="61F8772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1.00E+05</w:t>
            </w:r>
          </w:p>
        </w:tc>
        <w:tc>
          <w:tcPr>
            <w:tcW w:w="1214" w:type="dxa"/>
            <w:vAlign w:val="center"/>
          </w:tcPr>
          <w:p w14:paraId="140046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1.00E+05</w:t>
            </w:r>
          </w:p>
        </w:tc>
        <w:tc>
          <w:tcPr>
            <w:tcW w:w="1213" w:type="dxa"/>
            <w:vAlign w:val="center"/>
          </w:tcPr>
          <w:p w14:paraId="69A4FC9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8.00E+04</w:t>
            </w:r>
          </w:p>
        </w:tc>
        <w:tc>
          <w:tcPr>
            <w:tcW w:w="1214" w:type="dxa"/>
            <w:vAlign w:val="center"/>
          </w:tcPr>
          <w:p w14:paraId="797B3C9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3.90E+04</w:t>
            </w:r>
          </w:p>
        </w:tc>
      </w:tr>
      <w:tr w:rsidR="008A3A8E" w:rsidRPr="00511F2D" w14:paraId="045417B5" w14:textId="77777777" w:rsidTr="007F4E99">
        <w:tc>
          <w:tcPr>
            <w:tcW w:w="1213" w:type="dxa"/>
            <w:vAlign w:val="center"/>
          </w:tcPr>
          <w:p w14:paraId="3BEFA01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Cu</w:t>
            </w:r>
          </w:p>
        </w:tc>
        <w:tc>
          <w:tcPr>
            <w:tcW w:w="1213" w:type="dxa"/>
            <w:vAlign w:val="center"/>
          </w:tcPr>
          <w:p w14:paraId="72DD8EB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3.13E+04</w:t>
            </w:r>
          </w:p>
        </w:tc>
        <w:tc>
          <w:tcPr>
            <w:tcW w:w="1214" w:type="dxa"/>
            <w:vAlign w:val="center"/>
          </w:tcPr>
          <w:p w14:paraId="38B9B03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2.50E+04</w:t>
            </w:r>
          </w:p>
        </w:tc>
        <w:tc>
          <w:tcPr>
            <w:tcW w:w="1213" w:type="dxa"/>
            <w:vAlign w:val="center"/>
          </w:tcPr>
          <w:p w14:paraId="46AA19C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5.00E+04</w:t>
            </w:r>
          </w:p>
        </w:tc>
        <w:tc>
          <w:tcPr>
            <w:tcW w:w="1214" w:type="dxa"/>
            <w:vAlign w:val="center"/>
          </w:tcPr>
          <w:p w14:paraId="06ACB5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8.00E+04</w:t>
            </w:r>
          </w:p>
        </w:tc>
        <w:tc>
          <w:tcPr>
            <w:tcW w:w="1213" w:type="dxa"/>
            <w:vAlign w:val="center"/>
          </w:tcPr>
          <w:p w14:paraId="2ACC008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1.00E+05</w:t>
            </w:r>
          </w:p>
        </w:tc>
        <w:tc>
          <w:tcPr>
            <w:tcW w:w="1214" w:type="dxa"/>
            <w:vAlign w:val="center"/>
          </w:tcPr>
          <w:p w14:paraId="6F3CA35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3.90E+04</w:t>
            </w:r>
          </w:p>
        </w:tc>
      </w:tr>
      <w:tr w:rsidR="008A3A8E" w:rsidRPr="00511F2D" w14:paraId="39DA4FB4" w14:textId="77777777" w:rsidTr="007F4E99">
        <w:tc>
          <w:tcPr>
            <w:tcW w:w="1213" w:type="dxa"/>
            <w:vAlign w:val="center"/>
          </w:tcPr>
          <w:p w14:paraId="291E24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Cr</w:t>
            </w:r>
          </w:p>
        </w:tc>
        <w:tc>
          <w:tcPr>
            <w:tcW w:w="1213" w:type="dxa"/>
            <w:vAlign w:val="center"/>
          </w:tcPr>
          <w:p w14:paraId="045970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7.06E-04</w:t>
            </w:r>
          </w:p>
        </w:tc>
        <w:tc>
          <w:tcPr>
            <w:tcW w:w="1214" w:type="dxa"/>
            <w:vAlign w:val="center"/>
          </w:tcPr>
          <w:p w14:paraId="7645271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c>
          <w:tcPr>
            <w:tcW w:w="1213" w:type="dxa"/>
            <w:vAlign w:val="center"/>
          </w:tcPr>
          <w:p w14:paraId="55F89F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c>
          <w:tcPr>
            <w:tcW w:w="1214" w:type="dxa"/>
            <w:vAlign w:val="center"/>
          </w:tcPr>
          <w:p w14:paraId="3DFF5FA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c>
          <w:tcPr>
            <w:tcW w:w="1213" w:type="dxa"/>
            <w:vAlign w:val="center"/>
          </w:tcPr>
          <w:p w14:paraId="09068A5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c>
          <w:tcPr>
            <w:tcW w:w="1214" w:type="dxa"/>
            <w:vAlign w:val="center"/>
          </w:tcPr>
          <w:p w14:paraId="5AF667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6.30E-02</w:t>
            </w:r>
          </w:p>
        </w:tc>
      </w:tr>
      <w:tr w:rsidR="008A3A8E" w:rsidRPr="00511F2D" w14:paraId="456377B1" w14:textId="77777777" w:rsidTr="007F4E99">
        <w:tc>
          <w:tcPr>
            <w:tcW w:w="1213" w:type="dxa"/>
            <w:vAlign w:val="center"/>
          </w:tcPr>
          <w:p w14:paraId="07308B0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Zn</w:t>
            </w:r>
          </w:p>
        </w:tc>
        <w:tc>
          <w:tcPr>
            <w:tcW w:w="1213" w:type="dxa"/>
            <w:vAlign w:val="center"/>
          </w:tcPr>
          <w:p w14:paraId="6C524ED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7.48E-03</w:t>
            </w:r>
          </w:p>
        </w:tc>
        <w:tc>
          <w:tcPr>
            <w:tcW w:w="1214" w:type="dxa"/>
            <w:vAlign w:val="center"/>
          </w:tcPr>
          <w:p w14:paraId="2CA6F9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c>
          <w:tcPr>
            <w:tcW w:w="1213" w:type="dxa"/>
            <w:vAlign w:val="center"/>
          </w:tcPr>
          <w:p w14:paraId="1CB2FF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c>
          <w:tcPr>
            <w:tcW w:w="1214" w:type="dxa"/>
            <w:vAlign w:val="center"/>
          </w:tcPr>
          <w:p w14:paraId="1A0C595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c>
          <w:tcPr>
            <w:tcW w:w="1213" w:type="dxa"/>
            <w:vAlign w:val="center"/>
          </w:tcPr>
          <w:p w14:paraId="66CCB1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c>
          <w:tcPr>
            <w:tcW w:w="1214" w:type="dxa"/>
            <w:vAlign w:val="center"/>
          </w:tcPr>
          <w:p w14:paraId="55C36E1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1.10E-03</w:t>
            </w:r>
          </w:p>
        </w:tc>
      </w:tr>
      <w:tr w:rsidR="008A3A8E" w:rsidRPr="00511F2D" w14:paraId="55CC8185" w14:textId="77777777" w:rsidTr="007F4E99">
        <w:tc>
          <w:tcPr>
            <w:tcW w:w="1213" w:type="dxa"/>
            <w:vAlign w:val="center"/>
          </w:tcPr>
          <w:p w14:paraId="13F3AD8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Sn</w:t>
            </w:r>
          </w:p>
        </w:tc>
        <w:tc>
          <w:tcPr>
            <w:tcW w:w="1213" w:type="dxa"/>
            <w:vAlign w:val="center"/>
          </w:tcPr>
          <w:p w14:paraId="0653C61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4.88E+02</w:t>
            </w:r>
          </w:p>
        </w:tc>
        <w:tc>
          <w:tcPr>
            <w:tcW w:w="1214" w:type="dxa"/>
            <w:vAlign w:val="center"/>
          </w:tcPr>
          <w:p w14:paraId="56E2475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c>
          <w:tcPr>
            <w:tcW w:w="1213" w:type="dxa"/>
            <w:vAlign w:val="center"/>
          </w:tcPr>
          <w:p w14:paraId="41D824F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c>
          <w:tcPr>
            <w:tcW w:w="1214" w:type="dxa"/>
            <w:vAlign w:val="center"/>
          </w:tcPr>
          <w:p w14:paraId="1C0F907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c>
          <w:tcPr>
            <w:tcW w:w="1213" w:type="dxa"/>
            <w:vAlign w:val="center"/>
          </w:tcPr>
          <w:p w14:paraId="1C270D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c>
          <w:tcPr>
            <w:tcW w:w="1214" w:type="dxa"/>
            <w:vAlign w:val="center"/>
          </w:tcPr>
          <w:p w14:paraId="213A549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1.90E+01</w:t>
            </w:r>
          </w:p>
        </w:tc>
      </w:tr>
      <w:tr w:rsidR="008A3A8E" w:rsidRPr="00511F2D" w14:paraId="52F71C1E" w14:textId="77777777" w:rsidTr="007F4E99">
        <w:tc>
          <w:tcPr>
            <w:tcW w:w="1213" w:type="dxa"/>
            <w:vAlign w:val="center"/>
          </w:tcPr>
          <w:p w14:paraId="2191A28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Mn</w:t>
            </w:r>
          </w:p>
        </w:tc>
        <w:tc>
          <w:tcPr>
            <w:tcW w:w="1213" w:type="dxa"/>
            <w:vAlign w:val="center"/>
          </w:tcPr>
          <w:p w14:paraId="6B1525B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8.60E-01</w:t>
            </w:r>
          </w:p>
        </w:tc>
        <w:tc>
          <w:tcPr>
            <w:tcW w:w="1214" w:type="dxa"/>
            <w:vAlign w:val="center"/>
          </w:tcPr>
          <w:p w14:paraId="2555471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c>
          <w:tcPr>
            <w:tcW w:w="1213" w:type="dxa"/>
            <w:vAlign w:val="center"/>
          </w:tcPr>
          <w:p w14:paraId="5395BE6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c>
          <w:tcPr>
            <w:tcW w:w="1214" w:type="dxa"/>
            <w:vAlign w:val="center"/>
          </w:tcPr>
          <w:p w14:paraId="32B78A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c>
          <w:tcPr>
            <w:tcW w:w="1213" w:type="dxa"/>
            <w:vAlign w:val="center"/>
          </w:tcPr>
          <w:p w14:paraId="463CE91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c>
          <w:tcPr>
            <w:tcW w:w="1214" w:type="dxa"/>
            <w:vAlign w:val="center"/>
          </w:tcPr>
          <w:p w14:paraId="29C7042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1.64E-02</w:t>
            </w:r>
          </w:p>
        </w:tc>
      </w:tr>
      <w:tr w:rsidR="008A3A8E" w:rsidRPr="00511F2D" w14:paraId="575DF8A5" w14:textId="77777777" w:rsidTr="007F4E99">
        <w:tc>
          <w:tcPr>
            <w:tcW w:w="1213" w:type="dxa"/>
            <w:vAlign w:val="center"/>
          </w:tcPr>
          <w:p w14:paraId="6CFE7D7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Mg</w:t>
            </w:r>
          </w:p>
        </w:tc>
        <w:tc>
          <w:tcPr>
            <w:tcW w:w="1213" w:type="dxa"/>
            <w:vAlign w:val="center"/>
          </w:tcPr>
          <w:p w14:paraId="7A2044E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7.37E+00</w:t>
            </w:r>
          </w:p>
        </w:tc>
        <w:tc>
          <w:tcPr>
            <w:tcW w:w="1214" w:type="dxa"/>
            <w:vAlign w:val="center"/>
          </w:tcPr>
          <w:p w14:paraId="42FF2EF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c>
          <w:tcPr>
            <w:tcW w:w="1213" w:type="dxa"/>
            <w:vAlign w:val="center"/>
          </w:tcPr>
          <w:p w14:paraId="52B8F79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c>
          <w:tcPr>
            <w:tcW w:w="1214" w:type="dxa"/>
            <w:vAlign w:val="center"/>
          </w:tcPr>
          <w:p w14:paraId="1CFE66F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c>
          <w:tcPr>
            <w:tcW w:w="1213" w:type="dxa"/>
            <w:vAlign w:val="center"/>
          </w:tcPr>
          <w:p w14:paraId="66C104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c>
          <w:tcPr>
            <w:tcW w:w="1214" w:type="dxa"/>
            <w:vAlign w:val="center"/>
          </w:tcPr>
          <w:p w14:paraId="15C8E74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2.87E-01</w:t>
            </w:r>
          </w:p>
        </w:tc>
      </w:tr>
      <w:tr w:rsidR="008A3A8E" w:rsidRPr="00511F2D" w14:paraId="17D989BD" w14:textId="77777777" w:rsidTr="007F4E99">
        <w:tc>
          <w:tcPr>
            <w:tcW w:w="1213" w:type="dxa"/>
            <w:vAlign w:val="center"/>
          </w:tcPr>
          <w:p w14:paraId="4B18A7F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Sb</w:t>
            </w:r>
          </w:p>
        </w:tc>
        <w:tc>
          <w:tcPr>
            <w:tcW w:w="1213" w:type="dxa"/>
            <w:vAlign w:val="center"/>
          </w:tcPr>
          <w:p w14:paraId="0BF04F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2.76E-01</w:t>
            </w:r>
          </w:p>
        </w:tc>
        <w:tc>
          <w:tcPr>
            <w:tcW w:w="1214" w:type="dxa"/>
            <w:vAlign w:val="center"/>
          </w:tcPr>
          <w:p w14:paraId="1D36FC7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c>
          <w:tcPr>
            <w:tcW w:w="1213" w:type="dxa"/>
            <w:vAlign w:val="center"/>
          </w:tcPr>
          <w:p w14:paraId="6180DC2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c>
          <w:tcPr>
            <w:tcW w:w="1214" w:type="dxa"/>
            <w:vAlign w:val="center"/>
          </w:tcPr>
          <w:p w14:paraId="278B1D2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c>
          <w:tcPr>
            <w:tcW w:w="1213" w:type="dxa"/>
            <w:vAlign w:val="center"/>
          </w:tcPr>
          <w:p w14:paraId="1EEA88E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c>
          <w:tcPr>
            <w:tcW w:w="1214" w:type="dxa"/>
            <w:vAlign w:val="center"/>
          </w:tcPr>
          <w:p w14:paraId="269406E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9.86E-03</w:t>
            </w:r>
          </w:p>
        </w:tc>
      </w:tr>
      <w:tr w:rsidR="008A3A8E" w:rsidRPr="00511F2D" w14:paraId="1884DAEB" w14:textId="77777777" w:rsidTr="007F4E99">
        <w:tc>
          <w:tcPr>
            <w:tcW w:w="1213" w:type="dxa"/>
            <w:vAlign w:val="center"/>
          </w:tcPr>
          <w:p w14:paraId="0F85C58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Bi</w:t>
            </w:r>
          </w:p>
        </w:tc>
        <w:tc>
          <w:tcPr>
            <w:tcW w:w="1213" w:type="dxa"/>
            <w:vAlign w:val="center"/>
          </w:tcPr>
          <w:p w14:paraId="19F7391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1.36E+00</w:t>
            </w:r>
          </w:p>
        </w:tc>
        <w:tc>
          <w:tcPr>
            <w:tcW w:w="1214" w:type="dxa"/>
            <w:vAlign w:val="center"/>
          </w:tcPr>
          <w:p w14:paraId="3C55DC8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c>
          <w:tcPr>
            <w:tcW w:w="1213" w:type="dxa"/>
            <w:vAlign w:val="center"/>
          </w:tcPr>
          <w:p w14:paraId="44FB0C1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c>
          <w:tcPr>
            <w:tcW w:w="1214" w:type="dxa"/>
            <w:vAlign w:val="center"/>
          </w:tcPr>
          <w:p w14:paraId="6E0B229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c>
          <w:tcPr>
            <w:tcW w:w="1213" w:type="dxa"/>
            <w:vAlign w:val="center"/>
          </w:tcPr>
          <w:p w14:paraId="3C3B1E6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c>
          <w:tcPr>
            <w:tcW w:w="1214" w:type="dxa"/>
            <w:vAlign w:val="center"/>
          </w:tcPr>
          <w:p w14:paraId="430B032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5.31E-02</w:t>
            </w:r>
          </w:p>
        </w:tc>
      </w:tr>
      <w:tr w:rsidR="008A3A8E" w:rsidRPr="00511F2D" w14:paraId="4193685D" w14:textId="77777777" w:rsidTr="007F4E99">
        <w:tc>
          <w:tcPr>
            <w:tcW w:w="1213" w:type="dxa"/>
            <w:vAlign w:val="center"/>
          </w:tcPr>
          <w:p w14:paraId="3BCF247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w:t>
            </w:r>
          </w:p>
        </w:tc>
        <w:tc>
          <w:tcPr>
            <w:tcW w:w="1213" w:type="dxa"/>
            <w:vAlign w:val="center"/>
          </w:tcPr>
          <w:p w14:paraId="14B7B55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2.33E-01</w:t>
            </w:r>
          </w:p>
        </w:tc>
        <w:tc>
          <w:tcPr>
            <w:tcW w:w="1214" w:type="dxa"/>
            <w:vAlign w:val="center"/>
          </w:tcPr>
          <w:p w14:paraId="66B399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c>
          <w:tcPr>
            <w:tcW w:w="1213" w:type="dxa"/>
            <w:vAlign w:val="center"/>
          </w:tcPr>
          <w:p w14:paraId="130548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c>
          <w:tcPr>
            <w:tcW w:w="1214" w:type="dxa"/>
            <w:vAlign w:val="center"/>
          </w:tcPr>
          <w:p w14:paraId="4CBBFA7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c>
          <w:tcPr>
            <w:tcW w:w="1213" w:type="dxa"/>
            <w:vAlign w:val="center"/>
          </w:tcPr>
          <w:p w14:paraId="6285AE5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c>
          <w:tcPr>
            <w:tcW w:w="1214" w:type="dxa"/>
            <w:vAlign w:val="center"/>
          </w:tcPr>
          <w:p w14:paraId="3D7EB93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9.07E-03</w:t>
            </w:r>
          </w:p>
        </w:tc>
      </w:tr>
      <w:tr w:rsidR="008A3A8E" w:rsidRPr="00511F2D" w14:paraId="45B556EA" w14:textId="77777777" w:rsidTr="007F4E99">
        <w:tc>
          <w:tcPr>
            <w:tcW w:w="1213" w:type="dxa"/>
            <w:vAlign w:val="center"/>
          </w:tcPr>
          <w:p w14:paraId="4F1790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Nb</w:t>
            </w:r>
          </w:p>
        </w:tc>
        <w:tc>
          <w:tcPr>
            <w:tcW w:w="1213" w:type="dxa"/>
            <w:vAlign w:val="center"/>
          </w:tcPr>
          <w:p w14:paraId="5606BB2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8.03E-02</w:t>
            </w:r>
          </w:p>
        </w:tc>
        <w:tc>
          <w:tcPr>
            <w:tcW w:w="1214" w:type="dxa"/>
            <w:vAlign w:val="center"/>
          </w:tcPr>
          <w:p w14:paraId="5B45917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c>
          <w:tcPr>
            <w:tcW w:w="1213" w:type="dxa"/>
            <w:vAlign w:val="center"/>
          </w:tcPr>
          <w:p w14:paraId="16EA701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c>
          <w:tcPr>
            <w:tcW w:w="1214" w:type="dxa"/>
            <w:vAlign w:val="center"/>
          </w:tcPr>
          <w:p w14:paraId="3ADA6DA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c>
          <w:tcPr>
            <w:tcW w:w="1213" w:type="dxa"/>
            <w:vAlign w:val="center"/>
          </w:tcPr>
          <w:p w14:paraId="68AE91D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c>
          <w:tcPr>
            <w:tcW w:w="1214" w:type="dxa"/>
            <w:vAlign w:val="center"/>
          </w:tcPr>
          <w:p w14:paraId="0C1CBE1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3.13E-03</w:t>
            </w:r>
          </w:p>
        </w:tc>
      </w:tr>
      <w:tr w:rsidR="008A3A8E" w:rsidRPr="00511F2D" w14:paraId="62AC3322" w14:textId="77777777" w:rsidTr="007F4E99">
        <w:tc>
          <w:tcPr>
            <w:tcW w:w="1213" w:type="dxa"/>
            <w:vAlign w:val="center"/>
          </w:tcPr>
          <w:p w14:paraId="58D431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V</w:t>
            </w:r>
          </w:p>
        </w:tc>
        <w:tc>
          <w:tcPr>
            <w:tcW w:w="1213" w:type="dxa"/>
            <w:vAlign w:val="center"/>
          </w:tcPr>
          <w:p w14:paraId="5F830F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2.05E-02</w:t>
            </w:r>
          </w:p>
        </w:tc>
        <w:tc>
          <w:tcPr>
            <w:tcW w:w="1214" w:type="dxa"/>
            <w:vAlign w:val="center"/>
          </w:tcPr>
          <w:p w14:paraId="41ECA35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c>
          <w:tcPr>
            <w:tcW w:w="1213" w:type="dxa"/>
            <w:vAlign w:val="center"/>
          </w:tcPr>
          <w:p w14:paraId="2E4387C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c>
          <w:tcPr>
            <w:tcW w:w="1214" w:type="dxa"/>
            <w:vAlign w:val="center"/>
          </w:tcPr>
          <w:p w14:paraId="6FBC3C6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c>
          <w:tcPr>
            <w:tcW w:w="1213" w:type="dxa"/>
            <w:vAlign w:val="center"/>
          </w:tcPr>
          <w:p w14:paraId="2365F8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c>
          <w:tcPr>
            <w:tcW w:w="1214" w:type="dxa"/>
            <w:vAlign w:val="center"/>
          </w:tcPr>
          <w:p w14:paraId="1A08E7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4.34E-03</w:t>
            </w:r>
          </w:p>
        </w:tc>
      </w:tr>
      <w:tr w:rsidR="008A3A8E" w:rsidRPr="00511F2D" w14:paraId="7EBD29DB" w14:textId="77777777" w:rsidTr="007F4E99">
        <w:tc>
          <w:tcPr>
            <w:tcW w:w="1213" w:type="dxa"/>
            <w:vAlign w:val="center"/>
          </w:tcPr>
          <w:p w14:paraId="0332790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Mo</w:t>
            </w:r>
          </w:p>
        </w:tc>
        <w:tc>
          <w:tcPr>
            <w:tcW w:w="1213" w:type="dxa"/>
            <w:vAlign w:val="center"/>
          </w:tcPr>
          <w:p w14:paraId="425A5EB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1.06E+00</w:t>
            </w:r>
          </w:p>
        </w:tc>
        <w:tc>
          <w:tcPr>
            <w:tcW w:w="1214" w:type="dxa"/>
            <w:vAlign w:val="center"/>
          </w:tcPr>
          <w:p w14:paraId="1FF10D9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c>
          <w:tcPr>
            <w:tcW w:w="1213" w:type="dxa"/>
            <w:vAlign w:val="center"/>
          </w:tcPr>
          <w:p w14:paraId="7DA2582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c>
          <w:tcPr>
            <w:tcW w:w="1214" w:type="dxa"/>
            <w:vAlign w:val="center"/>
          </w:tcPr>
          <w:p w14:paraId="581CC04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c>
          <w:tcPr>
            <w:tcW w:w="1213" w:type="dxa"/>
            <w:vAlign w:val="center"/>
          </w:tcPr>
          <w:p w14:paraId="620899F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c>
          <w:tcPr>
            <w:tcW w:w="1214" w:type="dxa"/>
            <w:vAlign w:val="center"/>
          </w:tcPr>
          <w:p w14:paraId="7F085BF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1.95E-02</w:t>
            </w:r>
          </w:p>
        </w:tc>
      </w:tr>
      <w:tr w:rsidR="008A3A8E" w:rsidRPr="00511F2D" w14:paraId="16336FF3" w14:textId="77777777" w:rsidTr="007F4E99">
        <w:tc>
          <w:tcPr>
            <w:tcW w:w="1213" w:type="dxa"/>
            <w:vAlign w:val="center"/>
          </w:tcPr>
          <w:p w14:paraId="39FBC4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Ga</w:t>
            </w:r>
          </w:p>
        </w:tc>
        <w:tc>
          <w:tcPr>
            <w:tcW w:w="1213" w:type="dxa"/>
            <w:vAlign w:val="center"/>
          </w:tcPr>
          <w:p w14:paraId="0AC1500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5277A1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68315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DE921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3ABDB1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302318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2839743E" w14:textId="77777777" w:rsidTr="007F4E99">
        <w:tc>
          <w:tcPr>
            <w:tcW w:w="1213" w:type="dxa"/>
            <w:vAlign w:val="center"/>
          </w:tcPr>
          <w:p w14:paraId="4E5A779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Ge</w:t>
            </w:r>
          </w:p>
        </w:tc>
        <w:tc>
          <w:tcPr>
            <w:tcW w:w="1213" w:type="dxa"/>
            <w:vAlign w:val="center"/>
          </w:tcPr>
          <w:p w14:paraId="7FAA020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81C357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2D3BB9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75491D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26BDC2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EEA29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20D976A" w14:textId="77777777" w:rsidTr="007F4E99">
        <w:tc>
          <w:tcPr>
            <w:tcW w:w="1213" w:type="dxa"/>
            <w:vAlign w:val="center"/>
          </w:tcPr>
          <w:p w14:paraId="3F2D357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Ta</w:t>
            </w:r>
          </w:p>
        </w:tc>
        <w:tc>
          <w:tcPr>
            <w:tcW w:w="1213" w:type="dxa"/>
            <w:vAlign w:val="center"/>
          </w:tcPr>
          <w:p w14:paraId="44698A0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FE1CA7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4205A5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835CCA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22F862A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DEE826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08D9788D" w14:textId="77777777" w:rsidTr="007F4E99">
        <w:tc>
          <w:tcPr>
            <w:tcW w:w="1213" w:type="dxa"/>
            <w:vAlign w:val="center"/>
          </w:tcPr>
          <w:p w14:paraId="4E7689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Ti</w:t>
            </w:r>
          </w:p>
        </w:tc>
        <w:tc>
          <w:tcPr>
            <w:tcW w:w="1213" w:type="dxa"/>
            <w:vAlign w:val="center"/>
          </w:tcPr>
          <w:p w14:paraId="34939A4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1.20E+01</w:t>
            </w:r>
          </w:p>
        </w:tc>
        <w:tc>
          <w:tcPr>
            <w:tcW w:w="1214" w:type="dxa"/>
            <w:vAlign w:val="center"/>
          </w:tcPr>
          <w:p w14:paraId="1D92A2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c>
          <w:tcPr>
            <w:tcW w:w="1213" w:type="dxa"/>
            <w:vAlign w:val="center"/>
          </w:tcPr>
          <w:p w14:paraId="1D6E53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c>
          <w:tcPr>
            <w:tcW w:w="1214" w:type="dxa"/>
            <w:vAlign w:val="center"/>
          </w:tcPr>
          <w:p w14:paraId="2C933EF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c>
          <w:tcPr>
            <w:tcW w:w="1213" w:type="dxa"/>
            <w:vAlign w:val="center"/>
          </w:tcPr>
          <w:p w14:paraId="27E263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c>
          <w:tcPr>
            <w:tcW w:w="1214" w:type="dxa"/>
            <w:vAlign w:val="center"/>
          </w:tcPr>
          <w:p w14:paraId="3306042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4.67E-01</w:t>
            </w:r>
          </w:p>
        </w:tc>
      </w:tr>
      <w:tr w:rsidR="008A3A8E" w:rsidRPr="00511F2D" w14:paraId="33EE4DB6" w14:textId="77777777" w:rsidTr="007F4E99">
        <w:tc>
          <w:tcPr>
            <w:tcW w:w="1213" w:type="dxa"/>
            <w:vAlign w:val="center"/>
          </w:tcPr>
          <w:p w14:paraId="19F277C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Be</w:t>
            </w:r>
          </w:p>
        </w:tc>
        <w:tc>
          <w:tcPr>
            <w:tcW w:w="1213" w:type="dxa"/>
            <w:vAlign w:val="center"/>
          </w:tcPr>
          <w:p w14:paraId="05EA4D9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c>
          <w:tcPr>
            <w:tcW w:w="1214" w:type="dxa"/>
            <w:vAlign w:val="center"/>
          </w:tcPr>
          <w:p w14:paraId="08AE443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c>
          <w:tcPr>
            <w:tcW w:w="1213" w:type="dxa"/>
            <w:vAlign w:val="center"/>
          </w:tcPr>
          <w:p w14:paraId="207C911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c>
          <w:tcPr>
            <w:tcW w:w="1214" w:type="dxa"/>
            <w:vAlign w:val="center"/>
          </w:tcPr>
          <w:p w14:paraId="65D794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c>
          <w:tcPr>
            <w:tcW w:w="1213" w:type="dxa"/>
            <w:vAlign w:val="center"/>
          </w:tcPr>
          <w:p w14:paraId="1A66B8E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c>
          <w:tcPr>
            <w:tcW w:w="1214" w:type="dxa"/>
            <w:vAlign w:val="center"/>
          </w:tcPr>
          <w:p w14:paraId="71CF2C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2.92E-05</w:t>
            </w:r>
          </w:p>
        </w:tc>
      </w:tr>
      <w:tr w:rsidR="008A3A8E" w:rsidRPr="00511F2D" w14:paraId="0E8C96F6" w14:textId="77777777" w:rsidTr="007F4E99">
        <w:tc>
          <w:tcPr>
            <w:tcW w:w="1213" w:type="dxa"/>
            <w:vAlign w:val="center"/>
          </w:tcPr>
          <w:p w14:paraId="5828031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Tl</w:t>
            </w:r>
          </w:p>
        </w:tc>
        <w:tc>
          <w:tcPr>
            <w:tcW w:w="1213" w:type="dxa"/>
            <w:vAlign w:val="center"/>
          </w:tcPr>
          <w:p w14:paraId="120AE67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2.35E-03</w:t>
            </w:r>
          </w:p>
        </w:tc>
        <w:tc>
          <w:tcPr>
            <w:tcW w:w="1214" w:type="dxa"/>
            <w:vAlign w:val="center"/>
          </w:tcPr>
          <w:p w14:paraId="47373E2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c>
          <w:tcPr>
            <w:tcW w:w="1213" w:type="dxa"/>
            <w:vAlign w:val="center"/>
          </w:tcPr>
          <w:p w14:paraId="2D58A52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c>
          <w:tcPr>
            <w:tcW w:w="1214" w:type="dxa"/>
            <w:vAlign w:val="center"/>
          </w:tcPr>
          <w:p w14:paraId="3CC599F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c>
          <w:tcPr>
            <w:tcW w:w="1213" w:type="dxa"/>
            <w:vAlign w:val="center"/>
          </w:tcPr>
          <w:p w14:paraId="03B0AB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c>
          <w:tcPr>
            <w:tcW w:w="1214" w:type="dxa"/>
            <w:vAlign w:val="center"/>
          </w:tcPr>
          <w:p w14:paraId="2BA25B1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1.30E-04</w:t>
            </w:r>
          </w:p>
        </w:tc>
      </w:tr>
      <w:tr w:rsidR="008A3A8E" w:rsidRPr="00511F2D" w14:paraId="648335E0" w14:textId="77777777" w:rsidTr="007F4E99">
        <w:tc>
          <w:tcPr>
            <w:tcW w:w="1213" w:type="dxa"/>
            <w:vAlign w:val="center"/>
          </w:tcPr>
          <w:p w14:paraId="4288118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In</w:t>
            </w:r>
          </w:p>
        </w:tc>
        <w:tc>
          <w:tcPr>
            <w:tcW w:w="1213" w:type="dxa"/>
            <w:vAlign w:val="center"/>
          </w:tcPr>
          <w:p w14:paraId="7915C17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2AC908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1318D3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5027E3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6BB025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5F9B511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3CBB1C75" w14:textId="77777777" w:rsidTr="007F4E99">
        <w:tc>
          <w:tcPr>
            <w:tcW w:w="1213" w:type="dxa"/>
            <w:vAlign w:val="center"/>
          </w:tcPr>
          <w:p w14:paraId="18B6AD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Ni</w:t>
            </w:r>
          </w:p>
        </w:tc>
        <w:tc>
          <w:tcPr>
            <w:tcW w:w="1213" w:type="dxa"/>
            <w:vAlign w:val="center"/>
          </w:tcPr>
          <w:p w14:paraId="3330293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5.12E-04</w:t>
            </w:r>
          </w:p>
        </w:tc>
        <w:tc>
          <w:tcPr>
            <w:tcW w:w="1214" w:type="dxa"/>
            <w:vAlign w:val="center"/>
          </w:tcPr>
          <w:p w14:paraId="59A93AF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c>
          <w:tcPr>
            <w:tcW w:w="1213" w:type="dxa"/>
            <w:vAlign w:val="center"/>
          </w:tcPr>
          <w:p w14:paraId="4C48848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c>
          <w:tcPr>
            <w:tcW w:w="1214" w:type="dxa"/>
            <w:vAlign w:val="center"/>
          </w:tcPr>
          <w:p w14:paraId="1511049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c>
          <w:tcPr>
            <w:tcW w:w="1213" w:type="dxa"/>
            <w:vAlign w:val="center"/>
          </w:tcPr>
          <w:p w14:paraId="48EABF2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c>
          <w:tcPr>
            <w:tcW w:w="1214" w:type="dxa"/>
            <w:vAlign w:val="center"/>
          </w:tcPr>
          <w:p w14:paraId="70B3CC8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1.24E-05</w:t>
            </w:r>
          </w:p>
        </w:tc>
      </w:tr>
      <w:tr w:rsidR="008A3A8E" w:rsidRPr="00511F2D" w14:paraId="25B699AB" w14:textId="77777777" w:rsidTr="007F4E99">
        <w:tc>
          <w:tcPr>
            <w:tcW w:w="1213" w:type="dxa"/>
            <w:vAlign w:val="center"/>
          </w:tcPr>
          <w:p w14:paraId="713F893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Li</w:t>
            </w:r>
          </w:p>
        </w:tc>
        <w:tc>
          <w:tcPr>
            <w:tcW w:w="1213" w:type="dxa"/>
            <w:vAlign w:val="center"/>
          </w:tcPr>
          <w:p w14:paraId="2D8120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DC6278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5E835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78508B3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4FA373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4E26131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44ADF1F" w14:textId="77777777" w:rsidTr="007F4E99">
        <w:tc>
          <w:tcPr>
            <w:tcW w:w="1213" w:type="dxa"/>
            <w:vAlign w:val="center"/>
          </w:tcPr>
          <w:p w14:paraId="6931FFD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Co</w:t>
            </w:r>
          </w:p>
        </w:tc>
        <w:tc>
          <w:tcPr>
            <w:tcW w:w="1213" w:type="dxa"/>
            <w:vAlign w:val="center"/>
          </w:tcPr>
          <w:p w14:paraId="3E301F2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1.21E-01</w:t>
            </w:r>
          </w:p>
        </w:tc>
        <w:tc>
          <w:tcPr>
            <w:tcW w:w="1214" w:type="dxa"/>
            <w:vAlign w:val="center"/>
          </w:tcPr>
          <w:p w14:paraId="57285C1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c>
          <w:tcPr>
            <w:tcW w:w="1213" w:type="dxa"/>
            <w:vAlign w:val="center"/>
          </w:tcPr>
          <w:p w14:paraId="42626D7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c>
          <w:tcPr>
            <w:tcW w:w="1214" w:type="dxa"/>
            <w:vAlign w:val="center"/>
          </w:tcPr>
          <w:p w14:paraId="550D8EF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c>
          <w:tcPr>
            <w:tcW w:w="1213" w:type="dxa"/>
            <w:vAlign w:val="center"/>
          </w:tcPr>
          <w:p w14:paraId="0433ABA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c>
          <w:tcPr>
            <w:tcW w:w="1214" w:type="dxa"/>
            <w:vAlign w:val="center"/>
          </w:tcPr>
          <w:p w14:paraId="4D4CBF1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4.28E-03</w:t>
            </w:r>
          </w:p>
        </w:tc>
      </w:tr>
      <w:tr w:rsidR="008A3A8E" w:rsidRPr="00511F2D" w14:paraId="2A65C831" w14:textId="77777777" w:rsidTr="007F4E99">
        <w:tc>
          <w:tcPr>
            <w:tcW w:w="1213" w:type="dxa"/>
            <w:vAlign w:val="center"/>
          </w:tcPr>
          <w:p w14:paraId="175E69F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Pb</w:t>
            </w:r>
          </w:p>
        </w:tc>
        <w:tc>
          <w:tcPr>
            <w:tcW w:w="1213" w:type="dxa"/>
            <w:vAlign w:val="center"/>
          </w:tcPr>
          <w:p w14:paraId="1C145AC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5.35E-02</w:t>
            </w:r>
          </w:p>
        </w:tc>
        <w:tc>
          <w:tcPr>
            <w:tcW w:w="1214" w:type="dxa"/>
            <w:vAlign w:val="center"/>
          </w:tcPr>
          <w:p w14:paraId="53EAB4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c>
          <w:tcPr>
            <w:tcW w:w="1213" w:type="dxa"/>
            <w:vAlign w:val="center"/>
          </w:tcPr>
          <w:p w14:paraId="6E1B34D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c>
          <w:tcPr>
            <w:tcW w:w="1214" w:type="dxa"/>
            <w:vAlign w:val="center"/>
          </w:tcPr>
          <w:p w14:paraId="24C6171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c>
          <w:tcPr>
            <w:tcW w:w="1213" w:type="dxa"/>
            <w:vAlign w:val="center"/>
          </w:tcPr>
          <w:p w14:paraId="5E71574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c>
          <w:tcPr>
            <w:tcW w:w="1214" w:type="dxa"/>
            <w:vAlign w:val="center"/>
          </w:tcPr>
          <w:p w14:paraId="3D2E0A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1.04E-03</w:t>
            </w:r>
          </w:p>
        </w:tc>
      </w:tr>
      <w:tr w:rsidR="008A3A8E" w:rsidRPr="00511F2D" w14:paraId="562A31DF" w14:textId="77777777" w:rsidTr="007F4E99">
        <w:tc>
          <w:tcPr>
            <w:tcW w:w="1213" w:type="dxa"/>
            <w:vAlign w:val="center"/>
          </w:tcPr>
          <w:p w14:paraId="1DBDCC1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Ag</w:t>
            </w:r>
          </w:p>
        </w:tc>
        <w:tc>
          <w:tcPr>
            <w:tcW w:w="1213" w:type="dxa"/>
            <w:vAlign w:val="center"/>
          </w:tcPr>
          <w:p w14:paraId="154AF1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2.15E-01</w:t>
            </w:r>
          </w:p>
        </w:tc>
        <w:tc>
          <w:tcPr>
            <w:tcW w:w="1214" w:type="dxa"/>
            <w:vAlign w:val="center"/>
          </w:tcPr>
          <w:p w14:paraId="7725A46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c>
          <w:tcPr>
            <w:tcW w:w="1213" w:type="dxa"/>
            <w:vAlign w:val="center"/>
          </w:tcPr>
          <w:p w14:paraId="7A21E71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c>
          <w:tcPr>
            <w:tcW w:w="1214" w:type="dxa"/>
            <w:vAlign w:val="center"/>
          </w:tcPr>
          <w:p w14:paraId="01ABB3E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c>
          <w:tcPr>
            <w:tcW w:w="1213" w:type="dxa"/>
            <w:vAlign w:val="center"/>
          </w:tcPr>
          <w:p w14:paraId="332073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c>
          <w:tcPr>
            <w:tcW w:w="1214" w:type="dxa"/>
            <w:vAlign w:val="center"/>
          </w:tcPr>
          <w:p w14:paraId="7F03F71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1.93E-01</w:t>
            </w:r>
          </w:p>
        </w:tc>
      </w:tr>
      <w:tr w:rsidR="008A3A8E" w:rsidRPr="00511F2D" w14:paraId="0A6EE074" w14:textId="77777777" w:rsidTr="007F4E99">
        <w:tc>
          <w:tcPr>
            <w:tcW w:w="1213" w:type="dxa"/>
            <w:vAlign w:val="center"/>
          </w:tcPr>
          <w:p w14:paraId="2BC82B0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Au</w:t>
            </w:r>
          </w:p>
        </w:tc>
        <w:tc>
          <w:tcPr>
            <w:tcW w:w="1213" w:type="dxa"/>
            <w:vAlign w:val="center"/>
          </w:tcPr>
          <w:p w14:paraId="39277E6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1.25E-01</w:t>
            </w:r>
          </w:p>
        </w:tc>
        <w:tc>
          <w:tcPr>
            <w:tcW w:w="1214" w:type="dxa"/>
            <w:vAlign w:val="center"/>
          </w:tcPr>
          <w:p w14:paraId="3B297E4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c>
          <w:tcPr>
            <w:tcW w:w="1213" w:type="dxa"/>
            <w:vAlign w:val="center"/>
          </w:tcPr>
          <w:p w14:paraId="41DF28F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c>
          <w:tcPr>
            <w:tcW w:w="1214" w:type="dxa"/>
            <w:vAlign w:val="center"/>
          </w:tcPr>
          <w:p w14:paraId="293443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c>
          <w:tcPr>
            <w:tcW w:w="1213" w:type="dxa"/>
            <w:vAlign w:val="center"/>
          </w:tcPr>
          <w:p w14:paraId="5514646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c>
          <w:tcPr>
            <w:tcW w:w="1214" w:type="dxa"/>
            <w:vAlign w:val="center"/>
          </w:tcPr>
          <w:p w14:paraId="0A5C1A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4.92E-03</w:t>
            </w:r>
          </w:p>
        </w:tc>
      </w:tr>
      <w:tr w:rsidR="008A3A8E" w:rsidRPr="00511F2D" w14:paraId="0EF3B7D7" w14:textId="77777777" w:rsidTr="007F4E99">
        <w:tc>
          <w:tcPr>
            <w:tcW w:w="1213" w:type="dxa"/>
            <w:vAlign w:val="center"/>
          </w:tcPr>
          <w:p w14:paraId="5AA58A9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Pd</w:t>
            </w:r>
          </w:p>
        </w:tc>
        <w:tc>
          <w:tcPr>
            <w:tcW w:w="1213" w:type="dxa"/>
            <w:vAlign w:val="center"/>
          </w:tcPr>
          <w:p w14:paraId="1BC2DBD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2.70E-01</w:t>
            </w:r>
          </w:p>
        </w:tc>
        <w:tc>
          <w:tcPr>
            <w:tcW w:w="1214" w:type="dxa"/>
            <w:vAlign w:val="center"/>
          </w:tcPr>
          <w:p w14:paraId="1D795D5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c>
          <w:tcPr>
            <w:tcW w:w="1213" w:type="dxa"/>
            <w:vAlign w:val="center"/>
          </w:tcPr>
          <w:p w14:paraId="53FDB07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c>
          <w:tcPr>
            <w:tcW w:w="1214" w:type="dxa"/>
            <w:vAlign w:val="center"/>
          </w:tcPr>
          <w:p w14:paraId="466776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c>
          <w:tcPr>
            <w:tcW w:w="1213" w:type="dxa"/>
            <w:vAlign w:val="center"/>
          </w:tcPr>
          <w:p w14:paraId="0A270E1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c>
          <w:tcPr>
            <w:tcW w:w="1214" w:type="dxa"/>
            <w:vAlign w:val="center"/>
          </w:tcPr>
          <w:p w14:paraId="17540F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1.05E-02</w:t>
            </w:r>
          </w:p>
        </w:tc>
      </w:tr>
      <w:tr w:rsidR="008A3A8E" w:rsidRPr="00511F2D" w14:paraId="5F90B4E7" w14:textId="77777777" w:rsidTr="007F4E99">
        <w:tc>
          <w:tcPr>
            <w:tcW w:w="1213" w:type="dxa"/>
            <w:vAlign w:val="center"/>
          </w:tcPr>
          <w:p w14:paraId="36E0642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Pt</w:t>
            </w:r>
          </w:p>
        </w:tc>
        <w:tc>
          <w:tcPr>
            <w:tcW w:w="1213" w:type="dxa"/>
            <w:vAlign w:val="center"/>
          </w:tcPr>
          <w:p w14:paraId="597037F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6.93E-03</w:t>
            </w:r>
          </w:p>
        </w:tc>
        <w:tc>
          <w:tcPr>
            <w:tcW w:w="1214" w:type="dxa"/>
            <w:vAlign w:val="center"/>
          </w:tcPr>
          <w:p w14:paraId="411EDC5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c>
          <w:tcPr>
            <w:tcW w:w="1213" w:type="dxa"/>
            <w:vAlign w:val="center"/>
          </w:tcPr>
          <w:p w14:paraId="57F89E0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c>
          <w:tcPr>
            <w:tcW w:w="1214" w:type="dxa"/>
            <w:vAlign w:val="center"/>
          </w:tcPr>
          <w:p w14:paraId="77D3158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c>
          <w:tcPr>
            <w:tcW w:w="1213" w:type="dxa"/>
            <w:vAlign w:val="center"/>
          </w:tcPr>
          <w:p w14:paraId="77EDFBF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c>
          <w:tcPr>
            <w:tcW w:w="1214" w:type="dxa"/>
            <w:vAlign w:val="center"/>
          </w:tcPr>
          <w:p w14:paraId="7FE718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2.70E-04</w:t>
            </w:r>
          </w:p>
        </w:tc>
      </w:tr>
      <w:tr w:rsidR="008A3A8E" w:rsidRPr="00511F2D" w14:paraId="14A6AAF3" w14:textId="77777777" w:rsidTr="007F4E99">
        <w:tc>
          <w:tcPr>
            <w:tcW w:w="1213" w:type="dxa"/>
            <w:vAlign w:val="center"/>
          </w:tcPr>
          <w:p w14:paraId="4D78FA5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Rh</w:t>
            </w:r>
          </w:p>
        </w:tc>
        <w:tc>
          <w:tcPr>
            <w:tcW w:w="1213" w:type="dxa"/>
            <w:vAlign w:val="center"/>
          </w:tcPr>
          <w:p w14:paraId="35283E6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2.08E-02</w:t>
            </w:r>
          </w:p>
        </w:tc>
        <w:tc>
          <w:tcPr>
            <w:tcW w:w="1214" w:type="dxa"/>
            <w:vAlign w:val="center"/>
          </w:tcPr>
          <w:p w14:paraId="63EE159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c>
          <w:tcPr>
            <w:tcW w:w="1213" w:type="dxa"/>
            <w:vAlign w:val="center"/>
          </w:tcPr>
          <w:p w14:paraId="3FBEE9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c>
          <w:tcPr>
            <w:tcW w:w="1214" w:type="dxa"/>
            <w:vAlign w:val="center"/>
          </w:tcPr>
          <w:p w14:paraId="1A0204A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c>
          <w:tcPr>
            <w:tcW w:w="1213" w:type="dxa"/>
            <w:vAlign w:val="center"/>
          </w:tcPr>
          <w:p w14:paraId="5A78816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c>
          <w:tcPr>
            <w:tcW w:w="1214" w:type="dxa"/>
            <w:vAlign w:val="center"/>
          </w:tcPr>
          <w:p w14:paraId="5C0A5D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8.10E-04</w:t>
            </w:r>
          </w:p>
        </w:tc>
      </w:tr>
      <w:tr w:rsidR="008A3A8E" w:rsidRPr="00511F2D" w14:paraId="62C7EFDB" w14:textId="77777777" w:rsidTr="007F4E99">
        <w:tc>
          <w:tcPr>
            <w:tcW w:w="1213" w:type="dxa"/>
            <w:vAlign w:val="center"/>
          </w:tcPr>
          <w:p w14:paraId="58F8E6F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La</w:t>
            </w:r>
          </w:p>
        </w:tc>
        <w:tc>
          <w:tcPr>
            <w:tcW w:w="1213" w:type="dxa"/>
            <w:vAlign w:val="center"/>
          </w:tcPr>
          <w:p w14:paraId="5FC0B4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2.01E-02</w:t>
            </w:r>
          </w:p>
        </w:tc>
        <w:tc>
          <w:tcPr>
            <w:tcW w:w="1214" w:type="dxa"/>
            <w:vAlign w:val="center"/>
          </w:tcPr>
          <w:p w14:paraId="7ED46DE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c>
          <w:tcPr>
            <w:tcW w:w="1213" w:type="dxa"/>
            <w:vAlign w:val="center"/>
          </w:tcPr>
          <w:p w14:paraId="368975D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c>
          <w:tcPr>
            <w:tcW w:w="1214" w:type="dxa"/>
            <w:vAlign w:val="center"/>
          </w:tcPr>
          <w:p w14:paraId="527A65B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c>
          <w:tcPr>
            <w:tcW w:w="1213" w:type="dxa"/>
            <w:vAlign w:val="center"/>
          </w:tcPr>
          <w:p w14:paraId="3C9BEDB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c>
          <w:tcPr>
            <w:tcW w:w="1214" w:type="dxa"/>
            <w:vAlign w:val="center"/>
          </w:tcPr>
          <w:p w14:paraId="44FAC0E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1.50E-03</w:t>
            </w:r>
          </w:p>
        </w:tc>
      </w:tr>
      <w:tr w:rsidR="008A3A8E" w:rsidRPr="00511F2D" w14:paraId="586C0AB2" w14:textId="77777777" w:rsidTr="007F4E99">
        <w:tc>
          <w:tcPr>
            <w:tcW w:w="1213" w:type="dxa"/>
            <w:vAlign w:val="center"/>
          </w:tcPr>
          <w:p w14:paraId="2B49816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Ce</w:t>
            </w:r>
          </w:p>
        </w:tc>
        <w:tc>
          <w:tcPr>
            <w:tcW w:w="1213" w:type="dxa"/>
            <w:vAlign w:val="center"/>
          </w:tcPr>
          <w:p w14:paraId="3DF5DB8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1BF4A49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c>
          <w:tcPr>
            <w:tcW w:w="1213" w:type="dxa"/>
            <w:vAlign w:val="center"/>
          </w:tcPr>
          <w:p w14:paraId="135AEB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c>
          <w:tcPr>
            <w:tcW w:w="1214" w:type="dxa"/>
            <w:vAlign w:val="center"/>
          </w:tcPr>
          <w:p w14:paraId="221130B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c>
          <w:tcPr>
            <w:tcW w:w="1213" w:type="dxa"/>
            <w:vAlign w:val="center"/>
          </w:tcPr>
          <w:p w14:paraId="088755B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c>
          <w:tcPr>
            <w:tcW w:w="1214" w:type="dxa"/>
            <w:vAlign w:val="center"/>
          </w:tcPr>
          <w:p w14:paraId="4AEF466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1.67E-03</w:t>
            </w:r>
          </w:p>
        </w:tc>
      </w:tr>
      <w:tr w:rsidR="008A3A8E" w:rsidRPr="00511F2D" w14:paraId="5731941A" w14:textId="77777777" w:rsidTr="007F4E99">
        <w:tc>
          <w:tcPr>
            <w:tcW w:w="1213" w:type="dxa"/>
            <w:vAlign w:val="center"/>
          </w:tcPr>
          <w:p w14:paraId="43E33A7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Pr</w:t>
            </w:r>
          </w:p>
        </w:tc>
        <w:tc>
          <w:tcPr>
            <w:tcW w:w="1213" w:type="dxa"/>
            <w:vAlign w:val="center"/>
          </w:tcPr>
          <w:p w14:paraId="7F478F7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2.60E-01</w:t>
            </w:r>
          </w:p>
        </w:tc>
        <w:tc>
          <w:tcPr>
            <w:tcW w:w="1214" w:type="dxa"/>
            <w:vAlign w:val="center"/>
          </w:tcPr>
          <w:p w14:paraId="7758DCE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c>
          <w:tcPr>
            <w:tcW w:w="1213" w:type="dxa"/>
            <w:vAlign w:val="center"/>
          </w:tcPr>
          <w:p w14:paraId="271FFED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c>
          <w:tcPr>
            <w:tcW w:w="1214" w:type="dxa"/>
            <w:vAlign w:val="center"/>
          </w:tcPr>
          <w:p w14:paraId="11810F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c>
          <w:tcPr>
            <w:tcW w:w="1213" w:type="dxa"/>
            <w:vAlign w:val="center"/>
          </w:tcPr>
          <w:p w14:paraId="1F3D33B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c>
          <w:tcPr>
            <w:tcW w:w="1214" w:type="dxa"/>
            <w:vAlign w:val="center"/>
          </w:tcPr>
          <w:p w14:paraId="09F6AC0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3.08E-04</w:t>
            </w:r>
          </w:p>
        </w:tc>
      </w:tr>
      <w:tr w:rsidR="008A3A8E" w:rsidRPr="00511F2D" w14:paraId="3DF9C5C9" w14:textId="77777777" w:rsidTr="007F4E99">
        <w:tc>
          <w:tcPr>
            <w:tcW w:w="1213" w:type="dxa"/>
            <w:vAlign w:val="center"/>
          </w:tcPr>
          <w:p w14:paraId="240B9F4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Nd</w:t>
            </w:r>
          </w:p>
        </w:tc>
        <w:tc>
          <w:tcPr>
            <w:tcW w:w="1213" w:type="dxa"/>
            <w:vAlign w:val="center"/>
          </w:tcPr>
          <w:p w14:paraId="6CEB68D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6.40E-01</w:t>
            </w:r>
          </w:p>
        </w:tc>
        <w:tc>
          <w:tcPr>
            <w:tcW w:w="1214" w:type="dxa"/>
            <w:vAlign w:val="center"/>
          </w:tcPr>
          <w:p w14:paraId="1E21394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c>
          <w:tcPr>
            <w:tcW w:w="1213" w:type="dxa"/>
            <w:vAlign w:val="center"/>
          </w:tcPr>
          <w:p w14:paraId="7B9FFFE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c>
          <w:tcPr>
            <w:tcW w:w="1214" w:type="dxa"/>
            <w:vAlign w:val="center"/>
          </w:tcPr>
          <w:p w14:paraId="442A602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c>
          <w:tcPr>
            <w:tcW w:w="1213" w:type="dxa"/>
            <w:vAlign w:val="center"/>
          </w:tcPr>
          <w:p w14:paraId="28B844A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c>
          <w:tcPr>
            <w:tcW w:w="1214" w:type="dxa"/>
            <w:vAlign w:val="center"/>
          </w:tcPr>
          <w:p w14:paraId="402DF41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8.26E-04</w:t>
            </w:r>
          </w:p>
        </w:tc>
      </w:tr>
      <w:tr w:rsidR="008A3A8E" w:rsidRPr="00511F2D" w14:paraId="7CE2F24C" w14:textId="77777777" w:rsidTr="007F4E99">
        <w:tc>
          <w:tcPr>
            <w:tcW w:w="1213" w:type="dxa"/>
            <w:vAlign w:val="center"/>
          </w:tcPr>
          <w:p w14:paraId="3225890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Sm</w:t>
            </w:r>
          </w:p>
        </w:tc>
        <w:tc>
          <w:tcPr>
            <w:tcW w:w="1213" w:type="dxa"/>
            <w:vAlign w:val="center"/>
          </w:tcPr>
          <w:p w14:paraId="6506F00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1.20E-01</w:t>
            </w:r>
          </w:p>
        </w:tc>
        <w:tc>
          <w:tcPr>
            <w:tcW w:w="1214" w:type="dxa"/>
            <w:vAlign w:val="center"/>
          </w:tcPr>
          <w:p w14:paraId="5632A9C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c>
          <w:tcPr>
            <w:tcW w:w="1213" w:type="dxa"/>
            <w:vAlign w:val="center"/>
          </w:tcPr>
          <w:p w14:paraId="70A95AA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c>
          <w:tcPr>
            <w:tcW w:w="1214" w:type="dxa"/>
            <w:vAlign w:val="center"/>
          </w:tcPr>
          <w:p w14:paraId="2C081E4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c>
          <w:tcPr>
            <w:tcW w:w="1213" w:type="dxa"/>
            <w:vAlign w:val="center"/>
          </w:tcPr>
          <w:p w14:paraId="4E7D45B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c>
          <w:tcPr>
            <w:tcW w:w="1214" w:type="dxa"/>
            <w:vAlign w:val="center"/>
          </w:tcPr>
          <w:p w14:paraId="36E7FD0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1.67E-04</w:t>
            </w:r>
          </w:p>
        </w:tc>
      </w:tr>
      <w:tr w:rsidR="008A3A8E" w:rsidRPr="00511F2D" w14:paraId="2B227F0D" w14:textId="77777777" w:rsidTr="007F4E99">
        <w:tc>
          <w:tcPr>
            <w:tcW w:w="1213" w:type="dxa"/>
            <w:vAlign w:val="center"/>
          </w:tcPr>
          <w:p w14:paraId="2976380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Eu</w:t>
            </w:r>
          </w:p>
        </w:tc>
        <w:tc>
          <w:tcPr>
            <w:tcW w:w="1213" w:type="dxa"/>
            <w:vAlign w:val="center"/>
          </w:tcPr>
          <w:p w14:paraId="374F7BD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1.39E-03</w:t>
            </w:r>
          </w:p>
        </w:tc>
        <w:tc>
          <w:tcPr>
            <w:tcW w:w="1214" w:type="dxa"/>
            <w:vAlign w:val="center"/>
          </w:tcPr>
          <w:p w14:paraId="7F4FD70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c>
          <w:tcPr>
            <w:tcW w:w="1213" w:type="dxa"/>
            <w:vAlign w:val="center"/>
          </w:tcPr>
          <w:p w14:paraId="34F815A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c>
          <w:tcPr>
            <w:tcW w:w="1214" w:type="dxa"/>
            <w:vAlign w:val="center"/>
          </w:tcPr>
          <w:p w14:paraId="2C63B53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c>
          <w:tcPr>
            <w:tcW w:w="1213" w:type="dxa"/>
            <w:vAlign w:val="center"/>
          </w:tcPr>
          <w:p w14:paraId="082B90AB"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c>
          <w:tcPr>
            <w:tcW w:w="1214" w:type="dxa"/>
            <w:vAlign w:val="center"/>
          </w:tcPr>
          <w:p w14:paraId="0A599E8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4.70E-05</w:t>
            </w:r>
          </w:p>
        </w:tc>
      </w:tr>
      <w:tr w:rsidR="008A3A8E" w:rsidRPr="00511F2D" w14:paraId="408F5E76" w14:textId="77777777" w:rsidTr="007F4E99">
        <w:tc>
          <w:tcPr>
            <w:tcW w:w="1213" w:type="dxa"/>
            <w:vAlign w:val="center"/>
          </w:tcPr>
          <w:p w14:paraId="6570D47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Gd</w:t>
            </w:r>
          </w:p>
        </w:tc>
        <w:tc>
          <w:tcPr>
            <w:tcW w:w="1213" w:type="dxa"/>
            <w:vAlign w:val="center"/>
          </w:tcPr>
          <w:p w14:paraId="3492A7C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2.08E-03</w:t>
            </w:r>
          </w:p>
        </w:tc>
        <w:tc>
          <w:tcPr>
            <w:tcW w:w="1214" w:type="dxa"/>
            <w:vAlign w:val="center"/>
          </w:tcPr>
          <w:p w14:paraId="793C3883"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c>
          <w:tcPr>
            <w:tcW w:w="1213" w:type="dxa"/>
            <w:vAlign w:val="center"/>
          </w:tcPr>
          <w:p w14:paraId="1651000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c>
          <w:tcPr>
            <w:tcW w:w="1214" w:type="dxa"/>
            <w:vAlign w:val="center"/>
          </w:tcPr>
          <w:p w14:paraId="3C7A47D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c>
          <w:tcPr>
            <w:tcW w:w="1213" w:type="dxa"/>
            <w:vAlign w:val="center"/>
          </w:tcPr>
          <w:p w14:paraId="3A22A0E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c>
          <w:tcPr>
            <w:tcW w:w="1214" w:type="dxa"/>
            <w:vAlign w:val="center"/>
          </w:tcPr>
          <w:p w14:paraId="5D84892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4.16E-04</w:t>
            </w:r>
          </w:p>
        </w:tc>
      </w:tr>
      <w:tr w:rsidR="008A3A8E" w:rsidRPr="00511F2D" w14:paraId="52B0222D" w14:textId="77777777" w:rsidTr="007F4E99">
        <w:tc>
          <w:tcPr>
            <w:tcW w:w="1213" w:type="dxa"/>
            <w:vAlign w:val="center"/>
          </w:tcPr>
          <w:p w14:paraId="5727A9E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Tb</w:t>
            </w:r>
          </w:p>
        </w:tc>
        <w:tc>
          <w:tcPr>
            <w:tcW w:w="1213" w:type="dxa"/>
            <w:vAlign w:val="center"/>
          </w:tcPr>
          <w:p w14:paraId="27AE2FB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6068E0F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328C002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3FEEEBD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3" w:type="dxa"/>
            <w:vAlign w:val="center"/>
          </w:tcPr>
          <w:p w14:paraId="4BDAE48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c>
          <w:tcPr>
            <w:tcW w:w="1214" w:type="dxa"/>
            <w:vAlign w:val="center"/>
          </w:tcPr>
          <w:p w14:paraId="277F1E0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w:t>
            </w:r>
          </w:p>
        </w:tc>
      </w:tr>
      <w:tr w:rsidR="008A3A8E" w:rsidRPr="00511F2D" w14:paraId="14E53677" w14:textId="77777777" w:rsidTr="007F4E99">
        <w:tc>
          <w:tcPr>
            <w:tcW w:w="1213" w:type="dxa"/>
            <w:vAlign w:val="center"/>
          </w:tcPr>
          <w:p w14:paraId="4A1BE932"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Dy</w:t>
            </w:r>
          </w:p>
        </w:tc>
        <w:tc>
          <w:tcPr>
            <w:tcW w:w="1213" w:type="dxa"/>
            <w:vAlign w:val="center"/>
          </w:tcPr>
          <w:p w14:paraId="2BCDFCA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4.30E-01</w:t>
            </w:r>
          </w:p>
        </w:tc>
        <w:tc>
          <w:tcPr>
            <w:tcW w:w="1214" w:type="dxa"/>
            <w:vAlign w:val="center"/>
          </w:tcPr>
          <w:p w14:paraId="186181AF"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c>
          <w:tcPr>
            <w:tcW w:w="1213" w:type="dxa"/>
            <w:vAlign w:val="center"/>
          </w:tcPr>
          <w:p w14:paraId="6FB8DE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c>
          <w:tcPr>
            <w:tcW w:w="1214" w:type="dxa"/>
            <w:vAlign w:val="center"/>
          </w:tcPr>
          <w:p w14:paraId="2231639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c>
          <w:tcPr>
            <w:tcW w:w="1213" w:type="dxa"/>
            <w:vAlign w:val="center"/>
          </w:tcPr>
          <w:p w14:paraId="5BC70EB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c>
          <w:tcPr>
            <w:tcW w:w="1214" w:type="dxa"/>
            <w:vAlign w:val="center"/>
          </w:tcPr>
          <w:p w14:paraId="7E8D7C4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1.35E-04</w:t>
            </w:r>
          </w:p>
        </w:tc>
      </w:tr>
      <w:tr w:rsidR="008A3A8E" w:rsidRPr="00511F2D" w14:paraId="5E1C4CB7" w14:textId="77777777" w:rsidTr="007F4E99">
        <w:tc>
          <w:tcPr>
            <w:tcW w:w="1213" w:type="dxa"/>
            <w:vAlign w:val="center"/>
          </w:tcPr>
          <w:p w14:paraId="38672D2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Er</w:t>
            </w:r>
          </w:p>
        </w:tc>
        <w:tc>
          <w:tcPr>
            <w:tcW w:w="1213" w:type="dxa"/>
            <w:vAlign w:val="center"/>
          </w:tcPr>
          <w:p w14:paraId="693BF44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c>
          <w:tcPr>
            <w:tcW w:w="1214" w:type="dxa"/>
            <w:vAlign w:val="center"/>
          </w:tcPr>
          <w:p w14:paraId="3C18249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c>
          <w:tcPr>
            <w:tcW w:w="1213" w:type="dxa"/>
            <w:vAlign w:val="center"/>
          </w:tcPr>
          <w:p w14:paraId="0540569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c>
          <w:tcPr>
            <w:tcW w:w="1214" w:type="dxa"/>
            <w:vAlign w:val="center"/>
          </w:tcPr>
          <w:p w14:paraId="1046153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c>
          <w:tcPr>
            <w:tcW w:w="1213" w:type="dxa"/>
            <w:vAlign w:val="center"/>
          </w:tcPr>
          <w:p w14:paraId="6BA8308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c>
          <w:tcPr>
            <w:tcW w:w="1214" w:type="dxa"/>
            <w:vAlign w:val="center"/>
          </w:tcPr>
          <w:p w14:paraId="2E5A6D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6.48E-05</w:t>
            </w:r>
          </w:p>
        </w:tc>
      </w:tr>
      <w:tr w:rsidR="008A3A8E" w:rsidRPr="00511F2D" w14:paraId="67CD5126" w14:textId="77777777" w:rsidTr="007F4E99">
        <w:tc>
          <w:tcPr>
            <w:tcW w:w="1213" w:type="dxa"/>
            <w:vAlign w:val="center"/>
          </w:tcPr>
          <w:p w14:paraId="7EB7E6B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Sc</w:t>
            </w:r>
          </w:p>
        </w:tc>
        <w:tc>
          <w:tcPr>
            <w:tcW w:w="1213" w:type="dxa"/>
            <w:vAlign w:val="center"/>
          </w:tcPr>
          <w:p w14:paraId="701BCDD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4.23E-01</w:t>
            </w:r>
          </w:p>
        </w:tc>
        <w:tc>
          <w:tcPr>
            <w:tcW w:w="1214" w:type="dxa"/>
            <w:vAlign w:val="center"/>
          </w:tcPr>
          <w:p w14:paraId="75B430E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c>
          <w:tcPr>
            <w:tcW w:w="1213" w:type="dxa"/>
            <w:vAlign w:val="center"/>
          </w:tcPr>
          <w:p w14:paraId="1CC4131D"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c>
          <w:tcPr>
            <w:tcW w:w="1214" w:type="dxa"/>
            <w:vAlign w:val="center"/>
          </w:tcPr>
          <w:p w14:paraId="291DFE40"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c>
          <w:tcPr>
            <w:tcW w:w="1213" w:type="dxa"/>
            <w:vAlign w:val="center"/>
          </w:tcPr>
          <w:p w14:paraId="7EAFB85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c>
          <w:tcPr>
            <w:tcW w:w="1214" w:type="dxa"/>
            <w:vAlign w:val="center"/>
          </w:tcPr>
          <w:p w14:paraId="36409CD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1.12E-02</w:t>
            </w:r>
          </w:p>
        </w:tc>
      </w:tr>
      <w:tr w:rsidR="008A3A8E" w:rsidRPr="00511F2D" w14:paraId="537DBAD3" w14:textId="77777777" w:rsidTr="007F4E99">
        <w:tc>
          <w:tcPr>
            <w:tcW w:w="1213" w:type="dxa"/>
            <w:vAlign w:val="center"/>
          </w:tcPr>
          <w:p w14:paraId="4AAEFA5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Y</w:t>
            </w:r>
          </w:p>
        </w:tc>
        <w:tc>
          <w:tcPr>
            <w:tcW w:w="1213" w:type="dxa"/>
            <w:vAlign w:val="center"/>
          </w:tcPr>
          <w:p w14:paraId="35C7C0A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2.77E-02</w:t>
            </w:r>
          </w:p>
        </w:tc>
        <w:tc>
          <w:tcPr>
            <w:tcW w:w="1214" w:type="dxa"/>
            <w:vAlign w:val="center"/>
          </w:tcPr>
          <w:p w14:paraId="4B361AE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c>
          <w:tcPr>
            <w:tcW w:w="1213" w:type="dxa"/>
            <w:vAlign w:val="center"/>
          </w:tcPr>
          <w:p w14:paraId="75B3337C"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c>
          <w:tcPr>
            <w:tcW w:w="1214" w:type="dxa"/>
            <w:vAlign w:val="center"/>
          </w:tcPr>
          <w:p w14:paraId="76CB09E4"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c>
          <w:tcPr>
            <w:tcW w:w="1213" w:type="dxa"/>
            <w:vAlign w:val="center"/>
          </w:tcPr>
          <w:p w14:paraId="664754C1"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c>
          <w:tcPr>
            <w:tcW w:w="1214" w:type="dxa"/>
            <w:vAlign w:val="center"/>
          </w:tcPr>
          <w:p w14:paraId="598B63BA"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1.66E-03</w:t>
            </w:r>
          </w:p>
        </w:tc>
      </w:tr>
      <w:tr w:rsidR="008A3A8E" w:rsidRPr="00511F2D" w14:paraId="42E1145C" w14:textId="77777777" w:rsidTr="007F4E99">
        <w:tc>
          <w:tcPr>
            <w:tcW w:w="1213" w:type="dxa"/>
            <w:vAlign w:val="center"/>
          </w:tcPr>
          <w:p w14:paraId="19750BD8"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Non-metal</w:t>
            </w:r>
          </w:p>
        </w:tc>
        <w:tc>
          <w:tcPr>
            <w:tcW w:w="1213" w:type="dxa"/>
            <w:vAlign w:val="center"/>
          </w:tcPr>
          <w:p w14:paraId="3A54131E"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4.34E+05</w:t>
            </w:r>
          </w:p>
        </w:tc>
        <w:tc>
          <w:tcPr>
            <w:tcW w:w="1214" w:type="dxa"/>
            <w:vAlign w:val="center"/>
          </w:tcPr>
          <w:p w14:paraId="466E41D6"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4.50E+05</w:t>
            </w:r>
          </w:p>
        </w:tc>
        <w:tc>
          <w:tcPr>
            <w:tcW w:w="1213" w:type="dxa"/>
            <w:vAlign w:val="center"/>
          </w:tcPr>
          <w:p w14:paraId="0EE083B7"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5.00E+05</w:t>
            </w:r>
          </w:p>
        </w:tc>
        <w:tc>
          <w:tcPr>
            <w:tcW w:w="1214" w:type="dxa"/>
            <w:vAlign w:val="center"/>
          </w:tcPr>
          <w:p w14:paraId="5629B63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5.20E+05</w:t>
            </w:r>
          </w:p>
        </w:tc>
        <w:tc>
          <w:tcPr>
            <w:tcW w:w="1213" w:type="dxa"/>
            <w:vAlign w:val="center"/>
          </w:tcPr>
          <w:p w14:paraId="193FE7F9"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5.20E+05</w:t>
            </w:r>
          </w:p>
        </w:tc>
        <w:tc>
          <w:tcPr>
            <w:tcW w:w="1214" w:type="dxa"/>
            <w:vAlign w:val="center"/>
          </w:tcPr>
          <w:p w14:paraId="43B2F155" w14:textId="77777777" w:rsidR="008A3A8E" w:rsidRPr="00511F2D" w:rsidRDefault="008A3A8E" w:rsidP="00DF12E2">
            <w:pPr>
              <w:jc w:val="center"/>
              <w:rPr>
                <w:rFonts w:ascii="Arial" w:hAnsi="Arial" w:cs="Arial"/>
                <w:sz w:val="20"/>
                <w:szCs w:val="20"/>
              </w:rPr>
            </w:pPr>
            <w:r w:rsidRPr="00511F2D">
              <w:rPr>
                <w:rFonts w:ascii="Arial" w:hAnsi="Arial" w:cs="Arial"/>
                <w:sz w:val="20"/>
                <w:szCs w:val="20"/>
              </w:rPr>
              <w:t>2.09E+05</w:t>
            </w:r>
          </w:p>
        </w:tc>
      </w:tr>
    </w:tbl>
    <w:p w14:paraId="6F64E227" w14:textId="09F69E2E" w:rsidR="00B63A6F" w:rsidRPr="00511F2D" w:rsidRDefault="00B63A6F" w:rsidP="00DF12E2">
      <w:pPr>
        <w:spacing w:after="0" w:line="240" w:lineRule="auto"/>
        <w:jc w:val="left"/>
        <w:rPr>
          <w:rFonts w:ascii="Arial" w:hAnsi="Arial" w:cs="Arial"/>
        </w:rPr>
        <w:sectPr w:rsidR="00B63A6F" w:rsidRPr="00511F2D" w:rsidSect="0004711A">
          <w:pgSz w:w="11906" w:h="16838"/>
          <w:pgMar w:top="1985" w:right="1701" w:bottom="1701" w:left="1701" w:header="851" w:footer="992" w:gutter="0"/>
          <w:cols w:space="425"/>
          <w:docGrid w:linePitch="360"/>
        </w:sectPr>
      </w:pPr>
    </w:p>
    <w:p w14:paraId="479DCBAD" w14:textId="10B80F1D" w:rsidR="00B63A6F" w:rsidRPr="00511F2D" w:rsidRDefault="00B63A6F" w:rsidP="00921EE6">
      <w:pPr>
        <w:pStyle w:val="2"/>
        <w:spacing w:before="0" w:line="360" w:lineRule="auto"/>
        <w:jc w:val="left"/>
        <w:rPr>
          <w:rFonts w:ascii="Arial" w:hAnsi="Arial" w:cs="Arial"/>
          <w:b/>
          <w:bCs/>
          <w:color w:val="auto"/>
          <w:sz w:val="24"/>
          <w:szCs w:val="24"/>
        </w:rPr>
      </w:pPr>
      <w:bookmarkStart w:id="12" w:name="_Toc129003430"/>
      <w:r w:rsidRPr="00511F2D">
        <w:rPr>
          <w:rFonts w:ascii="Arial" w:hAnsi="Arial" w:cs="Arial"/>
          <w:b/>
          <w:bCs/>
          <w:color w:val="auto"/>
          <w:sz w:val="24"/>
          <w:szCs w:val="24"/>
        </w:rPr>
        <w:lastRenderedPageBreak/>
        <w:t xml:space="preserve">Table </w:t>
      </w:r>
      <w:r w:rsidR="00E94330" w:rsidRPr="00511F2D">
        <w:rPr>
          <w:rFonts w:ascii="Arial" w:hAnsi="Arial" w:cs="Arial"/>
          <w:b/>
          <w:bCs/>
          <w:color w:val="auto"/>
          <w:sz w:val="24"/>
          <w:szCs w:val="24"/>
        </w:rPr>
        <w:t>5.</w:t>
      </w:r>
      <w:r w:rsidRPr="00511F2D">
        <w:rPr>
          <w:rFonts w:ascii="Arial" w:hAnsi="Arial" w:cs="Arial"/>
          <w:b/>
          <w:bCs/>
          <w:color w:val="auto"/>
          <w:sz w:val="24"/>
          <w:szCs w:val="24"/>
        </w:rPr>
        <w:t xml:space="preserve"> Historical</w:t>
      </w:r>
      <w:r w:rsidR="00E94330" w:rsidRPr="00511F2D">
        <w:rPr>
          <w:rFonts w:ascii="Arial" w:hAnsi="Arial" w:cs="Arial"/>
          <w:b/>
          <w:bCs/>
          <w:color w:val="auto"/>
          <w:sz w:val="24"/>
          <w:szCs w:val="24"/>
        </w:rPr>
        <w:t xml:space="preserve"> new-sale</w:t>
      </w:r>
      <w:r w:rsidRPr="00511F2D">
        <w:rPr>
          <w:rFonts w:ascii="Arial" w:hAnsi="Arial" w:cs="Arial"/>
          <w:b/>
          <w:bCs/>
          <w:color w:val="auto"/>
          <w:sz w:val="24"/>
          <w:szCs w:val="24"/>
        </w:rPr>
        <w:t xml:space="preserve"> numbers of products in China </w:t>
      </w:r>
      <w:r w:rsidR="00FA40C2" w:rsidRPr="00511F2D">
        <w:rPr>
          <w:rFonts w:ascii="Arial" w:hAnsi="Arial" w:cs="Arial"/>
          <w:b/>
          <w:bCs/>
          <w:color w:val="auto"/>
          <w:sz w:val="24"/>
          <w:szCs w:val="24"/>
        </w:rPr>
        <w:t>in</w:t>
      </w:r>
      <w:r w:rsidRPr="00511F2D">
        <w:rPr>
          <w:rFonts w:ascii="Arial" w:hAnsi="Arial" w:cs="Arial"/>
          <w:b/>
          <w:bCs/>
          <w:color w:val="auto"/>
          <w:sz w:val="24"/>
          <w:szCs w:val="24"/>
        </w:rPr>
        <w:t xml:space="preserve"> 2000</w:t>
      </w:r>
      <w:r w:rsidR="00FA40C2" w:rsidRPr="00511F2D">
        <w:rPr>
          <w:rFonts w:ascii="Arial" w:hAnsi="Arial" w:cs="Arial"/>
          <w:b/>
          <w:bCs/>
          <w:color w:val="auto"/>
          <w:sz w:val="24"/>
          <w:szCs w:val="24"/>
        </w:rPr>
        <w:t>−</w:t>
      </w:r>
      <w:r w:rsidRPr="00511F2D">
        <w:rPr>
          <w:rFonts w:ascii="Arial" w:hAnsi="Arial" w:cs="Arial"/>
          <w:b/>
          <w:bCs/>
          <w:color w:val="auto"/>
          <w:sz w:val="24"/>
          <w:szCs w:val="24"/>
        </w:rPr>
        <w:t>2021</w:t>
      </w:r>
      <w:bookmarkEnd w:id="12"/>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53D10FB5" w14:textId="77777777" w:rsidTr="00DF12E2">
        <w:tc>
          <w:tcPr>
            <w:tcW w:w="948" w:type="dxa"/>
            <w:shd w:val="clear" w:color="auto" w:fill="D9D9D9" w:themeFill="background1" w:themeFillShade="D9"/>
            <w:vAlign w:val="center"/>
          </w:tcPr>
          <w:p w14:paraId="46C1920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78" w:type="dxa"/>
            <w:shd w:val="clear" w:color="auto" w:fill="D9D9D9" w:themeFill="background1" w:themeFillShade="D9"/>
            <w:vAlign w:val="center"/>
          </w:tcPr>
          <w:p w14:paraId="0B0AF88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ICEV</w:t>
            </w:r>
          </w:p>
        </w:tc>
        <w:tc>
          <w:tcPr>
            <w:tcW w:w="1078" w:type="dxa"/>
            <w:shd w:val="clear" w:color="auto" w:fill="D9D9D9" w:themeFill="background1" w:themeFillShade="D9"/>
            <w:vAlign w:val="center"/>
          </w:tcPr>
          <w:p w14:paraId="3EECDD1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HEV</w:t>
            </w:r>
          </w:p>
        </w:tc>
        <w:tc>
          <w:tcPr>
            <w:tcW w:w="1078" w:type="dxa"/>
            <w:shd w:val="clear" w:color="auto" w:fill="D9D9D9" w:themeFill="background1" w:themeFillShade="D9"/>
            <w:vAlign w:val="center"/>
          </w:tcPr>
          <w:p w14:paraId="1FEA558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BEV</w:t>
            </w:r>
          </w:p>
        </w:tc>
        <w:tc>
          <w:tcPr>
            <w:tcW w:w="1078" w:type="dxa"/>
            <w:shd w:val="clear" w:color="auto" w:fill="D9D9D9" w:themeFill="background1" w:themeFillShade="D9"/>
            <w:vAlign w:val="center"/>
          </w:tcPr>
          <w:p w14:paraId="7BDF1EC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CRT TV</w:t>
            </w:r>
          </w:p>
        </w:tc>
        <w:tc>
          <w:tcPr>
            <w:tcW w:w="1078" w:type="dxa"/>
            <w:shd w:val="clear" w:color="auto" w:fill="D9D9D9" w:themeFill="background1" w:themeFillShade="D9"/>
            <w:vAlign w:val="center"/>
          </w:tcPr>
          <w:p w14:paraId="39AC041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LCD TV</w:t>
            </w:r>
          </w:p>
        </w:tc>
        <w:tc>
          <w:tcPr>
            <w:tcW w:w="1078" w:type="dxa"/>
            <w:shd w:val="clear" w:color="auto" w:fill="D9D9D9" w:themeFill="background1" w:themeFillShade="D9"/>
            <w:vAlign w:val="center"/>
          </w:tcPr>
          <w:p w14:paraId="1724E94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Printer</w:t>
            </w:r>
          </w:p>
        </w:tc>
        <w:tc>
          <w:tcPr>
            <w:tcW w:w="1078" w:type="dxa"/>
            <w:shd w:val="clear" w:color="auto" w:fill="D9D9D9" w:themeFill="background1" w:themeFillShade="D9"/>
            <w:vAlign w:val="center"/>
          </w:tcPr>
          <w:p w14:paraId="7E1702B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Copier</w:t>
            </w:r>
          </w:p>
        </w:tc>
      </w:tr>
      <w:tr w:rsidR="00B63A6F" w:rsidRPr="00511F2D" w14:paraId="115D64A8" w14:textId="77777777" w:rsidTr="00B63A6F">
        <w:tc>
          <w:tcPr>
            <w:tcW w:w="948" w:type="dxa"/>
            <w:vAlign w:val="center"/>
          </w:tcPr>
          <w:p w14:paraId="1654871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1990</w:t>
            </w:r>
          </w:p>
        </w:tc>
        <w:tc>
          <w:tcPr>
            <w:tcW w:w="1078" w:type="dxa"/>
            <w:vAlign w:val="center"/>
          </w:tcPr>
          <w:p w14:paraId="43D0671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1.57E+05</w:t>
            </w:r>
          </w:p>
        </w:tc>
        <w:tc>
          <w:tcPr>
            <w:tcW w:w="1078" w:type="dxa"/>
            <w:vAlign w:val="center"/>
          </w:tcPr>
          <w:p w14:paraId="2D107584" w14:textId="2A56FB95"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B790259" w14:textId="126C38A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C5BEF6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2.75E+06</w:t>
            </w:r>
          </w:p>
        </w:tc>
        <w:tc>
          <w:tcPr>
            <w:tcW w:w="1078" w:type="dxa"/>
            <w:vAlign w:val="center"/>
          </w:tcPr>
          <w:p w14:paraId="0DFCA2A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3.44E+05</w:t>
            </w:r>
          </w:p>
        </w:tc>
        <w:tc>
          <w:tcPr>
            <w:tcW w:w="1078" w:type="dxa"/>
            <w:vAlign w:val="center"/>
          </w:tcPr>
          <w:p w14:paraId="2FF9B9A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A53868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1.00E+04</w:t>
            </w:r>
          </w:p>
        </w:tc>
      </w:tr>
      <w:tr w:rsidR="00B63A6F" w:rsidRPr="00511F2D" w14:paraId="2EBE89C4" w14:textId="77777777" w:rsidTr="00B63A6F">
        <w:tc>
          <w:tcPr>
            <w:tcW w:w="948" w:type="dxa"/>
            <w:vAlign w:val="center"/>
          </w:tcPr>
          <w:p w14:paraId="46EB328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1991</w:t>
            </w:r>
          </w:p>
        </w:tc>
        <w:tc>
          <w:tcPr>
            <w:tcW w:w="1078" w:type="dxa"/>
            <w:vAlign w:val="center"/>
          </w:tcPr>
          <w:p w14:paraId="47FF744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1.58E+05</w:t>
            </w:r>
          </w:p>
        </w:tc>
        <w:tc>
          <w:tcPr>
            <w:tcW w:w="1078" w:type="dxa"/>
            <w:vAlign w:val="center"/>
          </w:tcPr>
          <w:p w14:paraId="2E1BFFCA" w14:textId="6A7AE52D"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330ACDF" w14:textId="45349484"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D649B3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3.21E+06</w:t>
            </w:r>
          </w:p>
        </w:tc>
        <w:tc>
          <w:tcPr>
            <w:tcW w:w="1078" w:type="dxa"/>
            <w:vAlign w:val="center"/>
          </w:tcPr>
          <w:p w14:paraId="17A43DC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4.02E+05</w:t>
            </w:r>
          </w:p>
        </w:tc>
        <w:tc>
          <w:tcPr>
            <w:tcW w:w="1078" w:type="dxa"/>
            <w:vAlign w:val="center"/>
          </w:tcPr>
          <w:p w14:paraId="12E35C0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74D623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2.61E+04</w:t>
            </w:r>
          </w:p>
        </w:tc>
      </w:tr>
      <w:tr w:rsidR="00B63A6F" w:rsidRPr="00511F2D" w14:paraId="1CEDA1B8" w14:textId="77777777" w:rsidTr="00B63A6F">
        <w:tc>
          <w:tcPr>
            <w:tcW w:w="948" w:type="dxa"/>
            <w:vAlign w:val="center"/>
          </w:tcPr>
          <w:p w14:paraId="5EB7E23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1992</w:t>
            </w:r>
          </w:p>
        </w:tc>
        <w:tc>
          <w:tcPr>
            <w:tcW w:w="1078" w:type="dxa"/>
            <w:vAlign w:val="center"/>
          </w:tcPr>
          <w:p w14:paraId="4F6F4DA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1.54E+05</w:t>
            </w:r>
          </w:p>
        </w:tc>
        <w:tc>
          <w:tcPr>
            <w:tcW w:w="1078" w:type="dxa"/>
            <w:vAlign w:val="center"/>
          </w:tcPr>
          <w:p w14:paraId="7C02AD12" w14:textId="0F251081"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DB68E98" w14:textId="5F64265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F8904D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3.55E+06</w:t>
            </w:r>
          </w:p>
        </w:tc>
        <w:tc>
          <w:tcPr>
            <w:tcW w:w="1078" w:type="dxa"/>
            <w:vAlign w:val="center"/>
          </w:tcPr>
          <w:p w14:paraId="368C22C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4.44E+05</w:t>
            </w:r>
          </w:p>
        </w:tc>
        <w:tc>
          <w:tcPr>
            <w:tcW w:w="1078" w:type="dxa"/>
            <w:vAlign w:val="center"/>
          </w:tcPr>
          <w:p w14:paraId="391EB7E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A821F0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4.23E+04</w:t>
            </w:r>
          </w:p>
        </w:tc>
      </w:tr>
      <w:tr w:rsidR="00B63A6F" w:rsidRPr="00511F2D" w14:paraId="361E3CC7" w14:textId="77777777" w:rsidTr="00B63A6F">
        <w:tc>
          <w:tcPr>
            <w:tcW w:w="948" w:type="dxa"/>
            <w:vAlign w:val="center"/>
          </w:tcPr>
          <w:p w14:paraId="6361D69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1993</w:t>
            </w:r>
          </w:p>
        </w:tc>
        <w:tc>
          <w:tcPr>
            <w:tcW w:w="1078" w:type="dxa"/>
            <w:vAlign w:val="center"/>
          </w:tcPr>
          <w:p w14:paraId="3B71B13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1.45E+05</w:t>
            </w:r>
          </w:p>
        </w:tc>
        <w:tc>
          <w:tcPr>
            <w:tcW w:w="1078" w:type="dxa"/>
            <w:vAlign w:val="center"/>
          </w:tcPr>
          <w:p w14:paraId="13A8C029" w14:textId="66AB60B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BE0A050" w14:textId="7FDADB0D"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372F87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3.83E+06</w:t>
            </w:r>
          </w:p>
        </w:tc>
        <w:tc>
          <w:tcPr>
            <w:tcW w:w="1078" w:type="dxa"/>
            <w:vAlign w:val="center"/>
          </w:tcPr>
          <w:p w14:paraId="6CB32AD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4.79E+05</w:t>
            </w:r>
          </w:p>
        </w:tc>
        <w:tc>
          <w:tcPr>
            <w:tcW w:w="1078" w:type="dxa"/>
            <w:vAlign w:val="center"/>
          </w:tcPr>
          <w:p w14:paraId="3080A2F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1F81A8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5.84E+04</w:t>
            </w:r>
          </w:p>
        </w:tc>
      </w:tr>
      <w:tr w:rsidR="00B63A6F" w:rsidRPr="00511F2D" w14:paraId="7D79BF0C" w14:textId="77777777" w:rsidTr="00B63A6F">
        <w:tc>
          <w:tcPr>
            <w:tcW w:w="948" w:type="dxa"/>
            <w:vAlign w:val="center"/>
          </w:tcPr>
          <w:p w14:paraId="410E7DA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1994</w:t>
            </w:r>
          </w:p>
        </w:tc>
        <w:tc>
          <w:tcPr>
            <w:tcW w:w="1078" w:type="dxa"/>
            <w:vAlign w:val="center"/>
          </w:tcPr>
          <w:p w14:paraId="63F8387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1.40E+05</w:t>
            </w:r>
          </w:p>
        </w:tc>
        <w:tc>
          <w:tcPr>
            <w:tcW w:w="1078" w:type="dxa"/>
            <w:vAlign w:val="center"/>
          </w:tcPr>
          <w:p w14:paraId="449A957A" w14:textId="47B7D83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9655344" w14:textId="00D8EC6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F3851C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4.50E+06</w:t>
            </w:r>
          </w:p>
        </w:tc>
        <w:tc>
          <w:tcPr>
            <w:tcW w:w="1078" w:type="dxa"/>
            <w:vAlign w:val="center"/>
          </w:tcPr>
          <w:p w14:paraId="6EA57BA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5.63E+05</w:t>
            </w:r>
          </w:p>
        </w:tc>
        <w:tc>
          <w:tcPr>
            <w:tcW w:w="1078" w:type="dxa"/>
            <w:vAlign w:val="center"/>
          </w:tcPr>
          <w:p w14:paraId="5D84CED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1.00E+04</w:t>
            </w:r>
          </w:p>
        </w:tc>
        <w:tc>
          <w:tcPr>
            <w:tcW w:w="1078" w:type="dxa"/>
            <w:vAlign w:val="center"/>
          </w:tcPr>
          <w:p w14:paraId="4B00EC6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7.45E+04</w:t>
            </w:r>
          </w:p>
        </w:tc>
      </w:tr>
      <w:tr w:rsidR="00B63A6F" w:rsidRPr="00511F2D" w14:paraId="31E8E477" w14:textId="77777777" w:rsidTr="00B63A6F">
        <w:tc>
          <w:tcPr>
            <w:tcW w:w="948" w:type="dxa"/>
            <w:vAlign w:val="center"/>
          </w:tcPr>
          <w:p w14:paraId="42A31FD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1995</w:t>
            </w:r>
          </w:p>
        </w:tc>
        <w:tc>
          <w:tcPr>
            <w:tcW w:w="1078" w:type="dxa"/>
            <w:vAlign w:val="center"/>
          </w:tcPr>
          <w:p w14:paraId="0708D43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1.37E+05</w:t>
            </w:r>
          </w:p>
        </w:tc>
        <w:tc>
          <w:tcPr>
            <w:tcW w:w="1078" w:type="dxa"/>
            <w:vAlign w:val="center"/>
          </w:tcPr>
          <w:p w14:paraId="78C237C4" w14:textId="4058F34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DE248B9" w14:textId="0335091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D0CB80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5.49E+06</w:t>
            </w:r>
          </w:p>
        </w:tc>
        <w:tc>
          <w:tcPr>
            <w:tcW w:w="1078" w:type="dxa"/>
            <w:vAlign w:val="center"/>
          </w:tcPr>
          <w:p w14:paraId="6BFD923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6.86E+05</w:t>
            </w:r>
          </w:p>
        </w:tc>
        <w:tc>
          <w:tcPr>
            <w:tcW w:w="1078" w:type="dxa"/>
            <w:vAlign w:val="center"/>
          </w:tcPr>
          <w:p w14:paraId="79DEB9D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1.32E+05</w:t>
            </w:r>
          </w:p>
        </w:tc>
        <w:tc>
          <w:tcPr>
            <w:tcW w:w="1078" w:type="dxa"/>
            <w:vAlign w:val="center"/>
          </w:tcPr>
          <w:p w14:paraId="708B7A8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9.06E+04</w:t>
            </w:r>
          </w:p>
        </w:tc>
      </w:tr>
      <w:tr w:rsidR="00B63A6F" w:rsidRPr="00511F2D" w14:paraId="4C43337C" w14:textId="77777777" w:rsidTr="00B63A6F">
        <w:tc>
          <w:tcPr>
            <w:tcW w:w="948" w:type="dxa"/>
            <w:vAlign w:val="center"/>
          </w:tcPr>
          <w:p w14:paraId="4E91651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1996</w:t>
            </w:r>
          </w:p>
        </w:tc>
        <w:tc>
          <w:tcPr>
            <w:tcW w:w="1078" w:type="dxa"/>
            <w:vAlign w:val="center"/>
          </w:tcPr>
          <w:p w14:paraId="3AE04EF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1.44E+05</w:t>
            </w:r>
          </w:p>
        </w:tc>
        <w:tc>
          <w:tcPr>
            <w:tcW w:w="1078" w:type="dxa"/>
            <w:vAlign w:val="center"/>
          </w:tcPr>
          <w:p w14:paraId="4A414BBE" w14:textId="6E1A454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60389D8" w14:textId="1C47B7BD"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0CC0AC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6.77E+06</w:t>
            </w:r>
          </w:p>
        </w:tc>
        <w:tc>
          <w:tcPr>
            <w:tcW w:w="1078" w:type="dxa"/>
            <w:vAlign w:val="center"/>
          </w:tcPr>
          <w:p w14:paraId="7EC6FA1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8.46E+05</w:t>
            </w:r>
          </w:p>
        </w:tc>
        <w:tc>
          <w:tcPr>
            <w:tcW w:w="1078" w:type="dxa"/>
            <w:vAlign w:val="center"/>
          </w:tcPr>
          <w:p w14:paraId="3275373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2.53E+05</w:t>
            </w:r>
          </w:p>
        </w:tc>
        <w:tc>
          <w:tcPr>
            <w:tcW w:w="1078" w:type="dxa"/>
            <w:vAlign w:val="center"/>
          </w:tcPr>
          <w:p w14:paraId="55D44AB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1.07E+05</w:t>
            </w:r>
          </w:p>
        </w:tc>
      </w:tr>
      <w:tr w:rsidR="00B63A6F" w:rsidRPr="00511F2D" w14:paraId="64CDB78D" w14:textId="77777777" w:rsidTr="00B63A6F">
        <w:tc>
          <w:tcPr>
            <w:tcW w:w="948" w:type="dxa"/>
            <w:vAlign w:val="center"/>
          </w:tcPr>
          <w:p w14:paraId="491AF03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1997</w:t>
            </w:r>
          </w:p>
        </w:tc>
        <w:tc>
          <w:tcPr>
            <w:tcW w:w="1078" w:type="dxa"/>
            <w:vAlign w:val="center"/>
          </w:tcPr>
          <w:p w14:paraId="297D60F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1.49E+05</w:t>
            </w:r>
          </w:p>
        </w:tc>
        <w:tc>
          <w:tcPr>
            <w:tcW w:w="1078" w:type="dxa"/>
            <w:vAlign w:val="center"/>
          </w:tcPr>
          <w:p w14:paraId="49FDC36A" w14:textId="47642E3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73E91A0" w14:textId="3FDAF6B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66571F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7.23E+06</w:t>
            </w:r>
          </w:p>
        </w:tc>
        <w:tc>
          <w:tcPr>
            <w:tcW w:w="1078" w:type="dxa"/>
            <w:vAlign w:val="center"/>
          </w:tcPr>
          <w:p w14:paraId="1CD26F4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9.04E+05</w:t>
            </w:r>
          </w:p>
        </w:tc>
        <w:tc>
          <w:tcPr>
            <w:tcW w:w="1078" w:type="dxa"/>
            <w:vAlign w:val="center"/>
          </w:tcPr>
          <w:p w14:paraId="50036FA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2.44E+06</w:t>
            </w:r>
          </w:p>
        </w:tc>
        <w:tc>
          <w:tcPr>
            <w:tcW w:w="1078" w:type="dxa"/>
            <w:vAlign w:val="center"/>
          </w:tcPr>
          <w:p w14:paraId="2EE00FD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1.23E+05</w:t>
            </w:r>
          </w:p>
        </w:tc>
      </w:tr>
      <w:tr w:rsidR="00B63A6F" w:rsidRPr="00511F2D" w14:paraId="450B4263" w14:textId="77777777" w:rsidTr="00B63A6F">
        <w:tc>
          <w:tcPr>
            <w:tcW w:w="948" w:type="dxa"/>
            <w:vAlign w:val="center"/>
          </w:tcPr>
          <w:p w14:paraId="4307786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1998</w:t>
            </w:r>
          </w:p>
        </w:tc>
        <w:tc>
          <w:tcPr>
            <w:tcW w:w="1078" w:type="dxa"/>
            <w:vAlign w:val="center"/>
          </w:tcPr>
          <w:p w14:paraId="10A2317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1.59E+05</w:t>
            </w:r>
          </w:p>
        </w:tc>
        <w:tc>
          <w:tcPr>
            <w:tcW w:w="1078" w:type="dxa"/>
            <w:vAlign w:val="center"/>
          </w:tcPr>
          <w:p w14:paraId="3950E20C" w14:textId="4A3F0F1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EFCC032" w14:textId="58A63BC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166363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9.33E+06</w:t>
            </w:r>
          </w:p>
        </w:tc>
        <w:tc>
          <w:tcPr>
            <w:tcW w:w="1078" w:type="dxa"/>
            <w:vAlign w:val="center"/>
          </w:tcPr>
          <w:p w14:paraId="793A1C1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1.17E+06</w:t>
            </w:r>
          </w:p>
        </w:tc>
        <w:tc>
          <w:tcPr>
            <w:tcW w:w="1078" w:type="dxa"/>
            <w:vAlign w:val="center"/>
          </w:tcPr>
          <w:p w14:paraId="4553946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4.62E+06</w:t>
            </w:r>
          </w:p>
        </w:tc>
        <w:tc>
          <w:tcPr>
            <w:tcW w:w="1078" w:type="dxa"/>
            <w:vAlign w:val="center"/>
          </w:tcPr>
          <w:p w14:paraId="3271711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1.39E+05</w:t>
            </w:r>
          </w:p>
        </w:tc>
      </w:tr>
      <w:tr w:rsidR="00B63A6F" w:rsidRPr="00511F2D" w14:paraId="60F27D16" w14:textId="77777777" w:rsidTr="00B63A6F">
        <w:tc>
          <w:tcPr>
            <w:tcW w:w="948" w:type="dxa"/>
            <w:vAlign w:val="center"/>
          </w:tcPr>
          <w:p w14:paraId="5BFEA60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1999</w:t>
            </w:r>
          </w:p>
        </w:tc>
        <w:tc>
          <w:tcPr>
            <w:tcW w:w="1078" w:type="dxa"/>
            <w:vAlign w:val="center"/>
          </w:tcPr>
          <w:p w14:paraId="53355BF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2.51E+06</w:t>
            </w:r>
          </w:p>
        </w:tc>
        <w:tc>
          <w:tcPr>
            <w:tcW w:w="1078" w:type="dxa"/>
            <w:vAlign w:val="center"/>
          </w:tcPr>
          <w:p w14:paraId="41164715" w14:textId="6FBF410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EB1D27D" w14:textId="1408E10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6E4C16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1.14E+07</w:t>
            </w:r>
          </w:p>
        </w:tc>
        <w:tc>
          <w:tcPr>
            <w:tcW w:w="1078" w:type="dxa"/>
            <w:vAlign w:val="center"/>
          </w:tcPr>
          <w:p w14:paraId="20DD5F6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1.42E+06</w:t>
            </w:r>
          </w:p>
        </w:tc>
        <w:tc>
          <w:tcPr>
            <w:tcW w:w="1078" w:type="dxa"/>
            <w:vAlign w:val="center"/>
          </w:tcPr>
          <w:p w14:paraId="67A175A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6.81E+06</w:t>
            </w:r>
          </w:p>
        </w:tc>
        <w:tc>
          <w:tcPr>
            <w:tcW w:w="1078" w:type="dxa"/>
            <w:vAlign w:val="center"/>
          </w:tcPr>
          <w:p w14:paraId="382AE72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8.55E+05</w:t>
            </w:r>
          </w:p>
        </w:tc>
      </w:tr>
      <w:tr w:rsidR="00B63A6F" w:rsidRPr="00511F2D" w14:paraId="58A1EC20" w14:textId="77777777" w:rsidTr="00B63A6F">
        <w:tc>
          <w:tcPr>
            <w:tcW w:w="948" w:type="dxa"/>
            <w:vAlign w:val="center"/>
          </w:tcPr>
          <w:p w14:paraId="51B59E7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78" w:type="dxa"/>
            <w:vAlign w:val="center"/>
          </w:tcPr>
          <w:p w14:paraId="3F8E180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3.51E+06</w:t>
            </w:r>
          </w:p>
        </w:tc>
        <w:tc>
          <w:tcPr>
            <w:tcW w:w="1078" w:type="dxa"/>
            <w:vAlign w:val="center"/>
          </w:tcPr>
          <w:p w14:paraId="493C6643" w14:textId="711979D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D2BE824" w14:textId="312C4781"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87571B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1.05E+07</w:t>
            </w:r>
          </w:p>
        </w:tc>
        <w:tc>
          <w:tcPr>
            <w:tcW w:w="1078" w:type="dxa"/>
            <w:vAlign w:val="center"/>
          </w:tcPr>
          <w:p w14:paraId="1C983BA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1.31E+06</w:t>
            </w:r>
          </w:p>
        </w:tc>
        <w:tc>
          <w:tcPr>
            <w:tcW w:w="1078" w:type="dxa"/>
            <w:vAlign w:val="center"/>
          </w:tcPr>
          <w:p w14:paraId="1734EB5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9.00E+06</w:t>
            </w:r>
          </w:p>
        </w:tc>
        <w:tc>
          <w:tcPr>
            <w:tcW w:w="1078" w:type="dxa"/>
            <w:vAlign w:val="center"/>
          </w:tcPr>
          <w:p w14:paraId="6434CCC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1.57E+06</w:t>
            </w:r>
          </w:p>
        </w:tc>
      </w:tr>
      <w:tr w:rsidR="00B63A6F" w:rsidRPr="00511F2D" w14:paraId="0D55E5F5" w14:textId="77777777" w:rsidTr="00B63A6F">
        <w:tc>
          <w:tcPr>
            <w:tcW w:w="948" w:type="dxa"/>
            <w:vAlign w:val="center"/>
          </w:tcPr>
          <w:p w14:paraId="56EC7A0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78" w:type="dxa"/>
            <w:vAlign w:val="center"/>
          </w:tcPr>
          <w:p w14:paraId="4912B97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3.82E+06</w:t>
            </w:r>
          </w:p>
        </w:tc>
        <w:tc>
          <w:tcPr>
            <w:tcW w:w="1078" w:type="dxa"/>
            <w:vAlign w:val="center"/>
          </w:tcPr>
          <w:p w14:paraId="6E629A71" w14:textId="7B20B668"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7CBDD6E" w14:textId="7DED2D5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2FAB2E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1.09E+07</w:t>
            </w:r>
          </w:p>
        </w:tc>
        <w:tc>
          <w:tcPr>
            <w:tcW w:w="1078" w:type="dxa"/>
            <w:vAlign w:val="center"/>
          </w:tcPr>
          <w:p w14:paraId="26AD4D7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1.36E+06</w:t>
            </w:r>
          </w:p>
        </w:tc>
        <w:tc>
          <w:tcPr>
            <w:tcW w:w="1078" w:type="dxa"/>
            <w:vAlign w:val="center"/>
          </w:tcPr>
          <w:p w14:paraId="61826F8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1.02E+07</w:t>
            </w:r>
          </w:p>
        </w:tc>
        <w:tc>
          <w:tcPr>
            <w:tcW w:w="1078" w:type="dxa"/>
            <w:vAlign w:val="center"/>
          </w:tcPr>
          <w:p w14:paraId="63FD73F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1.44E+06</w:t>
            </w:r>
          </w:p>
        </w:tc>
      </w:tr>
      <w:tr w:rsidR="00B63A6F" w:rsidRPr="00511F2D" w14:paraId="534A3DE4" w14:textId="77777777" w:rsidTr="00B63A6F">
        <w:tc>
          <w:tcPr>
            <w:tcW w:w="948" w:type="dxa"/>
            <w:vAlign w:val="center"/>
          </w:tcPr>
          <w:p w14:paraId="33638FB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78" w:type="dxa"/>
            <w:vAlign w:val="center"/>
          </w:tcPr>
          <w:p w14:paraId="0D8D43A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3.37E+06</w:t>
            </w:r>
          </w:p>
        </w:tc>
        <w:tc>
          <w:tcPr>
            <w:tcW w:w="1078" w:type="dxa"/>
            <w:vAlign w:val="center"/>
          </w:tcPr>
          <w:p w14:paraId="7F697E9C" w14:textId="4BF9C7BF"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D2B2D2C" w14:textId="4408153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C70A64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1.37E+07</w:t>
            </w:r>
          </w:p>
        </w:tc>
        <w:tc>
          <w:tcPr>
            <w:tcW w:w="1078" w:type="dxa"/>
            <w:vAlign w:val="center"/>
          </w:tcPr>
          <w:p w14:paraId="18A7117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1.72E+06</w:t>
            </w:r>
          </w:p>
        </w:tc>
        <w:tc>
          <w:tcPr>
            <w:tcW w:w="1078" w:type="dxa"/>
            <w:vAlign w:val="center"/>
          </w:tcPr>
          <w:p w14:paraId="5C54B8E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1.15E+07</w:t>
            </w:r>
          </w:p>
        </w:tc>
        <w:tc>
          <w:tcPr>
            <w:tcW w:w="1078" w:type="dxa"/>
            <w:vAlign w:val="center"/>
          </w:tcPr>
          <w:p w14:paraId="394626C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2.07E+06</w:t>
            </w:r>
          </w:p>
        </w:tc>
      </w:tr>
      <w:tr w:rsidR="00B63A6F" w:rsidRPr="00511F2D" w14:paraId="4CEE62F0" w14:textId="77777777" w:rsidTr="00B63A6F">
        <w:tc>
          <w:tcPr>
            <w:tcW w:w="948" w:type="dxa"/>
            <w:vAlign w:val="center"/>
          </w:tcPr>
          <w:p w14:paraId="6235240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78" w:type="dxa"/>
            <w:vAlign w:val="center"/>
          </w:tcPr>
          <w:p w14:paraId="2BB2FB7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4.34E+06</w:t>
            </w:r>
          </w:p>
        </w:tc>
        <w:tc>
          <w:tcPr>
            <w:tcW w:w="1078" w:type="dxa"/>
            <w:vAlign w:val="center"/>
          </w:tcPr>
          <w:p w14:paraId="0C664B3E" w14:textId="2AA8C54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B614DC8" w14:textId="2B45414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EF1DDB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1.74E+07</w:t>
            </w:r>
          </w:p>
        </w:tc>
        <w:tc>
          <w:tcPr>
            <w:tcW w:w="1078" w:type="dxa"/>
            <w:vAlign w:val="center"/>
          </w:tcPr>
          <w:p w14:paraId="4FD3196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2.18E+06</w:t>
            </w:r>
          </w:p>
        </w:tc>
        <w:tc>
          <w:tcPr>
            <w:tcW w:w="1078" w:type="dxa"/>
            <w:vAlign w:val="center"/>
          </w:tcPr>
          <w:p w14:paraId="70819A1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1.27E+07</w:t>
            </w:r>
          </w:p>
        </w:tc>
        <w:tc>
          <w:tcPr>
            <w:tcW w:w="1078" w:type="dxa"/>
            <w:vAlign w:val="center"/>
          </w:tcPr>
          <w:p w14:paraId="37016E3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2.64E+06</w:t>
            </w:r>
          </w:p>
        </w:tc>
      </w:tr>
      <w:tr w:rsidR="00B63A6F" w:rsidRPr="00511F2D" w14:paraId="6BD230A3" w14:textId="77777777" w:rsidTr="00B63A6F">
        <w:tc>
          <w:tcPr>
            <w:tcW w:w="948" w:type="dxa"/>
            <w:vAlign w:val="center"/>
          </w:tcPr>
          <w:p w14:paraId="7056700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78" w:type="dxa"/>
            <w:vAlign w:val="center"/>
          </w:tcPr>
          <w:p w14:paraId="3F15548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4.51E+06</w:t>
            </w:r>
          </w:p>
        </w:tc>
        <w:tc>
          <w:tcPr>
            <w:tcW w:w="1078" w:type="dxa"/>
            <w:vAlign w:val="center"/>
          </w:tcPr>
          <w:p w14:paraId="3059771F" w14:textId="0ABAAC1C"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33BA831" w14:textId="0EF0A175"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2B0480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1.98E+07</w:t>
            </w:r>
          </w:p>
        </w:tc>
        <w:tc>
          <w:tcPr>
            <w:tcW w:w="1078" w:type="dxa"/>
            <w:vAlign w:val="center"/>
          </w:tcPr>
          <w:p w14:paraId="4FC8017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2.48E+06</w:t>
            </w:r>
          </w:p>
        </w:tc>
        <w:tc>
          <w:tcPr>
            <w:tcW w:w="1078" w:type="dxa"/>
            <w:vAlign w:val="center"/>
          </w:tcPr>
          <w:p w14:paraId="46EE2D8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1.40E+07</w:t>
            </w:r>
          </w:p>
        </w:tc>
        <w:tc>
          <w:tcPr>
            <w:tcW w:w="1078" w:type="dxa"/>
            <w:vAlign w:val="center"/>
          </w:tcPr>
          <w:p w14:paraId="3A550CA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3.25E+06</w:t>
            </w:r>
          </w:p>
        </w:tc>
      </w:tr>
      <w:tr w:rsidR="00B63A6F" w:rsidRPr="00511F2D" w14:paraId="30F605A4" w14:textId="77777777" w:rsidTr="00B63A6F">
        <w:tc>
          <w:tcPr>
            <w:tcW w:w="948" w:type="dxa"/>
            <w:vAlign w:val="center"/>
          </w:tcPr>
          <w:p w14:paraId="79A0C73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78" w:type="dxa"/>
            <w:vAlign w:val="center"/>
          </w:tcPr>
          <w:p w14:paraId="280849E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5.29E+06</w:t>
            </w:r>
          </w:p>
        </w:tc>
        <w:tc>
          <w:tcPr>
            <w:tcW w:w="1078" w:type="dxa"/>
            <w:vAlign w:val="center"/>
          </w:tcPr>
          <w:p w14:paraId="6107D531" w14:textId="05357F1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48AB470" w14:textId="746D535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838D4E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174D505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2.76E+06</w:t>
            </w:r>
          </w:p>
        </w:tc>
        <w:tc>
          <w:tcPr>
            <w:tcW w:w="1078" w:type="dxa"/>
            <w:vAlign w:val="center"/>
          </w:tcPr>
          <w:p w14:paraId="0C0F844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1.52E+07</w:t>
            </w:r>
          </w:p>
        </w:tc>
        <w:tc>
          <w:tcPr>
            <w:tcW w:w="1078" w:type="dxa"/>
            <w:vAlign w:val="center"/>
          </w:tcPr>
          <w:p w14:paraId="4A516E0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4.04E+06</w:t>
            </w:r>
          </w:p>
        </w:tc>
      </w:tr>
      <w:tr w:rsidR="00B63A6F" w:rsidRPr="00511F2D" w14:paraId="5121CD5F" w14:textId="77777777" w:rsidTr="00B63A6F">
        <w:tc>
          <w:tcPr>
            <w:tcW w:w="948" w:type="dxa"/>
            <w:vAlign w:val="center"/>
          </w:tcPr>
          <w:p w14:paraId="69431FE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78" w:type="dxa"/>
            <w:vAlign w:val="center"/>
          </w:tcPr>
          <w:p w14:paraId="4F2C752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6.73E+06</w:t>
            </w:r>
          </w:p>
        </w:tc>
        <w:tc>
          <w:tcPr>
            <w:tcW w:w="1078" w:type="dxa"/>
            <w:vAlign w:val="center"/>
          </w:tcPr>
          <w:p w14:paraId="77983462" w14:textId="14025CC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51E892B" w14:textId="45BF3F1F"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F80E9F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2.23E+07</w:t>
            </w:r>
          </w:p>
        </w:tc>
        <w:tc>
          <w:tcPr>
            <w:tcW w:w="1078" w:type="dxa"/>
            <w:vAlign w:val="center"/>
          </w:tcPr>
          <w:p w14:paraId="2F9BD3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2.79E+06</w:t>
            </w:r>
          </w:p>
        </w:tc>
        <w:tc>
          <w:tcPr>
            <w:tcW w:w="1078" w:type="dxa"/>
            <w:vAlign w:val="center"/>
          </w:tcPr>
          <w:p w14:paraId="07FAFBB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1.64E+07</w:t>
            </w:r>
          </w:p>
        </w:tc>
        <w:tc>
          <w:tcPr>
            <w:tcW w:w="1078" w:type="dxa"/>
            <w:vAlign w:val="center"/>
          </w:tcPr>
          <w:p w14:paraId="4297B5A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4.68E+06</w:t>
            </w:r>
          </w:p>
        </w:tc>
      </w:tr>
      <w:tr w:rsidR="00B63A6F" w:rsidRPr="00511F2D" w14:paraId="411AE7BF" w14:textId="77777777" w:rsidTr="00B63A6F">
        <w:tc>
          <w:tcPr>
            <w:tcW w:w="948" w:type="dxa"/>
            <w:vAlign w:val="center"/>
          </w:tcPr>
          <w:p w14:paraId="18D0845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78" w:type="dxa"/>
            <w:vAlign w:val="center"/>
          </w:tcPr>
          <w:p w14:paraId="1271B46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6.08E+06</w:t>
            </w:r>
          </w:p>
        </w:tc>
        <w:tc>
          <w:tcPr>
            <w:tcW w:w="1078" w:type="dxa"/>
            <w:vAlign w:val="center"/>
          </w:tcPr>
          <w:p w14:paraId="2F21BE9D" w14:textId="6E9A490B"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C9A4A8D" w14:textId="7DA1003F"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62AE1F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2.15E+07</w:t>
            </w:r>
          </w:p>
        </w:tc>
        <w:tc>
          <w:tcPr>
            <w:tcW w:w="1078" w:type="dxa"/>
            <w:vAlign w:val="center"/>
          </w:tcPr>
          <w:p w14:paraId="362A581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3.39E+06</w:t>
            </w:r>
          </w:p>
        </w:tc>
        <w:tc>
          <w:tcPr>
            <w:tcW w:w="1078" w:type="dxa"/>
            <w:vAlign w:val="center"/>
          </w:tcPr>
          <w:p w14:paraId="1181D15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c>
          <w:tcPr>
            <w:tcW w:w="1078" w:type="dxa"/>
            <w:vAlign w:val="center"/>
          </w:tcPr>
          <w:p w14:paraId="3C486A1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4.52E+06</w:t>
            </w:r>
          </w:p>
        </w:tc>
      </w:tr>
      <w:tr w:rsidR="00B63A6F" w:rsidRPr="00511F2D" w14:paraId="1276541D" w14:textId="77777777" w:rsidTr="00B63A6F">
        <w:tc>
          <w:tcPr>
            <w:tcW w:w="948" w:type="dxa"/>
            <w:vAlign w:val="center"/>
          </w:tcPr>
          <w:p w14:paraId="403959B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78" w:type="dxa"/>
            <w:vAlign w:val="center"/>
          </w:tcPr>
          <w:p w14:paraId="733468D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7.63E+06</w:t>
            </w:r>
          </w:p>
        </w:tc>
        <w:tc>
          <w:tcPr>
            <w:tcW w:w="1078" w:type="dxa"/>
            <w:vAlign w:val="center"/>
          </w:tcPr>
          <w:p w14:paraId="3CA727B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1.67E+02</w:t>
            </w:r>
          </w:p>
        </w:tc>
        <w:tc>
          <w:tcPr>
            <w:tcW w:w="1078" w:type="dxa"/>
            <w:vAlign w:val="center"/>
          </w:tcPr>
          <w:p w14:paraId="73ABA46B" w14:textId="44D9CE6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ACF904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2.20E+07</w:t>
            </w:r>
          </w:p>
        </w:tc>
        <w:tc>
          <w:tcPr>
            <w:tcW w:w="1078" w:type="dxa"/>
            <w:vAlign w:val="center"/>
          </w:tcPr>
          <w:p w14:paraId="27DE29B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4.29E+06</w:t>
            </w:r>
          </w:p>
        </w:tc>
        <w:tc>
          <w:tcPr>
            <w:tcW w:w="1078" w:type="dxa"/>
            <w:vAlign w:val="center"/>
          </w:tcPr>
          <w:p w14:paraId="10F22C7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1.89E+07</w:t>
            </w:r>
          </w:p>
        </w:tc>
        <w:tc>
          <w:tcPr>
            <w:tcW w:w="1078" w:type="dxa"/>
            <w:vAlign w:val="center"/>
          </w:tcPr>
          <w:p w14:paraId="35A1924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5.84E+06</w:t>
            </w:r>
          </w:p>
        </w:tc>
      </w:tr>
      <w:tr w:rsidR="00B63A6F" w:rsidRPr="00511F2D" w14:paraId="4E78C274" w14:textId="77777777" w:rsidTr="00B63A6F">
        <w:tc>
          <w:tcPr>
            <w:tcW w:w="948" w:type="dxa"/>
            <w:vAlign w:val="center"/>
          </w:tcPr>
          <w:p w14:paraId="6085A29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78" w:type="dxa"/>
            <w:vAlign w:val="center"/>
          </w:tcPr>
          <w:p w14:paraId="01BB74B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1.25E+07</w:t>
            </w:r>
          </w:p>
        </w:tc>
        <w:tc>
          <w:tcPr>
            <w:tcW w:w="1078" w:type="dxa"/>
            <w:vAlign w:val="center"/>
          </w:tcPr>
          <w:p w14:paraId="0F786B1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3.33E+02</w:t>
            </w:r>
          </w:p>
        </w:tc>
        <w:tc>
          <w:tcPr>
            <w:tcW w:w="1078" w:type="dxa"/>
            <w:vAlign w:val="center"/>
          </w:tcPr>
          <w:p w14:paraId="19B215F3" w14:textId="1AB24B0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000D0A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2.24E+07</w:t>
            </w:r>
          </w:p>
        </w:tc>
        <w:tc>
          <w:tcPr>
            <w:tcW w:w="1078" w:type="dxa"/>
            <w:vAlign w:val="center"/>
          </w:tcPr>
          <w:p w14:paraId="1A51C4E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5.28E+06</w:t>
            </w:r>
          </w:p>
        </w:tc>
        <w:tc>
          <w:tcPr>
            <w:tcW w:w="1078" w:type="dxa"/>
            <w:vAlign w:val="center"/>
          </w:tcPr>
          <w:p w14:paraId="4DFAAB4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2.02E+07</w:t>
            </w:r>
          </w:p>
        </w:tc>
        <w:tc>
          <w:tcPr>
            <w:tcW w:w="1078" w:type="dxa"/>
            <w:vAlign w:val="center"/>
          </w:tcPr>
          <w:p w14:paraId="24899DD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4.21E+06</w:t>
            </w:r>
          </w:p>
        </w:tc>
      </w:tr>
      <w:tr w:rsidR="00B63A6F" w:rsidRPr="00511F2D" w14:paraId="028E224A" w14:textId="77777777" w:rsidTr="00B63A6F">
        <w:tc>
          <w:tcPr>
            <w:tcW w:w="948" w:type="dxa"/>
            <w:vAlign w:val="center"/>
          </w:tcPr>
          <w:p w14:paraId="09C8C05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78" w:type="dxa"/>
            <w:vAlign w:val="center"/>
          </w:tcPr>
          <w:p w14:paraId="7586DE0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1.53E+07</w:t>
            </w:r>
          </w:p>
        </w:tc>
        <w:tc>
          <w:tcPr>
            <w:tcW w:w="1078" w:type="dxa"/>
            <w:vAlign w:val="center"/>
          </w:tcPr>
          <w:p w14:paraId="51FFD2D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6.66E+02</w:t>
            </w:r>
          </w:p>
        </w:tc>
        <w:tc>
          <w:tcPr>
            <w:tcW w:w="1078" w:type="dxa"/>
            <w:vAlign w:val="center"/>
          </w:tcPr>
          <w:p w14:paraId="5E491D8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3.29E+03</w:t>
            </w:r>
          </w:p>
        </w:tc>
        <w:tc>
          <w:tcPr>
            <w:tcW w:w="1078" w:type="dxa"/>
            <w:vAlign w:val="center"/>
          </w:tcPr>
          <w:p w14:paraId="35FFD66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2.52E+07</w:t>
            </w:r>
          </w:p>
        </w:tc>
        <w:tc>
          <w:tcPr>
            <w:tcW w:w="1078" w:type="dxa"/>
            <w:vAlign w:val="center"/>
          </w:tcPr>
          <w:p w14:paraId="32D13D5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7.10E+06</w:t>
            </w:r>
          </w:p>
        </w:tc>
        <w:tc>
          <w:tcPr>
            <w:tcW w:w="1078" w:type="dxa"/>
            <w:vAlign w:val="center"/>
          </w:tcPr>
          <w:p w14:paraId="202BA34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2.14E+07</w:t>
            </w:r>
          </w:p>
        </w:tc>
        <w:tc>
          <w:tcPr>
            <w:tcW w:w="1078" w:type="dxa"/>
            <w:vAlign w:val="center"/>
          </w:tcPr>
          <w:p w14:paraId="45239EC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5.35E+06</w:t>
            </w:r>
          </w:p>
        </w:tc>
      </w:tr>
      <w:tr w:rsidR="00B63A6F" w:rsidRPr="00511F2D" w14:paraId="182C387B" w14:textId="77777777" w:rsidTr="00B63A6F">
        <w:tc>
          <w:tcPr>
            <w:tcW w:w="948" w:type="dxa"/>
            <w:vAlign w:val="center"/>
          </w:tcPr>
          <w:p w14:paraId="21C631F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78" w:type="dxa"/>
            <w:vAlign w:val="center"/>
          </w:tcPr>
          <w:p w14:paraId="4B78D78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1.62E+07</w:t>
            </w:r>
          </w:p>
        </w:tc>
        <w:tc>
          <w:tcPr>
            <w:tcW w:w="1078" w:type="dxa"/>
            <w:vAlign w:val="center"/>
          </w:tcPr>
          <w:p w14:paraId="75F2643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1.12E+03</w:t>
            </w:r>
          </w:p>
        </w:tc>
        <w:tc>
          <w:tcPr>
            <w:tcW w:w="1078" w:type="dxa"/>
            <w:vAlign w:val="center"/>
          </w:tcPr>
          <w:p w14:paraId="6EFB4E9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5.54E+03</w:t>
            </w:r>
          </w:p>
        </w:tc>
        <w:tc>
          <w:tcPr>
            <w:tcW w:w="1078" w:type="dxa"/>
            <w:vAlign w:val="center"/>
          </w:tcPr>
          <w:p w14:paraId="3A031B7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2.45E+07</w:t>
            </w:r>
          </w:p>
        </w:tc>
        <w:tc>
          <w:tcPr>
            <w:tcW w:w="1078" w:type="dxa"/>
            <w:vAlign w:val="center"/>
          </w:tcPr>
          <w:p w14:paraId="2441CD5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8.15E+06</w:t>
            </w:r>
          </w:p>
        </w:tc>
        <w:tc>
          <w:tcPr>
            <w:tcW w:w="1078" w:type="dxa"/>
            <w:vAlign w:val="center"/>
          </w:tcPr>
          <w:p w14:paraId="0B6F816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2.26E+07</w:t>
            </w:r>
          </w:p>
        </w:tc>
        <w:tc>
          <w:tcPr>
            <w:tcW w:w="1078" w:type="dxa"/>
            <w:vAlign w:val="center"/>
          </w:tcPr>
          <w:p w14:paraId="4FC3735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6.55E+06</w:t>
            </w:r>
          </w:p>
        </w:tc>
      </w:tr>
      <w:tr w:rsidR="00B63A6F" w:rsidRPr="00511F2D" w14:paraId="4DA47984" w14:textId="77777777" w:rsidTr="00B63A6F">
        <w:tc>
          <w:tcPr>
            <w:tcW w:w="948" w:type="dxa"/>
            <w:vAlign w:val="center"/>
          </w:tcPr>
          <w:p w14:paraId="737F8DC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78" w:type="dxa"/>
            <w:vAlign w:val="center"/>
          </w:tcPr>
          <w:p w14:paraId="7F6F66A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c>
          <w:tcPr>
            <w:tcW w:w="1078" w:type="dxa"/>
            <w:vAlign w:val="center"/>
          </w:tcPr>
          <w:p w14:paraId="6FC31B6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1.68E+03</w:t>
            </w:r>
          </w:p>
        </w:tc>
        <w:tc>
          <w:tcPr>
            <w:tcW w:w="1078" w:type="dxa"/>
            <w:vAlign w:val="center"/>
          </w:tcPr>
          <w:p w14:paraId="2AFFBB9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8.30E+03</w:t>
            </w:r>
          </w:p>
        </w:tc>
        <w:tc>
          <w:tcPr>
            <w:tcW w:w="1078" w:type="dxa"/>
            <w:vAlign w:val="center"/>
          </w:tcPr>
          <w:p w14:paraId="2FCCD3C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2.39E+07</w:t>
            </w:r>
          </w:p>
        </w:tc>
        <w:tc>
          <w:tcPr>
            <w:tcW w:w="1078" w:type="dxa"/>
            <w:vAlign w:val="center"/>
          </w:tcPr>
          <w:p w14:paraId="5FE5EC3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9.40E+06</w:t>
            </w:r>
          </w:p>
        </w:tc>
        <w:tc>
          <w:tcPr>
            <w:tcW w:w="1078" w:type="dxa"/>
            <w:vAlign w:val="center"/>
          </w:tcPr>
          <w:p w14:paraId="12A3A8D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2.39E+07</w:t>
            </w:r>
          </w:p>
        </w:tc>
        <w:tc>
          <w:tcPr>
            <w:tcW w:w="1078" w:type="dxa"/>
            <w:vAlign w:val="center"/>
          </w:tcPr>
          <w:p w14:paraId="2B8FFB3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6.10E+06</w:t>
            </w:r>
          </w:p>
        </w:tc>
      </w:tr>
      <w:tr w:rsidR="00B63A6F" w:rsidRPr="00511F2D" w14:paraId="57DC1297" w14:textId="77777777" w:rsidTr="00B63A6F">
        <w:tc>
          <w:tcPr>
            <w:tcW w:w="948" w:type="dxa"/>
            <w:vAlign w:val="center"/>
          </w:tcPr>
          <w:p w14:paraId="39D69A5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78" w:type="dxa"/>
            <w:vAlign w:val="center"/>
          </w:tcPr>
          <w:p w14:paraId="78EAD55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2.03E+07</w:t>
            </w:r>
          </w:p>
        </w:tc>
        <w:tc>
          <w:tcPr>
            <w:tcW w:w="1078" w:type="dxa"/>
            <w:vAlign w:val="center"/>
          </w:tcPr>
          <w:p w14:paraId="6407421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2.33E+03</w:t>
            </w:r>
          </w:p>
        </w:tc>
        <w:tc>
          <w:tcPr>
            <w:tcW w:w="1078" w:type="dxa"/>
            <w:vAlign w:val="center"/>
          </w:tcPr>
          <w:p w14:paraId="05807F1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1.15E+04</w:t>
            </w:r>
          </w:p>
        </w:tc>
        <w:tc>
          <w:tcPr>
            <w:tcW w:w="1078" w:type="dxa"/>
            <w:vAlign w:val="center"/>
          </w:tcPr>
          <w:p w14:paraId="2D98A1C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5382EB8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1.02E+07</w:t>
            </w:r>
          </w:p>
        </w:tc>
        <w:tc>
          <w:tcPr>
            <w:tcW w:w="1078" w:type="dxa"/>
            <w:vAlign w:val="center"/>
          </w:tcPr>
          <w:p w14:paraId="6092F95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2.51E+07</w:t>
            </w:r>
          </w:p>
        </w:tc>
        <w:tc>
          <w:tcPr>
            <w:tcW w:w="1078" w:type="dxa"/>
            <w:vAlign w:val="center"/>
          </w:tcPr>
          <w:p w14:paraId="0173F07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6.35E+06</w:t>
            </w:r>
          </w:p>
        </w:tc>
      </w:tr>
      <w:tr w:rsidR="00B63A6F" w:rsidRPr="00511F2D" w14:paraId="38F78C4E" w14:textId="77777777" w:rsidTr="00B63A6F">
        <w:tc>
          <w:tcPr>
            <w:tcW w:w="948" w:type="dxa"/>
            <w:vAlign w:val="center"/>
          </w:tcPr>
          <w:p w14:paraId="30C2082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78" w:type="dxa"/>
            <w:vAlign w:val="center"/>
          </w:tcPr>
          <w:p w14:paraId="1EBF37D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28CE79D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1.05E+04</w:t>
            </w:r>
          </w:p>
        </w:tc>
        <w:tc>
          <w:tcPr>
            <w:tcW w:w="1078" w:type="dxa"/>
            <w:vAlign w:val="center"/>
          </w:tcPr>
          <w:p w14:paraId="142415A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5.17E+04</w:t>
            </w:r>
          </w:p>
        </w:tc>
        <w:tc>
          <w:tcPr>
            <w:tcW w:w="1078" w:type="dxa"/>
            <w:vAlign w:val="center"/>
          </w:tcPr>
          <w:p w14:paraId="476064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2.14E+07</w:t>
            </w:r>
          </w:p>
        </w:tc>
        <w:tc>
          <w:tcPr>
            <w:tcW w:w="1078" w:type="dxa"/>
            <w:vAlign w:val="center"/>
          </w:tcPr>
          <w:p w14:paraId="57E9C2F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1.16E+07</w:t>
            </w:r>
          </w:p>
        </w:tc>
        <w:tc>
          <w:tcPr>
            <w:tcW w:w="1078" w:type="dxa"/>
            <w:vAlign w:val="center"/>
          </w:tcPr>
          <w:p w14:paraId="3DE8A16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2.64E+07</w:t>
            </w:r>
          </w:p>
        </w:tc>
        <w:tc>
          <w:tcPr>
            <w:tcW w:w="1078" w:type="dxa"/>
            <w:vAlign w:val="center"/>
          </w:tcPr>
          <w:p w14:paraId="2085681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7.13E+06</w:t>
            </w:r>
          </w:p>
        </w:tc>
      </w:tr>
      <w:tr w:rsidR="00B63A6F" w:rsidRPr="00511F2D" w14:paraId="61B83F2C" w14:textId="77777777" w:rsidTr="00B63A6F">
        <w:tc>
          <w:tcPr>
            <w:tcW w:w="948" w:type="dxa"/>
            <w:vAlign w:val="center"/>
          </w:tcPr>
          <w:p w14:paraId="0BCE648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78" w:type="dxa"/>
            <w:vAlign w:val="center"/>
          </w:tcPr>
          <w:p w14:paraId="07F360D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2.33E+07</w:t>
            </w:r>
          </w:p>
        </w:tc>
        <w:tc>
          <w:tcPr>
            <w:tcW w:w="1078" w:type="dxa"/>
            <w:vAlign w:val="center"/>
          </w:tcPr>
          <w:p w14:paraId="1ED7E59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4.41E+04</w:t>
            </w:r>
          </w:p>
        </w:tc>
        <w:tc>
          <w:tcPr>
            <w:tcW w:w="1078" w:type="dxa"/>
            <w:vAlign w:val="center"/>
          </w:tcPr>
          <w:p w14:paraId="5B907E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2.18E+05</w:t>
            </w:r>
          </w:p>
        </w:tc>
        <w:tc>
          <w:tcPr>
            <w:tcW w:w="1078" w:type="dxa"/>
            <w:vAlign w:val="center"/>
          </w:tcPr>
          <w:p w14:paraId="513F525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2.08E+07</w:t>
            </w:r>
          </w:p>
        </w:tc>
        <w:tc>
          <w:tcPr>
            <w:tcW w:w="1078" w:type="dxa"/>
            <w:vAlign w:val="center"/>
          </w:tcPr>
          <w:p w14:paraId="0545D8B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1.32E+07</w:t>
            </w:r>
          </w:p>
        </w:tc>
        <w:tc>
          <w:tcPr>
            <w:tcW w:w="1078" w:type="dxa"/>
            <w:vAlign w:val="center"/>
          </w:tcPr>
          <w:p w14:paraId="63980F3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2.49E+07</w:t>
            </w:r>
          </w:p>
        </w:tc>
        <w:tc>
          <w:tcPr>
            <w:tcW w:w="1078" w:type="dxa"/>
            <w:vAlign w:val="center"/>
          </w:tcPr>
          <w:p w14:paraId="5B8D95C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7.34E+06</w:t>
            </w:r>
          </w:p>
        </w:tc>
      </w:tr>
      <w:tr w:rsidR="00B63A6F" w:rsidRPr="00511F2D" w14:paraId="6E7CF9E0" w14:textId="77777777" w:rsidTr="00B63A6F">
        <w:tc>
          <w:tcPr>
            <w:tcW w:w="948" w:type="dxa"/>
            <w:vAlign w:val="center"/>
          </w:tcPr>
          <w:p w14:paraId="745C5E3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78" w:type="dxa"/>
            <w:vAlign w:val="center"/>
          </w:tcPr>
          <w:p w14:paraId="1696442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2.72E+07</w:t>
            </w:r>
          </w:p>
        </w:tc>
        <w:tc>
          <w:tcPr>
            <w:tcW w:w="1078" w:type="dxa"/>
            <w:vAlign w:val="center"/>
          </w:tcPr>
          <w:p w14:paraId="1DC1A1F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6.79E+04</w:t>
            </w:r>
          </w:p>
        </w:tc>
        <w:tc>
          <w:tcPr>
            <w:tcW w:w="1078" w:type="dxa"/>
            <w:vAlign w:val="center"/>
          </w:tcPr>
          <w:p w14:paraId="286EC4F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3.36E+05</w:t>
            </w:r>
          </w:p>
        </w:tc>
        <w:tc>
          <w:tcPr>
            <w:tcW w:w="1078" w:type="dxa"/>
            <w:vAlign w:val="center"/>
          </w:tcPr>
          <w:p w14:paraId="3C8606F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2.04E+07</w:t>
            </w:r>
          </w:p>
        </w:tc>
        <w:tc>
          <w:tcPr>
            <w:tcW w:w="1078" w:type="dxa"/>
            <w:vAlign w:val="center"/>
          </w:tcPr>
          <w:p w14:paraId="7CC66BD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1.53E+07</w:t>
            </w:r>
          </w:p>
        </w:tc>
        <w:tc>
          <w:tcPr>
            <w:tcW w:w="1078" w:type="dxa"/>
            <w:vAlign w:val="center"/>
          </w:tcPr>
          <w:p w14:paraId="63246B8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2.65E+07</w:t>
            </w:r>
          </w:p>
        </w:tc>
        <w:tc>
          <w:tcPr>
            <w:tcW w:w="1078" w:type="dxa"/>
            <w:vAlign w:val="center"/>
          </w:tcPr>
          <w:p w14:paraId="073DF21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7.40E+06</w:t>
            </w:r>
          </w:p>
        </w:tc>
      </w:tr>
      <w:tr w:rsidR="00B63A6F" w:rsidRPr="00511F2D" w14:paraId="0128D876" w14:textId="77777777" w:rsidTr="00B63A6F">
        <w:tc>
          <w:tcPr>
            <w:tcW w:w="948" w:type="dxa"/>
            <w:vAlign w:val="center"/>
          </w:tcPr>
          <w:p w14:paraId="4B8AF5F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78" w:type="dxa"/>
            <w:vAlign w:val="center"/>
          </w:tcPr>
          <w:p w14:paraId="2D0A0A3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2.75E+07</w:t>
            </w:r>
          </w:p>
        </w:tc>
        <w:tc>
          <w:tcPr>
            <w:tcW w:w="1078" w:type="dxa"/>
            <w:vAlign w:val="center"/>
          </w:tcPr>
          <w:p w14:paraId="7537073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1.04E+05</w:t>
            </w:r>
          </w:p>
        </w:tc>
        <w:tc>
          <w:tcPr>
            <w:tcW w:w="1078" w:type="dxa"/>
            <w:vAlign w:val="center"/>
          </w:tcPr>
          <w:p w14:paraId="5B1CD95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6.50E+05</w:t>
            </w:r>
          </w:p>
        </w:tc>
        <w:tc>
          <w:tcPr>
            <w:tcW w:w="1078" w:type="dxa"/>
            <w:vAlign w:val="center"/>
          </w:tcPr>
          <w:p w14:paraId="7CCBC5E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1.71E+07</w:t>
            </w:r>
          </w:p>
        </w:tc>
        <w:tc>
          <w:tcPr>
            <w:tcW w:w="1078" w:type="dxa"/>
            <w:vAlign w:val="center"/>
          </w:tcPr>
          <w:p w14:paraId="30736E0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1.52E+07</w:t>
            </w:r>
          </w:p>
        </w:tc>
        <w:tc>
          <w:tcPr>
            <w:tcW w:w="1078" w:type="dxa"/>
            <w:vAlign w:val="center"/>
          </w:tcPr>
          <w:p w14:paraId="5750F75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2.91E+07</w:t>
            </w:r>
          </w:p>
        </w:tc>
        <w:tc>
          <w:tcPr>
            <w:tcW w:w="1078" w:type="dxa"/>
            <w:vAlign w:val="center"/>
          </w:tcPr>
          <w:p w14:paraId="582E3EB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7.46E+06</w:t>
            </w:r>
          </w:p>
        </w:tc>
      </w:tr>
      <w:tr w:rsidR="00B63A6F" w:rsidRPr="00511F2D" w14:paraId="3D69657A" w14:textId="77777777" w:rsidTr="00B63A6F">
        <w:tc>
          <w:tcPr>
            <w:tcW w:w="948" w:type="dxa"/>
            <w:vAlign w:val="center"/>
          </w:tcPr>
          <w:p w14:paraId="1704E28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78" w:type="dxa"/>
            <w:vAlign w:val="center"/>
          </w:tcPr>
          <w:p w14:paraId="3172858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2.57E+07</w:t>
            </w:r>
          </w:p>
        </w:tc>
        <w:tc>
          <w:tcPr>
            <w:tcW w:w="1078" w:type="dxa"/>
            <w:vAlign w:val="center"/>
          </w:tcPr>
          <w:p w14:paraId="117A158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1.69E+05</w:t>
            </w:r>
          </w:p>
        </w:tc>
        <w:tc>
          <w:tcPr>
            <w:tcW w:w="1078" w:type="dxa"/>
            <w:vAlign w:val="center"/>
          </w:tcPr>
          <w:p w14:paraId="1399A19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1.17E+06</w:t>
            </w:r>
          </w:p>
        </w:tc>
        <w:tc>
          <w:tcPr>
            <w:tcW w:w="1078" w:type="dxa"/>
            <w:vAlign w:val="center"/>
          </w:tcPr>
          <w:p w14:paraId="07D829F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1.56E+07</w:t>
            </w:r>
          </w:p>
        </w:tc>
        <w:tc>
          <w:tcPr>
            <w:tcW w:w="1078" w:type="dxa"/>
            <w:vAlign w:val="center"/>
          </w:tcPr>
          <w:p w14:paraId="0ACF4C6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1.66E+07</w:t>
            </w:r>
          </w:p>
        </w:tc>
        <w:tc>
          <w:tcPr>
            <w:tcW w:w="1078" w:type="dxa"/>
            <w:vAlign w:val="center"/>
          </w:tcPr>
          <w:p w14:paraId="4DB2CED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3.08E+07</w:t>
            </w:r>
          </w:p>
        </w:tc>
        <w:tc>
          <w:tcPr>
            <w:tcW w:w="1078" w:type="dxa"/>
            <w:vAlign w:val="center"/>
          </w:tcPr>
          <w:p w14:paraId="5FB4FD6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7.52E+06</w:t>
            </w:r>
          </w:p>
        </w:tc>
      </w:tr>
      <w:tr w:rsidR="00B63A6F" w:rsidRPr="00511F2D" w14:paraId="3C066283" w14:textId="77777777" w:rsidTr="00B63A6F">
        <w:tc>
          <w:tcPr>
            <w:tcW w:w="948" w:type="dxa"/>
            <w:vAlign w:val="center"/>
          </w:tcPr>
          <w:p w14:paraId="0F66E11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78" w:type="dxa"/>
            <w:vAlign w:val="center"/>
          </w:tcPr>
          <w:p w14:paraId="78D6458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2.47E+07</w:t>
            </w:r>
          </w:p>
        </w:tc>
        <w:tc>
          <w:tcPr>
            <w:tcW w:w="1078" w:type="dxa"/>
            <w:vAlign w:val="center"/>
          </w:tcPr>
          <w:p w14:paraId="4F358CB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1.60E+05</w:t>
            </w:r>
          </w:p>
        </w:tc>
        <w:tc>
          <w:tcPr>
            <w:tcW w:w="1078" w:type="dxa"/>
            <w:vAlign w:val="center"/>
          </w:tcPr>
          <w:p w14:paraId="5464A93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1.10E+06</w:t>
            </w:r>
          </w:p>
        </w:tc>
        <w:tc>
          <w:tcPr>
            <w:tcW w:w="1078" w:type="dxa"/>
            <w:vAlign w:val="center"/>
          </w:tcPr>
          <w:p w14:paraId="34BB8CA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1.37E+07</w:t>
            </w:r>
          </w:p>
        </w:tc>
        <w:tc>
          <w:tcPr>
            <w:tcW w:w="1078" w:type="dxa"/>
            <w:vAlign w:val="center"/>
          </w:tcPr>
          <w:p w14:paraId="1A10947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1.86E+07</w:t>
            </w:r>
          </w:p>
        </w:tc>
        <w:tc>
          <w:tcPr>
            <w:tcW w:w="1078" w:type="dxa"/>
            <w:vAlign w:val="center"/>
          </w:tcPr>
          <w:p w14:paraId="091BE42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3.10E+07</w:t>
            </w:r>
          </w:p>
        </w:tc>
        <w:tc>
          <w:tcPr>
            <w:tcW w:w="1078" w:type="dxa"/>
            <w:vAlign w:val="center"/>
          </w:tcPr>
          <w:p w14:paraId="0E0DA1D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7.58E+06</w:t>
            </w:r>
          </w:p>
        </w:tc>
      </w:tr>
      <w:tr w:rsidR="00B63A6F" w:rsidRPr="00511F2D" w14:paraId="113F7B21" w14:textId="77777777" w:rsidTr="00B63A6F">
        <w:tc>
          <w:tcPr>
            <w:tcW w:w="948" w:type="dxa"/>
            <w:vAlign w:val="center"/>
          </w:tcPr>
          <w:p w14:paraId="5BFE184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78" w:type="dxa"/>
            <w:vAlign w:val="center"/>
          </w:tcPr>
          <w:p w14:paraId="3DF629B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2.33E+07</w:t>
            </w:r>
          </w:p>
        </w:tc>
        <w:tc>
          <w:tcPr>
            <w:tcW w:w="1078" w:type="dxa"/>
            <w:vAlign w:val="center"/>
          </w:tcPr>
          <w:p w14:paraId="27AB4E1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1.45E+05</w:t>
            </w:r>
          </w:p>
        </w:tc>
        <w:tc>
          <w:tcPr>
            <w:tcW w:w="1078" w:type="dxa"/>
            <w:vAlign w:val="center"/>
          </w:tcPr>
          <w:p w14:paraId="71DF7E7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1.37E+06</w:t>
            </w:r>
          </w:p>
        </w:tc>
        <w:tc>
          <w:tcPr>
            <w:tcW w:w="1078" w:type="dxa"/>
            <w:vAlign w:val="center"/>
          </w:tcPr>
          <w:p w14:paraId="2603078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1.07E+07</w:t>
            </w:r>
          </w:p>
        </w:tc>
        <w:tc>
          <w:tcPr>
            <w:tcW w:w="1078" w:type="dxa"/>
            <w:vAlign w:val="center"/>
          </w:tcPr>
          <w:p w14:paraId="5D44825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1.78E+07</w:t>
            </w:r>
          </w:p>
        </w:tc>
        <w:tc>
          <w:tcPr>
            <w:tcW w:w="1078" w:type="dxa"/>
            <w:vAlign w:val="center"/>
          </w:tcPr>
          <w:p w14:paraId="2849E5B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3.12E+07</w:t>
            </w:r>
          </w:p>
        </w:tc>
        <w:tc>
          <w:tcPr>
            <w:tcW w:w="1078" w:type="dxa"/>
            <w:vAlign w:val="center"/>
          </w:tcPr>
          <w:p w14:paraId="35FEF66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7.64E+06</w:t>
            </w:r>
          </w:p>
        </w:tc>
      </w:tr>
      <w:tr w:rsidR="00B63A6F" w:rsidRPr="00511F2D" w14:paraId="3822BBE3" w14:textId="77777777" w:rsidTr="00B63A6F">
        <w:tc>
          <w:tcPr>
            <w:tcW w:w="948" w:type="dxa"/>
            <w:vAlign w:val="center"/>
          </w:tcPr>
          <w:p w14:paraId="4B634CD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78" w:type="dxa"/>
            <w:vAlign w:val="center"/>
          </w:tcPr>
          <w:p w14:paraId="3B86F81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2.25E+07</w:t>
            </w:r>
          </w:p>
        </w:tc>
        <w:tc>
          <w:tcPr>
            <w:tcW w:w="1078" w:type="dxa"/>
            <w:vAlign w:val="center"/>
          </w:tcPr>
          <w:p w14:paraId="43E8887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2.92E+05</w:t>
            </w:r>
          </w:p>
        </w:tc>
        <w:tc>
          <w:tcPr>
            <w:tcW w:w="1078" w:type="dxa"/>
            <w:vAlign w:val="center"/>
          </w:tcPr>
          <w:p w14:paraId="4AC7E53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3.52E+06</w:t>
            </w:r>
          </w:p>
        </w:tc>
        <w:tc>
          <w:tcPr>
            <w:tcW w:w="1078" w:type="dxa"/>
            <w:vAlign w:val="center"/>
          </w:tcPr>
          <w:p w14:paraId="71B2553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9.20E+06</w:t>
            </w:r>
          </w:p>
        </w:tc>
        <w:tc>
          <w:tcPr>
            <w:tcW w:w="1078" w:type="dxa"/>
            <w:vAlign w:val="center"/>
          </w:tcPr>
          <w:p w14:paraId="617BE2B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2.02E+07</w:t>
            </w:r>
          </w:p>
        </w:tc>
        <w:tc>
          <w:tcPr>
            <w:tcW w:w="1078" w:type="dxa"/>
            <w:vAlign w:val="center"/>
          </w:tcPr>
          <w:p w14:paraId="68B5681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3.14E+07</w:t>
            </w:r>
          </w:p>
        </w:tc>
        <w:tc>
          <w:tcPr>
            <w:tcW w:w="1078" w:type="dxa"/>
            <w:vAlign w:val="center"/>
          </w:tcPr>
          <w:p w14:paraId="1267EE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7.70E+06</w:t>
            </w:r>
          </w:p>
        </w:tc>
      </w:tr>
    </w:tbl>
    <w:p w14:paraId="10B477A1" w14:textId="1E139216" w:rsidR="008A3A8E" w:rsidRPr="00511F2D" w:rsidRDefault="00FA40C2" w:rsidP="00620D7A">
      <w:pPr>
        <w:spacing w:after="0" w:line="276" w:lineRule="auto"/>
        <w:jc w:val="left"/>
        <w:rPr>
          <w:rFonts w:ascii="Arial" w:hAnsi="Arial" w:cs="Arial"/>
        </w:rPr>
      </w:pPr>
      <w:r w:rsidRPr="00511F2D">
        <w:rPr>
          <w:rFonts w:ascii="Arial" w:hAnsi="Arial" w:cs="Arial"/>
        </w:rPr>
        <w:t>Note, -: none or no data. Data were mainly collected or estimated from government statistics and online database</w:t>
      </w:r>
      <w:r w:rsidR="00163DCA" w:rsidRPr="00511F2D">
        <w:rPr>
          <w:rFonts w:ascii="Arial" w:hAnsi="Arial" w:cs="Arial"/>
        </w:rPr>
        <w:fldChar w:fldCharType="begin"/>
      </w:r>
      <w:r w:rsidR="00163DCA" w:rsidRPr="00511F2D">
        <w:rPr>
          <w:rFonts w:ascii="Arial" w:hAnsi="Arial" w:cs="Arial"/>
        </w:rPr>
        <w:instrText xml:space="preserve"> ADDIN EN.CITE &lt;EndNote&gt;&lt;Cite&gt;&lt;RecNum&gt;660&lt;/RecNum&gt;&lt;DisplayText&gt;&lt;style face="superscript"&gt;20, 21&lt;/style&gt;&lt;/DisplayText&gt;&lt;record&gt;&lt;rec-number&gt;660&lt;/rec-number&gt;&lt;foreign-keys&gt;&lt;key app="EN" db-id="was9zspec2ers7erpx8ps59ktt0fasxaerfe" timestamp="1669656913"&gt;660&lt;/key&gt;&lt;/foreign-keys&gt;&lt;ref-type name="Journal Article"&gt;17&lt;/ref-type&gt;&lt;contributors&gt;&lt;/contributors&gt;&lt;titles&gt;&lt;title&gt;&lt;style face="normal" font="default" size="100%"&gt;National Bureau of Statistics of China. National data&lt;/style&gt;&lt;style face="normal" font="default" charset="134" size="100%"&gt; (in Chinese)&lt;/style&gt;&lt;style face="normal" font="default" size="100%"&gt;: https://data.stats.gov.cn/index.htm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size="100%"&gt;2022)&lt;/style&gt;&lt;/title&gt;&lt;/titles&gt;&lt;dates&gt;&lt;/dates&gt;&lt;urls&gt;&lt;/urls&gt;&lt;/record&gt;&lt;/Cite&gt;&lt;Cite&gt;&lt;RecNum&gt;661&lt;/RecNum&gt;&lt;record&gt;&lt;rec-number&gt;661&lt;/rec-number&gt;&lt;foreign-keys&gt;&lt;key app="EN" db-id="was9zspec2ers7erpx8ps59ktt0fasxaerfe" timestamp="1669657062"&gt;661&lt;/key&gt;&lt;/foreign-keys&gt;&lt;ref-type name="Journal Article"&gt;17&lt;/ref-type&gt;&lt;contributors&gt;&lt;/contributors&gt;&lt;titles&gt;&lt;title&gt;&lt;style face="normal" font="default" size="100%"&gt;Zhonghong Industry Research Platform. Secondary industry&lt;/style&gt;&lt;style face="normal" font="default" charset="134" size="100%"&gt; (in Chinese)&lt;/style&gt;&lt;style face="normal" font="default" size="100%"&gt;: http://mcin.macrochina.cn/MacroCy/index.html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163DCA" w:rsidRPr="00511F2D">
        <w:rPr>
          <w:rFonts w:ascii="Arial" w:hAnsi="Arial" w:cs="Arial"/>
        </w:rPr>
        <w:fldChar w:fldCharType="separate"/>
      </w:r>
      <w:r w:rsidR="00163DCA" w:rsidRPr="00511F2D">
        <w:rPr>
          <w:rFonts w:ascii="Arial" w:hAnsi="Arial" w:cs="Arial"/>
          <w:noProof/>
          <w:vertAlign w:val="superscript"/>
        </w:rPr>
        <w:t>20, 21</w:t>
      </w:r>
      <w:r w:rsidR="00163DCA" w:rsidRPr="00511F2D">
        <w:rPr>
          <w:rFonts w:ascii="Arial" w:hAnsi="Arial" w:cs="Arial"/>
        </w:rPr>
        <w:fldChar w:fldCharType="end"/>
      </w:r>
      <w:r w:rsidRPr="00511F2D">
        <w:rPr>
          <w:rFonts w:ascii="Arial" w:hAnsi="Arial" w:cs="Arial"/>
        </w:rPr>
        <w:t>.</w:t>
      </w:r>
    </w:p>
    <w:p w14:paraId="37C45FC2" w14:textId="77777777" w:rsidR="00FA40C2" w:rsidRPr="00511F2D" w:rsidRDefault="00FA40C2" w:rsidP="00DF12E2">
      <w:pPr>
        <w:spacing w:after="0" w:line="240" w:lineRule="auto"/>
        <w:jc w:val="left"/>
        <w:rPr>
          <w:rFonts w:ascii="Arial" w:hAnsi="Arial" w:cs="Arial"/>
        </w:rPr>
      </w:pPr>
    </w:p>
    <w:p w14:paraId="69EECA51" w14:textId="77777777" w:rsidR="00B63A6F" w:rsidRPr="00511F2D" w:rsidRDefault="00B63A6F" w:rsidP="00DF12E2">
      <w:pPr>
        <w:spacing w:after="0" w:line="240" w:lineRule="auto"/>
        <w:jc w:val="left"/>
        <w:rPr>
          <w:rFonts w:ascii="Arial" w:hAnsi="Arial" w:cs="Arial"/>
        </w:rPr>
        <w:sectPr w:rsidR="00B63A6F" w:rsidRPr="00511F2D" w:rsidSect="0004711A">
          <w:pgSz w:w="11906" w:h="16838"/>
          <w:pgMar w:top="1985" w:right="1701" w:bottom="1701" w:left="1701" w:header="851" w:footer="992" w:gutter="0"/>
          <w:cols w:space="425"/>
          <w:docGrid w:linePitch="360"/>
        </w:sectPr>
      </w:pPr>
    </w:p>
    <w:p w14:paraId="412700CB" w14:textId="1CD53DEA" w:rsidR="00B63A6F" w:rsidRPr="00511F2D" w:rsidRDefault="00B63A6F"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6D37B714" w14:textId="77777777" w:rsidTr="00DF12E2">
        <w:tc>
          <w:tcPr>
            <w:tcW w:w="948" w:type="dxa"/>
            <w:shd w:val="clear" w:color="auto" w:fill="D9D9D9" w:themeFill="background1" w:themeFillShade="D9"/>
            <w:vAlign w:val="center"/>
          </w:tcPr>
          <w:p w14:paraId="0B2B6BCB" w14:textId="77777777" w:rsidR="00B63A6F" w:rsidRPr="00511F2D" w:rsidRDefault="00B63A6F" w:rsidP="00620D7A">
            <w:pPr>
              <w:spacing w:line="276" w:lineRule="auto"/>
              <w:jc w:val="center"/>
              <w:rPr>
                <w:rFonts w:ascii="Arial" w:hAnsi="Arial" w:cs="Arial"/>
                <w:sz w:val="20"/>
                <w:szCs w:val="20"/>
              </w:rPr>
            </w:pPr>
            <w:bookmarkStart w:id="13" w:name="_Hlk118456881"/>
            <w:r w:rsidRPr="00511F2D">
              <w:rPr>
                <w:rFonts w:ascii="Arial" w:hAnsi="Arial" w:cs="Arial"/>
                <w:b/>
                <w:bCs/>
                <w:sz w:val="20"/>
                <w:szCs w:val="20"/>
              </w:rPr>
              <w:t>Year</w:t>
            </w:r>
          </w:p>
        </w:tc>
        <w:tc>
          <w:tcPr>
            <w:tcW w:w="1078" w:type="dxa"/>
            <w:shd w:val="clear" w:color="auto" w:fill="D9D9D9" w:themeFill="background1" w:themeFillShade="D9"/>
            <w:vAlign w:val="center"/>
          </w:tcPr>
          <w:p w14:paraId="1BD2F95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Laptop</w:t>
            </w:r>
          </w:p>
        </w:tc>
        <w:tc>
          <w:tcPr>
            <w:tcW w:w="1078" w:type="dxa"/>
            <w:shd w:val="clear" w:color="auto" w:fill="D9D9D9" w:themeFill="background1" w:themeFillShade="D9"/>
            <w:vAlign w:val="center"/>
          </w:tcPr>
          <w:p w14:paraId="07B4CAC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CRT desktop</w:t>
            </w:r>
          </w:p>
        </w:tc>
        <w:tc>
          <w:tcPr>
            <w:tcW w:w="1078" w:type="dxa"/>
            <w:shd w:val="clear" w:color="auto" w:fill="D9D9D9" w:themeFill="background1" w:themeFillShade="D9"/>
            <w:vAlign w:val="center"/>
          </w:tcPr>
          <w:p w14:paraId="3DD459B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LCD desktop</w:t>
            </w:r>
          </w:p>
        </w:tc>
        <w:tc>
          <w:tcPr>
            <w:tcW w:w="1078" w:type="dxa"/>
            <w:shd w:val="clear" w:color="auto" w:fill="D9D9D9" w:themeFill="background1" w:themeFillShade="D9"/>
            <w:vAlign w:val="center"/>
          </w:tcPr>
          <w:p w14:paraId="16835D8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VP</w:t>
            </w:r>
          </w:p>
        </w:tc>
        <w:tc>
          <w:tcPr>
            <w:tcW w:w="1078" w:type="dxa"/>
            <w:shd w:val="clear" w:color="auto" w:fill="D9D9D9" w:themeFill="background1" w:themeFillShade="D9"/>
            <w:vAlign w:val="center"/>
          </w:tcPr>
          <w:p w14:paraId="48A81B4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FM</w:t>
            </w:r>
          </w:p>
        </w:tc>
        <w:tc>
          <w:tcPr>
            <w:tcW w:w="1078" w:type="dxa"/>
            <w:shd w:val="clear" w:color="auto" w:fill="D9D9D9" w:themeFill="background1" w:themeFillShade="D9"/>
            <w:vAlign w:val="center"/>
          </w:tcPr>
          <w:p w14:paraId="742A2ED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MP</w:t>
            </w:r>
          </w:p>
        </w:tc>
        <w:tc>
          <w:tcPr>
            <w:tcW w:w="1078" w:type="dxa"/>
            <w:shd w:val="clear" w:color="auto" w:fill="D9D9D9" w:themeFill="background1" w:themeFillShade="D9"/>
            <w:vAlign w:val="center"/>
          </w:tcPr>
          <w:p w14:paraId="115461C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AC</w:t>
            </w:r>
          </w:p>
        </w:tc>
      </w:tr>
      <w:tr w:rsidR="00B63A6F" w:rsidRPr="00511F2D" w14:paraId="2963268D" w14:textId="77777777" w:rsidTr="00B63A6F">
        <w:tc>
          <w:tcPr>
            <w:tcW w:w="948" w:type="dxa"/>
            <w:vAlign w:val="center"/>
          </w:tcPr>
          <w:p w14:paraId="0D77656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1990</w:t>
            </w:r>
          </w:p>
        </w:tc>
        <w:tc>
          <w:tcPr>
            <w:tcW w:w="1078" w:type="dxa"/>
            <w:vAlign w:val="center"/>
          </w:tcPr>
          <w:p w14:paraId="387A63C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1.57E+05</w:t>
            </w:r>
          </w:p>
        </w:tc>
        <w:tc>
          <w:tcPr>
            <w:tcW w:w="1078" w:type="dxa"/>
            <w:vAlign w:val="center"/>
          </w:tcPr>
          <w:p w14:paraId="4A51D18F" w14:textId="5966A60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FE12AC0" w14:textId="797777E5"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C31CC6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2.75E+06</w:t>
            </w:r>
          </w:p>
        </w:tc>
        <w:tc>
          <w:tcPr>
            <w:tcW w:w="1078" w:type="dxa"/>
            <w:vAlign w:val="center"/>
          </w:tcPr>
          <w:p w14:paraId="5D7AB42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3.44E+05</w:t>
            </w:r>
          </w:p>
        </w:tc>
        <w:tc>
          <w:tcPr>
            <w:tcW w:w="1078" w:type="dxa"/>
            <w:vAlign w:val="center"/>
          </w:tcPr>
          <w:p w14:paraId="475D186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97CF22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1.00E+04</w:t>
            </w:r>
          </w:p>
        </w:tc>
      </w:tr>
      <w:tr w:rsidR="00B63A6F" w:rsidRPr="00511F2D" w14:paraId="16066C8F" w14:textId="77777777" w:rsidTr="00B63A6F">
        <w:tc>
          <w:tcPr>
            <w:tcW w:w="948" w:type="dxa"/>
            <w:vAlign w:val="center"/>
          </w:tcPr>
          <w:p w14:paraId="5BCABB4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1991</w:t>
            </w:r>
          </w:p>
        </w:tc>
        <w:tc>
          <w:tcPr>
            <w:tcW w:w="1078" w:type="dxa"/>
            <w:vAlign w:val="center"/>
          </w:tcPr>
          <w:p w14:paraId="0B7F544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1.58E+05</w:t>
            </w:r>
          </w:p>
        </w:tc>
        <w:tc>
          <w:tcPr>
            <w:tcW w:w="1078" w:type="dxa"/>
            <w:vAlign w:val="center"/>
          </w:tcPr>
          <w:p w14:paraId="2ED11E8E" w14:textId="3657B47D"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78E039B" w14:textId="580E9DA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E2D18D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3.21E+06</w:t>
            </w:r>
          </w:p>
        </w:tc>
        <w:tc>
          <w:tcPr>
            <w:tcW w:w="1078" w:type="dxa"/>
            <w:vAlign w:val="center"/>
          </w:tcPr>
          <w:p w14:paraId="731FC20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4.02E+05</w:t>
            </w:r>
          </w:p>
        </w:tc>
        <w:tc>
          <w:tcPr>
            <w:tcW w:w="1078" w:type="dxa"/>
            <w:vAlign w:val="center"/>
          </w:tcPr>
          <w:p w14:paraId="24638E6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A5A51F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2.61E+04</w:t>
            </w:r>
          </w:p>
        </w:tc>
      </w:tr>
      <w:tr w:rsidR="00B63A6F" w:rsidRPr="00511F2D" w14:paraId="5EBAC952" w14:textId="77777777" w:rsidTr="00B63A6F">
        <w:tc>
          <w:tcPr>
            <w:tcW w:w="948" w:type="dxa"/>
            <w:vAlign w:val="center"/>
          </w:tcPr>
          <w:p w14:paraId="0F7F73E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1992</w:t>
            </w:r>
          </w:p>
        </w:tc>
        <w:tc>
          <w:tcPr>
            <w:tcW w:w="1078" w:type="dxa"/>
            <w:vAlign w:val="center"/>
          </w:tcPr>
          <w:p w14:paraId="278E497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1.54E+05</w:t>
            </w:r>
          </w:p>
        </w:tc>
        <w:tc>
          <w:tcPr>
            <w:tcW w:w="1078" w:type="dxa"/>
            <w:vAlign w:val="center"/>
          </w:tcPr>
          <w:p w14:paraId="18A577A8" w14:textId="5920C3F1"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EEC3390" w14:textId="20DF3E7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682D26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3.55E+06</w:t>
            </w:r>
          </w:p>
        </w:tc>
        <w:tc>
          <w:tcPr>
            <w:tcW w:w="1078" w:type="dxa"/>
            <w:vAlign w:val="center"/>
          </w:tcPr>
          <w:p w14:paraId="43CDE6D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4.44E+05</w:t>
            </w:r>
          </w:p>
        </w:tc>
        <w:tc>
          <w:tcPr>
            <w:tcW w:w="1078" w:type="dxa"/>
            <w:vAlign w:val="center"/>
          </w:tcPr>
          <w:p w14:paraId="4D1DE63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0F161F4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4.23E+04</w:t>
            </w:r>
          </w:p>
        </w:tc>
      </w:tr>
      <w:tr w:rsidR="00B63A6F" w:rsidRPr="00511F2D" w14:paraId="6A5E124B" w14:textId="77777777" w:rsidTr="00B63A6F">
        <w:tc>
          <w:tcPr>
            <w:tcW w:w="948" w:type="dxa"/>
            <w:vAlign w:val="center"/>
          </w:tcPr>
          <w:p w14:paraId="3ECA498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1993</w:t>
            </w:r>
          </w:p>
        </w:tc>
        <w:tc>
          <w:tcPr>
            <w:tcW w:w="1078" w:type="dxa"/>
            <w:vAlign w:val="center"/>
          </w:tcPr>
          <w:p w14:paraId="7173616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1.45E+05</w:t>
            </w:r>
          </w:p>
        </w:tc>
        <w:tc>
          <w:tcPr>
            <w:tcW w:w="1078" w:type="dxa"/>
            <w:vAlign w:val="center"/>
          </w:tcPr>
          <w:p w14:paraId="726BE648" w14:textId="6B86FE3C"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06E57C3" w14:textId="5D15E31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429943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3.83E+06</w:t>
            </w:r>
          </w:p>
        </w:tc>
        <w:tc>
          <w:tcPr>
            <w:tcW w:w="1078" w:type="dxa"/>
            <w:vAlign w:val="center"/>
          </w:tcPr>
          <w:p w14:paraId="1A2769D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4.79E+05</w:t>
            </w:r>
          </w:p>
        </w:tc>
        <w:tc>
          <w:tcPr>
            <w:tcW w:w="1078" w:type="dxa"/>
            <w:vAlign w:val="center"/>
          </w:tcPr>
          <w:p w14:paraId="7514BDA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7BD0B0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5.84E+04</w:t>
            </w:r>
          </w:p>
        </w:tc>
      </w:tr>
      <w:tr w:rsidR="00B63A6F" w:rsidRPr="00511F2D" w14:paraId="047A3AC8" w14:textId="77777777" w:rsidTr="00B63A6F">
        <w:tc>
          <w:tcPr>
            <w:tcW w:w="948" w:type="dxa"/>
            <w:vAlign w:val="center"/>
          </w:tcPr>
          <w:p w14:paraId="35F0AAE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1994</w:t>
            </w:r>
          </w:p>
        </w:tc>
        <w:tc>
          <w:tcPr>
            <w:tcW w:w="1078" w:type="dxa"/>
            <w:vAlign w:val="center"/>
          </w:tcPr>
          <w:p w14:paraId="6CD929B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1.40E+05</w:t>
            </w:r>
          </w:p>
        </w:tc>
        <w:tc>
          <w:tcPr>
            <w:tcW w:w="1078" w:type="dxa"/>
            <w:vAlign w:val="center"/>
          </w:tcPr>
          <w:p w14:paraId="622274D3" w14:textId="4C13DED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EE89B97" w14:textId="082AE1BF"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CA5E10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4.50E+06</w:t>
            </w:r>
          </w:p>
        </w:tc>
        <w:tc>
          <w:tcPr>
            <w:tcW w:w="1078" w:type="dxa"/>
            <w:vAlign w:val="center"/>
          </w:tcPr>
          <w:p w14:paraId="22B57B1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5.63E+05</w:t>
            </w:r>
          </w:p>
        </w:tc>
        <w:tc>
          <w:tcPr>
            <w:tcW w:w="1078" w:type="dxa"/>
            <w:vAlign w:val="center"/>
          </w:tcPr>
          <w:p w14:paraId="2740F7A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1.00E+04</w:t>
            </w:r>
          </w:p>
        </w:tc>
        <w:tc>
          <w:tcPr>
            <w:tcW w:w="1078" w:type="dxa"/>
            <w:vAlign w:val="center"/>
          </w:tcPr>
          <w:p w14:paraId="0268AB2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7.45E+04</w:t>
            </w:r>
          </w:p>
        </w:tc>
      </w:tr>
      <w:tr w:rsidR="00B63A6F" w:rsidRPr="00511F2D" w14:paraId="4330968B" w14:textId="77777777" w:rsidTr="00B63A6F">
        <w:tc>
          <w:tcPr>
            <w:tcW w:w="948" w:type="dxa"/>
            <w:vAlign w:val="center"/>
          </w:tcPr>
          <w:p w14:paraId="602DAEB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1995</w:t>
            </w:r>
          </w:p>
        </w:tc>
        <w:tc>
          <w:tcPr>
            <w:tcW w:w="1078" w:type="dxa"/>
            <w:vAlign w:val="center"/>
          </w:tcPr>
          <w:p w14:paraId="5393E1A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1.37E+05</w:t>
            </w:r>
          </w:p>
        </w:tc>
        <w:tc>
          <w:tcPr>
            <w:tcW w:w="1078" w:type="dxa"/>
            <w:vAlign w:val="center"/>
          </w:tcPr>
          <w:p w14:paraId="6B44D660" w14:textId="2DE43228"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AE113BD" w14:textId="0DBC9099"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7BF250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5.49E+06</w:t>
            </w:r>
          </w:p>
        </w:tc>
        <w:tc>
          <w:tcPr>
            <w:tcW w:w="1078" w:type="dxa"/>
            <w:vAlign w:val="center"/>
          </w:tcPr>
          <w:p w14:paraId="3AFC88E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6.86E+05</w:t>
            </w:r>
          </w:p>
        </w:tc>
        <w:tc>
          <w:tcPr>
            <w:tcW w:w="1078" w:type="dxa"/>
            <w:vAlign w:val="center"/>
          </w:tcPr>
          <w:p w14:paraId="051D26C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1.32E+05</w:t>
            </w:r>
          </w:p>
        </w:tc>
        <w:tc>
          <w:tcPr>
            <w:tcW w:w="1078" w:type="dxa"/>
            <w:vAlign w:val="center"/>
          </w:tcPr>
          <w:p w14:paraId="4A65EC8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9.06E+04</w:t>
            </w:r>
          </w:p>
        </w:tc>
      </w:tr>
      <w:tr w:rsidR="00B63A6F" w:rsidRPr="00511F2D" w14:paraId="697516F9" w14:textId="77777777" w:rsidTr="00B63A6F">
        <w:tc>
          <w:tcPr>
            <w:tcW w:w="948" w:type="dxa"/>
            <w:vAlign w:val="center"/>
          </w:tcPr>
          <w:p w14:paraId="3A0C2A9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1996</w:t>
            </w:r>
          </w:p>
        </w:tc>
        <w:tc>
          <w:tcPr>
            <w:tcW w:w="1078" w:type="dxa"/>
            <w:vAlign w:val="center"/>
          </w:tcPr>
          <w:p w14:paraId="7FCB93E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1.44E+05</w:t>
            </w:r>
          </w:p>
        </w:tc>
        <w:tc>
          <w:tcPr>
            <w:tcW w:w="1078" w:type="dxa"/>
            <w:vAlign w:val="center"/>
          </w:tcPr>
          <w:p w14:paraId="3FF556EA" w14:textId="08F10C8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21414C4" w14:textId="2EBCAFB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76D812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6.77E+06</w:t>
            </w:r>
          </w:p>
        </w:tc>
        <w:tc>
          <w:tcPr>
            <w:tcW w:w="1078" w:type="dxa"/>
            <w:vAlign w:val="center"/>
          </w:tcPr>
          <w:p w14:paraId="5F00F98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8.46E+05</w:t>
            </w:r>
          </w:p>
        </w:tc>
        <w:tc>
          <w:tcPr>
            <w:tcW w:w="1078" w:type="dxa"/>
            <w:vAlign w:val="center"/>
          </w:tcPr>
          <w:p w14:paraId="4372997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2.53E+05</w:t>
            </w:r>
          </w:p>
        </w:tc>
        <w:tc>
          <w:tcPr>
            <w:tcW w:w="1078" w:type="dxa"/>
            <w:vAlign w:val="center"/>
          </w:tcPr>
          <w:p w14:paraId="1E777FF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1.07E+05</w:t>
            </w:r>
          </w:p>
        </w:tc>
      </w:tr>
      <w:tr w:rsidR="00B63A6F" w:rsidRPr="00511F2D" w14:paraId="65E58080" w14:textId="77777777" w:rsidTr="00B63A6F">
        <w:tc>
          <w:tcPr>
            <w:tcW w:w="948" w:type="dxa"/>
            <w:vAlign w:val="center"/>
          </w:tcPr>
          <w:p w14:paraId="4BFF2C0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1997</w:t>
            </w:r>
          </w:p>
        </w:tc>
        <w:tc>
          <w:tcPr>
            <w:tcW w:w="1078" w:type="dxa"/>
            <w:vAlign w:val="center"/>
          </w:tcPr>
          <w:p w14:paraId="174976D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1.49E+05</w:t>
            </w:r>
          </w:p>
        </w:tc>
        <w:tc>
          <w:tcPr>
            <w:tcW w:w="1078" w:type="dxa"/>
            <w:vAlign w:val="center"/>
          </w:tcPr>
          <w:p w14:paraId="785FFB13" w14:textId="4989767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5300F3A" w14:textId="7B670D50"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FC4D95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7.23E+06</w:t>
            </w:r>
          </w:p>
        </w:tc>
        <w:tc>
          <w:tcPr>
            <w:tcW w:w="1078" w:type="dxa"/>
            <w:vAlign w:val="center"/>
          </w:tcPr>
          <w:p w14:paraId="6DD2E46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9.04E+05</w:t>
            </w:r>
          </w:p>
        </w:tc>
        <w:tc>
          <w:tcPr>
            <w:tcW w:w="1078" w:type="dxa"/>
            <w:vAlign w:val="center"/>
          </w:tcPr>
          <w:p w14:paraId="4E92135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2.44E+06</w:t>
            </w:r>
          </w:p>
        </w:tc>
        <w:tc>
          <w:tcPr>
            <w:tcW w:w="1078" w:type="dxa"/>
            <w:vAlign w:val="center"/>
          </w:tcPr>
          <w:p w14:paraId="54FC16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1.23E+05</w:t>
            </w:r>
          </w:p>
        </w:tc>
      </w:tr>
      <w:tr w:rsidR="00B63A6F" w:rsidRPr="00511F2D" w14:paraId="232F52CF" w14:textId="77777777" w:rsidTr="00B63A6F">
        <w:tc>
          <w:tcPr>
            <w:tcW w:w="948" w:type="dxa"/>
            <w:vAlign w:val="center"/>
          </w:tcPr>
          <w:p w14:paraId="307FA1A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1998</w:t>
            </w:r>
          </w:p>
        </w:tc>
        <w:tc>
          <w:tcPr>
            <w:tcW w:w="1078" w:type="dxa"/>
            <w:vAlign w:val="center"/>
          </w:tcPr>
          <w:p w14:paraId="2B69D79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1.59E+05</w:t>
            </w:r>
          </w:p>
        </w:tc>
        <w:tc>
          <w:tcPr>
            <w:tcW w:w="1078" w:type="dxa"/>
            <w:vAlign w:val="center"/>
          </w:tcPr>
          <w:p w14:paraId="167FA33B" w14:textId="59EF7A3E"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9A5C1D6" w14:textId="54E798B0"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709F97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9.33E+06</w:t>
            </w:r>
          </w:p>
        </w:tc>
        <w:tc>
          <w:tcPr>
            <w:tcW w:w="1078" w:type="dxa"/>
            <w:vAlign w:val="center"/>
          </w:tcPr>
          <w:p w14:paraId="44B367E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1.17E+06</w:t>
            </w:r>
          </w:p>
        </w:tc>
        <w:tc>
          <w:tcPr>
            <w:tcW w:w="1078" w:type="dxa"/>
            <w:vAlign w:val="center"/>
          </w:tcPr>
          <w:p w14:paraId="31A6BCF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4.62E+06</w:t>
            </w:r>
          </w:p>
        </w:tc>
        <w:tc>
          <w:tcPr>
            <w:tcW w:w="1078" w:type="dxa"/>
            <w:vAlign w:val="center"/>
          </w:tcPr>
          <w:p w14:paraId="64AB858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1.39E+05</w:t>
            </w:r>
          </w:p>
        </w:tc>
      </w:tr>
      <w:tr w:rsidR="00B63A6F" w:rsidRPr="00511F2D" w14:paraId="6D55DB46" w14:textId="77777777" w:rsidTr="00B63A6F">
        <w:tc>
          <w:tcPr>
            <w:tcW w:w="948" w:type="dxa"/>
            <w:vAlign w:val="center"/>
          </w:tcPr>
          <w:p w14:paraId="698887D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1999</w:t>
            </w:r>
          </w:p>
        </w:tc>
        <w:tc>
          <w:tcPr>
            <w:tcW w:w="1078" w:type="dxa"/>
            <w:vAlign w:val="center"/>
          </w:tcPr>
          <w:p w14:paraId="35D04F9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2.51E+06</w:t>
            </w:r>
          </w:p>
        </w:tc>
        <w:tc>
          <w:tcPr>
            <w:tcW w:w="1078" w:type="dxa"/>
            <w:vAlign w:val="center"/>
          </w:tcPr>
          <w:p w14:paraId="138A6A2A" w14:textId="2E3FE0CF"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0178EF8" w14:textId="5C1920FC"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2D4A56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1.14E+07</w:t>
            </w:r>
          </w:p>
        </w:tc>
        <w:tc>
          <w:tcPr>
            <w:tcW w:w="1078" w:type="dxa"/>
            <w:vAlign w:val="center"/>
          </w:tcPr>
          <w:p w14:paraId="12DA03B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1.42E+06</w:t>
            </w:r>
          </w:p>
        </w:tc>
        <w:tc>
          <w:tcPr>
            <w:tcW w:w="1078" w:type="dxa"/>
            <w:vAlign w:val="center"/>
          </w:tcPr>
          <w:p w14:paraId="50CD25C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6.81E+06</w:t>
            </w:r>
          </w:p>
        </w:tc>
        <w:tc>
          <w:tcPr>
            <w:tcW w:w="1078" w:type="dxa"/>
            <w:vAlign w:val="center"/>
          </w:tcPr>
          <w:p w14:paraId="692FE44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8.55E+05</w:t>
            </w:r>
          </w:p>
        </w:tc>
      </w:tr>
      <w:tr w:rsidR="00B63A6F" w:rsidRPr="00511F2D" w14:paraId="21FF5308" w14:textId="77777777" w:rsidTr="00B63A6F">
        <w:tc>
          <w:tcPr>
            <w:tcW w:w="948" w:type="dxa"/>
            <w:vAlign w:val="center"/>
          </w:tcPr>
          <w:p w14:paraId="11C9F7F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78" w:type="dxa"/>
            <w:vAlign w:val="center"/>
          </w:tcPr>
          <w:p w14:paraId="0C3A184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3.51E+06</w:t>
            </w:r>
          </w:p>
        </w:tc>
        <w:tc>
          <w:tcPr>
            <w:tcW w:w="1078" w:type="dxa"/>
            <w:vAlign w:val="center"/>
          </w:tcPr>
          <w:p w14:paraId="2BC2C81E" w14:textId="12EA737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A83FCB0" w14:textId="3CED27B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481EB5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1.05E+07</w:t>
            </w:r>
          </w:p>
        </w:tc>
        <w:tc>
          <w:tcPr>
            <w:tcW w:w="1078" w:type="dxa"/>
            <w:vAlign w:val="center"/>
          </w:tcPr>
          <w:p w14:paraId="672D542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1.31E+06</w:t>
            </w:r>
          </w:p>
        </w:tc>
        <w:tc>
          <w:tcPr>
            <w:tcW w:w="1078" w:type="dxa"/>
            <w:vAlign w:val="center"/>
          </w:tcPr>
          <w:p w14:paraId="5102FC5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9.00E+06</w:t>
            </w:r>
          </w:p>
        </w:tc>
        <w:tc>
          <w:tcPr>
            <w:tcW w:w="1078" w:type="dxa"/>
            <w:vAlign w:val="center"/>
          </w:tcPr>
          <w:p w14:paraId="7A97861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1.57E+06</w:t>
            </w:r>
          </w:p>
        </w:tc>
      </w:tr>
      <w:tr w:rsidR="00B63A6F" w:rsidRPr="00511F2D" w14:paraId="4BCC3673" w14:textId="77777777" w:rsidTr="00B63A6F">
        <w:tc>
          <w:tcPr>
            <w:tcW w:w="948" w:type="dxa"/>
            <w:vAlign w:val="center"/>
          </w:tcPr>
          <w:p w14:paraId="5B21225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78" w:type="dxa"/>
            <w:vAlign w:val="center"/>
          </w:tcPr>
          <w:p w14:paraId="2130161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3.82E+06</w:t>
            </w:r>
          </w:p>
        </w:tc>
        <w:tc>
          <w:tcPr>
            <w:tcW w:w="1078" w:type="dxa"/>
            <w:vAlign w:val="center"/>
          </w:tcPr>
          <w:p w14:paraId="4CCB3A34" w14:textId="4BF4C5EE"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B84C74A" w14:textId="75AD648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FDE390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1.09E+07</w:t>
            </w:r>
          </w:p>
        </w:tc>
        <w:tc>
          <w:tcPr>
            <w:tcW w:w="1078" w:type="dxa"/>
            <w:vAlign w:val="center"/>
          </w:tcPr>
          <w:p w14:paraId="2B3E7E8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1.36E+06</w:t>
            </w:r>
          </w:p>
        </w:tc>
        <w:tc>
          <w:tcPr>
            <w:tcW w:w="1078" w:type="dxa"/>
            <w:vAlign w:val="center"/>
          </w:tcPr>
          <w:p w14:paraId="1789221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1.02E+07</w:t>
            </w:r>
          </w:p>
        </w:tc>
        <w:tc>
          <w:tcPr>
            <w:tcW w:w="1078" w:type="dxa"/>
            <w:vAlign w:val="center"/>
          </w:tcPr>
          <w:p w14:paraId="02ECA6E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1.44E+06</w:t>
            </w:r>
          </w:p>
        </w:tc>
      </w:tr>
      <w:tr w:rsidR="00B63A6F" w:rsidRPr="00511F2D" w14:paraId="3255E908" w14:textId="77777777" w:rsidTr="00B63A6F">
        <w:tc>
          <w:tcPr>
            <w:tcW w:w="948" w:type="dxa"/>
            <w:vAlign w:val="center"/>
          </w:tcPr>
          <w:p w14:paraId="7451B2A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78" w:type="dxa"/>
            <w:vAlign w:val="center"/>
          </w:tcPr>
          <w:p w14:paraId="7D3F3EC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3.37E+06</w:t>
            </w:r>
          </w:p>
        </w:tc>
        <w:tc>
          <w:tcPr>
            <w:tcW w:w="1078" w:type="dxa"/>
            <w:vAlign w:val="center"/>
          </w:tcPr>
          <w:p w14:paraId="7E5751A5" w14:textId="0188ACD0"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76E4178E" w14:textId="5F1D6625"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2768A31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1.37E+07</w:t>
            </w:r>
          </w:p>
        </w:tc>
        <w:tc>
          <w:tcPr>
            <w:tcW w:w="1078" w:type="dxa"/>
            <w:vAlign w:val="center"/>
          </w:tcPr>
          <w:p w14:paraId="7445709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1.72E+06</w:t>
            </w:r>
          </w:p>
        </w:tc>
        <w:tc>
          <w:tcPr>
            <w:tcW w:w="1078" w:type="dxa"/>
            <w:vAlign w:val="center"/>
          </w:tcPr>
          <w:p w14:paraId="26FE06E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1.15E+07</w:t>
            </w:r>
          </w:p>
        </w:tc>
        <w:tc>
          <w:tcPr>
            <w:tcW w:w="1078" w:type="dxa"/>
            <w:vAlign w:val="center"/>
          </w:tcPr>
          <w:p w14:paraId="7A5BE46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2.07E+06</w:t>
            </w:r>
          </w:p>
        </w:tc>
      </w:tr>
      <w:tr w:rsidR="00B63A6F" w:rsidRPr="00511F2D" w14:paraId="5829E223" w14:textId="77777777" w:rsidTr="00B63A6F">
        <w:tc>
          <w:tcPr>
            <w:tcW w:w="948" w:type="dxa"/>
            <w:vAlign w:val="center"/>
          </w:tcPr>
          <w:p w14:paraId="24D9B8F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78" w:type="dxa"/>
            <w:vAlign w:val="center"/>
          </w:tcPr>
          <w:p w14:paraId="4F98B1A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4.34E+06</w:t>
            </w:r>
          </w:p>
        </w:tc>
        <w:tc>
          <w:tcPr>
            <w:tcW w:w="1078" w:type="dxa"/>
            <w:vAlign w:val="center"/>
          </w:tcPr>
          <w:p w14:paraId="2FE3D458" w14:textId="6EC7A4C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255FFCC" w14:textId="2BC21951"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843080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1.74E+07</w:t>
            </w:r>
          </w:p>
        </w:tc>
        <w:tc>
          <w:tcPr>
            <w:tcW w:w="1078" w:type="dxa"/>
            <w:vAlign w:val="center"/>
          </w:tcPr>
          <w:p w14:paraId="4E98DDD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2.18E+06</w:t>
            </w:r>
          </w:p>
        </w:tc>
        <w:tc>
          <w:tcPr>
            <w:tcW w:w="1078" w:type="dxa"/>
            <w:vAlign w:val="center"/>
          </w:tcPr>
          <w:p w14:paraId="5983A2B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1.27E+07</w:t>
            </w:r>
          </w:p>
        </w:tc>
        <w:tc>
          <w:tcPr>
            <w:tcW w:w="1078" w:type="dxa"/>
            <w:vAlign w:val="center"/>
          </w:tcPr>
          <w:p w14:paraId="2A068BB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2.64E+06</w:t>
            </w:r>
          </w:p>
        </w:tc>
      </w:tr>
      <w:tr w:rsidR="00B63A6F" w:rsidRPr="00511F2D" w14:paraId="26F19C46" w14:textId="77777777" w:rsidTr="00B63A6F">
        <w:tc>
          <w:tcPr>
            <w:tcW w:w="948" w:type="dxa"/>
            <w:vAlign w:val="center"/>
          </w:tcPr>
          <w:p w14:paraId="59D5349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78" w:type="dxa"/>
            <w:vAlign w:val="center"/>
          </w:tcPr>
          <w:p w14:paraId="634EDFC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4.51E+06</w:t>
            </w:r>
          </w:p>
        </w:tc>
        <w:tc>
          <w:tcPr>
            <w:tcW w:w="1078" w:type="dxa"/>
            <w:vAlign w:val="center"/>
          </w:tcPr>
          <w:p w14:paraId="63EB3F69" w14:textId="6F8B1A0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2EC9DD9" w14:textId="74BC4D17"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A706D9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1.98E+07</w:t>
            </w:r>
          </w:p>
        </w:tc>
        <w:tc>
          <w:tcPr>
            <w:tcW w:w="1078" w:type="dxa"/>
            <w:vAlign w:val="center"/>
          </w:tcPr>
          <w:p w14:paraId="262918F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2.48E+06</w:t>
            </w:r>
          </w:p>
        </w:tc>
        <w:tc>
          <w:tcPr>
            <w:tcW w:w="1078" w:type="dxa"/>
            <w:vAlign w:val="center"/>
          </w:tcPr>
          <w:p w14:paraId="11AE9C4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1.40E+07</w:t>
            </w:r>
          </w:p>
        </w:tc>
        <w:tc>
          <w:tcPr>
            <w:tcW w:w="1078" w:type="dxa"/>
            <w:vAlign w:val="center"/>
          </w:tcPr>
          <w:p w14:paraId="72AE61F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3.25E+06</w:t>
            </w:r>
          </w:p>
        </w:tc>
      </w:tr>
      <w:tr w:rsidR="00B63A6F" w:rsidRPr="00511F2D" w14:paraId="15566480" w14:textId="77777777" w:rsidTr="00B63A6F">
        <w:tc>
          <w:tcPr>
            <w:tcW w:w="948" w:type="dxa"/>
            <w:vAlign w:val="center"/>
          </w:tcPr>
          <w:p w14:paraId="1E04E50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78" w:type="dxa"/>
            <w:vAlign w:val="center"/>
          </w:tcPr>
          <w:p w14:paraId="3CD1F3F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5.29E+06</w:t>
            </w:r>
          </w:p>
        </w:tc>
        <w:tc>
          <w:tcPr>
            <w:tcW w:w="1078" w:type="dxa"/>
            <w:vAlign w:val="center"/>
          </w:tcPr>
          <w:p w14:paraId="5D89F338" w14:textId="183D199A"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044A209" w14:textId="01AD73A2"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408DBF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52EB11A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2.76E+06</w:t>
            </w:r>
          </w:p>
        </w:tc>
        <w:tc>
          <w:tcPr>
            <w:tcW w:w="1078" w:type="dxa"/>
            <w:vAlign w:val="center"/>
          </w:tcPr>
          <w:p w14:paraId="1F122B9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1.52E+07</w:t>
            </w:r>
          </w:p>
        </w:tc>
        <w:tc>
          <w:tcPr>
            <w:tcW w:w="1078" w:type="dxa"/>
            <w:vAlign w:val="center"/>
          </w:tcPr>
          <w:p w14:paraId="171ED82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4.04E+06</w:t>
            </w:r>
          </w:p>
        </w:tc>
      </w:tr>
      <w:tr w:rsidR="00B63A6F" w:rsidRPr="00511F2D" w14:paraId="60F7928B" w14:textId="77777777" w:rsidTr="00B63A6F">
        <w:tc>
          <w:tcPr>
            <w:tcW w:w="948" w:type="dxa"/>
            <w:vAlign w:val="center"/>
          </w:tcPr>
          <w:p w14:paraId="2E5A354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78" w:type="dxa"/>
            <w:vAlign w:val="center"/>
          </w:tcPr>
          <w:p w14:paraId="55BBAAA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6.73E+06</w:t>
            </w:r>
          </w:p>
        </w:tc>
        <w:tc>
          <w:tcPr>
            <w:tcW w:w="1078" w:type="dxa"/>
            <w:vAlign w:val="center"/>
          </w:tcPr>
          <w:p w14:paraId="1B8EC726" w14:textId="139AAFD0"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4F7AC7A8" w14:textId="1FEB8E81"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344A637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2.23E+07</w:t>
            </w:r>
          </w:p>
        </w:tc>
        <w:tc>
          <w:tcPr>
            <w:tcW w:w="1078" w:type="dxa"/>
            <w:vAlign w:val="center"/>
          </w:tcPr>
          <w:p w14:paraId="24D72B4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2.79E+06</w:t>
            </w:r>
          </w:p>
        </w:tc>
        <w:tc>
          <w:tcPr>
            <w:tcW w:w="1078" w:type="dxa"/>
            <w:vAlign w:val="center"/>
          </w:tcPr>
          <w:p w14:paraId="6DA4AC4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1.64E+07</w:t>
            </w:r>
          </w:p>
        </w:tc>
        <w:tc>
          <w:tcPr>
            <w:tcW w:w="1078" w:type="dxa"/>
            <w:vAlign w:val="center"/>
          </w:tcPr>
          <w:p w14:paraId="6171AC9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4.68E+06</w:t>
            </w:r>
          </w:p>
        </w:tc>
      </w:tr>
      <w:tr w:rsidR="00B63A6F" w:rsidRPr="00511F2D" w14:paraId="4431D672" w14:textId="77777777" w:rsidTr="00B63A6F">
        <w:tc>
          <w:tcPr>
            <w:tcW w:w="948" w:type="dxa"/>
            <w:vAlign w:val="center"/>
          </w:tcPr>
          <w:p w14:paraId="14BDCF5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78" w:type="dxa"/>
            <w:vAlign w:val="center"/>
          </w:tcPr>
          <w:p w14:paraId="50C8053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6.08E+06</w:t>
            </w:r>
          </w:p>
        </w:tc>
        <w:tc>
          <w:tcPr>
            <w:tcW w:w="1078" w:type="dxa"/>
            <w:vAlign w:val="center"/>
          </w:tcPr>
          <w:p w14:paraId="247CC2D5" w14:textId="24B64734"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614B3387" w14:textId="22926BD0"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1D04AD3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2.15E+07</w:t>
            </w:r>
          </w:p>
        </w:tc>
        <w:tc>
          <w:tcPr>
            <w:tcW w:w="1078" w:type="dxa"/>
            <w:vAlign w:val="center"/>
          </w:tcPr>
          <w:p w14:paraId="577500E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3.39E+06</w:t>
            </w:r>
          </w:p>
        </w:tc>
        <w:tc>
          <w:tcPr>
            <w:tcW w:w="1078" w:type="dxa"/>
            <w:vAlign w:val="center"/>
          </w:tcPr>
          <w:p w14:paraId="3EB0581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c>
          <w:tcPr>
            <w:tcW w:w="1078" w:type="dxa"/>
            <w:vAlign w:val="center"/>
          </w:tcPr>
          <w:p w14:paraId="0E2F35D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4.52E+06</w:t>
            </w:r>
          </w:p>
        </w:tc>
      </w:tr>
      <w:tr w:rsidR="00B63A6F" w:rsidRPr="00511F2D" w14:paraId="3F2C4B56" w14:textId="77777777" w:rsidTr="00B63A6F">
        <w:tc>
          <w:tcPr>
            <w:tcW w:w="948" w:type="dxa"/>
            <w:vAlign w:val="center"/>
          </w:tcPr>
          <w:p w14:paraId="46FC9C9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78" w:type="dxa"/>
            <w:vAlign w:val="center"/>
          </w:tcPr>
          <w:p w14:paraId="641144F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7.63E+06</w:t>
            </w:r>
          </w:p>
        </w:tc>
        <w:tc>
          <w:tcPr>
            <w:tcW w:w="1078" w:type="dxa"/>
            <w:vAlign w:val="center"/>
          </w:tcPr>
          <w:p w14:paraId="0590BE3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1.67E+02</w:t>
            </w:r>
          </w:p>
        </w:tc>
        <w:tc>
          <w:tcPr>
            <w:tcW w:w="1078" w:type="dxa"/>
            <w:vAlign w:val="center"/>
          </w:tcPr>
          <w:p w14:paraId="1CDCD8DC" w14:textId="10F34CF6"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F7823D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2.20E+07</w:t>
            </w:r>
          </w:p>
        </w:tc>
        <w:tc>
          <w:tcPr>
            <w:tcW w:w="1078" w:type="dxa"/>
            <w:vAlign w:val="center"/>
          </w:tcPr>
          <w:p w14:paraId="1F0410F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4.29E+06</w:t>
            </w:r>
          </w:p>
        </w:tc>
        <w:tc>
          <w:tcPr>
            <w:tcW w:w="1078" w:type="dxa"/>
            <w:vAlign w:val="center"/>
          </w:tcPr>
          <w:p w14:paraId="7A0B214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1.89E+07</w:t>
            </w:r>
          </w:p>
        </w:tc>
        <w:tc>
          <w:tcPr>
            <w:tcW w:w="1078" w:type="dxa"/>
            <w:vAlign w:val="center"/>
          </w:tcPr>
          <w:p w14:paraId="18097DD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5.84E+06</w:t>
            </w:r>
          </w:p>
        </w:tc>
      </w:tr>
      <w:tr w:rsidR="00B63A6F" w:rsidRPr="00511F2D" w14:paraId="5538967A" w14:textId="77777777" w:rsidTr="00B63A6F">
        <w:tc>
          <w:tcPr>
            <w:tcW w:w="948" w:type="dxa"/>
            <w:vAlign w:val="center"/>
          </w:tcPr>
          <w:p w14:paraId="2152F39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78" w:type="dxa"/>
            <w:vAlign w:val="center"/>
          </w:tcPr>
          <w:p w14:paraId="0658B1E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1.25E+07</w:t>
            </w:r>
          </w:p>
        </w:tc>
        <w:tc>
          <w:tcPr>
            <w:tcW w:w="1078" w:type="dxa"/>
            <w:vAlign w:val="center"/>
          </w:tcPr>
          <w:p w14:paraId="13AE3CB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3.33E+02</w:t>
            </w:r>
          </w:p>
        </w:tc>
        <w:tc>
          <w:tcPr>
            <w:tcW w:w="1078" w:type="dxa"/>
            <w:vAlign w:val="center"/>
          </w:tcPr>
          <w:p w14:paraId="1E5C291A" w14:textId="7BF5D203" w:rsidR="00B63A6F" w:rsidRPr="00511F2D" w:rsidRDefault="00B63A6F" w:rsidP="00620D7A">
            <w:pPr>
              <w:spacing w:line="276" w:lineRule="auto"/>
              <w:jc w:val="center"/>
              <w:rPr>
                <w:rFonts w:ascii="Arial" w:hAnsi="Arial" w:cs="Arial"/>
                <w:sz w:val="20"/>
                <w:szCs w:val="20"/>
              </w:rPr>
            </w:pPr>
            <w:r w:rsidRPr="00511F2D">
              <w:rPr>
                <w:rFonts w:ascii="Arial" w:hAnsi="Arial" w:cs="Arial"/>
                <w:sz w:val="20"/>
                <w:szCs w:val="20"/>
              </w:rPr>
              <w:t>-</w:t>
            </w:r>
          </w:p>
        </w:tc>
        <w:tc>
          <w:tcPr>
            <w:tcW w:w="1078" w:type="dxa"/>
            <w:vAlign w:val="center"/>
          </w:tcPr>
          <w:p w14:paraId="50A17E2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2.24E+07</w:t>
            </w:r>
          </w:p>
        </w:tc>
        <w:tc>
          <w:tcPr>
            <w:tcW w:w="1078" w:type="dxa"/>
            <w:vAlign w:val="center"/>
          </w:tcPr>
          <w:p w14:paraId="5E7138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5.28E+06</w:t>
            </w:r>
          </w:p>
        </w:tc>
        <w:tc>
          <w:tcPr>
            <w:tcW w:w="1078" w:type="dxa"/>
            <w:vAlign w:val="center"/>
          </w:tcPr>
          <w:p w14:paraId="387EE4D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2.02E+07</w:t>
            </w:r>
          </w:p>
        </w:tc>
        <w:tc>
          <w:tcPr>
            <w:tcW w:w="1078" w:type="dxa"/>
            <w:vAlign w:val="center"/>
          </w:tcPr>
          <w:p w14:paraId="771E01D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4.21E+06</w:t>
            </w:r>
          </w:p>
        </w:tc>
      </w:tr>
      <w:tr w:rsidR="00B63A6F" w:rsidRPr="00511F2D" w14:paraId="3C5BF349" w14:textId="77777777" w:rsidTr="00B63A6F">
        <w:tc>
          <w:tcPr>
            <w:tcW w:w="948" w:type="dxa"/>
            <w:vAlign w:val="center"/>
          </w:tcPr>
          <w:p w14:paraId="76F1A15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78" w:type="dxa"/>
            <w:vAlign w:val="center"/>
          </w:tcPr>
          <w:p w14:paraId="2EC8148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1.53E+07</w:t>
            </w:r>
          </w:p>
        </w:tc>
        <w:tc>
          <w:tcPr>
            <w:tcW w:w="1078" w:type="dxa"/>
            <w:vAlign w:val="center"/>
          </w:tcPr>
          <w:p w14:paraId="4CC7307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6.66E+02</w:t>
            </w:r>
          </w:p>
        </w:tc>
        <w:tc>
          <w:tcPr>
            <w:tcW w:w="1078" w:type="dxa"/>
            <w:vAlign w:val="center"/>
          </w:tcPr>
          <w:p w14:paraId="109B276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3.29E+03</w:t>
            </w:r>
          </w:p>
        </w:tc>
        <w:tc>
          <w:tcPr>
            <w:tcW w:w="1078" w:type="dxa"/>
            <w:vAlign w:val="center"/>
          </w:tcPr>
          <w:p w14:paraId="2B42D8D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2.52E+07</w:t>
            </w:r>
          </w:p>
        </w:tc>
        <w:tc>
          <w:tcPr>
            <w:tcW w:w="1078" w:type="dxa"/>
            <w:vAlign w:val="center"/>
          </w:tcPr>
          <w:p w14:paraId="3E8625D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7.10E+06</w:t>
            </w:r>
          </w:p>
        </w:tc>
        <w:tc>
          <w:tcPr>
            <w:tcW w:w="1078" w:type="dxa"/>
            <w:vAlign w:val="center"/>
          </w:tcPr>
          <w:p w14:paraId="3B67AD7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2.14E+07</w:t>
            </w:r>
          </w:p>
        </w:tc>
        <w:tc>
          <w:tcPr>
            <w:tcW w:w="1078" w:type="dxa"/>
            <w:vAlign w:val="center"/>
          </w:tcPr>
          <w:p w14:paraId="13764C5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5.35E+06</w:t>
            </w:r>
          </w:p>
        </w:tc>
      </w:tr>
      <w:tr w:rsidR="00B63A6F" w:rsidRPr="00511F2D" w14:paraId="793E1652" w14:textId="77777777" w:rsidTr="00B63A6F">
        <w:tc>
          <w:tcPr>
            <w:tcW w:w="948" w:type="dxa"/>
            <w:vAlign w:val="center"/>
          </w:tcPr>
          <w:p w14:paraId="2E91022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78" w:type="dxa"/>
            <w:vAlign w:val="center"/>
          </w:tcPr>
          <w:p w14:paraId="0C0C425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1.62E+07</w:t>
            </w:r>
          </w:p>
        </w:tc>
        <w:tc>
          <w:tcPr>
            <w:tcW w:w="1078" w:type="dxa"/>
            <w:vAlign w:val="center"/>
          </w:tcPr>
          <w:p w14:paraId="4D5A224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1.12E+03</w:t>
            </w:r>
          </w:p>
        </w:tc>
        <w:tc>
          <w:tcPr>
            <w:tcW w:w="1078" w:type="dxa"/>
            <w:vAlign w:val="center"/>
          </w:tcPr>
          <w:p w14:paraId="15E2D93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5.54E+03</w:t>
            </w:r>
          </w:p>
        </w:tc>
        <w:tc>
          <w:tcPr>
            <w:tcW w:w="1078" w:type="dxa"/>
            <w:vAlign w:val="center"/>
          </w:tcPr>
          <w:p w14:paraId="3AB4B6E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2.45E+07</w:t>
            </w:r>
          </w:p>
        </w:tc>
        <w:tc>
          <w:tcPr>
            <w:tcW w:w="1078" w:type="dxa"/>
            <w:vAlign w:val="center"/>
          </w:tcPr>
          <w:p w14:paraId="41D9892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8.15E+06</w:t>
            </w:r>
          </w:p>
        </w:tc>
        <w:tc>
          <w:tcPr>
            <w:tcW w:w="1078" w:type="dxa"/>
            <w:vAlign w:val="center"/>
          </w:tcPr>
          <w:p w14:paraId="51701AE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2.26E+07</w:t>
            </w:r>
          </w:p>
        </w:tc>
        <w:tc>
          <w:tcPr>
            <w:tcW w:w="1078" w:type="dxa"/>
            <w:vAlign w:val="center"/>
          </w:tcPr>
          <w:p w14:paraId="54C3DE9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6.55E+06</w:t>
            </w:r>
          </w:p>
        </w:tc>
      </w:tr>
      <w:tr w:rsidR="00B63A6F" w:rsidRPr="00511F2D" w14:paraId="45BD8299" w14:textId="77777777" w:rsidTr="00B63A6F">
        <w:tc>
          <w:tcPr>
            <w:tcW w:w="948" w:type="dxa"/>
            <w:vAlign w:val="center"/>
          </w:tcPr>
          <w:p w14:paraId="5DEB4A1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78" w:type="dxa"/>
            <w:vAlign w:val="center"/>
          </w:tcPr>
          <w:p w14:paraId="2686296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c>
          <w:tcPr>
            <w:tcW w:w="1078" w:type="dxa"/>
            <w:vAlign w:val="center"/>
          </w:tcPr>
          <w:p w14:paraId="03EF0E1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1.68E+03</w:t>
            </w:r>
          </w:p>
        </w:tc>
        <w:tc>
          <w:tcPr>
            <w:tcW w:w="1078" w:type="dxa"/>
            <w:vAlign w:val="center"/>
          </w:tcPr>
          <w:p w14:paraId="04FD432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8.30E+03</w:t>
            </w:r>
          </w:p>
        </w:tc>
        <w:tc>
          <w:tcPr>
            <w:tcW w:w="1078" w:type="dxa"/>
            <w:vAlign w:val="center"/>
          </w:tcPr>
          <w:p w14:paraId="0305259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2.39E+07</w:t>
            </w:r>
          </w:p>
        </w:tc>
        <w:tc>
          <w:tcPr>
            <w:tcW w:w="1078" w:type="dxa"/>
            <w:vAlign w:val="center"/>
          </w:tcPr>
          <w:p w14:paraId="77804BE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9.40E+06</w:t>
            </w:r>
          </w:p>
        </w:tc>
        <w:tc>
          <w:tcPr>
            <w:tcW w:w="1078" w:type="dxa"/>
            <w:vAlign w:val="center"/>
          </w:tcPr>
          <w:p w14:paraId="0FECB74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2.39E+07</w:t>
            </w:r>
          </w:p>
        </w:tc>
        <w:tc>
          <w:tcPr>
            <w:tcW w:w="1078" w:type="dxa"/>
            <w:vAlign w:val="center"/>
          </w:tcPr>
          <w:p w14:paraId="0740385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6.10E+06</w:t>
            </w:r>
          </w:p>
        </w:tc>
      </w:tr>
      <w:tr w:rsidR="00B63A6F" w:rsidRPr="00511F2D" w14:paraId="6DF5D57B" w14:textId="77777777" w:rsidTr="00B63A6F">
        <w:tc>
          <w:tcPr>
            <w:tcW w:w="948" w:type="dxa"/>
            <w:vAlign w:val="center"/>
          </w:tcPr>
          <w:p w14:paraId="1247F52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78" w:type="dxa"/>
            <w:vAlign w:val="center"/>
          </w:tcPr>
          <w:p w14:paraId="6D93F31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2.03E+07</w:t>
            </w:r>
          </w:p>
        </w:tc>
        <w:tc>
          <w:tcPr>
            <w:tcW w:w="1078" w:type="dxa"/>
            <w:vAlign w:val="center"/>
          </w:tcPr>
          <w:p w14:paraId="5FE2909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2.33E+03</w:t>
            </w:r>
          </w:p>
        </w:tc>
        <w:tc>
          <w:tcPr>
            <w:tcW w:w="1078" w:type="dxa"/>
            <w:vAlign w:val="center"/>
          </w:tcPr>
          <w:p w14:paraId="11D2418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1.15E+04</w:t>
            </w:r>
          </w:p>
        </w:tc>
        <w:tc>
          <w:tcPr>
            <w:tcW w:w="1078" w:type="dxa"/>
            <w:vAlign w:val="center"/>
          </w:tcPr>
          <w:p w14:paraId="4A28D33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1B3C233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1.02E+07</w:t>
            </w:r>
          </w:p>
        </w:tc>
        <w:tc>
          <w:tcPr>
            <w:tcW w:w="1078" w:type="dxa"/>
            <w:vAlign w:val="center"/>
          </w:tcPr>
          <w:p w14:paraId="6D2022A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2.51E+07</w:t>
            </w:r>
          </w:p>
        </w:tc>
        <w:tc>
          <w:tcPr>
            <w:tcW w:w="1078" w:type="dxa"/>
            <w:vAlign w:val="center"/>
          </w:tcPr>
          <w:p w14:paraId="04DEAF4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6.35E+06</w:t>
            </w:r>
          </w:p>
        </w:tc>
      </w:tr>
      <w:tr w:rsidR="00B63A6F" w:rsidRPr="00511F2D" w14:paraId="2EDE2C34" w14:textId="77777777" w:rsidTr="00B63A6F">
        <w:tc>
          <w:tcPr>
            <w:tcW w:w="948" w:type="dxa"/>
            <w:vAlign w:val="center"/>
          </w:tcPr>
          <w:p w14:paraId="0B0BC87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78" w:type="dxa"/>
            <w:vAlign w:val="center"/>
          </w:tcPr>
          <w:p w14:paraId="5E1675F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vAlign w:val="center"/>
          </w:tcPr>
          <w:p w14:paraId="1EB769E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1.05E+04</w:t>
            </w:r>
          </w:p>
        </w:tc>
        <w:tc>
          <w:tcPr>
            <w:tcW w:w="1078" w:type="dxa"/>
            <w:vAlign w:val="center"/>
          </w:tcPr>
          <w:p w14:paraId="7D679EF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5.17E+04</w:t>
            </w:r>
          </w:p>
        </w:tc>
        <w:tc>
          <w:tcPr>
            <w:tcW w:w="1078" w:type="dxa"/>
            <w:vAlign w:val="center"/>
          </w:tcPr>
          <w:p w14:paraId="0B4A127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2.14E+07</w:t>
            </w:r>
          </w:p>
        </w:tc>
        <w:tc>
          <w:tcPr>
            <w:tcW w:w="1078" w:type="dxa"/>
            <w:vAlign w:val="center"/>
          </w:tcPr>
          <w:p w14:paraId="33B43E6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1.16E+07</w:t>
            </w:r>
          </w:p>
        </w:tc>
        <w:tc>
          <w:tcPr>
            <w:tcW w:w="1078" w:type="dxa"/>
            <w:vAlign w:val="center"/>
          </w:tcPr>
          <w:p w14:paraId="24CB762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2.64E+07</w:t>
            </w:r>
          </w:p>
        </w:tc>
        <w:tc>
          <w:tcPr>
            <w:tcW w:w="1078" w:type="dxa"/>
            <w:vAlign w:val="center"/>
          </w:tcPr>
          <w:p w14:paraId="2C7F68A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7.13E+06</w:t>
            </w:r>
          </w:p>
        </w:tc>
      </w:tr>
      <w:tr w:rsidR="00B63A6F" w:rsidRPr="00511F2D" w14:paraId="7493B372" w14:textId="77777777" w:rsidTr="00B63A6F">
        <w:tc>
          <w:tcPr>
            <w:tcW w:w="948" w:type="dxa"/>
            <w:vAlign w:val="center"/>
          </w:tcPr>
          <w:p w14:paraId="1C528B7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78" w:type="dxa"/>
            <w:vAlign w:val="center"/>
          </w:tcPr>
          <w:p w14:paraId="25BC9C5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2.33E+07</w:t>
            </w:r>
          </w:p>
        </w:tc>
        <w:tc>
          <w:tcPr>
            <w:tcW w:w="1078" w:type="dxa"/>
            <w:vAlign w:val="center"/>
          </w:tcPr>
          <w:p w14:paraId="4FC655C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4.41E+04</w:t>
            </w:r>
          </w:p>
        </w:tc>
        <w:tc>
          <w:tcPr>
            <w:tcW w:w="1078" w:type="dxa"/>
            <w:vAlign w:val="center"/>
          </w:tcPr>
          <w:p w14:paraId="06D47DA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2.18E+05</w:t>
            </w:r>
          </w:p>
        </w:tc>
        <w:tc>
          <w:tcPr>
            <w:tcW w:w="1078" w:type="dxa"/>
            <w:vAlign w:val="center"/>
          </w:tcPr>
          <w:p w14:paraId="20E5D79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2.08E+07</w:t>
            </w:r>
          </w:p>
        </w:tc>
        <w:tc>
          <w:tcPr>
            <w:tcW w:w="1078" w:type="dxa"/>
            <w:vAlign w:val="center"/>
          </w:tcPr>
          <w:p w14:paraId="2C8BDCB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1.32E+07</w:t>
            </w:r>
          </w:p>
        </w:tc>
        <w:tc>
          <w:tcPr>
            <w:tcW w:w="1078" w:type="dxa"/>
            <w:vAlign w:val="center"/>
          </w:tcPr>
          <w:p w14:paraId="0C9E7EA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2.49E+07</w:t>
            </w:r>
          </w:p>
        </w:tc>
        <w:tc>
          <w:tcPr>
            <w:tcW w:w="1078" w:type="dxa"/>
            <w:vAlign w:val="center"/>
          </w:tcPr>
          <w:p w14:paraId="376D3B9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7.34E+06</w:t>
            </w:r>
          </w:p>
        </w:tc>
      </w:tr>
      <w:tr w:rsidR="00B63A6F" w:rsidRPr="00511F2D" w14:paraId="0BC5F1FC" w14:textId="77777777" w:rsidTr="00B63A6F">
        <w:tc>
          <w:tcPr>
            <w:tcW w:w="948" w:type="dxa"/>
            <w:vAlign w:val="center"/>
          </w:tcPr>
          <w:p w14:paraId="615800F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78" w:type="dxa"/>
            <w:vAlign w:val="center"/>
          </w:tcPr>
          <w:p w14:paraId="0829FAF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2.72E+07</w:t>
            </w:r>
          </w:p>
        </w:tc>
        <w:tc>
          <w:tcPr>
            <w:tcW w:w="1078" w:type="dxa"/>
            <w:vAlign w:val="center"/>
          </w:tcPr>
          <w:p w14:paraId="4D8CC9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6.79E+04</w:t>
            </w:r>
          </w:p>
        </w:tc>
        <w:tc>
          <w:tcPr>
            <w:tcW w:w="1078" w:type="dxa"/>
            <w:vAlign w:val="center"/>
          </w:tcPr>
          <w:p w14:paraId="2D0873A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3.36E+05</w:t>
            </w:r>
          </w:p>
        </w:tc>
        <w:tc>
          <w:tcPr>
            <w:tcW w:w="1078" w:type="dxa"/>
            <w:vAlign w:val="center"/>
          </w:tcPr>
          <w:p w14:paraId="38496EF0"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2.04E+07</w:t>
            </w:r>
          </w:p>
        </w:tc>
        <w:tc>
          <w:tcPr>
            <w:tcW w:w="1078" w:type="dxa"/>
            <w:vAlign w:val="center"/>
          </w:tcPr>
          <w:p w14:paraId="7431B98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1.53E+07</w:t>
            </w:r>
          </w:p>
        </w:tc>
        <w:tc>
          <w:tcPr>
            <w:tcW w:w="1078" w:type="dxa"/>
            <w:vAlign w:val="center"/>
          </w:tcPr>
          <w:p w14:paraId="32A7C07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2.65E+07</w:t>
            </w:r>
          </w:p>
        </w:tc>
        <w:tc>
          <w:tcPr>
            <w:tcW w:w="1078" w:type="dxa"/>
            <w:vAlign w:val="center"/>
          </w:tcPr>
          <w:p w14:paraId="6890883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7.40E+06</w:t>
            </w:r>
          </w:p>
        </w:tc>
      </w:tr>
      <w:tr w:rsidR="00B63A6F" w:rsidRPr="00511F2D" w14:paraId="4C681D00" w14:textId="77777777" w:rsidTr="00B63A6F">
        <w:tc>
          <w:tcPr>
            <w:tcW w:w="948" w:type="dxa"/>
            <w:vAlign w:val="center"/>
          </w:tcPr>
          <w:p w14:paraId="43E101C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78" w:type="dxa"/>
            <w:vAlign w:val="center"/>
          </w:tcPr>
          <w:p w14:paraId="2A0DEFB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2.75E+07</w:t>
            </w:r>
          </w:p>
        </w:tc>
        <w:tc>
          <w:tcPr>
            <w:tcW w:w="1078" w:type="dxa"/>
            <w:vAlign w:val="center"/>
          </w:tcPr>
          <w:p w14:paraId="73B2BAD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1.04E+05</w:t>
            </w:r>
          </w:p>
        </w:tc>
        <w:tc>
          <w:tcPr>
            <w:tcW w:w="1078" w:type="dxa"/>
            <w:vAlign w:val="center"/>
          </w:tcPr>
          <w:p w14:paraId="2AB799A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6.50E+05</w:t>
            </w:r>
          </w:p>
        </w:tc>
        <w:tc>
          <w:tcPr>
            <w:tcW w:w="1078" w:type="dxa"/>
            <w:vAlign w:val="center"/>
          </w:tcPr>
          <w:p w14:paraId="608DC4A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1.71E+07</w:t>
            </w:r>
          </w:p>
        </w:tc>
        <w:tc>
          <w:tcPr>
            <w:tcW w:w="1078" w:type="dxa"/>
            <w:vAlign w:val="center"/>
          </w:tcPr>
          <w:p w14:paraId="39BEFF1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1.52E+07</w:t>
            </w:r>
          </w:p>
        </w:tc>
        <w:tc>
          <w:tcPr>
            <w:tcW w:w="1078" w:type="dxa"/>
            <w:vAlign w:val="center"/>
          </w:tcPr>
          <w:p w14:paraId="6F4D9BF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2.91E+07</w:t>
            </w:r>
          </w:p>
        </w:tc>
        <w:tc>
          <w:tcPr>
            <w:tcW w:w="1078" w:type="dxa"/>
            <w:vAlign w:val="center"/>
          </w:tcPr>
          <w:p w14:paraId="0F65B89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7.46E+06</w:t>
            </w:r>
          </w:p>
        </w:tc>
      </w:tr>
      <w:tr w:rsidR="00B63A6F" w:rsidRPr="00511F2D" w14:paraId="2B487A15" w14:textId="77777777" w:rsidTr="00B63A6F">
        <w:tc>
          <w:tcPr>
            <w:tcW w:w="948" w:type="dxa"/>
            <w:vAlign w:val="center"/>
          </w:tcPr>
          <w:p w14:paraId="512D6B2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78" w:type="dxa"/>
            <w:vAlign w:val="center"/>
          </w:tcPr>
          <w:p w14:paraId="5674B56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2.57E+07</w:t>
            </w:r>
          </w:p>
        </w:tc>
        <w:tc>
          <w:tcPr>
            <w:tcW w:w="1078" w:type="dxa"/>
            <w:vAlign w:val="center"/>
          </w:tcPr>
          <w:p w14:paraId="5660CC8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1.69E+05</w:t>
            </w:r>
          </w:p>
        </w:tc>
        <w:tc>
          <w:tcPr>
            <w:tcW w:w="1078" w:type="dxa"/>
            <w:vAlign w:val="center"/>
          </w:tcPr>
          <w:p w14:paraId="5A93E84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1.17E+06</w:t>
            </w:r>
          </w:p>
        </w:tc>
        <w:tc>
          <w:tcPr>
            <w:tcW w:w="1078" w:type="dxa"/>
            <w:vAlign w:val="center"/>
          </w:tcPr>
          <w:p w14:paraId="7743E32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1.56E+07</w:t>
            </w:r>
          </w:p>
        </w:tc>
        <w:tc>
          <w:tcPr>
            <w:tcW w:w="1078" w:type="dxa"/>
            <w:vAlign w:val="center"/>
          </w:tcPr>
          <w:p w14:paraId="026F5CA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1.66E+07</w:t>
            </w:r>
          </w:p>
        </w:tc>
        <w:tc>
          <w:tcPr>
            <w:tcW w:w="1078" w:type="dxa"/>
            <w:vAlign w:val="center"/>
          </w:tcPr>
          <w:p w14:paraId="0542B07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3.08E+07</w:t>
            </w:r>
          </w:p>
        </w:tc>
        <w:tc>
          <w:tcPr>
            <w:tcW w:w="1078" w:type="dxa"/>
            <w:vAlign w:val="center"/>
          </w:tcPr>
          <w:p w14:paraId="6A787C6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7.52E+06</w:t>
            </w:r>
          </w:p>
        </w:tc>
      </w:tr>
      <w:tr w:rsidR="00B63A6F" w:rsidRPr="00511F2D" w14:paraId="14E48B99" w14:textId="77777777" w:rsidTr="00B63A6F">
        <w:tc>
          <w:tcPr>
            <w:tcW w:w="948" w:type="dxa"/>
            <w:vAlign w:val="center"/>
          </w:tcPr>
          <w:p w14:paraId="168054E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78" w:type="dxa"/>
            <w:vAlign w:val="center"/>
          </w:tcPr>
          <w:p w14:paraId="5446745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2.47E+07</w:t>
            </w:r>
          </w:p>
        </w:tc>
        <w:tc>
          <w:tcPr>
            <w:tcW w:w="1078" w:type="dxa"/>
            <w:vAlign w:val="center"/>
          </w:tcPr>
          <w:p w14:paraId="2DE9231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1.60E+05</w:t>
            </w:r>
          </w:p>
        </w:tc>
        <w:tc>
          <w:tcPr>
            <w:tcW w:w="1078" w:type="dxa"/>
            <w:vAlign w:val="center"/>
          </w:tcPr>
          <w:p w14:paraId="63F2FC4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1.10E+06</w:t>
            </w:r>
          </w:p>
        </w:tc>
        <w:tc>
          <w:tcPr>
            <w:tcW w:w="1078" w:type="dxa"/>
            <w:vAlign w:val="center"/>
          </w:tcPr>
          <w:p w14:paraId="7BC4CCA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1.37E+07</w:t>
            </w:r>
          </w:p>
        </w:tc>
        <w:tc>
          <w:tcPr>
            <w:tcW w:w="1078" w:type="dxa"/>
            <w:vAlign w:val="center"/>
          </w:tcPr>
          <w:p w14:paraId="47EB86C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1.86E+07</w:t>
            </w:r>
          </w:p>
        </w:tc>
        <w:tc>
          <w:tcPr>
            <w:tcW w:w="1078" w:type="dxa"/>
            <w:vAlign w:val="center"/>
          </w:tcPr>
          <w:p w14:paraId="319F041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3.10E+07</w:t>
            </w:r>
          </w:p>
        </w:tc>
        <w:tc>
          <w:tcPr>
            <w:tcW w:w="1078" w:type="dxa"/>
            <w:vAlign w:val="center"/>
          </w:tcPr>
          <w:p w14:paraId="3C6BF6B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7.58E+06</w:t>
            </w:r>
          </w:p>
        </w:tc>
      </w:tr>
      <w:tr w:rsidR="00B63A6F" w:rsidRPr="00511F2D" w14:paraId="7903ABD4" w14:textId="77777777" w:rsidTr="00B63A6F">
        <w:tc>
          <w:tcPr>
            <w:tcW w:w="948" w:type="dxa"/>
            <w:vAlign w:val="center"/>
          </w:tcPr>
          <w:p w14:paraId="1ECC1A2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78" w:type="dxa"/>
            <w:vAlign w:val="center"/>
          </w:tcPr>
          <w:p w14:paraId="17139B5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2.33E+07</w:t>
            </w:r>
          </w:p>
        </w:tc>
        <w:tc>
          <w:tcPr>
            <w:tcW w:w="1078" w:type="dxa"/>
            <w:vAlign w:val="center"/>
          </w:tcPr>
          <w:p w14:paraId="663B1E4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1.45E+05</w:t>
            </w:r>
          </w:p>
        </w:tc>
        <w:tc>
          <w:tcPr>
            <w:tcW w:w="1078" w:type="dxa"/>
            <w:vAlign w:val="center"/>
          </w:tcPr>
          <w:p w14:paraId="0505D3E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1.37E+06</w:t>
            </w:r>
          </w:p>
        </w:tc>
        <w:tc>
          <w:tcPr>
            <w:tcW w:w="1078" w:type="dxa"/>
            <w:vAlign w:val="center"/>
          </w:tcPr>
          <w:p w14:paraId="4B9E0DC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1.07E+07</w:t>
            </w:r>
          </w:p>
        </w:tc>
        <w:tc>
          <w:tcPr>
            <w:tcW w:w="1078" w:type="dxa"/>
            <w:vAlign w:val="center"/>
          </w:tcPr>
          <w:p w14:paraId="0984014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1.78E+07</w:t>
            </w:r>
          </w:p>
        </w:tc>
        <w:tc>
          <w:tcPr>
            <w:tcW w:w="1078" w:type="dxa"/>
            <w:vAlign w:val="center"/>
          </w:tcPr>
          <w:p w14:paraId="28320D8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3.12E+07</w:t>
            </w:r>
          </w:p>
        </w:tc>
        <w:tc>
          <w:tcPr>
            <w:tcW w:w="1078" w:type="dxa"/>
            <w:vAlign w:val="center"/>
          </w:tcPr>
          <w:p w14:paraId="233D12B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7.64E+06</w:t>
            </w:r>
          </w:p>
        </w:tc>
      </w:tr>
      <w:tr w:rsidR="00B63A6F" w:rsidRPr="00511F2D" w14:paraId="1640457C" w14:textId="77777777" w:rsidTr="00B63A6F">
        <w:tc>
          <w:tcPr>
            <w:tcW w:w="948" w:type="dxa"/>
            <w:vAlign w:val="center"/>
          </w:tcPr>
          <w:p w14:paraId="1CE3CA7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78" w:type="dxa"/>
            <w:vAlign w:val="center"/>
          </w:tcPr>
          <w:p w14:paraId="69DA369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2.25E+07</w:t>
            </w:r>
          </w:p>
        </w:tc>
        <w:tc>
          <w:tcPr>
            <w:tcW w:w="1078" w:type="dxa"/>
            <w:vAlign w:val="center"/>
          </w:tcPr>
          <w:p w14:paraId="736CAA5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2.92E+05</w:t>
            </w:r>
          </w:p>
        </w:tc>
        <w:tc>
          <w:tcPr>
            <w:tcW w:w="1078" w:type="dxa"/>
            <w:vAlign w:val="center"/>
          </w:tcPr>
          <w:p w14:paraId="2ACF14D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3.52E+06</w:t>
            </w:r>
          </w:p>
        </w:tc>
        <w:tc>
          <w:tcPr>
            <w:tcW w:w="1078" w:type="dxa"/>
            <w:vAlign w:val="center"/>
          </w:tcPr>
          <w:p w14:paraId="655F11C2"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9.20E+06</w:t>
            </w:r>
          </w:p>
        </w:tc>
        <w:tc>
          <w:tcPr>
            <w:tcW w:w="1078" w:type="dxa"/>
            <w:vAlign w:val="center"/>
          </w:tcPr>
          <w:p w14:paraId="0B392C4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2.02E+07</w:t>
            </w:r>
          </w:p>
        </w:tc>
        <w:tc>
          <w:tcPr>
            <w:tcW w:w="1078" w:type="dxa"/>
            <w:vAlign w:val="center"/>
          </w:tcPr>
          <w:p w14:paraId="2B64496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3.14E+07</w:t>
            </w:r>
          </w:p>
        </w:tc>
        <w:tc>
          <w:tcPr>
            <w:tcW w:w="1078" w:type="dxa"/>
            <w:vAlign w:val="center"/>
          </w:tcPr>
          <w:p w14:paraId="415FE0C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7.70E+06</w:t>
            </w:r>
          </w:p>
        </w:tc>
      </w:tr>
      <w:bookmarkEnd w:id="13"/>
    </w:tbl>
    <w:p w14:paraId="02E01769" w14:textId="1B2299FA" w:rsidR="00B63A6F" w:rsidRPr="00511F2D" w:rsidRDefault="00B63A6F" w:rsidP="00DF12E2">
      <w:pPr>
        <w:spacing w:after="0" w:line="240" w:lineRule="auto"/>
        <w:jc w:val="left"/>
        <w:rPr>
          <w:rFonts w:ascii="Arial" w:hAnsi="Arial" w:cs="Arial"/>
        </w:rPr>
      </w:pPr>
    </w:p>
    <w:p w14:paraId="2086C862" w14:textId="77777777" w:rsidR="00B63A6F" w:rsidRPr="00511F2D" w:rsidRDefault="00B63A6F" w:rsidP="00DF12E2">
      <w:pPr>
        <w:spacing w:after="0" w:line="240" w:lineRule="auto"/>
        <w:jc w:val="left"/>
        <w:rPr>
          <w:rFonts w:ascii="Arial" w:hAnsi="Arial" w:cs="Arial"/>
        </w:rPr>
        <w:sectPr w:rsidR="00B63A6F" w:rsidRPr="00511F2D" w:rsidSect="0004711A">
          <w:pgSz w:w="11906" w:h="16838"/>
          <w:pgMar w:top="1985" w:right="1701" w:bottom="1701" w:left="1701" w:header="851" w:footer="992" w:gutter="0"/>
          <w:cols w:space="425"/>
          <w:docGrid w:linePitch="360"/>
        </w:sectPr>
      </w:pPr>
    </w:p>
    <w:p w14:paraId="4C0CA373" w14:textId="3BFC2395" w:rsidR="00B63A6F" w:rsidRPr="00511F2D" w:rsidRDefault="00B63A6F" w:rsidP="00921EE6">
      <w:pPr>
        <w:spacing w:after="0" w:line="360" w:lineRule="auto"/>
        <w:jc w:val="left"/>
        <w:rPr>
          <w:rFonts w:ascii="Arial" w:hAnsi="Arial" w:cs="Arial"/>
          <w:i/>
          <w:iCs/>
        </w:rPr>
      </w:pPr>
      <w:r w:rsidRPr="00511F2D">
        <w:rPr>
          <w:rFonts w:ascii="Arial" w:hAnsi="Arial" w:cs="Arial"/>
          <w:i/>
          <w:iCs/>
        </w:rPr>
        <w:lastRenderedPageBreak/>
        <w:t>Continue to previous table</w:t>
      </w:r>
      <w:r w:rsidR="006A075B" w:rsidRPr="00511F2D">
        <w:rPr>
          <w:rFonts w:ascii="Arial" w:hAnsi="Arial" w:cs="Arial"/>
          <w:i/>
          <w:iCs/>
        </w:rPr>
        <w:t>, in total three sub-tables</w:t>
      </w:r>
    </w:p>
    <w:tbl>
      <w:tblPr>
        <w:tblStyle w:val="a8"/>
        <w:tblW w:w="0" w:type="auto"/>
        <w:tblLayout w:type="fixed"/>
        <w:tblLook w:val="04A0" w:firstRow="1" w:lastRow="0" w:firstColumn="1" w:lastColumn="0" w:noHBand="0" w:noVBand="1"/>
      </w:tblPr>
      <w:tblGrid>
        <w:gridCol w:w="1061"/>
        <w:gridCol w:w="1062"/>
        <w:gridCol w:w="1062"/>
        <w:gridCol w:w="1062"/>
        <w:gridCol w:w="1061"/>
        <w:gridCol w:w="1062"/>
        <w:gridCol w:w="1062"/>
        <w:gridCol w:w="1062"/>
      </w:tblGrid>
      <w:tr w:rsidR="00DF12E2" w:rsidRPr="00511F2D" w14:paraId="2FDEA9A8" w14:textId="77777777" w:rsidTr="00DF12E2">
        <w:tc>
          <w:tcPr>
            <w:tcW w:w="1061" w:type="dxa"/>
            <w:shd w:val="clear" w:color="auto" w:fill="D9D9D9" w:themeFill="background1" w:themeFillShade="D9"/>
            <w:vAlign w:val="center"/>
          </w:tcPr>
          <w:p w14:paraId="055FBDB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44FF0754" w14:textId="77777777" w:rsidR="00B63A6F" w:rsidRPr="00511F2D" w:rsidRDefault="00B63A6F" w:rsidP="00620D7A">
            <w:pPr>
              <w:spacing w:line="276" w:lineRule="auto"/>
              <w:jc w:val="center"/>
              <w:rPr>
                <w:rFonts w:ascii="Arial" w:hAnsi="Arial" w:cs="Arial"/>
                <w:sz w:val="14"/>
                <w:szCs w:val="14"/>
              </w:rPr>
            </w:pPr>
            <w:r w:rsidRPr="00511F2D">
              <w:rPr>
                <w:rFonts w:ascii="Arial" w:hAnsi="Arial" w:cs="Arial"/>
                <w:b/>
                <w:bCs/>
                <w:color w:val="000000"/>
                <w:sz w:val="14"/>
                <w:szCs w:val="14"/>
              </w:rPr>
              <w:t>Refrigerator</w:t>
            </w:r>
          </w:p>
        </w:tc>
        <w:tc>
          <w:tcPr>
            <w:tcW w:w="1062" w:type="dxa"/>
            <w:shd w:val="clear" w:color="auto" w:fill="D9D9D9" w:themeFill="background1" w:themeFillShade="D9"/>
            <w:vAlign w:val="center"/>
          </w:tcPr>
          <w:p w14:paraId="06C8F8D4" w14:textId="77777777" w:rsidR="00B63A6F" w:rsidRPr="00511F2D" w:rsidRDefault="00B63A6F" w:rsidP="00620D7A">
            <w:pPr>
              <w:spacing w:line="276" w:lineRule="auto"/>
              <w:jc w:val="center"/>
              <w:rPr>
                <w:rFonts w:ascii="Arial" w:hAnsi="Arial" w:cs="Arial"/>
                <w:sz w:val="14"/>
                <w:szCs w:val="14"/>
              </w:rPr>
            </w:pPr>
            <w:r w:rsidRPr="00511F2D">
              <w:rPr>
                <w:rFonts w:ascii="Arial" w:hAnsi="Arial" w:cs="Arial"/>
                <w:b/>
                <w:bCs/>
                <w:color w:val="000000"/>
                <w:sz w:val="20"/>
                <w:szCs w:val="20"/>
              </w:rPr>
              <w:t>WM</w:t>
            </w:r>
          </w:p>
        </w:tc>
        <w:tc>
          <w:tcPr>
            <w:tcW w:w="1062" w:type="dxa"/>
            <w:shd w:val="clear" w:color="auto" w:fill="D9D9D9" w:themeFill="background1" w:themeFillShade="D9"/>
            <w:vAlign w:val="center"/>
          </w:tcPr>
          <w:p w14:paraId="66FEA013" w14:textId="69022CB2" w:rsidR="00B63A6F" w:rsidRPr="00511F2D" w:rsidRDefault="00B63A6F" w:rsidP="00620D7A">
            <w:pPr>
              <w:spacing w:line="276" w:lineRule="auto"/>
              <w:jc w:val="center"/>
              <w:rPr>
                <w:rFonts w:ascii="Arial" w:hAnsi="Arial" w:cs="Arial"/>
                <w:sz w:val="14"/>
                <w:szCs w:val="14"/>
              </w:rPr>
            </w:pPr>
            <w:r w:rsidRPr="00511F2D">
              <w:rPr>
                <w:rFonts w:ascii="Arial" w:hAnsi="Arial" w:cs="Arial"/>
                <w:b/>
                <w:bCs/>
                <w:color w:val="000000"/>
                <w:sz w:val="14"/>
                <w:szCs w:val="14"/>
              </w:rPr>
              <w:t>Dishwasher</w:t>
            </w:r>
          </w:p>
        </w:tc>
        <w:tc>
          <w:tcPr>
            <w:tcW w:w="1061" w:type="dxa"/>
            <w:shd w:val="clear" w:color="auto" w:fill="D9D9D9" w:themeFill="background1" w:themeFillShade="D9"/>
            <w:vAlign w:val="center"/>
          </w:tcPr>
          <w:p w14:paraId="514FE88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b/>
                <w:bCs/>
                <w:color w:val="000000"/>
                <w:sz w:val="20"/>
                <w:szCs w:val="20"/>
              </w:rPr>
              <w:t>EWH</w:t>
            </w:r>
          </w:p>
        </w:tc>
        <w:tc>
          <w:tcPr>
            <w:tcW w:w="1062" w:type="dxa"/>
            <w:shd w:val="clear" w:color="auto" w:fill="D9D9D9" w:themeFill="background1" w:themeFillShade="D9"/>
            <w:vAlign w:val="center"/>
          </w:tcPr>
          <w:p w14:paraId="01990F1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GWH</w:t>
            </w:r>
          </w:p>
        </w:tc>
        <w:tc>
          <w:tcPr>
            <w:tcW w:w="1062" w:type="dxa"/>
            <w:shd w:val="clear" w:color="auto" w:fill="D9D9D9" w:themeFill="background1" w:themeFillShade="D9"/>
            <w:vAlign w:val="center"/>
          </w:tcPr>
          <w:p w14:paraId="67E3A83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b/>
                <w:bCs/>
                <w:color w:val="000000"/>
                <w:sz w:val="20"/>
                <w:szCs w:val="20"/>
              </w:rPr>
              <w:t>RH</w:t>
            </w:r>
          </w:p>
        </w:tc>
        <w:tc>
          <w:tcPr>
            <w:tcW w:w="1062" w:type="dxa"/>
            <w:shd w:val="clear" w:color="auto" w:fill="D9D9D9" w:themeFill="background1" w:themeFillShade="D9"/>
            <w:vAlign w:val="center"/>
          </w:tcPr>
          <w:p w14:paraId="23B9F45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b/>
                <w:bCs/>
                <w:color w:val="000000"/>
                <w:sz w:val="16"/>
                <w:szCs w:val="16"/>
              </w:rPr>
              <w:t>Microwave</w:t>
            </w:r>
          </w:p>
        </w:tc>
      </w:tr>
      <w:tr w:rsidR="00B63A6F" w:rsidRPr="00511F2D" w14:paraId="72A8E81F" w14:textId="77777777" w:rsidTr="007F4E99">
        <w:tc>
          <w:tcPr>
            <w:tcW w:w="1061" w:type="dxa"/>
            <w:vAlign w:val="center"/>
          </w:tcPr>
          <w:p w14:paraId="0C1F70E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1990</w:t>
            </w:r>
          </w:p>
        </w:tc>
        <w:tc>
          <w:tcPr>
            <w:tcW w:w="1062" w:type="dxa"/>
            <w:vAlign w:val="center"/>
          </w:tcPr>
          <w:p w14:paraId="2D3AB30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1.57E+05</w:t>
            </w:r>
          </w:p>
        </w:tc>
        <w:tc>
          <w:tcPr>
            <w:tcW w:w="1062" w:type="dxa"/>
            <w:vAlign w:val="center"/>
          </w:tcPr>
          <w:p w14:paraId="3FF298A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58D68C8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39DA767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2.75E+06</w:t>
            </w:r>
          </w:p>
        </w:tc>
        <w:tc>
          <w:tcPr>
            <w:tcW w:w="1062" w:type="dxa"/>
            <w:vAlign w:val="center"/>
          </w:tcPr>
          <w:p w14:paraId="0D00193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3.44E+05</w:t>
            </w:r>
          </w:p>
        </w:tc>
        <w:tc>
          <w:tcPr>
            <w:tcW w:w="1062" w:type="dxa"/>
            <w:vAlign w:val="center"/>
          </w:tcPr>
          <w:p w14:paraId="57D30B5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sz w:val="18"/>
                <w:szCs w:val="18"/>
              </w:rPr>
              <w:t>-</w:t>
            </w:r>
          </w:p>
        </w:tc>
        <w:tc>
          <w:tcPr>
            <w:tcW w:w="1062" w:type="dxa"/>
            <w:vAlign w:val="center"/>
          </w:tcPr>
          <w:p w14:paraId="5668198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1.00E+04</w:t>
            </w:r>
          </w:p>
        </w:tc>
      </w:tr>
      <w:tr w:rsidR="00B63A6F" w:rsidRPr="00511F2D" w14:paraId="7032AA50" w14:textId="77777777" w:rsidTr="007F4E99">
        <w:tc>
          <w:tcPr>
            <w:tcW w:w="1061" w:type="dxa"/>
            <w:vAlign w:val="center"/>
          </w:tcPr>
          <w:p w14:paraId="54DDEC6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1991</w:t>
            </w:r>
          </w:p>
        </w:tc>
        <w:tc>
          <w:tcPr>
            <w:tcW w:w="1062" w:type="dxa"/>
            <w:vAlign w:val="center"/>
          </w:tcPr>
          <w:p w14:paraId="60C381C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1.58E+05</w:t>
            </w:r>
          </w:p>
        </w:tc>
        <w:tc>
          <w:tcPr>
            <w:tcW w:w="1062" w:type="dxa"/>
            <w:vAlign w:val="center"/>
          </w:tcPr>
          <w:p w14:paraId="4756EFB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6D36DDF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6CEE96E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3.21E+06</w:t>
            </w:r>
          </w:p>
        </w:tc>
        <w:tc>
          <w:tcPr>
            <w:tcW w:w="1062" w:type="dxa"/>
            <w:vAlign w:val="center"/>
          </w:tcPr>
          <w:p w14:paraId="181F5F0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4.02E+05</w:t>
            </w:r>
          </w:p>
        </w:tc>
        <w:tc>
          <w:tcPr>
            <w:tcW w:w="1062" w:type="dxa"/>
            <w:vAlign w:val="center"/>
          </w:tcPr>
          <w:p w14:paraId="068C696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sz w:val="18"/>
                <w:szCs w:val="18"/>
              </w:rPr>
              <w:t>-</w:t>
            </w:r>
          </w:p>
        </w:tc>
        <w:tc>
          <w:tcPr>
            <w:tcW w:w="1062" w:type="dxa"/>
            <w:vAlign w:val="center"/>
          </w:tcPr>
          <w:p w14:paraId="53B5600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2.61E+04</w:t>
            </w:r>
          </w:p>
        </w:tc>
      </w:tr>
      <w:tr w:rsidR="00B63A6F" w:rsidRPr="00511F2D" w14:paraId="508CA68A" w14:textId="77777777" w:rsidTr="007F4E99">
        <w:tc>
          <w:tcPr>
            <w:tcW w:w="1061" w:type="dxa"/>
            <w:vAlign w:val="center"/>
          </w:tcPr>
          <w:p w14:paraId="62BCA5D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1992</w:t>
            </w:r>
          </w:p>
        </w:tc>
        <w:tc>
          <w:tcPr>
            <w:tcW w:w="1062" w:type="dxa"/>
            <w:vAlign w:val="center"/>
          </w:tcPr>
          <w:p w14:paraId="7A33F13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1.54E+05</w:t>
            </w:r>
          </w:p>
        </w:tc>
        <w:tc>
          <w:tcPr>
            <w:tcW w:w="1062" w:type="dxa"/>
            <w:vAlign w:val="center"/>
          </w:tcPr>
          <w:p w14:paraId="35B9B45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3047E35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50E95ED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3.55E+06</w:t>
            </w:r>
          </w:p>
        </w:tc>
        <w:tc>
          <w:tcPr>
            <w:tcW w:w="1062" w:type="dxa"/>
            <w:vAlign w:val="center"/>
          </w:tcPr>
          <w:p w14:paraId="23E9317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4.44E+05</w:t>
            </w:r>
          </w:p>
        </w:tc>
        <w:tc>
          <w:tcPr>
            <w:tcW w:w="1062" w:type="dxa"/>
            <w:vAlign w:val="center"/>
          </w:tcPr>
          <w:p w14:paraId="441B21E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sz w:val="18"/>
                <w:szCs w:val="18"/>
              </w:rPr>
              <w:t>-</w:t>
            </w:r>
          </w:p>
        </w:tc>
        <w:tc>
          <w:tcPr>
            <w:tcW w:w="1062" w:type="dxa"/>
            <w:vAlign w:val="center"/>
          </w:tcPr>
          <w:p w14:paraId="5FF18BC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4.23E+04</w:t>
            </w:r>
          </w:p>
        </w:tc>
      </w:tr>
      <w:tr w:rsidR="00B63A6F" w:rsidRPr="00511F2D" w14:paraId="353A1748" w14:textId="77777777" w:rsidTr="007F4E99">
        <w:tc>
          <w:tcPr>
            <w:tcW w:w="1061" w:type="dxa"/>
            <w:vAlign w:val="center"/>
          </w:tcPr>
          <w:p w14:paraId="3EDDD40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1993</w:t>
            </w:r>
          </w:p>
        </w:tc>
        <w:tc>
          <w:tcPr>
            <w:tcW w:w="1062" w:type="dxa"/>
            <w:vAlign w:val="center"/>
          </w:tcPr>
          <w:p w14:paraId="5F1BC67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1.45E+05</w:t>
            </w:r>
          </w:p>
        </w:tc>
        <w:tc>
          <w:tcPr>
            <w:tcW w:w="1062" w:type="dxa"/>
            <w:vAlign w:val="center"/>
          </w:tcPr>
          <w:p w14:paraId="479AA13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1227CC3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1BD14E6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3.83E+06</w:t>
            </w:r>
          </w:p>
        </w:tc>
        <w:tc>
          <w:tcPr>
            <w:tcW w:w="1062" w:type="dxa"/>
            <w:vAlign w:val="center"/>
          </w:tcPr>
          <w:p w14:paraId="47B91CF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4.79E+05</w:t>
            </w:r>
          </w:p>
        </w:tc>
        <w:tc>
          <w:tcPr>
            <w:tcW w:w="1062" w:type="dxa"/>
            <w:vAlign w:val="center"/>
          </w:tcPr>
          <w:p w14:paraId="2398B98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sz w:val="18"/>
                <w:szCs w:val="18"/>
              </w:rPr>
              <w:t>-</w:t>
            </w:r>
          </w:p>
        </w:tc>
        <w:tc>
          <w:tcPr>
            <w:tcW w:w="1062" w:type="dxa"/>
            <w:vAlign w:val="center"/>
          </w:tcPr>
          <w:p w14:paraId="351301D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5.84E+04</w:t>
            </w:r>
          </w:p>
        </w:tc>
      </w:tr>
      <w:tr w:rsidR="00B63A6F" w:rsidRPr="00511F2D" w14:paraId="56DFACAF" w14:textId="77777777" w:rsidTr="007F4E99">
        <w:tc>
          <w:tcPr>
            <w:tcW w:w="1061" w:type="dxa"/>
            <w:vAlign w:val="center"/>
          </w:tcPr>
          <w:p w14:paraId="109BE2E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1994</w:t>
            </w:r>
          </w:p>
        </w:tc>
        <w:tc>
          <w:tcPr>
            <w:tcW w:w="1062" w:type="dxa"/>
            <w:vAlign w:val="center"/>
          </w:tcPr>
          <w:p w14:paraId="475C5EC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1.40E+05</w:t>
            </w:r>
          </w:p>
        </w:tc>
        <w:tc>
          <w:tcPr>
            <w:tcW w:w="1062" w:type="dxa"/>
            <w:vAlign w:val="center"/>
          </w:tcPr>
          <w:p w14:paraId="3DADE91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53D3F28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050C9A8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4.50E+06</w:t>
            </w:r>
          </w:p>
        </w:tc>
        <w:tc>
          <w:tcPr>
            <w:tcW w:w="1062" w:type="dxa"/>
            <w:vAlign w:val="center"/>
          </w:tcPr>
          <w:p w14:paraId="4F90492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5.63E+05</w:t>
            </w:r>
          </w:p>
        </w:tc>
        <w:tc>
          <w:tcPr>
            <w:tcW w:w="1062" w:type="dxa"/>
            <w:vAlign w:val="center"/>
          </w:tcPr>
          <w:p w14:paraId="6D53A53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1.00E+04</w:t>
            </w:r>
          </w:p>
        </w:tc>
        <w:tc>
          <w:tcPr>
            <w:tcW w:w="1062" w:type="dxa"/>
            <w:vAlign w:val="center"/>
          </w:tcPr>
          <w:p w14:paraId="3CF67B2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7.45E+04</w:t>
            </w:r>
          </w:p>
        </w:tc>
      </w:tr>
      <w:tr w:rsidR="00B63A6F" w:rsidRPr="00511F2D" w14:paraId="235920A2" w14:textId="77777777" w:rsidTr="007F4E99">
        <w:tc>
          <w:tcPr>
            <w:tcW w:w="1061" w:type="dxa"/>
            <w:vAlign w:val="center"/>
          </w:tcPr>
          <w:p w14:paraId="5DF098C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1995</w:t>
            </w:r>
          </w:p>
        </w:tc>
        <w:tc>
          <w:tcPr>
            <w:tcW w:w="1062" w:type="dxa"/>
            <w:vAlign w:val="center"/>
          </w:tcPr>
          <w:p w14:paraId="7221F70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1.37E+05</w:t>
            </w:r>
          </w:p>
        </w:tc>
        <w:tc>
          <w:tcPr>
            <w:tcW w:w="1062" w:type="dxa"/>
            <w:vAlign w:val="center"/>
          </w:tcPr>
          <w:p w14:paraId="1C0E1D7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648C022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6A3BF31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5.49E+06</w:t>
            </w:r>
          </w:p>
        </w:tc>
        <w:tc>
          <w:tcPr>
            <w:tcW w:w="1062" w:type="dxa"/>
            <w:vAlign w:val="center"/>
          </w:tcPr>
          <w:p w14:paraId="18EA113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6.86E+05</w:t>
            </w:r>
          </w:p>
        </w:tc>
        <w:tc>
          <w:tcPr>
            <w:tcW w:w="1062" w:type="dxa"/>
            <w:vAlign w:val="center"/>
          </w:tcPr>
          <w:p w14:paraId="66A39D4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1.32E+05</w:t>
            </w:r>
          </w:p>
        </w:tc>
        <w:tc>
          <w:tcPr>
            <w:tcW w:w="1062" w:type="dxa"/>
            <w:vAlign w:val="center"/>
          </w:tcPr>
          <w:p w14:paraId="2DD6C53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9.06E+04</w:t>
            </w:r>
          </w:p>
        </w:tc>
      </w:tr>
      <w:tr w:rsidR="00B63A6F" w:rsidRPr="00511F2D" w14:paraId="2F107F58" w14:textId="77777777" w:rsidTr="007F4E99">
        <w:tc>
          <w:tcPr>
            <w:tcW w:w="1061" w:type="dxa"/>
            <w:vAlign w:val="center"/>
          </w:tcPr>
          <w:p w14:paraId="2D45A32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1996</w:t>
            </w:r>
          </w:p>
        </w:tc>
        <w:tc>
          <w:tcPr>
            <w:tcW w:w="1062" w:type="dxa"/>
            <w:vAlign w:val="center"/>
          </w:tcPr>
          <w:p w14:paraId="63918AE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1.44E+05</w:t>
            </w:r>
          </w:p>
        </w:tc>
        <w:tc>
          <w:tcPr>
            <w:tcW w:w="1062" w:type="dxa"/>
            <w:vAlign w:val="center"/>
          </w:tcPr>
          <w:p w14:paraId="618B8BE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4183D72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79E25ED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6.77E+06</w:t>
            </w:r>
          </w:p>
        </w:tc>
        <w:tc>
          <w:tcPr>
            <w:tcW w:w="1062" w:type="dxa"/>
            <w:vAlign w:val="center"/>
          </w:tcPr>
          <w:p w14:paraId="7C5C5BB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8.46E+05</w:t>
            </w:r>
          </w:p>
        </w:tc>
        <w:tc>
          <w:tcPr>
            <w:tcW w:w="1062" w:type="dxa"/>
            <w:vAlign w:val="center"/>
          </w:tcPr>
          <w:p w14:paraId="7E37ECA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2.53E+05</w:t>
            </w:r>
          </w:p>
        </w:tc>
        <w:tc>
          <w:tcPr>
            <w:tcW w:w="1062" w:type="dxa"/>
            <w:vAlign w:val="center"/>
          </w:tcPr>
          <w:p w14:paraId="427F774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1.07E+05</w:t>
            </w:r>
          </w:p>
        </w:tc>
      </w:tr>
      <w:tr w:rsidR="00B63A6F" w:rsidRPr="00511F2D" w14:paraId="787CBFEF" w14:textId="77777777" w:rsidTr="007F4E99">
        <w:tc>
          <w:tcPr>
            <w:tcW w:w="1061" w:type="dxa"/>
            <w:vAlign w:val="center"/>
          </w:tcPr>
          <w:p w14:paraId="26F2198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1997</w:t>
            </w:r>
          </w:p>
        </w:tc>
        <w:tc>
          <w:tcPr>
            <w:tcW w:w="1062" w:type="dxa"/>
            <w:vAlign w:val="center"/>
          </w:tcPr>
          <w:p w14:paraId="30CB141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1.49E+05</w:t>
            </w:r>
          </w:p>
        </w:tc>
        <w:tc>
          <w:tcPr>
            <w:tcW w:w="1062" w:type="dxa"/>
            <w:vAlign w:val="center"/>
          </w:tcPr>
          <w:p w14:paraId="79CF407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1EEA4F8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1DF9F6F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7.23E+06</w:t>
            </w:r>
          </w:p>
        </w:tc>
        <w:tc>
          <w:tcPr>
            <w:tcW w:w="1062" w:type="dxa"/>
            <w:vAlign w:val="center"/>
          </w:tcPr>
          <w:p w14:paraId="1983298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9.04E+05</w:t>
            </w:r>
          </w:p>
        </w:tc>
        <w:tc>
          <w:tcPr>
            <w:tcW w:w="1062" w:type="dxa"/>
            <w:vAlign w:val="center"/>
          </w:tcPr>
          <w:p w14:paraId="57DE1AA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2.44E+06</w:t>
            </w:r>
          </w:p>
        </w:tc>
        <w:tc>
          <w:tcPr>
            <w:tcW w:w="1062" w:type="dxa"/>
            <w:vAlign w:val="center"/>
          </w:tcPr>
          <w:p w14:paraId="7EB1725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1.23E+05</w:t>
            </w:r>
          </w:p>
        </w:tc>
      </w:tr>
      <w:tr w:rsidR="00B63A6F" w:rsidRPr="00511F2D" w14:paraId="069DCE32" w14:textId="77777777" w:rsidTr="007F4E99">
        <w:tc>
          <w:tcPr>
            <w:tcW w:w="1061" w:type="dxa"/>
            <w:vAlign w:val="center"/>
          </w:tcPr>
          <w:p w14:paraId="64DC1A8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1998</w:t>
            </w:r>
          </w:p>
        </w:tc>
        <w:tc>
          <w:tcPr>
            <w:tcW w:w="1062" w:type="dxa"/>
            <w:vAlign w:val="center"/>
          </w:tcPr>
          <w:p w14:paraId="6AF36E4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1.59E+05</w:t>
            </w:r>
          </w:p>
        </w:tc>
        <w:tc>
          <w:tcPr>
            <w:tcW w:w="1062" w:type="dxa"/>
            <w:vAlign w:val="center"/>
          </w:tcPr>
          <w:p w14:paraId="17D9CE6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19D09CD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731D9FE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9.33E+06</w:t>
            </w:r>
          </w:p>
        </w:tc>
        <w:tc>
          <w:tcPr>
            <w:tcW w:w="1062" w:type="dxa"/>
            <w:vAlign w:val="center"/>
          </w:tcPr>
          <w:p w14:paraId="528C127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1.17E+06</w:t>
            </w:r>
          </w:p>
        </w:tc>
        <w:tc>
          <w:tcPr>
            <w:tcW w:w="1062" w:type="dxa"/>
            <w:vAlign w:val="center"/>
          </w:tcPr>
          <w:p w14:paraId="62AC7BC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4.62E+06</w:t>
            </w:r>
          </w:p>
        </w:tc>
        <w:tc>
          <w:tcPr>
            <w:tcW w:w="1062" w:type="dxa"/>
            <w:vAlign w:val="center"/>
          </w:tcPr>
          <w:p w14:paraId="0E163FE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1.39E+05</w:t>
            </w:r>
          </w:p>
        </w:tc>
      </w:tr>
      <w:tr w:rsidR="00B63A6F" w:rsidRPr="00511F2D" w14:paraId="4D8829B0" w14:textId="77777777" w:rsidTr="007F4E99">
        <w:tc>
          <w:tcPr>
            <w:tcW w:w="1061" w:type="dxa"/>
            <w:vAlign w:val="center"/>
          </w:tcPr>
          <w:p w14:paraId="6EFC08C3"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1999</w:t>
            </w:r>
          </w:p>
        </w:tc>
        <w:tc>
          <w:tcPr>
            <w:tcW w:w="1062" w:type="dxa"/>
            <w:vAlign w:val="center"/>
          </w:tcPr>
          <w:p w14:paraId="55E90E4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2.51E+06</w:t>
            </w:r>
          </w:p>
        </w:tc>
        <w:tc>
          <w:tcPr>
            <w:tcW w:w="1062" w:type="dxa"/>
            <w:vAlign w:val="center"/>
          </w:tcPr>
          <w:p w14:paraId="68D6D51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14B914B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1B5C900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1.14E+07</w:t>
            </w:r>
          </w:p>
        </w:tc>
        <w:tc>
          <w:tcPr>
            <w:tcW w:w="1062" w:type="dxa"/>
            <w:vAlign w:val="center"/>
          </w:tcPr>
          <w:p w14:paraId="490DB3A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1.42E+06</w:t>
            </w:r>
          </w:p>
        </w:tc>
        <w:tc>
          <w:tcPr>
            <w:tcW w:w="1062" w:type="dxa"/>
            <w:vAlign w:val="center"/>
          </w:tcPr>
          <w:p w14:paraId="2DB120F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6.81E+06</w:t>
            </w:r>
          </w:p>
        </w:tc>
        <w:tc>
          <w:tcPr>
            <w:tcW w:w="1062" w:type="dxa"/>
            <w:vAlign w:val="center"/>
          </w:tcPr>
          <w:p w14:paraId="7F49CE9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8.55E+05</w:t>
            </w:r>
          </w:p>
        </w:tc>
      </w:tr>
      <w:tr w:rsidR="00B63A6F" w:rsidRPr="00511F2D" w14:paraId="26D2AC95" w14:textId="77777777" w:rsidTr="007F4E99">
        <w:tc>
          <w:tcPr>
            <w:tcW w:w="1061" w:type="dxa"/>
            <w:vAlign w:val="center"/>
          </w:tcPr>
          <w:p w14:paraId="7BB417E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vAlign w:val="center"/>
          </w:tcPr>
          <w:p w14:paraId="470515D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3.51E+06</w:t>
            </w:r>
          </w:p>
        </w:tc>
        <w:tc>
          <w:tcPr>
            <w:tcW w:w="1062" w:type="dxa"/>
            <w:vAlign w:val="center"/>
          </w:tcPr>
          <w:p w14:paraId="2924945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7B5B3A9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75E2EDF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1.05E+07</w:t>
            </w:r>
          </w:p>
        </w:tc>
        <w:tc>
          <w:tcPr>
            <w:tcW w:w="1062" w:type="dxa"/>
            <w:vAlign w:val="center"/>
          </w:tcPr>
          <w:p w14:paraId="1DD12C5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1.31E+06</w:t>
            </w:r>
          </w:p>
        </w:tc>
        <w:tc>
          <w:tcPr>
            <w:tcW w:w="1062" w:type="dxa"/>
            <w:vAlign w:val="center"/>
          </w:tcPr>
          <w:p w14:paraId="7C9E3A2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9.00E+06</w:t>
            </w:r>
          </w:p>
        </w:tc>
        <w:tc>
          <w:tcPr>
            <w:tcW w:w="1062" w:type="dxa"/>
            <w:vAlign w:val="center"/>
          </w:tcPr>
          <w:p w14:paraId="5D29C76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1.57E+06</w:t>
            </w:r>
          </w:p>
        </w:tc>
      </w:tr>
      <w:tr w:rsidR="00B63A6F" w:rsidRPr="00511F2D" w14:paraId="5900415E" w14:textId="77777777" w:rsidTr="007F4E99">
        <w:tc>
          <w:tcPr>
            <w:tcW w:w="1061" w:type="dxa"/>
            <w:vAlign w:val="center"/>
          </w:tcPr>
          <w:p w14:paraId="7B338985"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vAlign w:val="center"/>
          </w:tcPr>
          <w:p w14:paraId="032FB8C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3.82E+06</w:t>
            </w:r>
          </w:p>
        </w:tc>
        <w:tc>
          <w:tcPr>
            <w:tcW w:w="1062" w:type="dxa"/>
            <w:vAlign w:val="center"/>
          </w:tcPr>
          <w:p w14:paraId="58CFFE0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3E50858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321F144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1.09E+07</w:t>
            </w:r>
          </w:p>
        </w:tc>
        <w:tc>
          <w:tcPr>
            <w:tcW w:w="1062" w:type="dxa"/>
            <w:vAlign w:val="center"/>
          </w:tcPr>
          <w:p w14:paraId="6D5A0D9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1.36E+06</w:t>
            </w:r>
          </w:p>
        </w:tc>
        <w:tc>
          <w:tcPr>
            <w:tcW w:w="1062" w:type="dxa"/>
            <w:vAlign w:val="center"/>
          </w:tcPr>
          <w:p w14:paraId="32C8F26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1.02E+07</w:t>
            </w:r>
          </w:p>
        </w:tc>
        <w:tc>
          <w:tcPr>
            <w:tcW w:w="1062" w:type="dxa"/>
            <w:vAlign w:val="center"/>
          </w:tcPr>
          <w:p w14:paraId="62079C3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1.44E+06</w:t>
            </w:r>
          </w:p>
        </w:tc>
      </w:tr>
      <w:tr w:rsidR="00B63A6F" w:rsidRPr="00511F2D" w14:paraId="50BCB943" w14:textId="77777777" w:rsidTr="007F4E99">
        <w:tc>
          <w:tcPr>
            <w:tcW w:w="1061" w:type="dxa"/>
            <w:vAlign w:val="center"/>
          </w:tcPr>
          <w:p w14:paraId="79D8A21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vAlign w:val="center"/>
          </w:tcPr>
          <w:p w14:paraId="06D0331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3.37E+06</w:t>
            </w:r>
          </w:p>
        </w:tc>
        <w:tc>
          <w:tcPr>
            <w:tcW w:w="1062" w:type="dxa"/>
            <w:vAlign w:val="center"/>
          </w:tcPr>
          <w:p w14:paraId="7C45ADA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1824FDB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5E26727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1.37E+07</w:t>
            </w:r>
          </w:p>
        </w:tc>
        <w:tc>
          <w:tcPr>
            <w:tcW w:w="1062" w:type="dxa"/>
            <w:vAlign w:val="center"/>
          </w:tcPr>
          <w:p w14:paraId="0401BA9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1.72E+06</w:t>
            </w:r>
          </w:p>
        </w:tc>
        <w:tc>
          <w:tcPr>
            <w:tcW w:w="1062" w:type="dxa"/>
            <w:vAlign w:val="center"/>
          </w:tcPr>
          <w:p w14:paraId="515FDC4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1.15E+07</w:t>
            </w:r>
          </w:p>
        </w:tc>
        <w:tc>
          <w:tcPr>
            <w:tcW w:w="1062" w:type="dxa"/>
            <w:vAlign w:val="center"/>
          </w:tcPr>
          <w:p w14:paraId="6592EDE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2.07E+06</w:t>
            </w:r>
          </w:p>
        </w:tc>
      </w:tr>
      <w:tr w:rsidR="00B63A6F" w:rsidRPr="00511F2D" w14:paraId="76E75774" w14:textId="77777777" w:rsidTr="007F4E99">
        <w:tc>
          <w:tcPr>
            <w:tcW w:w="1061" w:type="dxa"/>
            <w:vAlign w:val="center"/>
          </w:tcPr>
          <w:p w14:paraId="731C281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vAlign w:val="center"/>
          </w:tcPr>
          <w:p w14:paraId="1A3AD1A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4.34E+06</w:t>
            </w:r>
          </w:p>
        </w:tc>
        <w:tc>
          <w:tcPr>
            <w:tcW w:w="1062" w:type="dxa"/>
            <w:vAlign w:val="center"/>
          </w:tcPr>
          <w:p w14:paraId="5D89984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02A4E1B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0A74339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1.74E+07</w:t>
            </w:r>
          </w:p>
        </w:tc>
        <w:tc>
          <w:tcPr>
            <w:tcW w:w="1062" w:type="dxa"/>
            <w:vAlign w:val="center"/>
          </w:tcPr>
          <w:p w14:paraId="26EB5F2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2.18E+06</w:t>
            </w:r>
          </w:p>
        </w:tc>
        <w:tc>
          <w:tcPr>
            <w:tcW w:w="1062" w:type="dxa"/>
            <w:vAlign w:val="center"/>
          </w:tcPr>
          <w:p w14:paraId="2EAF2AD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1.27E+07</w:t>
            </w:r>
          </w:p>
        </w:tc>
        <w:tc>
          <w:tcPr>
            <w:tcW w:w="1062" w:type="dxa"/>
            <w:vAlign w:val="center"/>
          </w:tcPr>
          <w:p w14:paraId="110B3B1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2.64E+06</w:t>
            </w:r>
          </w:p>
        </w:tc>
      </w:tr>
      <w:tr w:rsidR="00B63A6F" w:rsidRPr="00511F2D" w14:paraId="13318406" w14:textId="77777777" w:rsidTr="007F4E99">
        <w:tc>
          <w:tcPr>
            <w:tcW w:w="1061" w:type="dxa"/>
            <w:vAlign w:val="center"/>
          </w:tcPr>
          <w:p w14:paraId="2413012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vAlign w:val="center"/>
          </w:tcPr>
          <w:p w14:paraId="081F142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4.51E+06</w:t>
            </w:r>
          </w:p>
        </w:tc>
        <w:tc>
          <w:tcPr>
            <w:tcW w:w="1062" w:type="dxa"/>
            <w:vAlign w:val="center"/>
          </w:tcPr>
          <w:p w14:paraId="2B54C26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6DB1F58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5F242FC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1.98E+07</w:t>
            </w:r>
          </w:p>
        </w:tc>
        <w:tc>
          <w:tcPr>
            <w:tcW w:w="1062" w:type="dxa"/>
            <w:vAlign w:val="center"/>
          </w:tcPr>
          <w:p w14:paraId="0A49BDF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2.48E+06</w:t>
            </w:r>
          </w:p>
        </w:tc>
        <w:tc>
          <w:tcPr>
            <w:tcW w:w="1062" w:type="dxa"/>
            <w:vAlign w:val="center"/>
          </w:tcPr>
          <w:p w14:paraId="4A084F1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1.40E+07</w:t>
            </w:r>
          </w:p>
        </w:tc>
        <w:tc>
          <w:tcPr>
            <w:tcW w:w="1062" w:type="dxa"/>
            <w:vAlign w:val="center"/>
          </w:tcPr>
          <w:p w14:paraId="3BCF1A5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3.25E+06</w:t>
            </w:r>
          </w:p>
        </w:tc>
      </w:tr>
      <w:tr w:rsidR="00B63A6F" w:rsidRPr="00511F2D" w14:paraId="093BC908" w14:textId="77777777" w:rsidTr="007F4E99">
        <w:tc>
          <w:tcPr>
            <w:tcW w:w="1061" w:type="dxa"/>
            <w:vAlign w:val="center"/>
          </w:tcPr>
          <w:p w14:paraId="6DA2918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vAlign w:val="center"/>
          </w:tcPr>
          <w:p w14:paraId="10B6B0F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5.29E+06</w:t>
            </w:r>
          </w:p>
        </w:tc>
        <w:tc>
          <w:tcPr>
            <w:tcW w:w="1062" w:type="dxa"/>
            <w:vAlign w:val="center"/>
          </w:tcPr>
          <w:p w14:paraId="4BB0503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46034A2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07411FD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2.21E+07</w:t>
            </w:r>
          </w:p>
        </w:tc>
        <w:tc>
          <w:tcPr>
            <w:tcW w:w="1062" w:type="dxa"/>
            <w:vAlign w:val="center"/>
          </w:tcPr>
          <w:p w14:paraId="686EB11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2.76E+06</w:t>
            </w:r>
          </w:p>
        </w:tc>
        <w:tc>
          <w:tcPr>
            <w:tcW w:w="1062" w:type="dxa"/>
            <w:vAlign w:val="center"/>
          </w:tcPr>
          <w:p w14:paraId="798C146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1.52E+07</w:t>
            </w:r>
          </w:p>
        </w:tc>
        <w:tc>
          <w:tcPr>
            <w:tcW w:w="1062" w:type="dxa"/>
            <w:vAlign w:val="center"/>
          </w:tcPr>
          <w:p w14:paraId="0DF84A0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4.04E+06</w:t>
            </w:r>
          </w:p>
        </w:tc>
      </w:tr>
      <w:tr w:rsidR="00B63A6F" w:rsidRPr="00511F2D" w14:paraId="216A4855" w14:textId="77777777" w:rsidTr="007F4E99">
        <w:tc>
          <w:tcPr>
            <w:tcW w:w="1061" w:type="dxa"/>
            <w:vAlign w:val="center"/>
          </w:tcPr>
          <w:p w14:paraId="559BE20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vAlign w:val="center"/>
          </w:tcPr>
          <w:p w14:paraId="583A907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6.73E+06</w:t>
            </w:r>
          </w:p>
        </w:tc>
        <w:tc>
          <w:tcPr>
            <w:tcW w:w="1062" w:type="dxa"/>
            <w:vAlign w:val="center"/>
          </w:tcPr>
          <w:p w14:paraId="59C4027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4FA03B2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510ABE9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2.23E+07</w:t>
            </w:r>
          </w:p>
        </w:tc>
        <w:tc>
          <w:tcPr>
            <w:tcW w:w="1062" w:type="dxa"/>
            <w:vAlign w:val="center"/>
          </w:tcPr>
          <w:p w14:paraId="243E2B6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2.79E+06</w:t>
            </w:r>
          </w:p>
        </w:tc>
        <w:tc>
          <w:tcPr>
            <w:tcW w:w="1062" w:type="dxa"/>
            <w:vAlign w:val="center"/>
          </w:tcPr>
          <w:p w14:paraId="0014D18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1.64E+07</w:t>
            </w:r>
          </w:p>
        </w:tc>
        <w:tc>
          <w:tcPr>
            <w:tcW w:w="1062" w:type="dxa"/>
            <w:vAlign w:val="center"/>
          </w:tcPr>
          <w:p w14:paraId="39B64B0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4.68E+06</w:t>
            </w:r>
          </w:p>
        </w:tc>
      </w:tr>
      <w:tr w:rsidR="00B63A6F" w:rsidRPr="00511F2D" w14:paraId="1C4F9EC1" w14:textId="77777777" w:rsidTr="007F4E99">
        <w:tc>
          <w:tcPr>
            <w:tcW w:w="1061" w:type="dxa"/>
            <w:vAlign w:val="center"/>
          </w:tcPr>
          <w:p w14:paraId="0565A9BE"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vAlign w:val="center"/>
          </w:tcPr>
          <w:p w14:paraId="282D8EB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6.08E+06</w:t>
            </w:r>
          </w:p>
        </w:tc>
        <w:tc>
          <w:tcPr>
            <w:tcW w:w="1062" w:type="dxa"/>
            <w:vAlign w:val="center"/>
          </w:tcPr>
          <w:p w14:paraId="76C951F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2" w:type="dxa"/>
            <w:vAlign w:val="center"/>
          </w:tcPr>
          <w:p w14:paraId="2459FC6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2B357B9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2.15E+07</w:t>
            </w:r>
          </w:p>
        </w:tc>
        <w:tc>
          <w:tcPr>
            <w:tcW w:w="1062" w:type="dxa"/>
            <w:vAlign w:val="center"/>
          </w:tcPr>
          <w:p w14:paraId="3DD3778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3.39E+06</w:t>
            </w:r>
          </w:p>
        </w:tc>
        <w:tc>
          <w:tcPr>
            <w:tcW w:w="1062" w:type="dxa"/>
            <w:vAlign w:val="center"/>
          </w:tcPr>
          <w:p w14:paraId="749DFCF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1.77E+07</w:t>
            </w:r>
          </w:p>
        </w:tc>
        <w:tc>
          <w:tcPr>
            <w:tcW w:w="1062" w:type="dxa"/>
            <w:vAlign w:val="center"/>
          </w:tcPr>
          <w:p w14:paraId="6BFE780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4.52E+06</w:t>
            </w:r>
          </w:p>
        </w:tc>
      </w:tr>
      <w:tr w:rsidR="00B63A6F" w:rsidRPr="00511F2D" w14:paraId="3582017C" w14:textId="77777777" w:rsidTr="007F4E99">
        <w:tc>
          <w:tcPr>
            <w:tcW w:w="1061" w:type="dxa"/>
            <w:vAlign w:val="center"/>
          </w:tcPr>
          <w:p w14:paraId="358A0F7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vAlign w:val="center"/>
          </w:tcPr>
          <w:p w14:paraId="0C80B27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7.63E+06</w:t>
            </w:r>
          </w:p>
        </w:tc>
        <w:tc>
          <w:tcPr>
            <w:tcW w:w="1062" w:type="dxa"/>
            <w:vAlign w:val="center"/>
          </w:tcPr>
          <w:p w14:paraId="404B050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1.67E+02</w:t>
            </w:r>
          </w:p>
        </w:tc>
        <w:tc>
          <w:tcPr>
            <w:tcW w:w="1062" w:type="dxa"/>
            <w:vAlign w:val="center"/>
          </w:tcPr>
          <w:p w14:paraId="190BAA5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6F91ACA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2.20E+07</w:t>
            </w:r>
          </w:p>
        </w:tc>
        <w:tc>
          <w:tcPr>
            <w:tcW w:w="1062" w:type="dxa"/>
            <w:vAlign w:val="center"/>
          </w:tcPr>
          <w:p w14:paraId="429A857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4.29E+06</w:t>
            </w:r>
          </w:p>
        </w:tc>
        <w:tc>
          <w:tcPr>
            <w:tcW w:w="1062" w:type="dxa"/>
            <w:vAlign w:val="center"/>
          </w:tcPr>
          <w:p w14:paraId="3CFE588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1.89E+07</w:t>
            </w:r>
          </w:p>
        </w:tc>
        <w:tc>
          <w:tcPr>
            <w:tcW w:w="1062" w:type="dxa"/>
            <w:vAlign w:val="center"/>
          </w:tcPr>
          <w:p w14:paraId="0497256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5.84E+06</w:t>
            </w:r>
          </w:p>
        </w:tc>
      </w:tr>
      <w:tr w:rsidR="00B63A6F" w:rsidRPr="00511F2D" w14:paraId="6698CA8A" w14:textId="77777777" w:rsidTr="007F4E99">
        <w:tc>
          <w:tcPr>
            <w:tcW w:w="1061" w:type="dxa"/>
            <w:vAlign w:val="center"/>
          </w:tcPr>
          <w:p w14:paraId="577FC69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vAlign w:val="center"/>
          </w:tcPr>
          <w:p w14:paraId="5BF17E5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1.25E+07</w:t>
            </w:r>
          </w:p>
        </w:tc>
        <w:tc>
          <w:tcPr>
            <w:tcW w:w="1062" w:type="dxa"/>
            <w:vAlign w:val="center"/>
          </w:tcPr>
          <w:p w14:paraId="5A87DAD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3.33E+02</w:t>
            </w:r>
          </w:p>
        </w:tc>
        <w:tc>
          <w:tcPr>
            <w:tcW w:w="1062" w:type="dxa"/>
            <w:vAlign w:val="center"/>
          </w:tcPr>
          <w:p w14:paraId="28E450A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vAlign w:val="center"/>
          </w:tcPr>
          <w:p w14:paraId="59F65CD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2.24E+07</w:t>
            </w:r>
          </w:p>
        </w:tc>
        <w:tc>
          <w:tcPr>
            <w:tcW w:w="1062" w:type="dxa"/>
            <w:vAlign w:val="center"/>
          </w:tcPr>
          <w:p w14:paraId="5B53DBC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5.28E+06</w:t>
            </w:r>
          </w:p>
        </w:tc>
        <w:tc>
          <w:tcPr>
            <w:tcW w:w="1062" w:type="dxa"/>
            <w:vAlign w:val="center"/>
          </w:tcPr>
          <w:p w14:paraId="3B24167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2.02E+07</w:t>
            </w:r>
          </w:p>
        </w:tc>
        <w:tc>
          <w:tcPr>
            <w:tcW w:w="1062" w:type="dxa"/>
            <w:vAlign w:val="center"/>
          </w:tcPr>
          <w:p w14:paraId="727DFE7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4.21E+06</w:t>
            </w:r>
          </w:p>
        </w:tc>
      </w:tr>
      <w:tr w:rsidR="00B63A6F" w:rsidRPr="00511F2D" w14:paraId="5B1A8B31" w14:textId="77777777" w:rsidTr="007F4E99">
        <w:tc>
          <w:tcPr>
            <w:tcW w:w="1061" w:type="dxa"/>
            <w:vAlign w:val="center"/>
          </w:tcPr>
          <w:p w14:paraId="0E9EF4C4"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vAlign w:val="center"/>
          </w:tcPr>
          <w:p w14:paraId="0320B48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1.53E+07</w:t>
            </w:r>
          </w:p>
        </w:tc>
        <w:tc>
          <w:tcPr>
            <w:tcW w:w="1062" w:type="dxa"/>
            <w:vAlign w:val="center"/>
          </w:tcPr>
          <w:p w14:paraId="18B9A6A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6.66E+02</w:t>
            </w:r>
          </w:p>
        </w:tc>
        <w:tc>
          <w:tcPr>
            <w:tcW w:w="1062" w:type="dxa"/>
            <w:vAlign w:val="center"/>
          </w:tcPr>
          <w:p w14:paraId="253A72A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3.29E+03</w:t>
            </w:r>
          </w:p>
        </w:tc>
        <w:tc>
          <w:tcPr>
            <w:tcW w:w="1061" w:type="dxa"/>
            <w:vAlign w:val="center"/>
          </w:tcPr>
          <w:p w14:paraId="4E4DBE1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2.52E+07</w:t>
            </w:r>
          </w:p>
        </w:tc>
        <w:tc>
          <w:tcPr>
            <w:tcW w:w="1062" w:type="dxa"/>
            <w:vAlign w:val="center"/>
          </w:tcPr>
          <w:p w14:paraId="1783875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7.10E+06</w:t>
            </w:r>
          </w:p>
        </w:tc>
        <w:tc>
          <w:tcPr>
            <w:tcW w:w="1062" w:type="dxa"/>
            <w:vAlign w:val="center"/>
          </w:tcPr>
          <w:p w14:paraId="2BEC443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2.14E+07</w:t>
            </w:r>
          </w:p>
        </w:tc>
        <w:tc>
          <w:tcPr>
            <w:tcW w:w="1062" w:type="dxa"/>
            <w:vAlign w:val="center"/>
          </w:tcPr>
          <w:p w14:paraId="2202A90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5.35E+06</w:t>
            </w:r>
          </w:p>
        </w:tc>
      </w:tr>
      <w:tr w:rsidR="00B63A6F" w:rsidRPr="00511F2D" w14:paraId="2EA2941A" w14:textId="77777777" w:rsidTr="007F4E99">
        <w:tc>
          <w:tcPr>
            <w:tcW w:w="1061" w:type="dxa"/>
            <w:vAlign w:val="center"/>
          </w:tcPr>
          <w:p w14:paraId="245AABF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vAlign w:val="center"/>
          </w:tcPr>
          <w:p w14:paraId="45851D4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1.62E+07</w:t>
            </w:r>
          </w:p>
        </w:tc>
        <w:tc>
          <w:tcPr>
            <w:tcW w:w="1062" w:type="dxa"/>
            <w:vAlign w:val="center"/>
          </w:tcPr>
          <w:p w14:paraId="1EC0AC6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1.12E+03</w:t>
            </w:r>
          </w:p>
        </w:tc>
        <w:tc>
          <w:tcPr>
            <w:tcW w:w="1062" w:type="dxa"/>
            <w:vAlign w:val="center"/>
          </w:tcPr>
          <w:p w14:paraId="60A3623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5.54E+03</w:t>
            </w:r>
          </w:p>
        </w:tc>
        <w:tc>
          <w:tcPr>
            <w:tcW w:w="1061" w:type="dxa"/>
            <w:vAlign w:val="center"/>
          </w:tcPr>
          <w:p w14:paraId="76FC57B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2.45E+07</w:t>
            </w:r>
          </w:p>
        </w:tc>
        <w:tc>
          <w:tcPr>
            <w:tcW w:w="1062" w:type="dxa"/>
            <w:vAlign w:val="center"/>
          </w:tcPr>
          <w:p w14:paraId="49BDB8A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8.15E+06</w:t>
            </w:r>
          </w:p>
        </w:tc>
        <w:tc>
          <w:tcPr>
            <w:tcW w:w="1062" w:type="dxa"/>
            <w:vAlign w:val="center"/>
          </w:tcPr>
          <w:p w14:paraId="0E60FEB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2.26E+07</w:t>
            </w:r>
          </w:p>
        </w:tc>
        <w:tc>
          <w:tcPr>
            <w:tcW w:w="1062" w:type="dxa"/>
            <w:vAlign w:val="center"/>
          </w:tcPr>
          <w:p w14:paraId="3A1765A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6.55E+06</w:t>
            </w:r>
          </w:p>
        </w:tc>
      </w:tr>
      <w:tr w:rsidR="00B63A6F" w:rsidRPr="00511F2D" w14:paraId="44259E7F" w14:textId="77777777" w:rsidTr="007F4E99">
        <w:tc>
          <w:tcPr>
            <w:tcW w:w="1061" w:type="dxa"/>
            <w:vAlign w:val="center"/>
          </w:tcPr>
          <w:p w14:paraId="2E186F48"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vAlign w:val="center"/>
          </w:tcPr>
          <w:p w14:paraId="7A71DBB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1.77E+07</w:t>
            </w:r>
          </w:p>
        </w:tc>
        <w:tc>
          <w:tcPr>
            <w:tcW w:w="1062" w:type="dxa"/>
            <w:vAlign w:val="center"/>
          </w:tcPr>
          <w:p w14:paraId="7D07156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1.68E+03</w:t>
            </w:r>
          </w:p>
        </w:tc>
        <w:tc>
          <w:tcPr>
            <w:tcW w:w="1062" w:type="dxa"/>
            <w:vAlign w:val="center"/>
          </w:tcPr>
          <w:p w14:paraId="13CC2E0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8.30E+03</w:t>
            </w:r>
          </w:p>
        </w:tc>
        <w:tc>
          <w:tcPr>
            <w:tcW w:w="1061" w:type="dxa"/>
            <w:vAlign w:val="center"/>
          </w:tcPr>
          <w:p w14:paraId="1B0EFC9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2.39E+07</w:t>
            </w:r>
          </w:p>
        </w:tc>
        <w:tc>
          <w:tcPr>
            <w:tcW w:w="1062" w:type="dxa"/>
            <w:vAlign w:val="center"/>
          </w:tcPr>
          <w:p w14:paraId="28FD073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9.40E+06</w:t>
            </w:r>
          </w:p>
        </w:tc>
        <w:tc>
          <w:tcPr>
            <w:tcW w:w="1062" w:type="dxa"/>
            <w:vAlign w:val="center"/>
          </w:tcPr>
          <w:p w14:paraId="0E0ACB6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2.39E+07</w:t>
            </w:r>
          </w:p>
        </w:tc>
        <w:tc>
          <w:tcPr>
            <w:tcW w:w="1062" w:type="dxa"/>
            <w:vAlign w:val="center"/>
          </w:tcPr>
          <w:p w14:paraId="4F2B1DD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6.10E+06</w:t>
            </w:r>
          </w:p>
        </w:tc>
      </w:tr>
      <w:tr w:rsidR="00B63A6F" w:rsidRPr="00511F2D" w14:paraId="211F3BD2" w14:textId="77777777" w:rsidTr="007F4E99">
        <w:tc>
          <w:tcPr>
            <w:tcW w:w="1061" w:type="dxa"/>
            <w:vAlign w:val="center"/>
          </w:tcPr>
          <w:p w14:paraId="723E4799"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vAlign w:val="center"/>
          </w:tcPr>
          <w:p w14:paraId="5A4DB42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2.03E+07</w:t>
            </w:r>
          </w:p>
        </w:tc>
        <w:tc>
          <w:tcPr>
            <w:tcW w:w="1062" w:type="dxa"/>
            <w:vAlign w:val="center"/>
          </w:tcPr>
          <w:p w14:paraId="720490C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2.33E+03</w:t>
            </w:r>
          </w:p>
        </w:tc>
        <w:tc>
          <w:tcPr>
            <w:tcW w:w="1062" w:type="dxa"/>
            <w:vAlign w:val="center"/>
          </w:tcPr>
          <w:p w14:paraId="3433425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1.15E+04</w:t>
            </w:r>
          </w:p>
        </w:tc>
        <w:tc>
          <w:tcPr>
            <w:tcW w:w="1061" w:type="dxa"/>
            <w:vAlign w:val="center"/>
          </w:tcPr>
          <w:p w14:paraId="2D84DCD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2.21E+07</w:t>
            </w:r>
          </w:p>
        </w:tc>
        <w:tc>
          <w:tcPr>
            <w:tcW w:w="1062" w:type="dxa"/>
            <w:vAlign w:val="center"/>
          </w:tcPr>
          <w:p w14:paraId="5D19311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1.02E+07</w:t>
            </w:r>
          </w:p>
        </w:tc>
        <w:tc>
          <w:tcPr>
            <w:tcW w:w="1062" w:type="dxa"/>
            <w:vAlign w:val="center"/>
          </w:tcPr>
          <w:p w14:paraId="2A7E464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2.51E+07</w:t>
            </w:r>
          </w:p>
        </w:tc>
        <w:tc>
          <w:tcPr>
            <w:tcW w:w="1062" w:type="dxa"/>
            <w:vAlign w:val="center"/>
          </w:tcPr>
          <w:p w14:paraId="495A1D3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6.35E+06</w:t>
            </w:r>
          </w:p>
        </w:tc>
      </w:tr>
      <w:tr w:rsidR="00B63A6F" w:rsidRPr="00511F2D" w14:paraId="1931DA5D" w14:textId="77777777" w:rsidTr="007F4E99">
        <w:tc>
          <w:tcPr>
            <w:tcW w:w="1061" w:type="dxa"/>
            <w:vAlign w:val="center"/>
          </w:tcPr>
          <w:p w14:paraId="4646984B"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vAlign w:val="center"/>
          </w:tcPr>
          <w:p w14:paraId="1D4D472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2.21E+07</w:t>
            </w:r>
          </w:p>
        </w:tc>
        <w:tc>
          <w:tcPr>
            <w:tcW w:w="1062" w:type="dxa"/>
            <w:vAlign w:val="center"/>
          </w:tcPr>
          <w:p w14:paraId="38AF1E6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1.05E+04</w:t>
            </w:r>
          </w:p>
        </w:tc>
        <w:tc>
          <w:tcPr>
            <w:tcW w:w="1062" w:type="dxa"/>
            <w:vAlign w:val="center"/>
          </w:tcPr>
          <w:p w14:paraId="312D0AB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5.17E+04</w:t>
            </w:r>
          </w:p>
        </w:tc>
        <w:tc>
          <w:tcPr>
            <w:tcW w:w="1061" w:type="dxa"/>
            <w:vAlign w:val="center"/>
          </w:tcPr>
          <w:p w14:paraId="2801C18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2.14E+07</w:t>
            </w:r>
          </w:p>
        </w:tc>
        <w:tc>
          <w:tcPr>
            <w:tcW w:w="1062" w:type="dxa"/>
            <w:vAlign w:val="center"/>
          </w:tcPr>
          <w:p w14:paraId="666A8C8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1.16E+07</w:t>
            </w:r>
          </w:p>
        </w:tc>
        <w:tc>
          <w:tcPr>
            <w:tcW w:w="1062" w:type="dxa"/>
            <w:vAlign w:val="center"/>
          </w:tcPr>
          <w:p w14:paraId="209EA04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2.64E+07</w:t>
            </w:r>
          </w:p>
        </w:tc>
        <w:tc>
          <w:tcPr>
            <w:tcW w:w="1062" w:type="dxa"/>
            <w:vAlign w:val="center"/>
          </w:tcPr>
          <w:p w14:paraId="0078110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7.13E+06</w:t>
            </w:r>
          </w:p>
        </w:tc>
      </w:tr>
      <w:tr w:rsidR="00B63A6F" w:rsidRPr="00511F2D" w14:paraId="0DFCE9C1" w14:textId="77777777" w:rsidTr="007F4E99">
        <w:tc>
          <w:tcPr>
            <w:tcW w:w="1061" w:type="dxa"/>
            <w:vAlign w:val="center"/>
          </w:tcPr>
          <w:p w14:paraId="2892EAB1"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vAlign w:val="center"/>
          </w:tcPr>
          <w:p w14:paraId="2742638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2.33E+07</w:t>
            </w:r>
          </w:p>
        </w:tc>
        <w:tc>
          <w:tcPr>
            <w:tcW w:w="1062" w:type="dxa"/>
            <w:vAlign w:val="center"/>
          </w:tcPr>
          <w:p w14:paraId="38F0FE5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4.41E+04</w:t>
            </w:r>
          </w:p>
        </w:tc>
        <w:tc>
          <w:tcPr>
            <w:tcW w:w="1062" w:type="dxa"/>
            <w:vAlign w:val="center"/>
          </w:tcPr>
          <w:p w14:paraId="105AD61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2.18E+05</w:t>
            </w:r>
          </w:p>
        </w:tc>
        <w:tc>
          <w:tcPr>
            <w:tcW w:w="1061" w:type="dxa"/>
            <w:vAlign w:val="center"/>
          </w:tcPr>
          <w:p w14:paraId="07D5120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2.08E+07</w:t>
            </w:r>
          </w:p>
        </w:tc>
        <w:tc>
          <w:tcPr>
            <w:tcW w:w="1062" w:type="dxa"/>
            <w:vAlign w:val="center"/>
          </w:tcPr>
          <w:p w14:paraId="14210A7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1.32E+07</w:t>
            </w:r>
          </w:p>
        </w:tc>
        <w:tc>
          <w:tcPr>
            <w:tcW w:w="1062" w:type="dxa"/>
            <w:vAlign w:val="center"/>
          </w:tcPr>
          <w:p w14:paraId="529BE12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2.49E+07</w:t>
            </w:r>
          </w:p>
        </w:tc>
        <w:tc>
          <w:tcPr>
            <w:tcW w:w="1062" w:type="dxa"/>
            <w:vAlign w:val="center"/>
          </w:tcPr>
          <w:p w14:paraId="4119988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7.34E+06</w:t>
            </w:r>
          </w:p>
        </w:tc>
      </w:tr>
      <w:tr w:rsidR="00B63A6F" w:rsidRPr="00511F2D" w14:paraId="640BA643" w14:textId="77777777" w:rsidTr="007F4E99">
        <w:tc>
          <w:tcPr>
            <w:tcW w:w="1061" w:type="dxa"/>
            <w:vAlign w:val="center"/>
          </w:tcPr>
          <w:p w14:paraId="3AA056DF"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vAlign w:val="center"/>
          </w:tcPr>
          <w:p w14:paraId="343186F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2.72E+07</w:t>
            </w:r>
          </w:p>
        </w:tc>
        <w:tc>
          <w:tcPr>
            <w:tcW w:w="1062" w:type="dxa"/>
            <w:vAlign w:val="center"/>
          </w:tcPr>
          <w:p w14:paraId="6B13CFC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6.79E+04</w:t>
            </w:r>
          </w:p>
        </w:tc>
        <w:tc>
          <w:tcPr>
            <w:tcW w:w="1062" w:type="dxa"/>
            <w:vAlign w:val="center"/>
          </w:tcPr>
          <w:p w14:paraId="7215FC0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3.36E+05</w:t>
            </w:r>
          </w:p>
        </w:tc>
        <w:tc>
          <w:tcPr>
            <w:tcW w:w="1061" w:type="dxa"/>
            <w:vAlign w:val="center"/>
          </w:tcPr>
          <w:p w14:paraId="5072550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2.04E+07</w:t>
            </w:r>
          </w:p>
        </w:tc>
        <w:tc>
          <w:tcPr>
            <w:tcW w:w="1062" w:type="dxa"/>
            <w:vAlign w:val="center"/>
          </w:tcPr>
          <w:p w14:paraId="4D341E0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1.53E+07</w:t>
            </w:r>
          </w:p>
        </w:tc>
        <w:tc>
          <w:tcPr>
            <w:tcW w:w="1062" w:type="dxa"/>
            <w:vAlign w:val="center"/>
          </w:tcPr>
          <w:p w14:paraId="6371708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2.65E+07</w:t>
            </w:r>
          </w:p>
        </w:tc>
        <w:tc>
          <w:tcPr>
            <w:tcW w:w="1062" w:type="dxa"/>
            <w:vAlign w:val="center"/>
          </w:tcPr>
          <w:p w14:paraId="11F7A1E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7.40E+06</w:t>
            </w:r>
          </w:p>
        </w:tc>
      </w:tr>
      <w:tr w:rsidR="00B63A6F" w:rsidRPr="00511F2D" w14:paraId="25A039A7" w14:textId="77777777" w:rsidTr="007F4E99">
        <w:tc>
          <w:tcPr>
            <w:tcW w:w="1061" w:type="dxa"/>
            <w:vAlign w:val="center"/>
          </w:tcPr>
          <w:p w14:paraId="2DF635C7"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vAlign w:val="center"/>
          </w:tcPr>
          <w:p w14:paraId="5979DA2D"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2.75E+07</w:t>
            </w:r>
          </w:p>
        </w:tc>
        <w:tc>
          <w:tcPr>
            <w:tcW w:w="1062" w:type="dxa"/>
            <w:vAlign w:val="center"/>
          </w:tcPr>
          <w:p w14:paraId="32B3C3B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1.04E+05</w:t>
            </w:r>
          </w:p>
        </w:tc>
        <w:tc>
          <w:tcPr>
            <w:tcW w:w="1062" w:type="dxa"/>
            <w:vAlign w:val="center"/>
          </w:tcPr>
          <w:p w14:paraId="3569303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6.50E+05</w:t>
            </w:r>
          </w:p>
        </w:tc>
        <w:tc>
          <w:tcPr>
            <w:tcW w:w="1061" w:type="dxa"/>
            <w:vAlign w:val="center"/>
          </w:tcPr>
          <w:p w14:paraId="1F6C29F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1.71E+07</w:t>
            </w:r>
          </w:p>
        </w:tc>
        <w:tc>
          <w:tcPr>
            <w:tcW w:w="1062" w:type="dxa"/>
            <w:vAlign w:val="center"/>
          </w:tcPr>
          <w:p w14:paraId="1392BD1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1.52E+07</w:t>
            </w:r>
          </w:p>
        </w:tc>
        <w:tc>
          <w:tcPr>
            <w:tcW w:w="1062" w:type="dxa"/>
            <w:vAlign w:val="center"/>
          </w:tcPr>
          <w:p w14:paraId="7F6D562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2.91E+07</w:t>
            </w:r>
          </w:p>
        </w:tc>
        <w:tc>
          <w:tcPr>
            <w:tcW w:w="1062" w:type="dxa"/>
            <w:vAlign w:val="center"/>
          </w:tcPr>
          <w:p w14:paraId="208EE97E"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7.46E+06</w:t>
            </w:r>
          </w:p>
        </w:tc>
      </w:tr>
      <w:tr w:rsidR="00B63A6F" w:rsidRPr="00511F2D" w14:paraId="40463E6D" w14:textId="77777777" w:rsidTr="007F4E99">
        <w:tc>
          <w:tcPr>
            <w:tcW w:w="1061" w:type="dxa"/>
            <w:vAlign w:val="center"/>
          </w:tcPr>
          <w:p w14:paraId="0ED07BF6"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vAlign w:val="center"/>
          </w:tcPr>
          <w:p w14:paraId="6F3039F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2.57E+07</w:t>
            </w:r>
          </w:p>
        </w:tc>
        <w:tc>
          <w:tcPr>
            <w:tcW w:w="1062" w:type="dxa"/>
            <w:vAlign w:val="center"/>
          </w:tcPr>
          <w:p w14:paraId="282DDD3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1.69E+05</w:t>
            </w:r>
          </w:p>
        </w:tc>
        <w:tc>
          <w:tcPr>
            <w:tcW w:w="1062" w:type="dxa"/>
            <w:vAlign w:val="center"/>
          </w:tcPr>
          <w:p w14:paraId="028CE20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1.17E+06</w:t>
            </w:r>
          </w:p>
        </w:tc>
        <w:tc>
          <w:tcPr>
            <w:tcW w:w="1061" w:type="dxa"/>
            <w:vAlign w:val="center"/>
          </w:tcPr>
          <w:p w14:paraId="71C6CB0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1.56E+07</w:t>
            </w:r>
          </w:p>
        </w:tc>
        <w:tc>
          <w:tcPr>
            <w:tcW w:w="1062" w:type="dxa"/>
            <w:vAlign w:val="center"/>
          </w:tcPr>
          <w:p w14:paraId="7266B742"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1.66E+07</w:t>
            </w:r>
          </w:p>
        </w:tc>
        <w:tc>
          <w:tcPr>
            <w:tcW w:w="1062" w:type="dxa"/>
            <w:vAlign w:val="center"/>
          </w:tcPr>
          <w:p w14:paraId="6991644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3.08E+07</w:t>
            </w:r>
          </w:p>
        </w:tc>
        <w:tc>
          <w:tcPr>
            <w:tcW w:w="1062" w:type="dxa"/>
            <w:vAlign w:val="center"/>
          </w:tcPr>
          <w:p w14:paraId="09C0B0A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7.52E+06</w:t>
            </w:r>
          </w:p>
        </w:tc>
      </w:tr>
      <w:tr w:rsidR="00B63A6F" w:rsidRPr="00511F2D" w14:paraId="56E6C051" w14:textId="77777777" w:rsidTr="007F4E99">
        <w:tc>
          <w:tcPr>
            <w:tcW w:w="1061" w:type="dxa"/>
            <w:vAlign w:val="center"/>
          </w:tcPr>
          <w:p w14:paraId="61D5BF2D"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vAlign w:val="center"/>
          </w:tcPr>
          <w:p w14:paraId="60140A8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2.47E+07</w:t>
            </w:r>
          </w:p>
        </w:tc>
        <w:tc>
          <w:tcPr>
            <w:tcW w:w="1062" w:type="dxa"/>
            <w:vAlign w:val="center"/>
          </w:tcPr>
          <w:p w14:paraId="7BE5779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1.60E+05</w:t>
            </w:r>
          </w:p>
        </w:tc>
        <w:tc>
          <w:tcPr>
            <w:tcW w:w="1062" w:type="dxa"/>
            <w:vAlign w:val="center"/>
          </w:tcPr>
          <w:p w14:paraId="2D2A0126"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1.10E+06</w:t>
            </w:r>
          </w:p>
        </w:tc>
        <w:tc>
          <w:tcPr>
            <w:tcW w:w="1061" w:type="dxa"/>
            <w:vAlign w:val="center"/>
          </w:tcPr>
          <w:p w14:paraId="3F7ADD4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1.37E+07</w:t>
            </w:r>
          </w:p>
        </w:tc>
        <w:tc>
          <w:tcPr>
            <w:tcW w:w="1062" w:type="dxa"/>
            <w:vAlign w:val="center"/>
          </w:tcPr>
          <w:p w14:paraId="6786E74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1.86E+07</w:t>
            </w:r>
          </w:p>
        </w:tc>
        <w:tc>
          <w:tcPr>
            <w:tcW w:w="1062" w:type="dxa"/>
            <w:vAlign w:val="center"/>
          </w:tcPr>
          <w:p w14:paraId="3D63280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3.10E+07</w:t>
            </w:r>
          </w:p>
        </w:tc>
        <w:tc>
          <w:tcPr>
            <w:tcW w:w="1062" w:type="dxa"/>
            <w:vAlign w:val="center"/>
          </w:tcPr>
          <w:p w14:paraId="2004100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7.58E+06</w:t>
            </w:r>
          </w:p>
        </w:tc>
      </w:tr>
      <w:tr w:rsidR="00B63A6F" w:rsidRPr="00511F2D" w14:paraId="60925D2D" w14:textId="77777777" w:rsidTr="007F4E99">
        <w:tc>
          <w:tcPr>
            <w:tcW w:w="1061" w:type="dxa"/>
            <w:vAlign w:val="center"/>
          </w:tcPr>
          <w:p w14:paraId="6D6CC7FA"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vAlign w:val="center"/>
          </w:tcPr>
          <w:p w14:paraId="0140B8E3"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2.33E+07</w:t>
            </w:r>
          </w:p>
        </w:tc>
        <w:tc>
          <w:tcPr>
            <w:tcW w:w="1062" w:type="dxa"/>
            <w:vAlign w:val="center"/>
          </w:tcPr>
          <w:p w14:paraId="2B0181B5"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1.45E+05</w:t>
            </w:r>
          </w:p>
        </w:tc>
        <w:tc>
          <w:tcPr>
            <w:tcW w:w="1062" w:type="dxa"/>
            <w:vAlign w:val="center"/>
          </w:tcPr>
          <w:p w14:paraId="73D9BAC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1.37E+06</w:t>
            </w:r>
          </w:p>
        </w:tc>
        <w:tc>
          <w:tcPr>
            <w:tcW w:w="1061" w:type="dxa"/>
            <w:vAlign w:val="center"/>
          </w:tcPr>
          <w:p w14:paraId="02DFF26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1.07E+07</w:t>
            </w:r>
          </w:p>
        </w:tc>
        <w:tc>
          <w:tcPr>
            <w:tcW w:w="1062" w:type="dxa"/>
            <w:vAlign w:val="center"/>
          </w:tcPr>
          <w:p w14:paraId="6462090A"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1.78E+07</w:t>
            </w:r>
          </w:p>
        </w:tc>
        <w:tc>
          <w:tcPr>
            <w:tcW w:w="1062" w:type="dxa"/>
            <w:vAlign w:val="center"/>
          </w:tcPr>
          <w:p w14:paraId="2001BF5F"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3.12E+07</w:t>
            </w:r>
          </w:p>
        </w:tc>
        <w:tc>
          <w:tcPr>
            <w:tcW w:w="1062" w:type="dxa"/>
            <w:vAlign w:val="center"/>
          </w:tcPr>
          <w:p w14:paraId="7E1757DB"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7.64E+06</w:t>
            </w:r>
          </w:p>
        </w:tc>
      </w:tr>
      <w:tr w:rsidR="00B63A6F" w:rsidRPr="00511F2D" w14:paraId="4225CE96" w14:textId="77777777" w:rsidTr="007F4E99">
        <w:tc>
          <w:tcPr>
            <w:tcW w:w="1061" w:type="dxa"/>
            <w:vAlign w:val="center"/>
          </w:tcPr>
          <w:p w14:paraId="6A0D617C" w14:textId="77777777" w:rsidR="00B63A6F" w:rsidRPr="00511F2D" w:rsidRDefault="00B63A6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vAlign w:val="center"/>
          </w:tcPr>
          <w:p w14:paraId="1E61BF98"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2.25E+07</w:t>
            </w:r>
          </w:p>
        </w:tc>
        <w:tc>
          <w:tcPr>
            <w:tcW w:w="1062" w:type="dxa"/>
            <w:vAlign w:val="center"/>
          </w:tcPr>
          <w:p w14:paraId="26FFF320"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2.92E+05</w:t>
            </w:r>
          </w:p>
        </w:tc>
        <w:tc>
          <w:tcPr>
            <w:tcW w:w="1062" w:type="dxa"/>
            <w:vAlign w:val="center"/>
          </w:tcPr>
          <w:p w14:paraId="441EE259"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3.52E+06</w:t>
            </w:r>
          </w:p>
        </w:tc>
        <w:tc>
          <w:tcPr>
            <w:tcW w:w="1061" w:type="dxa"/>
            <w:vAlign w:val="center"/>
          </w:tcPr>
          <w:p w14:paraId="6FDE545C"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9.20E+06</w:t>
            </w:r>
          </w:p>
        </w:tc>
        <w:tc>
          <w:tcPr>
            <w:tcW w:w="1062" w:type="dxa"/>
            <w:vAlign w:val="center"/>
          </w:tcPr>
          <w:p w14:paraId="3F573A11"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2.02E+07</w:t>
            </w:r>
          </w:p>
        </w:tc>
        <w:tc>
          <w:tcPr>
            <w:tcW w:w="1062" w:type="dxa"/>
            <w:vAlign w:val="center"/>
          </w:tcPr>
          <w:p w14:paraId="105B86B4"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3.14E+07</w:t>
            </w:r>
          </w:p>
        </w:tc>
        <w:tc>
          <w:tcPr>
            <w:tcW w:w="1062" w:type="dxa"/>
            <w:vAlign w:val="center"/>
          </w:tcPr>
          <w:p w14:paraId="224B69C7" w14:textId="77777777" w:rsidR="00B63A6F" w:rsidRPr="00511F2D" w:rsidRDefault="00B63A6F" w:rsidP="00620D7A">
            <w:pPr>
              <w:spacing w:line="276" w:lineRule="auto"/>
              <w:jc w:val="center"/>
              <w:rPr>
                <w:rFonts w:ascii="Arial" w:hAnsi="Arial" w:cs="Arial"/>
                <w:sz w:val="18"/>
                <w:szCs w:val="18"/>
              </w:rPr>
            </w:pPr>
            <w:r w:rsidRPr="00511F2D">
              <w:rPr>
                <w:rFonts w:ascii="Arial" w:hAnsi="Arial" w:cs="Arial"/>
                <w:color w:val="000000"/>
                <w:sz w:val="18"/>
                <w:szCs w:val="18"/>
              </w:rPr>
              <w:t>7.70E+06</w:t>
            </w:r>
          </w:p>
        </w:tc>
      </w:tr>
    </w:tbl>
    <w:p w14:paraId="6C88BE20" w14:textId="77777777" w:rsidR="00B63A6F" w:rsidRPr="00511F2D" w:rsidRDefault="00B63A6F" w:rsidP="00DF12E2">
      <w:pPr>
        <w:spacing w:after="0" w:line="240" w:lineRule="auto"/>
        <w:jc w:val="left"/>
        <w:rPr>
          <w:rFonts w:ascii="Arial" w:hAnsi="Arial" w:cs="Arial"/>
        </w:rPr>
      </w:pPr>
    </w:p>
    <w:p w14:paraId="4C6DBDC7" w14:textId="77777777" w:rsidR="002212EF" w:rsidRPr="00511F2D" w:rsidRDefault="002212EF" w:rsidP="00DF12E2">
      <w:pPr>
        <w:spacing w:after="0" w:line="240" w:lineRule="auto"/>
        <w:jc w:val="left"/>
        <w:rPr>
          <w:rFonts w:ascii="Arial" w:hAnsi="Arial" w:cs="Arial"/>
        </w:rPr>
        <w:sectPr w:rsidR="002212EF" w:rsidRPr="00511F2D" w:rsidSect="0004711A">
          <w:pgSz w:w="11906" w:h="16838"/>
          <w:pgMar w:top="1985" w:right="1701" w:bottom="1701" w:left="1701" w:header="851" w:footer="992" w:gutter="0"/>
          <w:cols w:space="425"/>
          <w:docGrid w:linePitch="360"/>
        </w:sectPr>
      </w:pPr>
    </w:p>
    <w:p w14:paraId="3B47D5BB" w14:textId="67061FDF" w:rsidR="00B63A6F" w:rsidRPr="00511F2D" w:rsidRDefault="002212EF" w:rsidP="00921EE6">
      <w:pPr>
        <w:spacing w:after="0" w:line="240" w:lineRule="auto"/>
        <w:jc w:val="center"/>
        <w:rPr>
          <w:rFonts w:ascii="Arial" w:hAnsi="Arial" w:cs="Arial"/>
        </w:rPr>
      </w:pPr>
      <w:r w:rsidRPr="00511F2D">
        <w:rPr>
          <w:rFonts w:ascii="Arial" w:hAnsi="Arial" w:cs="Arial"/>
          <w:noProof/>
        </w:rPr>
        <w:lastRenderedPageBreak/>
        <w:drawing>
          <wp:inline distT="0" distB="0" distL="0" distR="0" wp14:anchorId="1D668004" wp14:editId="56DB99D4">
            <wp:extent cx="5076000" cy="6292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t="2686" b="2042"/>
                    <a:stretch/>
                  </pic:blipFill>
                  <pic:spPr bwMode="auto">
                    <a:xfrm>
                      <a:off x="0" y="0"/>
                      <a:ext cx="5076000" cy="6292420"/>
                    </a:xfrm>
                    <a:prstGeom prst="rect">
                      <a:avLst/>
                    </a:prstGeom>
                    <a:ln>
                      <a:noFill/>
                    </a:ln>
                    <a:extLst>
                      <a:ext uri="{53640926-AAD7-44D8-BBD7-CCE9431645EC}">
                        <a14:shadowObscured xmlns:a14="http://schemas.microsoft.com/office/drawing/2010/main"/>
                      </a:ext>
                    </a:extLst>
                  </pic:spPr>
                </pic:pic>
              </a:graphicData>
            </a:graphic>
          </wp:inline>
        </w:drawing>
      </w:r>
    </w:p>
    <w:p w14:paraId="37FF1A93" w14:textId="124F8654" w:rsidR="002212EF" w:rsidRPr="00511F2D" w:rsidRDefault="002212EF" w:rsidP="00620D7A">
      <w:pPr>
        <w:pStyle w:val="2"/>
        <w:spacing w:before="0" w:line="276" w:lineRule="auto"/>
        <w:jc w:val="left"/>
        <w:rPr>
          <w:rFonts w:ascii="Arial" w:hAnsi="Arial" w:cs="Arial"/>
          <w:b/>
          <w:bCs/>
          <w:color w:val="auto"/>
          <w:sz w:val="24"/>
          <w:szCs w:val="24"/>
        </w:rPr>
      </w:pPr>
      <w:bookmarkStart w:id="14" w:name="_Toc129003431"/>
      <w:r w:rsidRPr="00511F2D">
        <w:rPr>
          <w:rFonts w:ascii="Arial" w:hAnsi="Arial" w:cs="Arial"/>
          <w:b/>
          <w:bCs/>
          <w:color w:val="auto"/>
          <w:sz w:val="24"/>
          <w:szCs w:val="24"/>
        </w:rPr>
        <w:t xml:space="preserve">Fig. </w:t>
      </w:r>
      <w:r w:rsidR="00E94330" w:rsidRPr="00511F2D">
        <w:rPr>
          <w:rFonts w:ascii="Arial" w:hAnsi="Arial" w:cs="Arial"/>
          <w:b/>
          <w:bCs/>
          <w:color w:val="auto"/>
          <w:sz w:val="24"/>
          <w:szCs w:val="24"/>
        </w:rPr>
        <w:t>1.</w:t>
      </w:r>
      <w:r w:rsidRPr="00511F2D">
        <w:rPr>
          <w:rFonts w:ascii="Arial" w:hAnsi="Arial" w:cs="Arial"/>
          <w:b/>
          <w:bCs/>
          <w:color w:val="auto"/>
          <w:sz w:val="24"/>
          <w:szCs w:val="24"/>
        </w:rPr>
        <w:t xml:space="preserve"> Lifespan distributions of products in China</w:t>
      </w:r>
      <w:bookmarkEnd w:id="14"/>
    </w:p>
    <w:p w14:paraId="2D41D944" w14:textId="36B6AB73" w:rsidR="00E94330" w:rsidRPr="00511F2D" w:rsidRDefault="008D0A3D" w:rsidP="001D0F06">
      <w:pPr>
        <w:spacing w:after="0" w:line="276" w:lineRule="auto"/>
        <w:jc w:val="left"/>
        <w:rPr>
          <w:rFonts w:ascii="Arial" w:hAnsi="Arial" w:cs="Arial"/>
        </w:rPr>
        <w:sectPr w:rsidR="00E94330" w:rsidRPr="00511F2D" w:rsidSect="0004711A">
          <w:pgSz w:w="11906" w:h="16838"/>
          <w:pgMar w:top="1985" w:right="1701" w:bottom="1701" w:left="1701" w:header="851" w:footer="992" w:gutter="0"/>
          <w:cols w:space="425"/>
          <w:docGrid w:linePitch="360"/>
        </w:sectPr>
      </w:pPr>
      <w:r w:rsidRPr="00511F2D">
        <w:rPr>
          <w:rFonts w:ascii="Arial" w:hAnsi="Arial" w:cs="Arial"/>
        </w:rPr>
        <w:t>Note,</w:t>
      </w:r>
      <w:r w:rsidRPr="00511F2D">
        <w:rPr>
          <w:rFonts w:ascii="Arial" w:hAnsi="Arial" w:cs="Arial"/>
          <w:b/>
          <w:bCs/>
        </w:rPr>
        <w:t xml:space="preserve"> a</w:t>
      </w:r>
      <w:r w:rsidRPr="00511F2D">
        <w:rPr>
          <w:rFonts w:ascii="Arial" w:hAnsi="Arial" w:cs="Arial"/>
        </w:rPr>
        <w:t xml:space="preserve"> and </w:t>
      </w:r>
      <w:r w:rsidRPr="00511F2D">
        <w:rPr>
          <w:rFonts w:ascii="Arial" w:hAnsi="Arial" w:cs="Arial"/>
          <w:b/>
          <w:bCs/>
        </w:rPr>
        <w:t xml:space="preserve">b </w:t>
      </w:r>
      <w:r w:rsidRPr="00511F2D">
        <w:rPr>
          <w:rFonts w:ascii="Arial" w:hAnsi="Arial" w:cs="Arial"/>
        </w:rPr>
        <w:t xml:space="preserve">refer to remaining rate and cumulative remaining rate of automobiles; </w:t>
      </w:r>
      <w:r w:rsidRPr="00511F2D">
        <w:rPr>
          <w:rFonts w:ascii="Arial" w:hAnsi="Arial" w:cs="Arial"/>
          <w:b/>
          <w:bCs/>
        </w:rPr>
        <w:t>c</w:t>
      </w:r>
      <w:r w:rsidRPr="00511F2D">
        <w:rPr>
          <w:rFonts w:ascii="Arial" w:hAnsi="Arial" w:cs="Arial"/>
        </w:rPr>
        <w:t xml:space="preserve"> and </w:t>
      </w:r>
      <w:r w:rsidRPr="00511F2D">
        <w:rPr>
          <w:rFonts w:ascii="Arial" w:hAnsi="Arial" w:cs="Arial"/>
          <w:b/>
          <w:bCs/>
        </w:rPr>
        <w:t>d</w:t>
      </w:r>
      <w:r w:rsidRPr="00511F2D">
        <w:rPr>
          <w:rFonts w:ascii="Arial" w:hAnsi="Arial" w:cs="Arial"/>
        </w:rPr>
        <w:t xml:space="preserve"> refer to remaining rate and cumulative remaining rate of electronic devices; </w:t>
      </w:r>
      <w:r w:rsidRPr="00511F2D">
        <w:rPr>
          <w:rFonts w:ascii="Arial" w:hAnsi="Arial" w:cs="Arial"/>
          <w:b/>
          <w:bCs/>
        </w:rPr>
        <w:t>e</w:t>
      </w:r>
      <w:r w:rsidRPr="00511F2D">
        <w:rPr>
          <w:rFonts w:ascii="Arial" w:hAnsi="Arial" w:cs="Arial"/>
        </w:rPr>
        <w:t xml:space="preserve"> and </w:t>
      </w:r>
      <w:r w:rsidRPr="00511F2D">
        <w:rPr>
          <w:rFonts w:ascii="Arial" w:hAnsi="Arial" w:cs="Arial"/>
          <w:b/>
          <w:bCs/>
        </w:rPr>
        <w:t>f</w:t>
      </w:r>
      <w:r w:rsidRPr="00511F2D">
        <w:rPr>
          <w:rFonts w:ascii="Arial" w:hAnsi="Arial" w:cs="Arial"/>
        </w:rPr>
        <w:t xml:space="preserve"> refer to remaining rate and cumulative remaining rate of electric home appliances. In the Weibull distribution, the</w:t>
      </w:r>
      <w:r w:rsidR="00E94330" w:rsidRPr="00511F2D">
        <w:rPr>
          <w:rFonts w:ascii="Arial" w:hAnsi="Arial" w:cs="Arial"/>
        </w:rPr>
        <w:t xml:space="preserve"> estimated</w:t>
      </w:r>
      <w:r w:rsidRPr="00511F2D">
        <w:rPr>
          <w:rFonts w:ascii="Arial" w:hAnsi="Arial" w:cs="Arial"/>
        </w:rPr>
        <w:t xml:space="preserve"> shape parameter</w:t>
      </w:r>
      <w:r w:rsidR="00E94330" w:rsidRPr="00511F2D">
        <w:rPr>
          <w:rFonts w:ascii="Arial" w:hAnsi="Arial" w:cs="Arial"/>
        </w:rPr>
        <w:t xml:space="preserve"> (μ)</w:t>
      </w:r>
      <w:r w:rsidRPr="00511F2D">
        <w:rPr>
          <w:rFonts w:ascii="Arial" w:hAnsi="Arial" w:cs="Arial"/>
        </w:rPr>
        <w:t xml:space="preserve"> and scale parameter</w:t>
      </w:r>
      <w:r w:rsidR="00E94330" w:rsidRPr="00511F2D">
        <w:rPr>
          <w:rFonts w:ascii="Arial" w:hAnsi="Arial" w:cs="Arial"/>
        </w:rPr>
        <w:t xml:space="preserve"> (η)</w:t>
      </w:r>
      <w:r w:rsidRPr="00511F2D">
        <w:rPr>
          <w:rFonts w:ascii="Arial" w:hAnsi="Arial" w:cs="Arial"/>
        </w:rPr>
        <w:t xml:space="preserve"> are 4.79 and 14.46 for ICEV and BEV, 5.08 and 13.11 for BEV, 2.00 and 12.60 for TV, 1.70 and 10.10 for printer, copier and FM, 1.50 and 5.20 for laptop, 2.10 and 9.60 for desktop, 2.00 and 9.50 for VP, 1.70 and 7.60 for MP, 2.80 and 12.30 for AC, 2.6</w:t>
      </w:r>
      <w:r w:rsidR="00E94330" w:rsidRPr="00511F2D">
        <w:rPr>
          <w:rFonts w:ascii="Arial" w:hAnsi="Arial" w:cs="Arial"/>
        </w:rPr>
        <w:t>0</w:t>
      </w:r>
      <w:r w:rsidRPr="00511F2D">
        <w:rPr>
          <w:rFonts w:ascii="Arial" w:hAnsi="Arial" w:cs="Arial"/>
        </w:rPr>
        <w:t xml:space="preserve"> and 16.5</w:t>
      </w:r>
      <w:r w:rsidR="00E94330" w:rsidRPr="00511F2D">
        <w:rPr>
          <w:rFonts w:ascii="Arial" w:hAnsi="Arial" w:cs="Arial"/>
        </w:rPr>
        <w:t>0</w:t>
      </w:r>
      <w:r w:rsidRPr="00511F2D">
        <w:rPr>
          <w:rFonts w:ascii="Arial" w:hAnsi="Arial" w:cs="Arial"/>
        </w:rPr>
        <w:t xml:space="preserve"> for refrigerator, 2.2</w:t>
      </w:r>
      <w:r w:rsidR="00E94330" w:rsidRPr="00511F2D">
        <w:rPr>
          <w:rFonts w:ascii="Arial" w:hAnsi="Arial" w:cs="Arial"/>
        </w:rPr>
        <w:t>0</w:t>
      </w:r>
      <w:r w:rsidRPr="00511F2D">
        <w:rPr>
          <w:rFonts w:ascii="Arial" w:hAnsi="Arial" w:cs="Arial"/>
        </w:rPr>
        <w:t xml:space="preserve"> and 13.9</w:t>
      </w:r>
      <w:r w:rsidR="00E94330" w:rsidRPr="00511F2D">
        <w:rPr>
          <w:rFonts w:ascii="Arial" w:hAnsi="Arial" w:cs="Arial"/>
        </w:rPr>
        <w:t>0</w:t>
      </w:r>
      <w:r w:rsidRPr="00511F2D">
        <w:rPr>
          <w:rFonts w:ascii="Arial" w:hAnsi="Arial" w:cs="Arial"/>
        </w:rPr>
        <w:t xml:space="preserve"> for WM, 2.1</w:t>
      </w:r>
      <w:r w:rsidR="00E94330" w:rsidRPr="00511F2D">
        <w:rPr>
          <w:rFonts w:ascii="Arial" w:hAnsi="Arial" w:cs="Arial"/>
        </w:rPr>
        <w:t>0</w:t>
      </w:r>
      <w:r w:rsidRPr="00511F2D">
        <w:rPr>
          <w:rFonts w:ascii="Arial" w:hAnsi="Arial" w:cs="Arial"/>
        </w:rPr>
        <w:t xml:space="preserve"> and 13.8</w:t>
      </w:r>
      <w:r w:rsidR="00E94330" w:rsidRPr="00511F2D">
        <w:rPr>
          <w:rFonts w:ascii="Arial" w:hAnsi="Arial" w:cs="Arial"/>
        </w:rPr>
        <w:t>0</w:t>
      </w:r>
      <w:r w:rsidRPr="00511F2D">
        <w:rPr>
          <w:rFonts w:ascii="Arial" w:hAnsi="Arial" w:cs="Arial"/>
        </w:rPr>
        <w:t xml:space="preserve"> for dishwasher, 1.8</w:t>
      </w:r>
      <w:r w:rsidR="00E94330" w:rsidRPr="00511F2D">
        <w:rPr>
          <w:rFonts w:ascii="Arial" w:hAnsi="Arial" w:cs="Arial"/>
        </w:rPr>
        <w:t>0</w:t>
      </w:r>
      <w:r w:rsidRPr="00511F2D">
        <w:rPr>
          <w:rFonts w:ascii="Arial" w:hAnsi="Arial" w:cs="Arial"/>
        </w:rPr>
        <w:t xml:space="preserve"> and 7.9</w:t>
      </w:r>
      <w:r w:rsidR="00E94330" w:rsidRPr="00511F2D">
        <w:rPr>
          <w:rFonts w:ascii="Arial" w:hAnsi="Arial" w:cs="Arial"/>
        </w:rPr>
        <w:t>0</w:t>
      </w:r>
      <w:r w:rsidRPr="00511F2D">
        <w:rPr>
          <w:rFonts w:ascii="Arial" w:hAnsi="Arial" w:cs="Arial"/>
        </w:rPr>
        <w:t xml:space="preserve"> for water heater, 2.0</w:t>
      </w:r>
      <w:r w:rsidR="00E94330" w:rsidRPr="00511F2D">
        <w:rPr>
          <w:rFonts w:ascii="Arial" w:hAnsi="Arial" w:cs="Arial"/>
        </w:rPr>
        <w:t>0</w:t>
      </w:r>
      <w:r w:rsidRPr="00511F2D">
        <w:rPr>
          <w:rFonts w:ascii="Arial" w:hAnsi="Arial" w:cs="Arial"/>
        </w:rPr>
        <w:t xml:space="preserve"> and 13.5</w:t>
      </w:r>
      <w:r w:rsidR="00E94330" w:rsidRPr="00511F2D">
        <w:rPr>
          <w:rFonts w:ascii="Arial" w:hAnsi="Arial" w:cs="Arial"/>
        </w:rPr>
        <w:t>0</w:t>
      </w:r>
      <w:r w:rsidRPr="00511F2D">
        <w:rPr>
          <w:rFonts w:ascii="Arial" w:hAnsi="Arial" w:cs="Arial"/>
        </w:rPr>
        <w:t xml:space="preserve"> for RH, 2.7</w:t>
      </w:r>
      <w:r w:rsidR="00E94330" w:rsidRPr="00511F2D">
        <w:rPr>
          <w:rFonts w:ascii="Arial" w:hAnsi="Arial" w:cs="Arial"/>
        </w:rPr>
        <w:t>0</w:t>
      </w:r>
      <w:r w:rsidRPr="00511F2D">
        <w:rPr>
          <w:rFonts w:ascii="Arial" w:hAnsi="Arial" w:cs="Arial"/>
        </w:rPr>
        <w:t xml:space="preserve"> and 12.2</w:t>
      </w:r>
      <w:r w:rsidR="00E94330" w:rsidRPr="00511F2D">
        <w:rPr>
          <w:rFonts w:ascii="Arial" w:hAnsi="Arial" w:cs="Arial"/>
        </w:rPr>
        <w:t>0</w:t>
      </w:r>
      <w:r w:rsidRPr="00511F2D">
        <w:rPr>
          <w:rFonts w:ascii="Arial" w:hAnsi="Arial" w:cs="Arial"/>
        </w:rPr>
        <w:t xml:space="preserve"> for </w:t>
      </w:r>
      <w:r w:rsidR="00E94330" w:rsidRPr="00511F2D">
        <w:rPr>
          <w:rFonts w:ascii="Arial" w:hAnsi="Arial" w:cs="Arial"/>
        </w:rPr>
        <w:t>microwave, respectively</w:t>
      </w:r>
      <w:r w:rsidR="00163DCA" w:rsidRPr="00511F2D">
        <w:rPr>
          <w:rFonts w:ascii="Arial" w:hAnsi="Arial" w:cs="Arial"/>
        </w:rPr>
        <w:fldChar w:fldCharType="begin">
          <w:fldData xml:space="preserve">PEVuZE5vdGU+PENpdGU+PEF1dGhvcj5PZ3VjaGk8L0F1dGhvcj48WWVhcj4yMDE1PC9ZZWFyPjxS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</w:fldData>
        </w:fldChar>
      </w:r>
      <w:r w:rsidR="001D0F06" w:rsidRPr="00511F2D">
        <w:rPr>
          <w:rFonts w:ascii="Arial" w:hAnsi="Arial" w:cs="Arial"/>
        </w:rPr>
        <w:instrText xml:space="preserve"> ADDIN EN.CITE </w:instrText>
      </w:r>
      <w:r w:rsidR="001D0F06" w:rsidRPr="00511F2D">
        <w:rPr>
          <w:rFonts w:ascii="Arial" w:hAnsi="Arial" w:cs="Arial"/>
        </w:rPr>
        <w:fldChar w:fldCharType="begin">
          <w:fldData xml:space="preserve">PEVuZE5vdGU+PENpdGU+PEF1dGhvcj5PZ3VjaGk8L0F1dGhvcj48WWVhcj4yMDE1PC9ZZWFyPjxS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</w:fldData>
        </w:fldChar>
      </w:r>
      <w:r w:rsidR="001D0F06" w:rsidRPr="00511F2D">
        <w:rPr>
          <w:rFonts w:ascii="Arial" w:hAnsi="Arial" w:cs="Arial"/>
        </w:rPr>
        <w:instrText xml:space="preserve"> ADDIN EN.CITE.DATA </w:instrText>
      </w:r>
      <w:r w:rsidR="001D0F06" w:rsidRPr="00511F2D">
        <w:rPr>
          <w:rFonts w:ascii="Arial" w:hAnsi="Arial" w:cs="Arial"/>
        </w:rPr>
      </w:r>
      <w:r w:rsidR="001D0F06" w:rsidRPr="00511F2D">
        <w:rPr>
          <w:rFonts w:ascii="Arial" w:hAnsi="Arial" w:cs="Arial"/>
        </w:rPr>
        <w:fldChar w:fldCharType="end"/>
      </w:r>
      <w:r w:rsidR="00163DCA" w:rsidRPr="00511F2D">
        <w:rPr>
          <w:rFonts w:ascii="Arial" w:hAnsi="Arial" w:cs="Arial"/>
        </w:rPr>
      </w:r>
      <w:r w:rsidR="00163DCA" w:rsidRPr="00511F2D">
        <w:rPr>
          <w:rFonts w:ascii="Arial" w:hAnsi="Arial" w:cs="Arial"/>
        </w:rPr>
        <w:fldChar w:fldCharType="separate"/>
      </w:r>
      <w:r w:rsidR="001D0F06" w:rsidRPr="00511F2D">
        <w:rPr>
          <w:rFonts w:ascii="Arial" w:hAnsi="Arial" w:cs="Arial"/>
          <w:noProof/>
          <w:vertAlign w:val="superscript"/>
        </w:rPr>
        <w:t>7, 22</w:t>
      </w:r>
      <w:r w:rsidR="00163DCA" w:rsidRPr="00511F2D">
        <w:rPr>
          <w:rFonts w:ascii="Arial" w:hAnsi="Arial" w:cs="Arial"/>
        </w:rPr>
        <w:fldChar w:fldCharType="end"/>
      </w:r>
      <w:r w:rsidR="00E94330" w:rsidRPr="00511F2D">
        <w:rPr>
          <w:rFonts w:ascii="Arial" w:hAnsi="Arial" w:cs="Arial"/>
        </w:rPr>
        <w:t>.</w:t>
      </w:r>
      <w:r w:rsidRPr="00511F2D">
        <w:rPr>
          <w:rFonts w:ascii="Arial" w:hAnsi="Arial" w:cs="Arial"/>
        </w:rPr>
        <w:t xml:space="preserve"> </w:t>
      </w:r>
    </w:p>
    <w:p w14:paraId="60E8859E" w14:textId="5F2CB5B6" w:rsidR="00E94330" w:rsidRPr="00511F2D" w:rsidRDefault="00E94330" w:rsidP="00921EE6">
      <w:pPr>
        <w:pStyle w:val="2"/>
        <w:spacing w:before="0" w:line="360" w:lineRule="auto"/>
        <w:jc w:val="left"/>
        <w:rPr>
          <w:rFonts w:ascii="Arial" w:hAnsi="Arial" w:cs="Arial"/>
          <w:b/>
          <w:bCs/>
          <w:color w:val="auto"/>
          <w:sz w:val="24"/>
          <w:szCs w:val="24"/>
        </w:rPr>
      </w:pPr>
      <w:bookmarkStart w:id="15" w:name="_Toc129003432"/>
      <w:r w:rsidRPr="00511F2D">
        <w:rPr>
          <w:rFonts w:ascii="Arial" w:hAnsi="Arial" w:cs="Arial"/>
          <w:b/>
          <w:bCs/>
          <w:color w:val="auto"/>
          <w:sz w:val="24"/>
          <w:szCs w:val="24"/>
        </w:rPr>
        <w:lastRenderedPageBreak/>
        <w:t xml:space="preserve">Table 6. </w:t>
      </w:r>
      <w:bookmarkStart w:id="16" w:name="_Hlk118580255"/>
      <w:r w:rsidRPr="00511F2D">
        <w:rPr>
          <w:rFonts w:ascii="Arial" w:hAnsi="Arial" w:cs="Arial"/>
          <w:b/>
          <w:bCs/>
          <w:color w:val="auto"/>
          <w:sz w:val="24"/>
          <w:szCs w:val="24"/>
        </w:rPr>
        <w:t xml:space="preserve">Estimated in-use numbers of products in China </w:t>
      </w:r>
      <w:r w:rsidR="00FA40C2" w:rsidRPr="00511F2D">
        <w:rPr>
          <w:rFonts w:ascii="Arial" w:hAnsi="Arial" w:cs="Arial"/>
          <w:b/>
          <w:bCs/>
          <w:color w:val="auto"/>
          <w:sz w:val="24"/>
          <w:szCs w:val="24"/>
        </w:rPr>
        <w:t>in</w:t>
      </w:r>
      <w:r w:rsidRPr="00511F2D">
        <w:rPr>
          <w:rFonts w:ascii="Arial" w:hAnsi="Arial" w:cs="Arial"/>
          <w:b/>
          <w:bCs/>
          <w:color w:val="auto"/>
          <w:sz w:val="24"/>
          <w:szCs w:val="24"/>
        </w:rPr>
        <w:t xml:space="preserve"> 2000</w:t>
      </w:r>
      <w:r w:rsidR="00FA40C2" w:rsidRPr="00511F2D">
        <w:rPr>
          <w:rFonts w:ascii="Arial" w:hAnsi="Arial" w:cs="Arial"/>
          <w:b/>
          <w:bCs/>
          <w:color w:val="auto"/>
          <w:sz w:val="24"/>
          <w:szCs w:val="24"/>
        </w:rPr>
        <w:t>−</w:t>
      </w:r>
      <w:r w:rsidRPr="00511F2D">
        <w:rPr>
          <w:rFonts w:ascii="Arial" w:hAnsi="Arial" w:cs="Arial"/>
          <w:b/>
          <w:bCs/>
          <w:color w:val="auto"/>
          <w:sz w:val="24"/>
          <w:szCs w:val="24"/>
        </w:rPr>
        <w:t>2021</w:t>
      </w:r>
      <w:bookmarkEnd w:id="15"/>
      <w:bookmarkEnd w:id="16"/>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223CE313" w14:textId="77777777" w:rsidTr="00DF12E2">
        <w:tc>
          <w:tcPr>
            <w:tcW w:w="948" w:type="dxa"/>
            <w:shd w:val="clear" w:color="auto" w:fill="D9D9D9" w:themeFill="background1" w:themeFillShade="D9"/>
            <w:vAlign w:val="center"/>
          </w:tcPr>
          <w:p w14:paraId="230D8CF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78" w:type="dxa"/>
            <w:shd w:val="clear" w:color="auto" w:fill="D9D9D9" w:themeFill="background1" w:themeFillShade="D9"/>
            <w:vAlign w:val="center"/>
          </w:tcPr>
          <w:p w14:paraId="59E66F5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ICEV</w:t>
            </w:r>
          </w:p>
        </w:tc>
        <w:tc>
          <w:tcPr>
            <w:tcW w:w="1078" w:type="dxa"/>
            <w:shd w:val="clear" w:color="auto" w:fill="D9D9D9" w:themeFill="background1" w:themeFillShade="D9"/>
            <w:vAlign w:val="center"/>
          </w:tcPr>
          <w:p w14:paraId="784A6DF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HEV</w:t>
            </w:r>
          </w:p>
        </w:tc>
        <w:tc>
          <w:tcPr>
            <w:tcW w:w="1078" w:type="dxa"/>
            <w:shd w:val="clear" w:color="auto" w:fill="D9D9D9" w:themeFill="background1" w:themeFillShade="D9"/>
            <w:vAlign w:val="center"/>
          </w:tcPr>
          <w:p w14:paraId="5A69854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BEV</w:t>
            </w:r>
          </w:p>
        </w:tc>
        <w:tc>
          <w:tcPr>
            <w:tcW w:w="1078" w:type="dxa"/>
            <w:shd w:val="clear" w:color="auto" w:fill="D9D9D9" w:themeFill="background1" w:themeFillShade="D9"/>
            <w:vAlign w:val="center"/>
          </w:tcPr>
          <w:p w14:paraId="1D29F77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CRT TV</w:t>
            </w:r>
          </w:p>
        </w:tc>
        <w:tc>
          <w:tcPr>
            <w:tcW w:w="1078" w:type="dxa"/>
            <w:shd w:val="clear" w:color="auto" w:fill="D9D9D9" w:themeFill="background1" w:themeFillShade="D9"/>
            <w:vAlign w:val="center"/>
          </w:tcPr>
          <w:p w14:paraId="6E0661F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LCD TV</w:t>
            </w:r>
          </w:p>
        </w:tc>
        <w:tc>
          <w:tcPr>
            <w:tcW w:w="1078" w:type="dxa"/>
            <w:shd w:val="clear" w:color="auto" w:fill="D9D9D9" w:themeFill="background1" w:themeFillShade="D9"/>
            <w:vAlign w:val="center"/>
          </w:tcPr>
          <w:p w14:paraId="05E86E1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Printer</w:t>
            </w:r>
          </w:p>
        </w:tc>
        <w:tc>
          <w:tcPr>
            <w:tcW w:w="1078" w:type="dxa"/>
            <w:shd w:val="clear" w:color="auto" w:fill="D9D9D9" w:themeFill="background1" w:themeFillShade="D9"/>
            <w:vAlign w:val="center"/>
          </w:tcPr>
          <w:p w14:paraId="40D40E7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b/>
                <w:bCs/>
                <w:color w:val="000000"/>
                <w:sz w:val="20"/>
                <w:szCs w:val="20"/>
              </w:rPr>
              <w:t>Copier</w:t>
            </w:r>
          </w:p>
        </w:tc>
      </w:tr>
      <w:tr w:rsidR="00E94330" w:rsidRPr="00511F2D" w14:paraId="087EADE8" w14:textId="77777777" w:rsidTr="000C19BF">
        <w:tc>
          <w:tcPr>
            <w:tcW w:w="948" w:type="dxa"/>
            <w:vAlign w:val="center"/>
          </w:tcPr>
          <w:p w14:paraId="14E0079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78" w:type="dxa"/>
          </w:tcPr>
          <w:p w14:paraId="718F6AA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7.29E+06</w:t>
            </w:r>
          </w:p>
        </w:tc>
        <w:tc>
          <w:tcPr>
            <w:tcW w:w="1078" w:type="dxa"/>
            <w:vAlign w:val="bottom"/>
          </w:tcPr>
          <w:p w14:paraId="25FBFAE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4ED59FE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7465146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5.94E+07</w:t>
            </w:r>
          </w:p>
        </w:tc>
        <w:tc>
          <w:tcPr>
            <w:tcW w:w="1078" w:type="dxa"/>
          </w:tcPr>
          <w:p w14:paraId="64CD5E7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7.43E+06</w:t>
            </w:r>
          </w:p>
        </w:tc>
        <w:tc>
          <w:tcPr>
            <w:tcW w:w="1078" w:type="dxa"/>
          </w:tcPr>
          <w:p w14:paraId="35AD85A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2.21E+07</w:t>
            </w:r>
          </w:p>
        </w:tc>
        <w:tc>
          <w:tcPr>
            <w:tcW w:w="1078" w:type="dxa"/>
          </w:tcPr>
          <w:p w14:paraId="5CECEE4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2.87E+06</w:t>
            </w:r>
          </w:p>
        </w:tc>
      </w:tr>
      <w:tr w:rsidR="00E94330" w:rsidRPr="00511F2D" w14:paraId="1344E0CE" w14:textId="77777777" w:rsidTr="000C19BF">
        <w:tc>
          <w:tcPr>
            <w:tcW w:w="948" w:type="dxa"/>
            <w:vAlign w:val="center"/>
          </w:tcPr>
          <w:p w14:paraId="7EE25E0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78" w:type="dxa"/>
          </w:tcPr>
          <w:p w14:paraId="4D3DBD4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1.11E+07</w:t>
            </w:r>
          </w:p>
        </w:tc>
        <w:tc>
          <w:tcPr>
            <w:tcW w:w="1078" w:type="dxa"/>
            <w:vAlign w:val="bottom"/>
          </w:tcPr>
          <w:p w14:paraId="549265E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0F5CB32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72519D4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6.74E+07</w:t>
            </w:r>
          </w:p>
        </w:tc>
        <w:tc>
          <w:tcPr>
            <w:tcW w:w="1078" w:type="dxa"/>
          </w:tcPr>
          <w:p w14:paraId="400BC34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8.42E+06</w:t>
            </w:r>
          </w:p>
        </w:tc>
        <w:tc>
          <w:tcPr>
            <w:tcW w:w="1078" w:type="dxa"/>
          </w:tcPr>
          <w:p w14:paraId="1E4E3DE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3.11E+07</w:t>
            </w:r>
          </w:p>
        </w:tc>
        <w:tc>
          <w:tcPr>
            <w:tcW w:w="1078" w:type="dxa"/>
          </w:tcPr>
          <w:p w14:paraId="3AA97D9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4.16E+06</w:t>
            </w:r>
          </w:p>
        </w:tc>
      </w:tr>
      <w:tr w:rsidR="00E94330" w:rsidRPr="00511F2D" w14:paraId="3FF21045" w14:textId="77777777" w:rsidTr="000C19BF">
        <w:tc>
          <w:tcPr>
            <w:tcW w:w="948" w:type="dxa"/>
            <w:vAlign w:val="center"/>
          </w:tcPr>
          <w:p w14:paraId="5471007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78" w:type="dxa"/>
          </w:tcPr>
          <w:p w14:paraId="0E2C004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1.44E+07</w:t>
            </w:r>
          </w:p>
        </w:tc>
        <w:tc>
          <w:tcPr>
            <w:tcW w:w="1078" w:type="dxa"/>
            <w:vAlign w:val="bottom"/>
          </w:tcPr>
          <w:p w14:paraId="49140B0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20F7AD7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58C752C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7.75E+07</w:t>
            </w:r>
          </w:p>
        </w:tc>
        <w:tc>
          <w:tcPr>
            <w:tcW w:w="1078" w:type="dxa"/>
          </w:tcPr>
          <w:p w14:paraId="71BE6E6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9.69E+06</w:t>
            </w:r>
          </w:p>
        </w:tc>
        <w:tc>
          <w:tcPr>
            <w:tcW w:w="1078" w:type="dxa"/>
          </w:tcPr>
          <w:p w14:paraId="319D8F4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4.08E+07</w:t>
            </w:r>
          </w:p>
        </w:tc>
        <w:tc>
          <w:tcPr>
            <w:tcW w:w="1078" w:type="dxa"/>
          </w:tcPr>
          <w:p w14:paraId="048D689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5.99E+06</w:t>
            </w:r>
          </w:p>
        </w:tc>
      </w:tr>
      <w:tr w:rsidR="00E94330" w:rsidRPr="00511F2D" w14:paraId="0C95B861" w14:textId="77777777" w:rsidTr="000C19BF">
        <w:tc>
          <w:tcPr>
            <w:tcW w:w="948" w:type="dxa"/>
            <w:vAlign w:val="center"/>
          </w:tcPr>
          <w:p w14:paraId="4466EF5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78" w:type="dxa"/>
          </w:tcPr>
          <w:p w14:paraId="3BF9F43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1.86E+07</w:t>
            </w:r>
          </w:p>
        </w:tc>
        <w:tc>
          <w:tcPr>
            <w:tcW w:w="1078" w:type="dxa"/>
            <w:vAlign w:val="bottom"/>
          </w:tcPr>
          <w:p w14:paraId="7F1AC09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405C30A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2BC487E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9.07E+07</w:t>
            </w:r>
          </w:p>
        </w:tc>
        <w:tc>
          <w:tcPr>
            <w:tcW w:w="1078" w:type="dxa"/>
          </w:tcPr>
          <w:p w14:paraId="2D9EC36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1.13E+07</w:t>
            </w:r>
          </w:p>
        </w:tc>
        <w:tc>
          <w:tcPr>
            <w:tcW w:w="1078" w:type="dxa"/>
          </w:tcPr>
          <w:p w14:paraId="3EBBCE8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5.09E+07</w:t>
            </w:r>
          </w:p>
        </w:tc>
        <w:tc>
          <w:tcPr>
            <w:tcW w:w="1078" w:type="dxa"/>
          </w:tcPr>
          <w:p w14:paraId="45EF68D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8.27E+06</w:t>
            </w:r>
          </w:p>
        </w:tc>
      </w:tr>
      <w:tr w:rsidR="00E94330" w:rsidRPr="00511F2D" w14:paraId="35D0A528" w14:textId="77777777" w:rsidTr="000C19BF">
        <w:tc>
          <w:tcPr>
            <w:tcW w:w="948" w:type="dxa"/>
            <w:vAlign w:val="center"/>
          </w:tcPr>
          <w:p w14:paraId="66CF248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78" w:type="dxa"/>
          </w:tcPr>
          <w:p w14:paraId="33B906D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2.30E+07</w:t>
            </w:r>
          </w:p>
        </w:tc>
        <w:tc>
          <w:tcPr>
            <w:tcW w:w="1078" w:type="dxa"/>
            <w:vAlign w:val="bottom"/>
          </w:tcPr>
          <w:p w14:paraId="5C49327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7F22B5F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71AB5BF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1.06E+08</w:t>
            </w:r>
          </w:p>
        </w:tc>
        <w:tc>
          <w:tcPr>
            <w:tcW w:w="1078" w:type="dxa"/>
          </w:tcPr>
          <w:p w14:paraId="55F3ABD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1.32E+07</w:t>
            </w:r>
          </w:p>
        </w:tc>
        <w:tc>
          <w:tcPr>
            <w:tcW w:w="1078" w:type="dxa"/>
          </w:tcPr>
          <w:p w14:paraId="0013DE8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6.14E+07</w:t>
            </w:r>
          </w:p>
        </w:tc>
        <w:tc>
          <w:tcPr>
            <w:tcW w:w="1078" w:type="dxa"/>
          </w:tcPr>
          <w:p w14:paraId="154C93D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1.10E+07</w:t>
            </w:r>
          </w:p>
        </w:tc>
      </w:tr>
      <w:tr w:rsidR="00E94330" w:rsidRPr="00511F2D" w14:paraId="508F00C1" w14:textId="77777777" w:rsidTr="000C19BF">
        <w:tc>
          <w:tcPr>
            <w:tcW w:w="948" w:type="dxa"/>
            <w:vAlign w:val="center"/>
          </w:tcPr>
          <w:p w14:paraId="205CAEF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78" w:type="dxa"/>
          </w:tcPr>
          <w:p w14:paraId="1EB018C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2.81E+07</w:t>
            </w:r>
          </w:p>
        </w:tc>
        <w:tc>
          <w:tcPr>
            <w:tcW w:w="1078" w:type="dxa"/>
            <w:vAlign w:val="bottom"/>
          </w:tcPr>
          <w:p w14:paraId="64B3AA9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5BA3447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218616C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1.22E+08</w:t>
            </w:r>
          </w:p>
        </w:tc>
        <w:tc>
          <w:tcPr>
            <w:tcW w:w="1078" w:type="dxa"/>
          </w:tcPr>
          <w:p w14:paraId="30253ED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1.52E+07</w:t>
            </w:r>
          </w:p>
        </w:tc>
        <w:tc>
          <w:tcPr>
            <w:tcW w:w="1078" w:type="dxa"/>
          </w:tcPr>
          <w:p w14:paraId="1FE98B5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7.22E+07</w:t>
            </w:r>
          </w:p>
        </w:tc>
        <w:tc>
          <w:tcPr>
            <w:tcW w:w="1078" w:type="dxa"/>
          </w:tcPr>
          <w:p w14:paraId="5D924C8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1.43E+07</w:t>
            </w:r>
          </w:p>
        </w:tc>
      </w:tr>
      <w:tr w:rsidR="00E94330" w:rsidRPr="00511F2D" w14:paraId="2A035D6C" w14:textId="77777777" w:rsidTr="000C19BF">
        <w:tc>
          <w:tcPr>
            <w:tcW w:w="948" w:type="dxa"/>
            <w:vAlign w:val="center"/>
          </w:tcPr>
          <w:p w14:paraId="191CD5E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78" w:type="dxa"/>
          </w:tcPr>
          <w:p w14:paraId="024737C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3.46E+07</w:t>
            </w:r>
          </w:p>
        </w:tc>
        <w:tc>
          <w:tcPr>
            <w:tcW w:w="1078" w:type="dxa"/>
            <w:vAlign w:val="bottom"/>
          </w:tcPr>
          <w:p w14:paraId="0133382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24FE748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50CA5F7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1.37E+08</w:t>
            </w:r>
          </w:p>
        </w:tc>
        <w:tc>
          <w:tcPr>
            <w:tcW w:w="1078" w:type="dxa"/>
          </w:tcPr>
          <w:p w14:paraId="7EBE51C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1.72E+07</w:t>
            </w:r>
          </w:p>
        </w:tc>
        <w:tc>
          <w:tcPr>
            <w:tcW w:w="1078" w:type="dxa"/>
          </w:tcPr>
          <w:p w14:paraId="66534DB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8.32E+07</w:t>
            </w:r>
          </w:p>
        </w:tc>
        <w:tc>
          <w:tcPr>
            <w:tcW w:w="1078" w:type="dxa"/>
          </w:tcPr>
          <w:p w14:paraId="24D8BE2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1.80E+07</w:t>
            </w:r>
          </w:p>
        </w:tc>
      </w:tr>
      <w:tr w:rsidR="00E94330" w:rsidRPr="00511F2D" w14:paraId="69BDB2E1" w14:textId="77777777" w:rsidTr="000C19BF">
        <w:tc>
          <w:tcPr>
            <w:tcW w:w="948" w:type="dxa"/>
            <w:vAlign w:val="center"/>
          </w:tcPr>
          <w:p w14:paraId="5E23B2C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78" w:type="dxa"/>
          </w:tcPr>
          <w:p w14:paraId="1A8D6AA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4.03E+07</w:t>
            </w:r>
          </w:p>
        </w:tc>
        <w:tc>
          <w:tcPr>
            <w:tcW w:w="1078" w:type="dxa"/>
            <w:vAlign w:val="bottom"/>
          </w:tcPr>
          <w:p w14:paraId="3E409E7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500D393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2658CCF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1.51E+08</w:t>
            </w:r>
          </w:p>
        </w:tc>
        <w:tc>
          <w:tcPr>
            <w:tcW w:w="1078" w:type="dxa"/>
          </w:tcPr>
          <w:p w14:paraId="37BC25B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1.96E+07</w:t>
            </w:r>
          </w:p>
        </w:tc>
        <w:tc>
          <w:tcPr>
            <w:tcW w:w="1078" w:type="dxa"/>
          </w:tcPr>
          <w:p w14:paraId="47FF3B8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9.43E+07</w:t>
            </w:r>
          </w:p>
        </w:tc>
        <w:tc>
          <w:tcPr>
            <w:tcW w:w="1078" w:type="dxa"/>
          </w:tcPr>
          <w:p w14:paraId="259BEC1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2.13E+07</w:t>
            </w:r>
          </w:p>
        </w:tc>
      </w:tr>
      <w:tr w:rsidR="00E94330" w:rsidRPr="00511F2D" w14:paraId="43CC8813" w14:textId="77777777" w:rsidTr="000C19BF">
        <w:tc>
          <w:tcPr>
            <w:tcW w:w="948" w:type="dxa"/>
            <w:vAlign w:val="center"/>
          </w:tcPr>
          <w:p w14:paraId="2D84513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78" w:type="dxa"/>
          </w:tcPr>
          <w:p w14:paraId="482D291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4.74E+07</w:t>
            </w:r>
          </w:p>
        </w:tc>
        <w:tc>
          <w:tcPr>
            <w:tcW w:w="1078" w:type="dxa"/>
            <w:vAlign w:val="bottom"/>
          </w:tcPr>
          <w:p w14:paraId="078D227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1.67E+02</w:t>
            </w:r>
          </w:p>
        </w:tc>
        <w:tc>
          <w:tcPr>
            <w:tcW w:w="1078" w:type="dxa"/>
          </w:tcPr>
          <w:p w14:paraId="4C70901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1554A02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1.64E+08</w:t>
            </w:r>
          </w:p>
        </w:tc>
        <w:tc>
          <w:tcPr>
            <w:tcW w:w="1078" w:type="dxa"/>
          </w:tcPr>
          <w:p w14:paraId="6A9154F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2.27E+07</w:t>
            </w:r>
          </w:p>
        </w:tc>
        <w:tc>
          <w:tcPr>
            <w:tcW w:w="1078" w:type="dxa"/>
          </w:tcPr>
          <w:p w14:paraId="6476065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1.06E+08</w:t>
            </w:r>
          </w:p>
        </w:tc>
        <w:tc>
          <w:tcPr>
            <w:tcW w:w="1078" w:type="dxa"/>
          </w:tcPr>
          <w:p w14:paraId="1EDDF35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2.55E+07</w:t>
            </w:r>
          </w:p>
        </w:tc>
      </w:tr>
      <w:tr w:rsidR="00E94330" w:rsidRPr="00511F2D" w14:paraId="63C1E6C5" w14:textId="77777777" w:rsidTr="000C19BF">
        <w:tc>
          <w:tcPr>
            <w:tcW w:w="948" w:type="dxa"/>
            <w:vAlign w:val="center"/>
          </w:tcPr>
          <w:p w14:paraId="188D215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78" w:type="dxa"/>
          </w:tcPr>
          <w:p w14:paraId="7944B15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5.91E+07</w:t>
            </w:r>
          </w:p>
        </w:tc>
        <w:tc>
          <w:tcPr>
            <w:tcW w:w="1078" w:type="dxa"/>
            <w:vAlign w:val="bottom"/>
          </w:tcPr>
          <w:p w14:paraId="5B53386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5.00E+02</w:t>
            </w:r>
          </w:p>
        </w:tc>
        <w:tc>
          <w:tcPr>
            <w:tcW w:w="1078" w:type="dxa"/>
          </w:tcPr>
          <w:p w14:paraId="22A8C33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78" w:type="dxa"/>
          </w:tcPr>
          <w:p w14:paraId="3F567E2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1.76E+08</w:t>
            </w:r>
          </w:p>
        </w:tc>
        <w:tc>
          <w:tcPr>
            <w:tcW w:w="1078" w:type="dxa"/>
          </w:tcPr>
          <w:p w14:paraId="7432A88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2.67E+07</w:t>
            </w:r>
          </w:p>
        </w:tc>
        <w:tc>
          <w:tcPr>
            <w:tcW w:w="1078" w:type="dxa"/>
          </w:tcPr>
          <w:p w14:paraId="5679629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1.17E+08</w:t>
            </w:r>
          </w:p>
        </w:tc>
        <w:tc>
          <w:tcPr>
            <w:tcW w:w="1078" w:type="dxa"/>
          </w:tcPr>
          <w:p w14:paraId="09C849B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2.78E+07</w:t>
            </w:r>
          </w:p>
        </w:tc>
      </w:tr>
      <w:tr w:rsidR="00E94330" w:rsidRPr="00511F2D" w14:paraId="3D0AE631" w14:textId="77777777" w:rsidTr="000C19BF">
        <w:tc>
          <w:tcPr>
            <w:tcW w:w="948" w:type="dxa"/>
            <w:vAlign w:val="center"/>
          </w:tcPr>
          <w:p w14:paraId="20BF113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78" w:type="dxa"/>
          </w:tcPr>
          <w:p w14:paraId="5D0482A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7.33E+07</w:t>
            </w:r>
          </w:p>
        </w:tc>
        <w:tc>
          <w:tcPr>
            <w:tcW w:w="1078" w:type="dxa"/>
            <w:vAlign w:val="bottom"/>
          </w:tcPr>
          <w:p w14:paraId="1114734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1.17E+03</w:t>
            </w:r>
          </w:p>
        </w:tc>
        <w:tc>
          <w:tcPr>
            <w:tcW w:w="1078" w:type="dxa"/>
          </w:tcPr>
          <w:p w14:paraId="5896DF8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3.29E+03</w:t>
            </w:r>
          </w:p>
        </w:tc>
        <w:tc>
          <w:tcPr>
            <w:tcW w:w="1078" w:type="dxa"/>
          </w:tcPr>
          <w:p w14:paraId="2F0B1AF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1.90E+08</w:t>
            </w:r>
          </w:p>
        </w:tc>
        <w:tc>
          <w:tcPr>
            <w:tcW w:w="1078" w:type="dxa"/>
          </w:tcPr>
          <w:p w14:paraId="58170B9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3.22E+07</w:t>
            </w:r>
          </w:p>
        </w:tc>
        <w:tc>
          <w:tcPr>
            <w:tcW w:w="1078" w:type="dxa"/>
          </w:tcPr>
          <w:p w14:paraId="0723813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1.28E+08</w:t>
            </w:r>
          </w:p>
        </w:tc>
        <w:tc>
          <w:tcPr>
            <w:tcW w:w="1078" w:type="dxa"/>
          </w:tcPr>
          <w:p w14:paraId="7821A02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3.09E+07</w:t>
            </w:r>
          </w:p>
        </w:tc>
      </w:tr>
      <w:tr w:rsidR="00E94330" w:rsidRPr="00511F2D" w14:paraId="315015F7" w14:textId="77777777" w:rsidTr="000C19BF">
        <w:tc>
          <w:tcPr>
            <w:tcW w:w="948" w:type="dxa"/>
            <w:vAlign w:val="center"/>
          </w:tcPr>
          <w:p w14:paraId="662DCBC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78" w:type="dxa"/>
          </w:tcPr>
          <w:p w14:paraId="05EF734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8.81E+07</w:t>
            </w:r>
          </w:p>
        </w:tc>
        <w:tc>
          <w:tcPr>
            <w:tcW w:w="1078" w:type="dxa"/>
            <w:vAlign w:val="bottom"/>
          </w:tcPr>
          <w:p w14:paraId="4E271AE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2.28E+03</w:t>
            </w:r>
          </w:p>
        </w:tc>
        <w:tc>
          <w:tcPr>
            <w:tcW w:w="1078" w:type="dxa"/>
          </w:tcPr>
          <w:p w14:paraId="4D40DAA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8.83E+03</w:t>
            </w:r>
          </w:p>
        </w:tc>
        <w:tc>
          <w:tcPr>
            <w:tcW w:w="1078" w:type="dxa"/>
          </w:tcPr>
          <w:p w14:paraId="4C11095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2.02E+08</w:t>
            </w:r>
          </w:p>
        </w:tc>
        <w:tc>
          <w:tcPr>
            <w:tcW w:w="1078" w:type="dxa"/>
          </w:tcPr>
          <w:p w14:paraId="44A126A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3.86E+07</w:t>
            </w:r>
          </w:p>
        </w:tc>
        <w:tc>
          <w:tcPr>
            <w:tcW w:w="1078" w:type="dxa"/>
          </w:tcPr>
          <w:p w14:paraId="7555984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1.40E+08</w:t>
            </w:r>
          </w:p>
        </w:tc>
        <w:tc>
          <w:tcPr>
            <w:tcW w:w="1078" w:type="dxa"/>
          </w:tcPr>
          <w:p w14:paraId="6FBFEF6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3.49E+07</w:t>
            </w:r>
          </w:p>
        </w:tc>
      </w:tr>
      <w:tr w:rsidR="00E94330" w:rsidRPr="00511F2D" w14:paraId="41971EC4" w14:textId="77777777" w:rsidTr="000C19BF">
        <w:tc>
          <w:tcPr>
            <w:tcW w:w="948" w:type="dxa"/>
            <w:vAlign w:val="center"/>
          </w:tcPr>
          <w:p w14:paraId="68676C9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78" w:type="dxa"/>
          </w:tcPr>
          <w:p w14:paraId="62BD97B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1.04E+08</w:t>
            </w:r>
          </w:p>
        </w:tc>
        <w:tc>
          <w:tcPr>
            <w:tcW w:w="1078" w:type="dxa"/>
            <w:vAlign w:val="bottom"/>
          </w:tcPr>
          <w:p w14:paraId="1E7371C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3.96E+03</w:t>
            </w:r>
          </w:p>
        </w:tc>
        <w:tc>
          <w:tcPr>
            <w:tcW w:w="1078" w:type="dxa"/>
          </w:tcPr>
          <w:p w14:paraId="4DDF93C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1.71E+04</w:t>
            </w:r>
          </w:p>
        </w:tc>
        <w:tc>
          <w:tcPr>
            <w:tcW w:w="1078" w:type="dxa"/>
          </w:tcPr>
          <w:p w14:paraId="1535795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2.12E+08</w:t>
            </w:r>
          </w:p>
        </w:tc>
        <w:tc>
          <w:tcPr>
            <w:tcW w:w="1078" w:type="dxa"/>
          </w:tcPr>
          <w:p w14:paraId="3F7CA0A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4.59E+07</w:t>
            </w:r>
          </w:p>
        </w:tc>
        <w:tc>
          <w:tcPr>
            <w:tcW w:w="1078" w:type="dxa"/>
          </w:tcPr>
          <w:p w14:paraId="2B2ADF6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1.51E+08</w:t>
            </w:r>
          </w:p>
        </w:tc>
        <w:tc>
          <w:tcPr>
            <w:tcW w:w="1078" w:type="dxa"/>
          </w:tcPr>
          <w:p w14:paraId="26CA7FD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3.80E+07</w:t>
            </w:r>
          </w:p>
        </w:tc>
      </w:tr>
      <w:tr w:rsidR="00E94330" w:rsidRPr="00511F2D" w14:paraId="6424721E" w14:textId="77777777" w:rsidTr="000C19BF">
        <w:tc>
          <w:tcPr>
            <w:tcW w:w="948" w:type="dxa"/>
            <w:vAlign w:val="center"/>
          </w:tcPr>
          <w:p w14:paraId="5D841FD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78" w:type="dxa"/>
          </w:tcPr>
          <w:p w14:paraId="30C7593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1.22E+08</w:t>
            </w:r>
          </w:p>
        </w:tc>
        <w:tc>
          <w:tcPr>
            <w:tcW w:w="1078" w:type="dxa"/>
            <w:vAlign w:val="bottom"/>
          </w:tcPr>
          <w:p w14:paraId="6AB7984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6.29E+03</w:t>
            </w:r>
          </w:p>
        </w:tc>
        <w:tc>
          <w:tcPr>
            <w:tcW w:w="1078" w:type="dxa"/>
          </w:tcPr>
          <w:p w14:paraId="205AE10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2.87E+04</w:t>
            </w:r>
          </w:p>
        </w:tc>
        <w:tc>
          <w:tcPr>
            <w:tcW w:w="1078" w:type="dxa"/>
          </w:tcPr>
          <w:p w14:paraId="597854B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2.19E+08</w:t>
            </w:r>
          </w:p>
        </w:tc>
        <w:tc>
          <w:tcPr>
            <w:tcW w:w="1078" w:type="dxa"/>
          </w:tcPr>
          <w:p w14:paraId="7857A62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5.37E+07</w:t>
            </w:r>
          </w:p>
        </w:tc>
        <w:tc>
          <w:tcPr>
            <w:tcW w:w="1078" w:type="dxa"/>
          </w:tcPr>
          <w:p w14:paraId="558E420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1.62E+08</w:t>
            </w:r>
          </w:p>
        </w:tc>
        <w:tc>
          <w:tcPr>
            <w:tcW w:w="1078" w:type="dxa"/>
          </w:tcPr>
          <w:p w14:paraId="4D878C7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4.10E+07</w:t>
            </w:r>
          </w:p>
        </w:tc>
      </w:tr>
      <w:tr w:rsidR="00E94330" w:rsidRPr="00511F2D" w14:paraId="6AE5F227" w14:textId="77777777" w:rsidTr="000C19BF">
        <w:tc>
          <w:tcPr>
            <w:tcW w:w="948" w:type="dxa"/>
            <w:vAlign w:val="center"/>
          </w:tcPr>
          <w:p w14:paraId="653ACE4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78" w:type="dxa"/>
          </w:tcPr>
          <w:p w14:paraId="1C084A6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1.41E+08</w:t>
            </w:r>
          </w:p>
        </w:tc>
        <w:tc>
          <w:tcPr>
            <w:tcW w:w="1078" w:type="dxa"/>
            <w:vAlign w:val="bottom"/>
          </w:tcPr>
          <w:p w14:paraId="051BAF6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1.67E+04</w:t>
            </w:r>
          </w:p>
        </w:tc>
        <w:tc>
          <w:tcPr>
            <w:tcW w:w="1078" w:type="dxa"/>
          </w:tcPr>
          <w:p w14:paraId="1225F08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8.04E+04</w:t>
            </w:r>
          </w:p>
        </w:tc>
        <w:tc>
          <w:tcPr>
            <w:tcW w:w="1078" w:type="dxa"/>
          </w:tcPr>
          <w:p w14:paraId="5488E4D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2.25E+08</w:t>
            </w:r>
          </w:p>
        </w:tc>
        <w:tc>
          <w:tcPr>
            <w:tcW w:w="1078" w:type="dxa"/>
          </w:tcPr>
          <w:p w14:paraId="22BF499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6.24E+07</w:t>
            </w:r>
          </w:p>
        </w:tc>
        <w:tc>
          <w:tcPr>
            <w:tcW w:w="1078" w:type="dxa"/>
          </w:tcPr>
          <w:p w14:paraId="1F76347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1.74E+08</w:t>
            </w:r>
          </w:p>
        </w:tc>
        <w:tc>
          <w:tcPr>
            <w:tcW w:w="1078" w:type="dxa"/>
          </w:tcPr>
          <w:p w14:paraId="14C8801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4.44E+07</w:t>
            </w:r>
          </w:p>
        </w:tc>
      </w:tr>
      <w:tr w:rsidR="00E94330" w:rsidRPr="00511F2D" w14:paraId="6C01EF75" w14:textId="77777777" w:rsidTr="000C19BF">
        <w:tc>
          <w:tcPr>
            <w:tcW w:w="948" w:type="dxa"/>
            <w:vAlign w:val="center"/>
          </w:tcPr>
          <w:p w14:paraId="1287A42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78" w:type="dxa"/>
          </w:tcPr>
          <w:p w14:paraId="78B21C4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1.60E+08</w:t>
            </w:r>
          </w:p>
        </w:tc>
        <w:tc>
          <w:tcPr>
            <w:tcW w:w="1078" w:type="dxa"/>
            <w:vAlign w:val="bottom"/>
          </w:tcPr>
          <w:p w14:paraId="63F49A8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6.08E+04</w:t>
            </w:r>
          </w:p>
        </w:tc>
        <w:tc>
          <w:tcPr>
            <w:tcW w:w="1078" w:type="dxa"/>
          </w:tcPr>
          <w:p w14:paraId="39D8FDE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2.98E+05</w:t>
            </w:r>
          </w:p>
        </w:tc>
        <w:tc>
          <w:tcPr>
            <w:tcW w:w="1078" w:type="dxa"/>
          </w:tcPr>
          <w:p w14:paraId="5490ED4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2.28E+08</w:t>
            </w:r>
          </w:p>
        </w:tc>
        <w:tc>
          <w:tcPr>
            <w:tcW w:w="1078" w:type="dxa"/>
          </w:tcPr>
          <w:p w14:paraId="56EC2B7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7.22E+07</w:t>
            </w:r>
          </w:p>
        </w:tc>
        <w:tc>
          <w:tcPr>
            <w:tcW w:w="1078" w:type="dxa"/>
          </w:tcPr>
          <w:p w14:paraId="3D4B55A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1.82E+08</w:t>
            </w:r>
          </w:p>
        </w:tc>
        <w:tc>
          <w:tcPr>
            <w:tcW w:w="1078" w:type="dxa"/>
          </w:tcPr>
          <w:p w14:paraId="0E22E6E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4.77E+07</w:t>
            </w:r>
          </w:p>
        </w:tc>
      </w:tr>
      <w:tr w:rsidR="00E94330" w:rsidRPr="00511F2D" w14:paraId="76DF4021" w14:textId="77777777" w:rsidTr="000C19BF">
        <w:tc>
          <w:tcPr>
            <w:tcW w:w="948" w:type="dxa"/>
            <w:vAlign w:val="center"/>
          </w:tcPr>
          <w:p w14:paraId="214C41C9"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78" w:type="dxa"/>
          </w:tcPr>
          <w:p w14:paraId="05846D4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1.83E+08</w:t>
            </w:r>
          </w:p>
        </w:tc>
        <w:tc>
          <w:tcPr>
            <w:tcW w:w="1078" w:type="dxa"/>
            <w:vAlign w:val="bottom"/>
          </w:tcPr>
          <w:p w14:paraId="445FF0B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1.29E+05</w:t>
            </w:r>
          </w:p>
        </w:tc>
        <w:tc>
          <w:tcPr>
            <w:tcW w:w="1078" w:type="dxa"/>
          </w:tcPr>
          <w:p w14:paraId="2FA171D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6.34E+05</w:t>
            </w:r>
          </w:p>
        </w:tc>
        <w:tc>
          <w:tcPr>
            <w:tcW w:w="1078" w:type="dxa"/>
          </w:tcPr>
          <w:p w14:paraId="5F9A3AF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2.31E+08</w:t>
            </w:r>
          </w:p>
        </w:tc>
        <w:tc>
          <w:tcPr>
            <w:tcW w:w="1078" w:type="dxa"/>
          </w:tcPr>
          <w:p w14:paraId="3AD6315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8.35E+07</w:t>
            </w:r>
          </w:p>
        </w:tc>
        <w:tc>
          <w:tcPr>
            <w:tcW w:w="1078" w:type="dxa"/>
          </w:tcPr>
          <w:p w14:paraId="462E9A6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1.91E+08</w:t>
            </w:r>
          </w:p>
        </w:tc>
        <w:tc>
          <w:tcPr>
            <w:tcW w:w="1078" w:type="dxa"/>
          </w:tcPr>
          <w:p w14:paraId="04E5970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5.07E+07</w:t>
            </w:r>
          </w:p>
        </w:tc>
      </w:tr>
      <w:tr w:rsidR="00E94330" w:rsidRPr="00511F2D" w14:paraId="2D61D16E" w14:textId="77777777" w:rsidTr="000C19BF">
        <w:tc>
          <w:tcPr>
            <w:tcW w:w="948" w:type="dxa"/>
            <w:vAlign w:val="center"/>
          </w:tcPr>
          <w:p w14:paraId="6DAC1D5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78" w:type="dxa"/>
          </w:tcPr>
          <w:p w14:paraId="7EEF377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2.05E+08</w:t>
            </w:r>
          </w:p>
        </w:tc>
        <w:tc>
          <w:tcPr>
            <w:tcW w:w="1078" w:type="dxa"/>
            <w:vAlign w:val="bottom"/>
          </w:tcPr>
          <w:p w14:paraId="3A3104B0"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2.33E+05</w:t>
            </w:r>
          </w:p>
        </w:tc>
        <w:tc>
          <w:tcPr>
            <w:tcW w:w="1078" w:type="dxa"/>
          </w:tcPr>
          <w:p w14:paraId="058DB00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1.28E+06</w:t>
            </w:r>
          </w:p>
        </w:tc>
        <w:tc>
          <w:tcPr>
            <w:tcW w:w="1078" w:type="dxa"/>
          </w:tcPr>
          <w:p w14:paraId="27A6B91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2.29E+08</w:t>
            </w:r>
          </w:p>
        </w:tc>
        <w:tc>
          <w:tcPr>
            <w:tcW w:w="1078" w:type="dxa"/>
          </w:tcPr>
          <w:p w14:paraId="421751D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9.40E+07</w:t>
            </w:r>
          </w:p>
        </w:tc>
        <w:tc>
          <w:tcPr>
            <w:tcW w:w="1078" w:type="dxa"/>
          </w:tcPr>
          <w:p w14:paraId="13AB7E9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2.02E+08</w:t>
            </w:r>
          </w:p>
        </w:tc>
        <w:tc>
          <w:tcPr>
            <w:tcW w:w="1078" w:type="dxa"/>
          </w:tcPr>
          <w:p w14:paraId="35237C3C"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5.34E+07</w:t>
            </w:r>
          </w:p>
        </w:tc>
      </w:tr>
      <w:tr w:rsidR="00E94330" w:rsidRPr="00511F2D" w14:paraId="39B40BB0" w14:textId="77777777" w:rsidTr="000C19BF">
        <w:tc>
          <w:tcPr>
            <w:tcW w:w="948" w:type="dxa"/>
            <w:vAlign w:val="center"/>
          </w:tcPr>
          <w:p w14:paraId="1CAC355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78" w:type="dxa"/>
          </w:tcPr>
          <w:p w14:paraId="15861B6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2.25E+08</w:t>
            </w:r>
          </w:p>
        </w:tc>
        <w:tc>
          <w:tcPr>
            <w:tcW w:w="1078" w:type="dxa"/>
            <w:vAlign w:val="bottom"/>
          </w:tcPr>
          <w:p w14:paraId="54D6E48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4.02E+05</w:t>
            </w:r>
          </w:p>
        </w:tc>
        <w:tc>
          <w:tcPr>
            <w:tcW w:w="1078" w:type="dxa"/>
          </w:tcPr>
          <w:p w14:paraId="53094D1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2.45E+06</w:t>
            </w:r>
          </w:p>
        </w:tc>
        <w:tc>
          <w:tcPr>
            <w:tcW w:w="1078" w:type="dxa"/>
          </w:tcPr>
          <w:p w14:paraId="26DFE4A5"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2.25E+08</w:t>
            </w:r>
          </w:p>
        </w:tc>
        <w:tc>
          <w:tcPr>
            <w:tcW w:w="1078" w:type="dxa"/>
          </w:tcPr>
          <w:p w14:paraId="76534DA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1.05E+08</w:t>
            </w:r>
          </w:p>
        </w:tc>
        <w:tc>
          <w:tcPr>
            <w:tcW w:w="1078" w:type="dxa"/>
          </w:tcPr>
          <w:p w14:paraId="74D6027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2.13E+08</w:t>
            </w:r>
          </w:p>
        </w:tc>
        <w:tc>
          <w:tcPr>
            <w:tcW w:w="1078" w:type="dxa"/>
          </w:tcPr>
          <w:p w14:paraId="5129552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5.58E+07</w:t>
            </w:r>
          </w:p>
        </w:tc>
      </w:tr>
      <w:tr w:rsidR="00E94330" w:rsidRPr="00511F2D" w14:paraId="1E8CCA10" w14:textId="77777777" w:rsidTr="000C19BF">
        <w:tc>
          <w:tcPr>
            <w:tcW w:w="948" w:type="dxa"/>
            <w:vAlign w:val="center"/>
          </w:tcPr>
          <w:p w14:paraId="4B312EF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78" w:type="dxa"/>
          </w:tcPr>
          <w:p w14:paraId="38E36CE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2.42E+08</w:t>
            </w:r>
          </w:p>
        </w:tc>
        <w:tc>
          <w:tcPr>
            <w:tcW w:w="1078" w:type="dxa"/>
            <w:vAlign w:val="bottom"/>
          </w:tcPr>
          <w:p w14:paraId="07D5DC7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5.61E+05</w:t>
            </w:r>
          </w:p>
        </w:tc>
        <w:tc>
          <w:tcPr>
            <w:tcW w:w="1078" w:type="dxa"/>
          </w:tcPr>
          <w:p w14:paraId="3276C4E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3.55E+06</w:t>
            </w:r>
          </w:p>
        </w:tc>
        <w:tc>
          <w:tcPr>
            <w:tcW w:w="1078" w:type="dxa"/>
          </w:tcPr>
          <w:p w14:paraId="116D84D4"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2.20E+08</w:t>
            </w:r>
          </w:p>
        </w:tc>
        <w:tc>
          <w:tcPr>
            <w:tcW w:w="1078" w:type="dxa"/>
          </w:tcPr>
          <w:p w14:paraId="318D6C7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1.18E+08</w:t>
            </w:r>
          </w:p>
        </w:tc>
        <w:tc>
          <w:tcPr>
            <w:tcW w:w="1078" w:type="dxa"/>
          </w:tcPr>
          <w:p w14:paraId="1987EF7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2.23E+08</w:t>
            </w:r>
          </w:p>
        </w:tc>
        <w:tc>
          <w:tcPr>
            <w:tcW w:w="1078" w:type="dxa"/>
          </w:tcPr>
          <w:p w14:paraId="0EF9C1CF"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5.79E+07</w:t>
            </w:r>
          </w:p>
        </w:tc>
      </w:tr>
      <w:tr w:rsidR="00E94330" w:rsidRPr="00511F2D" w14:paraId="7A2DA467" w14:textId="77777777" w:rsidTr="000C19BF">
        <w:tc>
          <w:tcPr>
            <w:tcW w:w="948" w:type="dxa"/>
            <w:vAlign w:val="center"/>
          </w:tcPr>
          <w:p w14:paraId="1A30939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78" w:type="dxa"/>
          </w:tcPr>
          <w:p w14:paraId="5499EDA7"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2.57E+08</w:t>
            </w:r>
          </w:p>
        </w:tc>
        <w:tc>
          <w:tcPr>
            <w:tcW w:w="1078" w:type="dxa"/>
            <w:vAlign w:val="bottom"/>
          </w:tcPr>
          <w:p w14:paraId="303F008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7.05E+05</w:t>
            </w:r>
          </w:p>
        </w:tc>
        <w:tc>
          <w:tcPr>
            <w:tcW w:w="1078" w:type="dxa"/>
          </w:tcPr>
          <w:p w14:paraId="7C04F5B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4.91E+06</w:t>
            </w:r>
          </w:p>
        </w:tc>
        <w:tc>
          <w:tcPr>
            <w:tcW w:w="1078" w:type="dxa"/>
          </w:tcPr>
          <w:p w14:paraId="65544FA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2.10E+08</w:t>
            </w:r>
          </w:p>
        </w:tc>
        <w:tc>
          <w:tcPr>
            <w:tcW w:w="1078" w:type="dxa"/>
          </w:tcPr>
          <w:p w14:paraId="6E811E4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1.28E+08</w:t>
            </w:r>
          </w:p>
        </w:tc>
        <w:tc>
          <w:tcPr>
            <w:tcW w:w="1078" w:type="dxa"/>
          </w:tcPr>
          <w:p w14:paraId="6A734462"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2.32E+08</w:t>
            </w:r>
          </w:p>
        </w:tc>
        <w:tc>
          <w:tcPr>
            <w:tcW w:w="1078" w:type="dxa"/>
          </w:tcPr>
          <w:p w14:paraId="6313659A"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5.98E+07</w:t>
            </w:r>
          </w:p>
        </w:tc>
      </w:tr>
      <w:tr w:rsidR="00E94330" w:rsidRPr="00511F2D" w14:paraId="6383C966" w14:textId="77777777" w:rsidTr="000C19BF">
        <w:tc>
          <w:tcPr>
            <w:tcW w:w="948" w:type="dxa"/>
            <w:vAlign w:val="center"/>
          </w:tcPr>
          <w:p w14:paraId="4408ECFE"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78" w:type="dxa"/>
          </w:tcPr>
          <w:p w14:paraId="2578A391"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2.69E+08</w:t>
            </w:r>
          </w:p>
        </w:tc>
        <w:tc>
          <w:tcPr>
            <w:tcW w:w="1078" w:type="dxa"/>
            <w:vAlign w:val="bottom"/>
          </w:tcPr>
          <w:p w14:paraId="2027BC9B"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9.95E+05</w:t>
            </w:r>
          </w:p>
        </w:tc>
        <w:tc>
          <w:tcPr>
            <w:tcW w:w="1078" w:type="dxa"/>
          </w:tcPr>
          <w:p w14:paraId="2F7B525D"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8.42E+06</w:t>
            </w:r>
          </w:p>
        </w:tc>
        <w:tc>
          <w:tcPr>
            <w:tcW w:w="1078" w:type="dxa"/>
          </w:tcPr>
          <w:p w14:paraId="29137B46"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2.00E+08</w:t>
            </w:r>
          </w:p>
        </w:tc>
        <w:tc>
          <w:tcPr>
            <w:tcW w:w="1078" w:type="dxa"/>
          </w:tcPr>
          <w:p w14:paraId="6B6CFCD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1.41E+08</w:t>
            </w:r>
          </w:p>
        </w:tc>
        <w:tc>
          <w:tcPr>
            <w:tcW w:w="1078" w:type="dxa"/>
          </w:tcPr>
          <w:p w14:paraId="4F2C2708"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2.40E+08</w:t>
            </w:r>
          </w:p>
        </w:tc>
        <w:tc>
          <w:tcPr>
            <w:tcW w:w="1078" w:type="dxa"/>
          </w:tcPr>
          <w:p w14:paraId="6BE24BD3" w14:textId="77777777" w:rsidR="00E94330" w:rsidRPr="00511F2D" w:rsidRDefault="00E94330" w:rsidP="00620D7A">
            <w:pPr>
              <w:spacing w:line="276" w:lineRule="auto"/>
              <w:jc w:val="center"/>
              <w:rPr>
                <w:rFonts w:ascii="Arial" w:hAnsi="Arial" w:cs="Arial"/>
                <w:sz w:val="20"/>
                <w:szCs w:val="20"/>
              </w:rPr>
            </w:pPr>
            <w:r w:rsidRPr="00511F2D">
              <w:rPr>
                <w:rFonts w:ascii="Arial" w:hAnsi="Arial" w:cs="Arial"/>
                <w:color w:val="000000"/>
                <w:sz w:val="20"/>
                <w:szCs w:val="20"/>
              </w:rPr>
              <w:t>6.15E+07</w:t>
            </w:r>
          </w:p>
        </w:tc>
      </w:tr>
    </w:tbl>
    <w:p w14:paraId="1CE33A52" w14:textId="52119C49" w:rsidR="000C19BF" w:rsidRPr="00511F2D" w:rsidRDefault="001D0F06" w:rsidP="001D0F06">
      <w:pPr>
        <w:spacing w:after="0" w:line="276" w:lineRule="auto"/>
        <w:jc w:val="left"/>
        <w:rPr>
          <w:rFonts w:ascii="Arial" w:hAnsi="Arial" w:cs="Arial"/>
        </w:rPr>
        <w:sectPr w:rsidR="000C19BF" w:rsidRPr="00511F2D" w:rsidSect="0004711A">
          <w:pgSz w:w="11906" w:h="16838"/>
          <w:pgMar w:top="1985" w:right="1701" w:bottom="1701" w:left="1701" w:header="851" w:footer="992" w:gutter="0"/>
          <w:cols w:space="425"/>
          <w:docGrid w:linePitch="360"/>
        </w:sectPr>
      </w:pPr>
      <w:r w:rsidRPr="00511F2D">
        <w:rPr>
          <w:rFonts w:ascii="Arial" w:hAnsi="Arial" w:cs="Arial"/>
        </w:rPr>
        <w:t xml:space="preserve">Note, data in </w:t>
      </w:r>
      <w:r w:rsidR="0022185D" w:rsidRPr="00511F2D">
        <w:rPr>
          <w:rFonts w:ascii="Arial" w:hAnsi="Arial" w:cs="Arial"/>
        </w:rPr>
        <w:t>this t</w:t>
      </w:r>
      <w:r w:rsidRPr="00511F2D">
        <w:rPr>
          <w:rFonts w:ascii="Arial" w:hAnsi="Arial" w:cs="Arial"/>
        </w:rPr>
        <w:t>able was estimated from</w:t>
      </w:r>
      <w:r w:rsidR="00BE435C" w:rsidRPr="00511F2D">
        <w:rPr>
          <w:rFonts w:ascii="Arial" w:hAnsi="Arial" w:cs="Arial"/>
          <w:b/>
          <w:bCs/>
        </w:rPr>
        <w:t xml:space="preserve"> Supplementary</w:t>
      </w:r>
      <w:r w:rsidRPr="00511F2D">
        <w:rPr>
          <w:rFonts w:ascii="Arial" w:hAnsi="Arial" w:cs="Arial"/>
        </w:rPr>
        <w:t xml:space="preserve"> </w:t>
      </w:r>
      <w:r w:rsidRPr="00511F2D">
        <w:rPr>
          <w:rFonts w:ascii="Arial" w:hAnsi="Arial" w:cs="Arial"/>
          <w:b/>
          <w:bCs/>
        </w:rPr>
        <w:t>Table 5</w:t>
      </w:r>
      <w:r w:rsidRPr="00511F2D">
        <w:rPr>
          <w:rFonts w:ascii="Arial" w:hAnsi="Arial" w:cs="Arial"/>
        </w:rPr>
        <w:t xml:space="preserve"> and</w:t>
      </w:r>
      <w:r w:rsidR="00BE435C" w:rsidRPr="00511F2D">
        <w:rPr>
          <w:rFonts w:ascii="Arial" w:hAnsi="Arial" w:cs="Arial"/>
          <w:b/>
          <w:bCs/>
        </w:rPr>
        <w:t xml:space="preserve"> Supplementary</w:t>
      </w:r>
      <w:r w:rsidRPr="00511F2D">
        <w:rPr>
          <w:rFonts w:ascii="Arial" w:hAnsi="Arial" w:cs="Arial"/>
        </w:rPr>
        <w:t xml:space="preserve"> </w:t>
      </w:r>
      <w:r w:rsidRPr="00511F2D">
        <w:rPr>
          <w:rFonts w:ascii="Arial" w:hAnsi="Arial" w:cs="Arial"/>
          <w:b/>
          <w:bCs/>
        </w:rPr>
        <w:t>Fig. 1</w:t>
      </w:r>
      <w:r w:rsidR="0022185D" w:rsidRPr="00511F2D">
        <w:rPr>
          <w:rFonts w:ascii="Arial" w:hAnsi="Arial" w:cs="Arial"/>
        </w:rPr>
        <w:t>, detailed methods are provided in the Anthropogenic Metabolism Analysis section</w:t>
      </w:r>
      <w:r w:rsidRPr="00511F2D">
        <w:rPr>
          <w:rFonts w:ascii="Arial" w:hAnsi="Arial" w:cs="Arial"/>
        </w:rPr>
        <w:t xml:space="preserve">.  </w:t>
      </w:r>
    </w:p>
    <w:p w14:paraId="6387B0FB" w14:textId="679D7F99" w:rsidR="000C19BF" w:rsidRPr="00511F2D" w:rsidRDefault="000C19BF"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6B517667" w14:textId="77777777" w:rsidTr="00DF12E2">
        <w:tc>
          <w:tcPr>
            <w:tcW w:w="1061" w:type="dxa"/>
            <w:shd w:val="clear" w:color="auto" w:fill="D9D9D9" w:themeFill="background1" w:themeFillShade="D9"/>
            <w:vAlign w:val="center"/>
          </w:tcPr>
          <w:p w14:paraId="3BA2F0C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74FCA68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Laptop</w:t>
            </w:r>
          </w:p>
        </w:tc>
        <w:tc>
          <w:tcPr>
            <w:tcW w:w="1062" w:type="dxa"/>
            <w:shd w:val="clear" w:color="auto" w:fill="D9D9D9" w:themeFill="background1" w:themeFillShade="D9"/>
            <w:vAlign w:val="center"/>
          </w:tcPr>
          <w:p w14:paraId="1B8CD8B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CRT desktop</w:t>
            </w:r>
          </w:p>
        </w:tc>
        <w:tc>
          <w:tcPr>
            <w:tcW w:w="1062" w:type="dxa"/>
            <w:shd w:val="clear" w:color="auto" w:fill="D9D9D9" w:themeFill="background1" w:themeFillShade="D9"/>
            <w:vAlign w:val="center"/>
          </w:tcPr>
          <w:p w14:paraId="0562B85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LCD desktop</w:t>
            </w:r>
          </w:p>
        </w:tc>
        <w:tc>
          <w:tcPr>
            <w:tcW w:w="1061" w:type="dxa"/>
            <w:shd w:val="clear" w:color="auto" w:fill="D9D9D9" w:themeFill="background1" w:themeFillShade="D9"/>
            <w:vAlign w:val="center"/>
          </w:tcPr>
          <w:p w14:paraId="37462BC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VP</w:t>
            </w:r>
          </w:p>
        </w:tc>
        <w:tc>
          <w:tcPr>
            <w:tcW w:w="1062" w:type="dxa"/>
            <w:shd w:val="clear" w:color="auto" w:fill="D9D9D9" w:themeFill="background1" w:themeFillShade="D9"/>
            <w:vAlign w:val="center"/>
          </w:tcPr>
          <w:p w14:paraId="1A0B6E0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FM</w:t>
            </w:r>
          </w:p>
        </w:tc>
        <w:tc>
          <w:tcPr>
            <w:tcW w:w="1062" w:type="dxa"/>
            <w:shd w:val="clear" w:color="auto" w:fill="D9D9D9" w:themeFill="background1" w:themeFillShade="D9"/>
            <w:vAlign w:val="center"/>
          </w:tcPr>
          <w:p w14:paraId="4387F2F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MP</w:t>
            </w:r>
          </w:p>
        </w:tc>
        <w:tc>
          <w:tcPr>
            <w:tcW w:w="1062" w:type="dxa"/>
            <w:shd w:val="clear" w:color="auto" w:fill="D9D9D9" w:themeFill="background1" w:themeFillShade="D9"/>
            <w:vAlign w:val="center"/>
          </w:tcPr>
          <w:p w14:paraId="5181601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AC</w:t>
            </w:r>
          </w:p>
        </w:tc>
      </w:tr>
      <w:tr w:rsidR="000C19BF" w:rsidRPr="00511F2D" w14:paraId="74044938" w14:textId="77777777" w:rsidTr="007F4E99">
        <w:tc>
          <w:tcPr>
            <w:tcW w:w="1061" w:type="dxa"/>
            <w:vAlign w:val="center"/>
          </w:tcPr>
          <w:p w14:paraId="2F3831E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tcPr>
          <w:p w14:paraId="19DF0E5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1D36B60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1.43E+07</w:t>
            </w:r>
          </w:p>
        </w:tc>
        <w:tc>
          <w:tcPr>
            <w:tcW w:w="1062" w:type="dxa"/>
          </w:tcPr>
          <w:p w14:paraId="56F2769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6.15E+05</w:t>
            </w:r>
          </w:p>
        </w:tc>
        <w:tc>
          <w:tcPr>
            <w:tcW w:w="1061" w:type="dxa"/>
          </w:tcPr>
          <w:p w14:paraId="2EBBB02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1.13E+08</w:t>
            </w:r>
          </w:p>
        </w:tc>
        <w:tc>
          <w:tcPr>
            <w:tcW w:w="1062" w:type="dxa"/>
          </w:tcPr>
          <w:p w14:paraId="7162B93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8.89E+06</w:t>
            </w:r>
          </w:p>
        </w:tc>
        <w:tc>
          <w:tcPr>
            <w:tcW w:w="1062" w:type="dxa"/>
          </w:tcPr>
          <w:p w14:paraId="7367568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1.91E+08</w:t>
            </w:r>
          </w:p>
        </w:tc>
        <w:tc>
          <w:tcPr>
            <w:tcW w:w="1062" w:type="dxa"/>
          </w:tcPr>
          <w:p w14:paraId="5E6F6F0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4.42E+07</w:t>
            </w:r>
          </w:p>
        </w:tc>
      </w:tr>
      <w:tr w:rsidR="000C19BF" w:rsidRPr="00511F2D" w14:paraId="558EB029" w14:textId="77777777" w:rsidTr="007F4E99">
        <w:tc>
          <w:tcPr>
            <w:tcW w:w="1061" w:type="dxa"/>
            <w:vAlign w:val="center"/>
          </w:tcPr>
          <w:p w14:paraId="6379E11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tcPr>
          <w:p w14:paraId="55BCA04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405E49E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1.68E+07</w:t>
            </w:r>
          </w:p>
        </w:tc>
        <w:tc>
          <w:tcPr>
            <w:tcW w:w="1062" w:type="dxa"/>
          </w:tcPr>
          <w:p w14:paraId="7C45983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1.17E+06</w:t>
            </w:r>
          </w:p>
        </w:tc>
        <w:tc>
          <w:tcPr>
            <w:tcW w:w="1061" w:type="dxa"/>
          </w:tcPr>
          <w:p w14:paraId="14ECDDB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1.42E+08</w:t>
            </w:r>
          </w:p>
        </w:tc>
        <w:tc>
          <w:tcPr>
            <w:tcW w:w="1062" w:type="dxa"/>
          </w:tcPr>
          <w:p w14:paraId="5E0221E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1.14E+07</w:t>
            </w:r>
          </w:p>
        </w:tc>
        <w:tc>
          <w:tcPr>
            <w:tcW w:w="1062" w:type="dxa"/>
          </w:tcPr>
          <w:p w14:paraId="12DC4B4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2.49E+08</w:t>
            </w:r>
          </w:p>
        </w:tc>
        <w:tc>
          <w:tcPr>
            <w:tcW w:w="1062" w:type="dxa"/>
          </w:tcPr>
          <w:p w14:paraId="2840B5E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5.69E+07</w:t>
            </w:r>
          </w:p>
        </w:tc>
      </w:tr>
      <w:tr w:rsidR="000C19BF" w:rsidRPr="00511F2D" w14:paraId="58613044" w14:textId="77777777" w:rsidTr="007F4E99">
        <w:tc>
          <w:tcPr>
            <w:tcW w:w="1061" w:type="dxa"/>
            <w:vAlign w:val="center"/>
          </w:tcPr>
          <w:p w14:paraId="5E0907E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tcPr>
          <w:p w14:paraId="1B81488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49C7C5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1.95E+07</w:t>
            </w:r>
          </w:p>
        </w:tc>
        <w:tc>
          <w:tcPr>
            <w:tcW w:w="1062" w:type="dxa"/>
          </w:tcPr>
          <w:p w14:paraId="0FFA096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1.99E+06</w:t>
            </w:r>
          </w:p>
        </w:tc>
        <w:tc>
          <w:tcPr>
            <w:tcW w:w="1061" w:type="dxa"/>
          </w:tcPr>
          <w:p w14:paraId="0647862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1.68E+08</w:t>
            </w:r>
          </w:p>
        </w:tc>
        <w:tc>
          <w:tcPr>
            <w:tcW w:w="1062" w:type="dxa"/>
          </w:tcPr>
          <w:p w14:paraId="00F2D99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1.35E+07</w:t>
            </w:r>
          </w:p>
        </w:tc>
        <w:tc>
          <w:tcPr>
            <w:tcW w:w="1062" w:type="dxa"/>
          </w:tcPr>
          <w:p w14:paraId="7F934C8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3.09E+08</w:t>
            </w:r>
          </w:p>
        </w:tc>
        <w:tc>
          <w:tcPr>
            <w:tcW w:w="1062" w:type="dxa"/>
          </w:tcPr>
          <w:p w14:paraId="50EABCF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7.40E+07</w:t>
            </w:r>
          </w:p>
        </w:tc>
      </w:tr>
      <w:tr w:rsidR="000C19BF" w:rsidRPr="00511F2D" w14:paraId="055E9A21" w14:textId="77777777" w:rsidTr="007F4E99">
        <w:tc>
          <w:tcPr>
            <w:tcW w:w="1061" w:type="dxa"/>
            <w:vAlign w:val="center"/>
          </w:tcPr>
          <w:p w14:paraId="2385924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tcPr>
          <w:p w14:paraId="564A2F2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7.57E+06</w:t>
            </w:r>
          </w:p>
        </w:tc>
        <w:tc>
          <w:tcPr>
            <w:tcW w:w="1062" w:type="dxa"/>
          </w:tcPr>
          <w:p w14:paraId="7700825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2.23E+07</w:t>
            </w:r>
          </w:p>
        </w:tc>
        <w:tc>
          <w:tcPr>
            <w:tcW w:w="1062" w:type="dxa"/>
          </w:tcPr>
          <w:p w14:paraId="699588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3.13E+06</w:t>
            </w:r>
          </w:p>
        </w:tc>
        <w:tc>
          <w:tcPr>
            <w:tcW w:w="1061" w:type="dxa"/>
          </w:tcPr>
          <w:p w14:paraId="28A5F73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1.91E+08</w:t>
            </w:r>
          </w:p>
        </w:tc>
        <w:tc>
          <w:tcPr>
            <w:tcW w:w="1062" w:type="dxa"/>
          </w:tcPr>
          <w:p w14:paraId="020A34E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1.99E+07</w:t>
            </w:r>
          </w:p>
        </w:tc>
        <w:tc>
          <w:tcPr>
            <w:tcW w:w="1062" w:type="dxa"/>
          </w:tcPr>
          <w:p w14:paraId="5C9C4AA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3.70E+08</w:t>
            </w:r>
          </w:p>
        </w:tc>
        <w:tc>
          <w:tcPr>
            <w:tcW w:w="1062" w:type="dxa"/>
          </w:tcPr>
          <w:p w14:paraId="72E990A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1.01E+08</w:t>
            </w:r>
          </w:p>
        </w:tc>
      </w:tr>
      <w:tr w:rsidR="000C19BF" w:rsidRPr="00511F2D" w14:paraId="1B4C2602" w14:textId="77777777" w:rsidTr="007F4E99">
        <w:tc>
          <w:tcPr>
            <w:tcW w:w="1061" w:type="dxa"/>
            <w:vAlign w:val="center"/>
          </w:tcPr>
          <w:p w14:paraId="194BA0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tcPr>
          <w:p w14:paraId="0557726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1.62E+07</w:t>
            </w:r>
          </w:p>
        </w:tc>
        <w:tc>
          <w:tcPr>
            <w:tcW w:w="1062" w:type="dxa"/>
          </w:tcPr>
          <w:p w14:paraId="06CBF73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2.51E+07</w:t>
            </w:r>
          </w:p>
        </w:tc>
        <w:tc>
          <w:tcPr>
            <w:tcW w:w="1062" w:type="dxa"/>
          </w:tcPr>
          <w:p w14:paraId="59D6C14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4.62E+06</w:t>
            </w:r>
          </w:p>
        </w:tc>
        <w:tc>
          <w:tcPr>
            <w:tcW w:w="1061" w:type="dxa"/>
          </w:tcPr>
          <w:p w14:paraId="1EC0CC2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2.12E+08</w:t>
            </w:r>
          </w:p>
        </w:tc>
        <w:tc>
          <w:tcPr>
            <w:tcW w:w="1062" w:type="dxa"/>
          </w:tcPr>
          <w:p w14:paraId="6563EEF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2.70E+07</w:t>
            </w:r>
          </w:p>
        </w:tc>
        <w:tc>
          <w:tcPr>
            <w:tcW w:w="1062" w:type="dxa"/>
          </w:tcPr>
          <w:p w14:paraId="45D2956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4.33E+08</w:t>
            </w:r>
          </w:p>
        </w:tc>
        <w:tc>
          <w:tcPr>
            <w:tcW w:w="1062" w:type="dxa"/>
          </w:tcPr>
          <w:p w14:paraId="3ABA61F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1.36E+08</w:t>
            </w:r>
          </w:p>
        </w:tc>
      </w:tr>
      <w:tr w:rsidR="000C19BF" w:rsidRPr="00511F2D" w14:paraId="2BE1EE3A" w14:textId="77777777" w:rsidTr="007F4E99">
        <w:tc>
          <w:tcPr>
            <w:tcW w:w="1061" w:type="dxa"/>
            <w:vAlign w:val="center"/>
          </w:tcPr>
          <w:p w14:paraId="535ACAD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tcPr>
          <w:p w14:paraId="5D24186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2.66E+07</w:t>
            </w:r>
          </w:p>
        </w:tc>
        <w:tc>
          <w:tcPr>
            <w:tcW w:w="1062" w:type="dxa"/>
          </w:tcPr>
          <w:p w14:paraId="4CC83A9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2.79E+07</w:t>
            </w:r>
          </w:p>
        </w:tc>
        <w:tc>
          <w:tcPr>
            <w:tcW w:w="1062" w:type="dxa"/>
          </w:tcPr>
          <w:p w14:paraId="387DC97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6.50E+06</w:t>
            </w:r>
          </w:p>
        </w:tc>
        <w:tc>
          <w:tcPr>
            <w:tcW w:w="1061" w:type="dxa"/>
          </w:tcPr>
          <w:p w14:paraId="4CA7B78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2.29E+08</w:t>
            </w:r>
          </w:p>
        </w:tc>
        <w:tc>
          <w:tcPr>
            <w:tcW w:w="1062" w:type="dxa"/>
          </w:tcPr>
          <w:p w14:paraId="593948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3.58E+07</w:t>
            </w:r>
          </w:p>
        </w:tc>
        <w:tc>
          <w:tcPr>
            <w:tcW w:w="1062" w:type="dxa"/>
          </w:tcPr>
          <w:p w14:paraId="0599A46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4.99E+08</w:t>
            </w:r>
          </w:p>
        </w:tc>
        <w:tc>
          <w:tcPr>
            <w:tcW w:w="1062" w:type="dxa"/>
          </w:tcPr>
          <w:p w14:paraId="7243BE2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1.72E+08</w:t>
            </w:r>
          </w:p>
        </w:tc>
      </w:tr>
      <w:tr w:rsidR="000C19BF" w:rsidRPr="00511F2D" w14:paraId="5A0DE82B" w14:textId="77777777" w:rsidTr="007F4E99">
        <w:tc>
          <w:tcPr>
            <w:tcW w:w="1061" w:type="dxa"/>
            <w:vAlign w:val="center"/>
          </w:tcPr>
          <w:p w14:paraId="157CF2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tcPr>
          <w:p w14:paraId="757C54A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3.86E+07</w:t>
            </w:r>
          </w:p>
        </w:tc>
        <w:tc>
          <w:tcPr>
            <w:tcW w:w="1062" w:type="dxa"/>
          </w:tcPr>
          <w:p w14:paraId="3DC7855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3.06E+07</w:t>
            </w:r>
          </w:p>
        </w:tc>
        <w:tc>
          <w:tcPr>
            <w:tcW w:w="1062" w:type="dxa"/>
          </w:tcPr>
          <w:p w14:paraId="2A54621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8.78E+06</w:t>
            </w:r>
          </w:p>
        </w:tc>
        <w:tc>
          <w:tcPr>
            <w:tcW w:w="1061" w:type="dxa"/>
          </w:tcPr>
          <w:p w14:paraId="0244826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2.43E+08</w:t>
            </w:r>
          </w:p>
        </w:tc>
        <w:tc>
          <w:tcPr>
            <w:tcW w:w="1062" w:type="dxa"/>
          </w:tcPr>
          <w:p w14:paraId="194C303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4.53E+07</w:t>
            </w:r>
          </w:p>
        </w:tc>
        <w:tc>
          <w:tcPr>
            <w:tcW w:w="1062" w:type="dxa"/>
          </w:tcPr>
          <w:p w14:paraId="1AE1A22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5.68E+08</w:t>
            </w:r>
          </w:p>
        </w:tc>
        <w:tc>
          <w:tcPr>
            <w:tcW w:w="1062" w:type="dxa"/>
          </w:tcPr>
          <w:p w14:paraId="5D17185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2.08E+08</w:t>
            </w:r>
          </w:p>
        </w:tc>
      </w:tr>
      <w:tr w:rsidR="000C19BF" w:rsidRPr="00511F2D" w14:paraId="4488BC54" w14:textId="77777777" w:rsidTr="007F4E99">
        <w:tc>
          <w:tcPr>
            <w:tcW w:w="1061" w:type="dxa"/>
            <w:vAlign w:val="center"/>
          </w:tcPr>
          <w:p w14:paraId="6290B1A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tcPr>
          <w:p w14:paraId="63FC536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5.35E+07</w:t>
            </w:r>
          </w:p>
        </w:tc>
        <w:tc>
          <w:tcPr>
            <w:tcW w:w="1062" w:type="dxa"/>
          </w:tcPr>
          <w:p w14:paraId="621924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3.31E+07</w:t>
            </w:r>
          </w:p>
        </w:tc>
        <w:tc>
          <w:tcPr>
            <w:tcW w:w="1062" w:type="dxa"/>
          </w:tcPr>
          <w:p w14:paraId="79988E9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1.15E+07</w:t>
            </w:r>
          </w:p>
        </w:tc>
        <w:tc>
          <w:tcPr>
            <w:tcW w:w="1061" w:type="dxa"/>
          </w:tcPr>
          <w:p w14:paraId="6CA435B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2.55E+08</w:t>
            </w:r>
          </w:p>
        </w:tc>
        <w:tc>
          <w:tcPr>
            <w:tcW w:w="1062" w:type="dxa"/>
          </w:tcPr>
          <w:p w14:paraId="72AE74B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5.10E+07</w:t>
            </w:r>
          </w:p>
        </w:tc>
        <w:tc>
          <w:tcPr>
            <w:tcW w:w="1062" w:type="dxa"/>
          </w:tcPr>
          <w:p w14:paraId="29BF8CD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6.43E+08</w:t>
            </w:r>
          </w:p>
        </w:tc>
        <w:tc>
          <w:tcPr>
            <w:tcW w:w="1062" w:type="dxa"/>
          </w:tcPr>
          <w:p w14:paraId="348A9B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2.49E+08</w:t>
            </w:r>
          </w:p>
        </w:tc>
      </w:tr>
      <w:tr w:rsidR="000C19BF" w:rsidRPr="00511F2D" w14:paraId="4898391A" w14:textId="77777777" w:rsidTr="007F4E99">
        <w:tc>
          <w:tcPr>
            <w:tcW w:w="1061" w:type="dxa"/>
            <w:vAlign w:val="center"/>
          </w:tcPr>
          <w:p w14:paraId="4CADB1B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tcPr>
          <w:p w14:paraId="3E87931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7.25E+07</w:t>
            </w:r>
          </w:p>
        </w:tc>
        <w:tc>
          <w:tcPr>
            <w:tcW w:w="1062" w:type="dxa"/>
          </w:tcPr>
          <w:p w14:paraId="7222E2D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3.54E+07</w:t>
            </w:r>
          </w:p>
        </w:tc>
        <w:tc>
          <w:tcPr>
            <w:tcW w:w="1062" w:type="dxa"/>
          </w:tcPr>
          <w:p w14:paraId="3F65849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1.47E+07</w:t>
            </w:r>
          </w:p>
        </w:tc>
        <w:tc>
          <w:tcPr>
            <w:tcW w:w="1061" w:type="dxa"/>
          </w:tcPr>
          <w:p w14:paraId="349C3B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2.65E+08</w:t>
            </w:r>
          </w:p>
        </w:tc>
        <w:tc>
          <w:tcPr>
            <w:tcW w:w="1062" w:type="dxa"/>
          </w:tcPr>
          <w:p w14:paraId="68ACCC4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5.48E+07</w:t>
            </w:r>
          </w:p>
        </w:tc>
        <w:tc>
          <w:tcPr>
            <w:tcW w:w="1062" w:type="dxa"/>
          </w:tcPr>
          <w:p w14:paraId="48259AF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7.22E+08</w:t>
            </w:r>
          </w:p>
        </w:tc>
        <w:tc>
          <w:tcPr>
            <w:tcW w:w="1062" w:type="dxa"/>
          </w:tcPr>
          <w:p w14:paraId="65B76B3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2.88E+08</w:t>
            </w:r>
          </w:p>
        </w:tc>
      </w:tr>
      <w:tr w:rsidR="000C19BF" w:rsidRPr="00511F2D" w14:paraId="43EF257A" w14:textId="77777777" w:rsidTr="007F4E99">
        <w:tc>
          <w:tcPr>
            <w:tcW w:w="1061" w:type="dxa"/>
            <w:vAlign w:val="center"/>
          </w:tcPr>
          <w:p w14:paraId="12D36F6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tcPr>
          <w:p w14:paraId="54660E9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9.33E+07</w:t>
            </w:r>
          </w:p>
        </w:tc>
        <w:tc>
          <w:tcPr>
            <w:tcW w:w="1062" w:type="dxa"/>
          </w:tcPr>
          <w:p w14:paraId="6A4ADC4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3.74E+07</w:t>
            </w:r>
          </w:p>
        </w:tc>
        <w:tc>
          <w:tcPr>
            <w:tcW w:w="1062" w:type="dxa"/>
          </w:tcPr>
          <w:p w14:paraId="54F22BD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1.83E+07</w:t>
            </w:r>
          </w:p>
        </w:tc>
        <w:tc>
          <w:tcPr>
            <w:tcW w:w="1061" w:type="dxa"/>
          </w:tcPr>
          <w:p w14:paraId="6988EE4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2.73E+08</w:t>
            </w:r>
          </w:p>
        </w:tc>
        <w:tc>
          <w:tcPr>
            <w:tcW w:w="1062" w:type="dxa"/>
          </w:tcPr>
          <w:p w14:paraId="452B3BA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5.72E+07</w:t>
            </w:r>
          </w:p>
        </w:tc>
        <w:tc>
          <w:tcPr>
            <w:tcW w:w="1062" w:type="dxa"/>
          </w:tcPr>
          <w:p w14:paraId="269CE95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8.09E+08</w:t>
            </w:r>
          </w:p>
        </w:tc>
        <w:tc>
          <w:tcPr>
            <w:tcW w:w="1062" w:type="dxa"/>
          </w:tcPr>
          <w:p w14:paraId="6CB0566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3.25E+08</w:t>
            </w:r>
          </w:p>
        </w:tc>
      </w:tr>
      <w:tr w:rsidR="000C19BF" w:rsidRPr="00511F2D" w14:paraId="6E4F1307" w14:textId="77777777" w:rsidTr="007F4E99">
        <w:tc>
          <w:tcPr>
            <w:tcW w:w="1061" w:type="dxa"/>
            <w:vAlign w:val="center"/>
          </w:tcPr>
          <w:p w14:paraId="487D899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tcPr>
          <w:p w14:paraId="13136E2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1.16E+08</w:t>
            </w:r>
          </w:p>
        </w:tc>
        <w:tc>
          <w:tcPr>
            <w:tcW w:w="1062" w:type="dxa"/>
          </w:tcPr>
          <w:p w14:paraId="6B746B0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3.91E+07</w:t>
            </w:r>
          </w:p>
        </w:tc>
        <w:tc>
          <w:tcPr>
            <w:tcW w:w="1062" w:type="dxa"/>
          </w:tcPr>
          <w:p w14:paraId="6C3C097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2.24E+07</w:t>
            </w:r>
          </w:p>
        </w:tc>
        <w:tc>
          <w:tcPr>
            <w:tcW w:w="1061" w:type="dxa"/>
          </w:tcPr>
          <w:p w14:paraId="564342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2.78E+08</w:t>
            </w:r>
          </w:p>
        </w:tc>
        <w:tc>
          <w:tcPr>
            <w:tcW w:w="1062" w:type="dxa"/>
          </w:tcPr>
          <w:p w14:paraId="6D6BDA0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5.40E+07</w:t>
            </w:r>
          </w:p>
        </w:tc>
        <w:tc>
          <w:tcPr>
            <w:tcW w:w="1062" w:type="dxa"/>
          </w:tcPr>
          <w:p w14:paraId="5D97835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9.04E+08</w:t>
            </w:r>
          </w:p>
        </w:tc>
        <w:tc>
          <w:tcPr>
            <w:tcW w:w="1062" w:type="dxa"/>
          </w:tcPr>
          <w:p w14:paraId="1896DAA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3.76E+08</w:t>
            </w:r>
          </w:p>
        </w:tc>
      </w:tr>
      <w:tr w:rsidR="000C19BF" w:rsidRPr="00511F2D" w14:paraId="62DFD267" w14:textId="77777777" w:rsidTr="007F4E99">
        <w:tc>
          <w:tcPr>
            <w:tcW w:w="1061" w:type="dxa"/>
            <w:vAlign w:val="center"/>
          </w:tcPr>
          <w:p w14:paraId="6A99F5F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tcPr>
          <w:p w14:paraId="2F7EF44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1.36E+08</w:t>
            </w:r>
          </w:p>
        </w:tc>
        <w:tc>
          <w:tcPr>
            <w:tcW w:w="1062" w:type="dxa"/>
          </w:tcPr>
          <w:p w14:paraId="346D396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4.04E+07</w:t>
            </w:r>
          </w:p>
        </w:tc>
        <w:tc>
          <w:tcPr>
            <w:tcW w:w="1062" w:type="dxa"/>
          </w:tcPr>
          <w:p w14:paraId="5D41064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2.70E+07</w:t>
            </w:r>
          </w:p>
        </w:tc>
        <w:tc>
          <w:tcPr>
            <w:tcW w:w="1061" w:type="dxa"/>
          </w:tcPr>
          <w:p w14:paraId="229BB3E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2.83E+08</w:t>
            </w:r>
          </w:p>
        </w:tc>
        <w:tc>
          <w:tcPr>
            <w:tcW w:w="1062" w:type="dxa"/>
          </w:tcPr>
          <w:p w14:paraId="4A518F6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5.14E+07</w:t>
            </w:r>
          </w:p>
        </w:tc>
        <w:tc>
          <w:tcPr>
            <w:tcW w:w="1062" w:type="dxa"/>
          </w:tcPr>
          <w:p w14:paraId="35F6CD7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1.01E+09</w:t>
            </w:r>
          </w:p>
        </w:tc>
        <w:tc>
          <w:tcPr>
            <w:tcW w:w="1062" w:type="dxa"/>
          </w:tcPr>
          <w:p w14:paraId="583420E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4.42E+08</w:t>
            </w:r>
          </w:p>
        </w:tc>
      </w:tr>
      <w:tr w:rsidR="000C19BF" w:rsidRPr="00511F2D" w14:paraId="5FBCC2A6" w14:textId="77777777" w:rsidTr="007F4E99">
        <w:tc>
          <w:tcPr>
            <w:tcW w:w="1061" w:type="dxa"/>
            <w:vAlign w:val="center"/>
          </w:tcPr>
          <w:p w14:paraId="3F979CF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tcPr>
          <w:p w14:paraId="366ECBD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1.49E+08</w:t>
            </w:r>
          </w:p>
        </w:tc>
        <w:tc>
          <w:tcPr>
            <w:tcW w:w="1062" w:type="dxa"/>
          </w:tcPr>
          <w:p w14:paraId="538EAB7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4.10E+07</w:t>
            </w:r>
          </w:p>
        </w:tc>
        <w:tc>
          <w:tcPr>
            <w:tcW w:w="1062" w:type="dxa"/>
          </w:tcPr>
          <w:p w14:paraId="2355664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3.17E+07</w:t>
            </w:r>
          </w:p>
        </w:tc>
        <w:tc>
          <w:tcPr>
            <w:tcW w:w="1061" w:type="dxa"/>
          </w:tcPr>
          <w:p w14:paraId="1E40738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2.86E+08</w:t>
            </w:r>
          </w:p>
        </w:tc>
        <w:tc>
          <w:tcPr>
            <w:tcW w:w="1062" w:type="dxa"/>
          </w:tcPr>
          <w:p w14:paraId="299DBAF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4.86E+07</w:t>
            </w:r>
          </w:p>
        </w:tc>
        <w:tc>
          <w:tcPr>
            <w:tcW w:w="1062" w:type="dxa"/>
          </w:tcPr>
          <w:p w14:paraId="23199DC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1.12E+09</w:t>
            </w:r>
          </w:p>
        </w:tc>
        <w:tc>
          <w:tcPr>
            <w:tcW w:w="1062" w:type="dxa"/>
          </w:tcPr>
          <w:p w14:paraId="28C66F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5.00E+08</w:t>
            </w:r>
          </w:p>
        </w:tc>
      </w:tr>
      <w:tr w:rsidR="000C19BF" w:rsidRPr="00511F2D" w14:paraId="69BA4119" w14:textId="77777777" w:rsidTr="007F4E99">
        <w:tc>
          <w:tcPr>
            <w:tcW w:w="1061" w:type="dxa"/>
            <w:vAlign w:val="center"/>
          </w:tcPr>
          <w:p w14:paraId="678441B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tcPr>
          <w:p w14:paraId="57D989B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1.54E+08</w:t>
            </w:r>
          </w:p>
        </w:tc>
        <w:tc>
          <w:tcPr>
            <w:tcW w:w="1062" w:type="dxa"/>
          </w:tcPr>
          <w:p w14:paraId="4F84AD2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4.08E+07</w:t>
            </w:r>
          </w:p>
        </w:tc>
        <w:tc>
          <w:tcPr>
            <w:tcW w:w="1062" w:type="dxa"/>
          </w:tcPr>
          <w:p w14:paraId="2FF2DD0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3.62E+07</w:t>
            </w:r>
          </w:p>
        </w:tc>
        <w:tc>
          <w:tcPr>
            <w:tcW w:w="1061" w:type="dxa"/>
          </w:tcPr>
          <w:p w14:paraId="131609B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2.83E+08</w:t>
            </w:r>
          </w:p>
        </w:tc>
        <w:tc>
          <w:tcPr>
            <w:tcW w:w="1062" w:type="dxa"/>
          </w:tcPr>
          <w:p w14:paraId="4F7EB55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4.49E+07</w:t>
            </w:r>
          </w:p>
        </w:tc>
        <w:tc>
          <w:tcPr>
            <w:tcW w:w="1062" w:type="dxa"/>
          </w:tcPr>
          <w:p w14:paraId="4AFF0BD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1.25E+09</w:t>
            </w:r>
          </w:p>
        </w:tc>
        <w:tc>
          <w:tcPr>
            <w:tcW w:w="1062" w:type="dxa"/>
          </w:tcPr>
          <w:p w14:paraId="3575228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5.53E+08</w:t>
            </w:r>
          </w:p>
        </w:tc>
      </w:tr>
      <w:tr w:rsidR="000C19BF" w:rsidRPr="00511F2D" w14:paraId="71FFE575" w14:textId="77777777" w:rsidTr="007F4E99">
        <w:tc>
          <w:tcPr>
            <w:tcW w:w="1061" w:type="dxa"/>
            <w:vAlign w:val="center"/>
          </w:tcPr>
          <w:p w14:paraId="296054C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tcPr>
          <w:p w14:paraId="6FA1BB1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2A948A2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4.01E+07</w:t>
            </w:r>
          </w:p>
        </w:tc>
        <w:tc>
          <w:tcPr>
            <w:tcW w:w="1062" w:type="dxa"/>
          </w:tcPr>
          <w:p w14:paraId="1F83BCD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4.07E+07</w:t>
            </w:r>
          </w:p>
        </w:tc>
        <w:tc>
          <w:tcPr>
            <w:tcW w:w="1061" w:type="dxa"/>
          </w:tcPr>
          <w:p w14:paraId="1BEFC44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2.78E+08</w:t>
            </w:r>
          </w:p>
        </w:tc>
        <w:tc>
          <w:tcPr>
            <w:tcW w:w="1062" w:type="dxa"/>
          </w:tcPr>
          <w:p w14:paraId="584947D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4.10E+07</w:t>
            </w:r>
          </w:p>
        </w:tc>
        <w:tc>
          <w:tcPr>
            <w:tcW w:w="1062" w:type="dxa"/>
          </w:tcPr>
          <w:p w14:paraId="0E559C2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1.39E+09</w:t>
            </w:r>
          </w:p>
        </w:tc>
        <w:tc>
          <w:tcPr>
            <w:tcW w:w="1062" w:type="dxa"/>
          </w:tcPr>
          <w:p w14:paraId="055391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6.11E+08</w:t>
            </w:r>
          </w:p>
        </w:tc>
      </w:tr>
      <w:tr w:rsidR="000C19BF" w:rsidRPr="00511F2D" w14:paraId="67443E7F" w14:textId="77777777" w:rsidTr="007F4E99">
        <w:tc>
          <w:tcPr>
            <w:tcW w:w="1061" w:type="dxa"/>
            <w:vAlign w:val="center"/>
          </w:tcPr>
          <w:p w14:paraId="01129C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tcPr>
          <w:p w14:paraId="421B582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2E1206D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3.86E+07</w:t>
            </w:r>
          </w:p>
        </w:tc>
        <w:tc>
          <w:tcPr>
            <w:tcW w:w="1062" w:type="dxa"/>
          </w:tcPr>
          <w:p w14:paraId="049D6BA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4.48E+07</w:t>
            </w:r>
          </w:p>
        </w:tc>
        <w:tc>
          <w:tcPr>
            <w:tcW w:w="1061" w:type="dxa"/>
          </w:tcPr>
          <w:p w14:paraId="2636CD3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2.67E+08</w:t>
            </w:r>
          </w:p>
        </w:tc>
        <w:tc>
          <w:tcPr>
            <w:tcW w:w="1062" w:type="dxa"/>
          </w:tcPr>
          <w:p w14:paraId="1F6A922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3.75E+07</w:t>
            </w:r>
          </w:p>
        </w:tc>
        <w:tc>
          <w:tcPr>
            <w:tcW w:w="1062" w:type="dxa"/>
          </w:tcPr>
          <w:p w14:paraId="5675318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1.54E+09</w:t>
            </w:r>
          </w:p>
        </w:tc>
        <w:tc>
          <w:tcPr>
            <w:tcW w:w="1062" w:type="dxa"/>
          </w:tcPr>
          <w:p w14:paraId="68FA596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6.69E+08</w:t>
            </w:r>
          </w:p>
        </w:tc>
      </w:tr>
      <w:tr w:rsidR="000C19BF" w:rsidRPr="00511F2D" w14:paraId="16728925" w14:textId="77777777" w:rsidTr="007F4E99">
        <w:tc>
          <w:tcPr>
            <w:tcW w:w="1061" w:type="dxa"/>
            <w:vAlign w:val="center"/>
          </w:tcPr>
          <w:p w14:paraId="401E80E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tcPr>
          <w:p w14:paraId="6D44E86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07957FC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3.67E+07</w:t>
            </w:r>
          </w:p>
        </w:tc>
        <w:tc>
          <w:tcPr>
            <w:tcW w:w="1062" w:type="dxa"/>
          </w:tcPr>
          <w:p w14:paraId="0D52E72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4.89E+07</w:t>
            </w:r>
          </w:p>
        </w:tc>
        <w:tc>
          <w:tcPr>
            <w:tcW w:w="1061" w:type="dxa"/>
          </w:tcPr>
          <w:p w14:paraId="407AAD6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2.52E+08</w:t>
            </w:r>
          </w:p>
        </w:tc>
        <w:tc>
          <w:tcPr>
            <w:tcW w:w="1062" w:type="dxa"/>
          </w:tcPr>
          <w:p w14:paraId="3D5BAB1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3.39E+07</w:t>
            </w:r>
          </w:p>
        </w:tc>
        <w:tc>
          <w:tcPr>
            <w:tcW w:w="1062" w:type="dxa"/>
          </w:tcPr>
          <w:p w14:paraId="00BEE38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1.82E+09</w:t>
            </w:r>
          </w:p>
        </w:tc>
        <w:tc>
          <w:tcPr>
            <w:tcW w:w="1062" w:type="dxa"/>
          </w:tcPr>
          <w:p w14:paraId="362A790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7.23E+08</w:t>
            </w:r>
          </w:p>
        </w:tc>
      </w:tr>
      <w:tr w:rsidR="000C19BF" w:rsidRPr="00511F2D" w14:paraId="70E61470" w14:textId="77777777" w:rsidTr="007F4E99">
        <w:tc>
          <w:tcPr>
            <w:tcW w:w="1061" w:type="dxa"/>
            <w:vAlign w:val="center"/>
          </w:tcPr>
          <w:p w14:paraId="43040FD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tcPr>
          <w:p w14:paraId="0DE02B7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6BF0E40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3.44E+07</w:t>
            </w:r>
          </w:p>
        </w:tc>
        <w:tc>
          <w:tcPr>
            <w:tcW w:w="1062" w:type="dxa"/>
          </w:tcPr>
          <w:p w14:paraId="1367B76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5.30E+07</w:t>
            </w:r>
          </w:p>
        </w:tc>
        <w:tc>
          <w:tcPr>
            <w:tcW w:w="1061" w:type="dxa"/>
          </w:tcPr>
          <w:p w14:paraId="0CF4D24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2.34E+08</w:t>
            </w:r>
          </w:p>
        </w:tc>
        <w:tc>
          <w:tcPr>
            <w:tcW w:w="1062" w:type="dxa"/>
          </w:tcPr>
          <w:p w14:paraId="2734978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3.05E+07</w:t>
            </w:r>
          </w:p>
        </w:tc>
        <w:tc>
          <w:tcPr>
            <w:tcW w:w="1062" w:type="dxa"/>
          </w:tcPr>
          <w:p w14:paraId="27A71C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2.04E+09</w:t>
            </w:r>
          </w:p>
        </w:tc>
        <w:tc>
          <w:tcPr>
            <w:tcW w:w="1062" w:type="dxa"/>
          </w:tcPr>
          <w:p w14:paraId="5102BBA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7.72E+08</w:t>
            </w:r>
          </w:p>
        </w:tc>
      </w:tr>
      <w:tr w:rsidR="000C19BF" w:rsidRPr="00511F2D" w14:paraId="33A60674" w14:textId="77777777" w:rsidTr="007F4E99">
        <w:tc>
          <w:tcPr>
            <w:tcW w:w="1061" w:type="dxa"/>
            <w:vAlign w:val="center"/>
          </w:tcPr>
          <w:p w14:paraId="45AB08E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tcPr>
          <w:p w14:paraId="4D81FF8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0F33D36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3.18E+07</w:t>
            </w:r>
          </w:p>
        </w:tc>
        <w:tc>
          <w:tcPr>
            <w:tcW w:w="1062" w:type="dxa"/>
          </w:tcPr>
          <w:p w14:paraId="5242D51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5.70E+07</w:t>
            </w:r>
          </w:p>
        </w:tc>
        <w:tc>
          <w:tcPr>
            <w:tcW w:w="1061" w:type="dxa"/>
          </w:tcPr>
          <w:p w14:paraId="68F59AA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2.14E+08</w:t>
            </w:r>
          </w:p>
        </w:tc>
        <w:tc>
          <w:tcPr>
            <w:tcW w:w="1062" w:type="dxa"/>
          </w:tcPr>
          <w:p w14:paraId="313C28C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2.72E+07</w:t>
            </w:r>
          </w:p>
        </w:tc>
        <w:tc>
          <w:tcPr>
            <w:tcW w:w="1062" w:type="dxa"/>
          </w:tcPr>
          <w:p w14:paraId="6BF5482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2.19E+09</w:t>
            </w:r>
          </w:p>
        </w:tc>
        <w:tc>
          <w:tcPr>
            <w:tcW w:w="1062" w:type="dxa"/>
          </w:tcPr>
          <w:p w14:paraId="3BDD4B7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8.18E+08</w:t>
            </w:r>
          </w:p>
        </w:tc>
      </w:tr>
      <w:tr w:rsidR="000C19BF" w:rsidRPr="00511F2D" w14:paraId="5878F07D" w14:textId="77777777" w:rsidTr="007F4E99">
        <w:tc>
          <w:tcPr>
            <w:tcW w:w="1061" w:type="dxa"/>
            <w:vAlign w:val="center"/>
          </w:tcPr>
          <w:p w14:paraId="0352564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tcPr>
          <w:p w14:paraId="08C495D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78B648B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2.89E+07</w:t>
            </w:r>
          </w:p>
        </w:tc>
        <w:tc>
          <w:tcPr>
            <w:tcW w:w="1062" w:type="dxa"/>
          </w:tcPr>
          <w:p w14:paraId="0410172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6.11E+07</w:t>
            </w:r>
          </w:p>
        </w:tc>
        <w:tc>
          <w:tcPr>
            <w:tcW w:w="1061" w:type="dxa"/>
          </w:tcPr>
          <w:p w14:paraId="7855AC0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1.95E+08</w:t>
            </w:r>
          </w:p>
        </w:tc>
        <w:tc>
          <w:tcPr>
            <w:tcW w:w="1062" w:type="dxa"/>
          </w:tcPr>
          <w:p w14:paraId="09B484F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2.41E+07</w:t>
            </w:r>
          </w:p>
        </w:tc>
        <w:tc>
          <w:tcPr>
            <w:tcW w:w="1062" w:type="dxa"/>
          </w:tcPr>
          <w:p w14:paraId="6D5DF96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2.30E+09</w:t>
            </w:r>
          </w:p>
        </w:tc>
        <w:tc>
          <w:tcPr>
            <w:tcW w:w="1062" w:type="dxa"/>
          </w:tcPr>
          <w:p w14:paraId="4936DAE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8.58E+08</w:t>
            </w:r>
          </w:p>
        </w:tc>
      </w:tr>
      <w:tr w:rsidR="000C19BF" w:rsidRPr="00511F2D" w14:paraId="6EDAFF05" w14:textId="77777777" w:rsidTr="007F4E99">
        <w:tc>
          <w:tcPr>
            <w:tcW w:w="1061" w:type="dxa"/>
            <w:vAlign w:val="center"/>
          </w:tcPr>
          <w:p w14:paraId="32AECF1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tcPr>
          <w:p w14:paraId="774A88F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1.59E+08</w:t>
            </w:r>
          </w:p>
        </w:tc>
        <w:tc>
          <w:tcPr>
            <w:tcW w:w="1062" w:type="dxa"/>
          </w:tcPr>
          <w:p w14:paraId="0175DBC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2.56E+07</w:t>
            </w:r>
          </w:p>
        </w:tc>
        <w:tc>
          <w:tcPr>
            <w:tcW w:w="1062" w:type="dxa"/>
          </w:tcPr>
          <w:p w14:paraId="217E206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6.54E+07</w:t>
            </w:r>
          </w:p>
        </w:tc>
        <w:tc>
          <w:tcPr>
            <w:tcW w:w="1061" w:type="dxa"/>
          </w:tcPr>
          <w:p w14:paraId="7EAE4D4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1.75E+08</w:t>
            </w:r>
          </w:p>
        </w:tc>
        <w:tc>
          <w:tcPr>
            <w:tcW w:w="1062" w:type="dxa"/>
          </w:tcPr>
          <w:p w14:paraId="7FD7D97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2.13E+07</w:t>
            </w:r>
          </w:p>
        </w:tc>
        <w:tc>
          <w:tcPr>
            <w:tcW w:w="1062" w:type="dxa"/>
          </w:tcPr>
          <w:p w14:paraId="16BFDBF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2.31E+09</w:t>
            </w:r>
          </w:p>
        </w:tc>
        <w:tc>
          <w:tcPr>
            <w:tcW w:w="1062" w:type="dxa"/>
          </w:tcPr>
          <w:p w14:paraId="596766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8.95E+08</w:t>
            </w:r>
          </w:p>
        </w:tc>
      </w:tr>
      <w:tr w:rsidR="000C19BF" w:rsidRPr="00511F2D" w14:paraId="14C72A09" w14:textId="77777777" w:rsidTr="007F4E99">
        <w:tc>
          <w:tcPr>
            <w:tcW w:w="1061" w:type="dxa"/>
            <w:vAlign w:val="center"/>
          </w:tcPr>
          <w:p w14:paraId="62764C8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tcPr>
          <w:p w14:paraId="6F632F5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1.60E+08</w:t>
            </w:r>
          </w:p>
        </w:tc>
        <w:tc>
          <w:tcPr>
            <w:tcW w:w="1062" w:type="dxa"/>
          </w:tcPr>
          <w:p w14:paraId="4B1CC57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2.26E+07</w:t>
            </w:r>
          </w:p>
        </w:tc>
        <w:tc>
          <w:tcPr>
            <w:tcW w:w="1062" w:type="dxa"/>
          </w:tcPr>
          <w:p w14:paraId="29D07FE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6.93E+07</w:t>
            </w:r>
          </w:p>
        </w:tc>
        <w:tc>
          <w:tcPr>
            <w:tcW w:w="1061" w:type="dxa"/>
          </w:tcPr>
          <w:p w14:paraId="3EC7D60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1.56E+08</w:t>
            </w:r>
          </w:p>
        </w:tc>
        <w:tc>
          <w:tcPr>
            <w:tcW w:w="1062" w:type="dxa"/>
          </w:tcPr>
          <w:p w14:paraId="136A8FD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1.87E+07</w:t>
            </w:r>
          </w:p>
        </w:tc>
        <w:tc>
          <w:tcPr>
            <w:tcW w:w="1062" w:type="dxa"/>
          </w:tcPr>
          <w:p w14:paraId="7A1D78B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2.34E+09</w:t>
            </w:r>
          </w:p>
        </w:tc>
        <w:tc>
          <w:tcPr>
            <w:tcW w:w="1062" w:type="dxa"/>
          </w:tcPr>
          <w:p w14:paraId="57ACA1C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9.27E+08</w:t>
            </w:r>
          </w:p>
        </w:tc>
      </w:tr>
    </w:tbl>
    <w:p w14:paraId="6B494FE6" w14:textId="77777777" w:rsidR="00E94330" w:rsidRPr="00511F2D" w:rsidRDefault="00E94330" w:rsidP="00DF12E2">
      <w:pPr>
        <w:spacing w:after="0" w:line="240" w:lineRule="auto"/>
        <w:rPr>
          <w:rFonts w:ascii="Arial" w:hAnsi="Arial" w:cs="Arial"/>
        </w:rPr>
      </w:pPr>
    </w:p>
    <w:p w14:paraId="595047BC" w14:textId="77777777" w:rsidR="000C19BF" w:rsidRPr="00511F2D" w:rsidRDefault="000C19BF" w:rsidP="00DF12E2">
      <w:pPr>
        <w:spacing w:after="0" w:line="240" w:lineRule="auto"/>
        <w:jc w:val="left"/>
        <w:rPr>
          <w:rFonts w:ascii="Arial" w:hAnsi="Arial" w:cs="Arial"/>
          <w:i/>
          <w:iCs/>
        </w:rPr>
        <w:sectPr w:rsidR="000C19BF" w:rsidRPr="00511F2D" w:rsidSect="0004711A">
          <w:pgSz w:w="11906" w:h="16838"/>
          <w:pgMar w:top="1985" w:right="1701" w:bottom="1701" w:left="1701" w:header="851" w:footer="992" w:gutter="0"/>
          <w:cols w:space="425"/>
          <w:docGrid w:linePitch="360"/>
        </w:sectPr>
      </w:pPr>
    </w:p>
    <w:p w14:paraId="61605970" w14:textId="5143FEED" w:rsidR="000C19BF" w:rsidRPr="00511F2D" w:rsidRDefault="000C19BF" w:rsidP="00921EE6">
      <w:pPr>
        <w:spacing w:after="0" w:line="360" w:lineRule="auto"/>
        <w:jc w:val="left"/>
        <w:rPr>
          <w:rFonts w:ascii="Arial" w:hAnsi="Arial" w:cs="Arial"/>
          <w:i/>
          <w:iCs/>
        </w:rPr>
      </w:pPr>
      <w:r w:rsidRPr="00511F2D">
        <w:rPr>
          <w:rFonts w:ascii="Arial" w:hAnsi="Arial" w:cs="Arial"/>
          <w:i/>
          <w:iCs/>
        </w:rPr>
        <w:lastRenderedPageBreak/>
        <w:t>Continue to previous table</w:t>
      </w:r>
      <w:r w:rsidR="006A075B" w:rsidRPr="00511F2D">
        <w:rPr>
          <w:rFonts w:ascii="Arial" w:hAnsi="Arial" w:cs="Arial"/>
          <w:i/>
          <w:iCs/>
        </w:rPr>
        <w:t>, in total three sub-tables</w:t>
      </w:r>
    </w:p>
    <w:tbl>
      <w:tblPr>
        <w:tblStyle w:val="a8"/>
        <w:tblW w:w="0" w:type="auto"/>
        <w:tblLayout w:type="fixed"/>
        <w:tblLook w:val="04A0" w:firstRow="1" w:lastRow="0" w:firstColumn="1" w:lastColumn="0" w:noHBand="0" w:noVBand="1"/>
      </w:tblPr>
      <w:tblGrid>
        <w:gridCol w:w="1061"/>
        <w:gridCol w:w="1062"/>
        <w:gridCol w:w="1062"/>
        <w:gridCol w:w="1062"/>
        <w:gridCol w:w="1061"/>
        <w:gridCol w:w="1062"/>
        <w:gridCol w:w="1062"/>
        <w:gridCol w:w="1062"/>
      </w:tblGrid>
      <w:tr w:rsidR="00DF12E2" w:rsidRPr="00511F2D" w14:paraId="311E2D30" w14:textId="77777777" w:rsidTr="00DF12E2">
        <w:tc>
          <w:tcPr>
            <w:tcW w:w="1061" w:type="dxa"/>
            <w:shd w:val="clear" w:color="auto" w:fill="D9D9D9" w:themeFill="background1" w:themeFillShade="D9"/>
            <w:vAlign w:val="center"/>
          </w:tcPr>
          <w:p w14:paraId="2BC20E3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4EA7512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14"/>
                <w:szCs w:val="14"/>
              </w:rPr>
              <w:t>Refrigerator</w:t>
            </w:r>
          </w:p>
        </w:tc>
        <w:tc>
          <w:tcPr>
            <w:tcW w:w="1062" w:type="dxa"/>
            <w:shd w:val="clear" w:color="auto" w:fill="D9D9D9" w:themeFill="background1" w:themeFillShade="D9"/>
            <w:vAlign w:val="center"/>
          </w:tcPr>
          <w:p w14:paraId="03E13FD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WM</w:t>
            </w:r>
          </w:p>
        </w:tc>
        <w:tc>
          <w:tcPr>
            <w:tcW w:w="1062" w:type="dxa"/>
            <w:shd w:val="clear" w:color="auto" w:fill="D9D9D9" w:themeFill="background1" w:themeFillShade="D9"/>
            <w:vAlign w:val="center"/>
          </w:tcPr>
          <w:p w14:paraId="735A68C0" w14:textId="1A58BCD0"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14"/>
                <w:szCs w:val="14"/>
              </w:rPr>
              <w:t>Dishwasher</w:t>
            </w:r>
          </w:p>
        </w:tc>
        <w:tc>
          <w:tcPr>
            <w:tcW w:w="1061" w:type="dxa"/>
            <w:shd w:val="clear" w:color="auto" w:fill="D9D9D9" w:themeFill="background1" w:themeFillShade="D9"/>
            <w:vAlign w:val="center"/>
          </w:tcPr>
          <w:p w14:paraId="6E718B8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EWH</w:t>
            </w:r>
          </w:p>
        </w:tc>
        <w:tc>
          <w:tcPr>
            <w:tcW w:w="1062" w:type="dxa"/>
            <w:shd w:val="clear" w:color="auto" w:fill="D9D9D9" w:themeFill="background1" w:themeFillShade="D9"/>
            <w:vAlign w:val="center"/>
          </w:tcPr>
          <w:p w14:paraId="15039F8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GWH</w:t>
            </w:r>
          </w:p>
        </w:tc>
        <w:tc>
          <w:tcPr>
            <w:tcW w:w="1062" w:type="dxa"/>
            <w:shd w:val="clear" w:color="auto" w:fill="D9D9D9" w:themeFill="background1" w:themeFillShade="D9"/>
            <w:vAlign w:val="center"/>
          </w:tcPr>
          <w:p w14:paraId="470BC8E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RH</w:t>
            </w:r>
          </w:p>
        </w:tc>
        <w:tc>
          <w:tcPr>
            <w:tcW w:w="1062" w:type="dxa"/>
            <w:shd w:val="clear" w:color="auto" w:fill="D9D9D9" w:themeFill="background1" w:themeFillShade="D9"/>
            <w:vAlign w:val="center"/>
          </w:tcPr>
          <w:p w14:paraId="2A26E4A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16"/>
                <w:szCs w:val="16"/>
              </w:rPr>
              <w:t>Microwave</w:t>
            </w:r>
          </w:p>
        </w:tc>
      </w:tr>
      <w:tr w:rsidR="000C19BF" w:rsidRPr="00511F2D" w14:paraId="7CD7F140" w14:textId="77777777" w:rsidTr="007F4E99">
        <w:tc>
          <w:tcPr>
            <w:tcW w:w="1061" w:type="dxa"/>
            <w:vAlign w:val="center"/>
          </w:tcPr>
          <w:p w14:paraId="6DB85A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tcPr>
          <w:p w14:paraId="54733A6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5.23E+07</w:t>
            </w:r>
          </w:p>
        </w:tc>
        <w:tc>
          <w:tcPr>
            <w:tcW w:w="1062" w:type="dxa"/>
          </w:tcPr>
          <w:p w14:paraId="6394840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5.94E+07</w:t>
            </w:r>
          </w:p>
        </w:tc>
        <w:tc>
          <w:tcPr>
            <w:tcW w:w="1062" w:type="dxa"/>
          </w:tcPr>
          <w:p w14:paraId="53997E4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428EF23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9.72E+06</w:t>
            </w:r>
          </w:p>
        </w:tc>
        <w:tc>
          <w:tcPr>
            <w:tcW w:w="1062" w:type="dxa"/>
          </w:tcPr>
          <w:p w14:paraId="00EF023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6.76E+06</w:t>
            </w:r>
          </w:p>
        </w:tc>
        <w:tc>
          <w:tcPr>
            <w:tcW w:w="1062" w:type="dxa"/>
          </w:tcPr>
          <w:p w14:paraId="6C34065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1.83E+07</w:t>
            </w:r>
          </w:p>
        </w:tc>
        <w:tc>
          <w:tcPr>
            <w:tcW w:w="1062" w:type="dxa"/>
          </w:tcPr>
          <w:p w14:paraId="22E3163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1.04E+07</w:t>
            </w:r>
          </w:p>
        </w:tc>
      </w:tr>
      <w:tr w:rsidR="000C19BF" w:rsidRPr="00511F2D" w14:paraId="0DDF7A57" w14:textId="77777777" w:rsidTr="007F4E99">
        <w:tc>
          <w:tcPr>
            <w:tcW w:w="1061" w:type="dxa"/>
            <w:vAlign w:val="center"/>
          </w:tcPr>
          <w:p w14:paraId="034F2A1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tcPr>
          <w:p w14:paraId="0F0DDE4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5.92E+07</w:t>
            </w:r>
          </w:p>
        </w:tc>
        <w:tc>
          <w:tcPr>
            <w:tcW w:w="1062" w:type="dxa"/>
          </w:tcPr>
          <w:p w14:paraId="2214957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6.48E+07</w:t>
            </w:r>
          </w:p>
        </w:tc>
        <w:tc>
          <w:tcPr>
            <w:tcW w:w="1062" w:type="dxa"/>
          </w:tcPr>
          <w:p w14:paraId="0AB7FBD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4F45EEC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1.11E+07</w:t>
            </w:r>
          </w:p>
        </w:tc>
        <w:tc>
          <w:tcPr>
            <w:tcW w:w="1062" w:type="dxa"/>
          </w:tcPr>
          <w:p w14:paraId="48E6298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7.11E+06</w:t>
            </w:r>
          </w:p>
        </w:tc>
        <w:tc>
          <w:tcPr>
            <w:tcW w:w="1062" w:type="dxa"/>
          </w:tcPr>
          <w:p w14:paraId="40D4D73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2.03E+07</w:t>
            </w:r>
          </w:p>
        </w:tc>
        <w:tc>
          <w:tcPr>
            <w:tcW w:w="1062" w:type="dxa"/>
          </w:tcPr>
          <w:p w14:paraId="405166B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1.36E+07</w:t>
            </w:r>
          </w:p>
        </w:tc>
      </w:tr>
      <w:tr w:rsidR="000C19BF" w:rsidRPr="00511F2D" w14:paraId="39DE6A4D" w14:textId="77777777" w:rsidTr="007F4E99">
        <w:tc>
          <w:tcPr>
            <w:tcW w:w="1061" w:type="dxa"/>
            <w:vAlign w:val="center"/>
          </w:tcPr>
          <w:p w14:paraId="516523F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tcPr>
          <w:p w14:paraId="3022663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6.72E+07</w:t>
            </w:r>
          </w:p>
        </w:tc>
        <w:tc>
          <w:tcPr>
            <w:tcW w:w="1062" w:type="dxa"/>
          </w:tcPr>
          <w:p w14:paraId="32B84CD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7.13E+07</w:t>
            </w:r>
          </w:p>
        </w:tc>
        <w:tc>
          <w:tcPr>
            <w:tcW w:w="1062" w:type="dxa"/>
          </w:tcPr>
          <w:p w14:paraId="6369579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5B51C9C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1.29E+07</w:t>
            </w:r>
          </w:p>
        </w:tc>
        <w:tc>
          <w:tcPr>
            <w:tcW w:w="1062" w:type="dxa"/>
          </w:tcPr>
          <w:p w14:paraId="6BB7425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7.74E+06</w:t>
            </w:r>
          </w:p>
        </w:tc>
        <w:tc>
          <w:tcPr>
            <w:tcW w:w="1062" w:type="dxa"/>
          </w:tcPr>
          <w:p w14:paraId="7078FC6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2.21E+07</w:t>
            </w:r>
          </w:p>
        </w:tc>
        <w:tc>
          <w:tcPr>
            <w:tcW w:w="1062" w:type="dxa"/>
          </w:tcPr>
          <w:p w14:paraId="6C775AA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1.64E+07</w:t>
            </w:r>
          </w:p>
        </w:tc>
      </w:tr>
      <w:tr w:rsidR="000C19BF" w:rsidRPr="00511F2D" w14:paraId="1E7B58AC" w14:textId="77777777" w:rsidTr="007F4E99">
        <w:tc>
          <w:tcPr>
            <w:tcW w:w="1061" w:type="dxa"/>
            <w:vAlign w:val="center"/>
          </w:tcPr>
          <w:p w14:paraId="24A0E28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tcPr>
          <w:p w14:paraId="4B1EB3E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7.87E+07</w:t>
            </w:r>
          </w:p>
        </w:tc>
        <w:tc>
          <w:tcPr>
            <w:tcW w:w="1062" w:type="dxa"/>
          </w:tcPr>
          <w:p w14:paraId="73E959F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7.95E+07</w:t>
            </w:r>
          </w:p>
        </w:tc>
        <w:tc>
          <w:tcPr>
            <w:tcW w:w="1062" w:type="dxa"/>
          </w:tcPr>
          <w:p w14:paraId="5A2E6FB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4281994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1.62E+07</w:t>
            </w:r>
          </w:p>
        </w:tc>
        <w:tc>
          <w:tcPr>
            <w:tcW w:w="1062" w:type="dxa"/>
          </w:tcPr>
          <w:p w14:paraId="00E1F6B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9.15E+06</w:t>
            </w:r>
          </w:p>
        </w:tc>
        <w:tc>
          <w:tcPr>
            <w:tcW w:w="1062" w:type="dxa"/>
          </w:tcPr>
          <w:p w14:paraId="77C172C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2.27E+07</w:t>
            </w:r>
          </w:p>
        </w:tc>
        <w:tc>
          <w:tcPr>
            <w:tcW w:w="1062" w:type="dxa"/>
          </w:tcPr>
          <w:p w14:paraId="535C7ED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1.76E+07</w:t>
            </w:r>
          </w:p>
        </w:tc>
      </w:tr>
      <w:tr w:rsidR="000C19BF" w:rsidRPr="00511F2D" w14:paraId="3F5D4E9F" w14:textId="77777777" w:rsidTr="007F4E99">
        <w:tc>
          <w:tcPr>
            <w:tcW w:w="1061" w:type="dxa"/>
            <w:vAlign w:val="center"/>
          </w:tcPr>
          <w:p w14:paraId="7D05926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tcPr>
          <w:p w14:paraId="59CE640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9.43E+07</w:t>
            </w:r>
          </w:p>
        </w:tc>
        <w:tc>
          <w:tcPr>
            <w:tcW w:w="1062" w:type="dxa"/>
          </w:tcPr>
          <w:p w14:paraId="5DE0BFC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9.06E+07</w:t>
            </w:r>
          </w:p>
        </w:tc>
        <w:tc>
          <w:tcPr>
            <w:tcW w:w="1062" w:type="dxa"/>
          </w:tcPr>
          <w:p w14:paraId="12292D1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50B3033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2.16E+07</w:t>
            </w:r>
          </w:p>
        </w:tc>
        <w:tc>
          <w:tcPr>
            <w:tcW w:w="1062" w:type="dxa"/>
          </w:tcPr>
          <w:p w14:paraId="7E8E986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1.16E+07</w:t>
            </w:r>
          </w:p>
        </w:tc>
        <w:tc>
          <w:tcPr>
            <w:tcW w:w="1062" w:type="dxa"/>
          </w:tcPr>
          <w:p w14:paraId="3F7AE38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2.58E+07</w:t>
            </w:r>
          </w:p>
        </w:tc>
        <w:tc>
          <w:tcPr>
            <w:tcW w:w="1062" w:type="dxa"/>
          </w:tcPr>
          <w:p w14:paraId="68772F4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2.25E+07</w:t>
            </w:r>
          </w:p>
        </w:tc>
      </w:tr>
      <w:tr w:rsidR="000C19BF" w:rsidRPr="00511F2D" w14:paraId="07B974F2" w14:textId="77777777" w:rsidTr="007F4E99">
        <w:tc>
          <w:tcPr>
            <w:tcW w:w="1061" w:type="dxa"/>
            <w:vAlign w:val="center"/>
          </w:tcPr>
          <w:p w14:paraId="799DFA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tcPr>
          <w:p w14:paraId="3C9E4C6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1.09E+08</w:t>
            </w:r>
          </w:p>
        </w:tc>
        <w:tc>
          <w:tcPr>
            <w:tcW w:w="1062" w:type="dxa"/>
          </w:tcPr>
          <w:p w14:paraId="1FE59C2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1.04E+08</w:t>
            </w:r>
          </w:p>
        </w:tc>
        <w:tc>
          <w:tcPr>
            <w:tcW w:w="1062" w:type="dxa"/>
          </w:tcPr>
          <w:p w14:paraId="46A364D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0561926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2.86E+07</w:t>
            </w:r>
          </w:p>
        </w:tc>
        <w:tc>
          <w:tcPr>
            <w:tcW w:w="1062" w:type="dxa"/>
          </w:tcPr>
          <w:p w14:paraId="0B3A7FF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1.49E+07</w:t>
            </w:r>
          </w:p>
        </w:tc>
        <w:tc>
          <w:tcPr>
            <w:tcW w:w="1062" w:type="dxa"/>
          </w:tcPr>
          <w:p w14:paraId="5E4CEF7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2.91E+07</w:t>
            </w:r>
          </w:p>
        </w:tc>
        <w:tc>
          <w:tcPr>
            <w:tcW w:w="1062" w:type="dxa"/>
          </w:tcPr>
          <w:p w14:paraId="488A966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2.78E+07</w:t>
            </w:r>
          </w:p>
        </w:tc>
      </w:tr>
      <w:tr w:rsidR="000C19BF" w:rsidRPr="00511F2D" w14:paraId="08470610" w14:textId="77777777" w:rsidTr="007F4E99">
        <w:tc>
          <w:tcPr>
            <w:tcW w:w="1061" w:type="dxa"/>
            <w:vAlign w:val="center"/>
          </w:tcPr>
          <w:p w14:paraId="70C814D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tcPr>
          <w:p w14:paraId="46D5884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1.27E+08</w:t>
            </w:r>
          </w:p>
        </w:tc>
        <w:tc>
          <w:tcPr>
            <w:tcW w:w="1062" w:type="dxa"/>
          </w:tcPr>
          <w:p w14:paraId="08D8E5F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1.20E+08</w:t>
            </w:r>
          </w:p>
        </w:tc>
        <w:tc>
          <w:tcPr>
            <w:tcW w:w="1062" w:type="dxa"/>
          </w:tcPr>
          <w:p w14:paraId="03FB82C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62D5202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3.85E+07</w:t>
            </w:r>
          </w:p>
        </w:tc>
        <w:tc>
          <w:tcPr>
            <w:tcW w:w="1062" w:type="dxa"/>
          </w:tcPr>
          <w:p w14:paraId="253E53E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1.97E+07</w:t>
            </w:r>
          </w:p>
        </w:tc>
        <w:tc>
          <w:tcPr>
            <w:tcW w:w="1062" w:type="dxa"/>
          </w:tcPr>
          <w:p w14:paraId="63267EF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3.48E+07</w:t>
            </w:r>
          </w:p>
        </w:tc>
        <w:tc>
          <w:tcPr>
            <w:tcW w:w="1062" w:type="dxa"/>
          </w:tcPr>
          <w:p w14:paraId="56E0C73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3.68E+07</w:t>
            </w:r>
          </w:p>
        </w:tc>
      </w:tr>
      <w:tr w:rsidR="000C19BF" w:rsidRPr="00511F2D" w14:paraId="395599CD" w14:textId="77777777" w:rsidTr="007F4E99">
        <w:tc>
          <w:tcPr>
            <w:tcW w:w="1061" w:type="dxa"/>
            <w:vAlign w:val="center"/>
          </w:tcPr>
          <w:p w14:paraId="27C0441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tcPr>
          <w:p w14:paraId="1600191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1.50E+08</w:t>
            </w:r>
          </w:p>
        </w:tc>
        <w:tc>
          <w:tcPr>
            <w:tcW w:w="1062" w:type="dxa"/>
          </w:tcPr>
          <w:p w14:paraId="1CD05EA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1.38E+08</w:t>
            </w:r>
          </w:p>
        </w:tc>
        <w:tc>
          <w:tcPr>
            <w:tcW w:w="1062" w:type="dxa"/>
          </w:tcPr>
          <w:p w14:paraId="00CCF75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52391B3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5.14E+07</w:t>
            </w:r>
          </w:p>
        </w:tc>
        <w:tc>
          <w:tcPr>
            <w:tcW w:w="1062" w:type="dxa"/>
          </w:tcPr>
          <w:p w14:paraId="73D70F8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2.60E+07</w:t>
            </w:r>
          </w:p>
        </w:tc>
        <w:tc>
          <w:tcPr>
            <w:tcW w:w="1062" w:type="dxa"/>
          </w:tcPr>
          <w:p w14:paraId="1C7BE34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4.10E+07</w:t>
            </w:r>
          </w:p>
        </w:tc>
        <w:tc>
          <w:tcPr>
            <w:tcW w:w="1062" w:type="dxa"/>
          </w:tcPr>
          <w:p w14:paraId="57CB9D1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4.64E+07</w:t>
            </w:r>
          </w:p>
        </w:tc>
      </w:tr>
      <w:tr w:rsidR="000C19BF" w:rsidRPr="00511F2D" w14:paraId="4E2CFD3D" w14:textId="77777777" w:rsidTr="007F4E99">
        <w:tc>
          <w:tcPr>
            <w:tcW w:w="1061" w:type="dxa"/>
            <w:vAlign w:val="center"/>
          </w:tcPr>
          <w:p w14:paraId="23FA144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tcPr>
          <w:p w14:paraId="4BE8DA9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1.74E+08</w:t>
            </w:r>
          </w:p>
        </w:tc>
        <w:tc>
          <w:tcPr>
            <w:tcW w:w="1062" w:type="dxa"/>
          </w:tcPr>
          <w:p w14:paraId="3F166A7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1.58E+08</w:t>
            </w:r>
          </w:p>
        </w:tc>
        <w:tc>
          <w:tcPr>
            <w:tcW w:w="1062" w:type="dxa"/>
          </w:tcPr>
          <w:p w14:paraId="59FEECA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23C9E74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6.52E+07</w:t>
            </w:r>
          </w:p>
        </w:tc>
        <w:tc>
          <w:tcPr>
            <w:tcW w:w="1062" w:type="dxa"/>
          </w:tcPr>
          <w:p w14:paraId="13BAB7D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3.29E+07</w:t>
            </w:r>
          </w:p>
        </w:tc>
        <w:tc>
          <w:tcPr>
            <w:tcW w:w="1062" w:type="dxa"/>
          </w:tcPr>
          <w:p w14:paraId="7D2B37D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4.97E+07</w:t>
            </w:r>
          </w:p>
        </w:tc>
        <w:tc>
          <w:tcPr>
            <w:tcW w:w="1062" w:type="dxa"/>
          </w:tcPr>
          <w:p w14:paraId="7E09847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5.98E+07</w:t>
            </w:r>
          </w:p>
        </w:tc>
      </w:tr>
      <w:tr w:rsidR="000C19BF" w:rsidRPr="00511F2D" w14:paraId="4E90AEA9" w14:textId="77777777" w:rsidTr="007F4E99">
        <w:tc>
          <w:tcPr>
            <w:tcW w:w="1061" w:type="dxa"/>
            <w:vAlign w:val="center"/>
          </w:tcPr>
          <w:p w14:paraId="2EFBE5C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tcPr>
          <w:p w14:paraId="10ABBEB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2.04E+08</w:t>
            </w:r>
          </w:p>
        </w:tc>
        <w:tc>
          <w:tcPr>
            <w:tcW w:w="1062" w:type="dxa"/>
          </w:tcPr>
          <w:p w14:paraId="27C14DA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1.80E+08</w:t>
            </w:r>
          </w:p>
        </w:tc>
        <w:tc>
          <w:tcPr>
            <w:tcW w:w="1062" w:type="dxa"/>
          </w:tcPr>
          <w:p w14:paraId="3DCBBB5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4BDF6FC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7.82E+07</w:t>
            </w:r>
          </w:p>
        </w:tc>
        <w:tc>
          <w:tcPr>
            <w:tcW w:w="1062" w:type="dxa"/>
          </w:tcPr>
          <w:p w14:paraId="55D0A18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3.93E+07</w:t>
            </w:r>
          </w:p>
        </w:tc>
        <w:tc>
          <w:tcPr>
            <w:tcW w:w="1062" w:type="dxa"/>
          </w:tcPr>
          <w:p w14:paraId="3FD094C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5.86E+07</w:t>
            </w:r>
          </w:p>
        </w:tc>
        <w:tc>
          <w:tcPr>
            <w:tcW w:w="1062" w:type="dxa"/>
          </w:tcPr>
          <w:p w14:paraId="3FE851A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7.35E+07</w:t>
            </w:r>
          </w:p>
        </w:tc>
      </w:tr>
      <w:tr w:rsidR="000C19BF" w:rsidRPr="00511F2D" w14:paraId="39D8F773" w14:textId="77777777" w:rsidTr="007F4E99">
        <w:tc>
          <w:tcPr>
            <w:tcW w:w="1061" w:type="dxa"/>
            <w:vAlign w:val="center"/>
          </w:tcPr>
          <w:p w14:paraId="1F89581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tcPr>
          <w:p w14:paraId="730479B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2.42E+08</w:t>
            </w:r>
          </w:p>
        </w:tc>
        <w:tc>
          <w:tcPr>
            <w:tcW w:w="1062" w:type="dxa"/>
          </w:tcPr>
          <w:p w14:paraId="0DBF214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2.09E+08</w:t>
            </w:r>
          </w:p>
        </w:tc>
        <w:tc>
          <w:tcPr>
            <w:tcW w:w="1062" w:type="dxa"/>
          </w:tcPr>
          <w:p w14:paraId="786C5D8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5.93E+03</w:t>
            </w:r>
          </w:p>
        </w:tc>
        <w:tc>
          <w:tcPr>
            <w:tcW w:w="1061" w:type="dxa"/>
          </w:tcPr>
          <w:p w14:paraId="704E1CB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9.17E+07</w:t>
            </w:r>
          </w:p>
        </w:tc>
        <w:tc>
          <w:tcPr>
            <w:tcW w:w="1062" w:type="dxa"/>
          </w:tcPr>
          <w:p w14:paraId="7FAFF2A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4.60E+07</w:t>
            </w:r>
          </w:p>
        </w:tc>
        <w:tc>
          <w:tcPr>
            <w:tcW w:w="1062" w:type="dxa"/>
          </w:tcPr>
          <w:p w14:paraId="1BFC61E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6.92E+07</w:t>
            </w:r>
          </w:p>
        </w:tc>
        <w:tc>
          <w:tcPr>
            <w:tcW w:w="1062" w:type="dxa"/>
          </w:tcPr>
          <w:p w14:paraId="3C44E38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8.99E+07</w:t>
            </w:r>
          </w:p>
        </w:tc>
      </w:tr>
      <w:tr w:rsidR="000C19BF" w:rsidRPr="00511F2D" w14:paraId="5ABE883D" w14:textId="77777777" w:rsidTr="007F4E99">
        <w:tc>
          <w:tcPr>
            <w:tcW w:w="1061" w:type="dxa"/>
            <w:vAlign w:val="center"/>
          </w:tcPr>
          <w:p w14:paraId="5399CEF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tcPr>
          <w:p w14:paraId="4EA5D1E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2.86E+08</w:t>
            </w:r>
          </w:p>
        </w:tc>
        <w:tc>
          <w:tcPr>
            <w:tcW w:w="1062" w:type="dxa"/>
          </w:tcPr>
          <w:p w14:paraId="4A72E55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2.39E+08</w:t>
            </w:r>
          </w:p>
        </w:tc>
        <w:tc>
          <w:tcPr>
            <w:tcW w:w="1062" w:type="dxa"/>
          </w:tcPr>
          <w:p w14:paraId="34D4DA3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1.77E+04</w:t>
            </w:r>
          </w:p>
        </w:tc>
        <w:tc>
          <w:tcPr>
            <w:tcW w:w="1061" w:type="dxa"/>
          </w:tcPr>
          <w:p w14:paraId="64C4AF9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1.09E+08</w:t>
            </w:r>
          </w:p>
        </w:tc>
        <w:tc>
          <w:tcPr>
            <w:tcW w:w="1062" w:type="dxa"/>
          </w:tcPr>
          <w:p w14:paraId="68905F5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5.44E+07</w:t>
            </w:r>
          </w:p>
        </w:tc>
        <w:tc>
          <w:tcPr>
            <w:tcW w:w="1062" w:type="dxa"/>
          </w:tcPr>
          <w:p w14:paraId="05A6444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7.93E+07</w:t>
            </w:r>
          </w:p>
        </w:tc>
        <w:tc>
          <w:tcPr>
            <w:tcW w:w="1062" w:type="dxa"/>
          </w:tcPr>
          <w:p w14:paraId="5696300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1.06E+08</w:t>
            </w:r>
          </w:p>
        </w:tc>
      </w:tr>
      <w:tr w:rsidR="000C19BF" w:rsidRPr="00511F2D" w14:paraId="6E9A8931" w14:textId="77777777" w:rsidTr="007F4E99">
        <w:tc>
          <w:tcPr>
            <w:tcW w:w="1061" w:type="dxa"/>
            <w:vAlign w:val="center"/>
          </w:tcPr>
          <w:p w14:paraId="5A7D6F5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tcPr>
          <w:p w14:paraId="19262F8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3.29E+08</w:t>
            </w:r>
          </w:p>
        </w:tc>
        <w:tc>
          <w:tcPr>
            <w:tcW w:w="1062" w:type="dxa"/>
          </w:tcPr>
          <w:p w14:paraId="68F9573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2.68E+08</w:t>
            </w:r>
          </w:p>
        </w:tc>
        <w:tc>
          <w:tcPr>
            <w:tcW w:w="1062" w:type="dxa"/>
          </w:tcPr>
          <w:p w14:paraId="409362F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4.13E+04</w:t>
            </w:r>
          </w:p>
        </w:tc>
        <w:tc>
          <w:tcPr>
            <w:tcW w:w="1061" w:type="dxa"/>
          </w:tcPr>
          <w:p w14:paraId="7147BDD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1.21E+08</w:t>
            </w:r>
          </w:p>
        </w:tc>
        <w:tc>
          <w:tcPr>
            <w:tcW w:w="1062" w:type="dxa"/>
          </w:tcPr>
          <w:p w14:paraId="684A0E4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6.07E+07</w:t>
            </w:r>
          </w:p>
        </w:tc>
        <w:tc>
          <w:tcPr>
            <w:tcW w:w="1062" w:type="dxa"/>
          </w:tcPr>
          <w:p w14:paraId="7C13D1A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9.02E+07</w:t>
            </w:r>
          </w:p>
        </w:tc>
        <w:tc>
          <w:tcPr>
            <w:tcW w:w="1062" w:type="dxa"/>
          </w:tcPr>
          <w:p w14:paraId="1F5DDAA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1.22E+08</w:t>
            </w:r>
          </w:p>
        </w:tc>
      </w:tr>
      <w:tr w:rsidR="000C19BF" w:rsidRPr="00511F2D" w14:paraId="2DD662D0" w14:textId="77777777" w:rsidTr="007F4E99">
        <w:tc>
          <w:tcPr>
            <w:tcW w:w="1061" w:type="dxa"/>
            <w:vAlign w:val="center"/>
          </w:tcPr>
          <w:p w14:paraId="398E0A0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tcPr>
          <w:p w14:paraId="192441E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3.74E+08</w:t>
            </w:r>
          </w:p>
        </w:tc>
        <w:tc>
          <w:tcPr>
            <w:tcW w:w="1062" w:type="dxa"/>
          </w:tcPr>
          <w:p w14:paraId="1F01291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2.98E+08</w:t>
            </w:r>
          </w:p>
        </w:tc>
        <w:tc>
          <w:tcPr>
            <w:tcW w:w="1062" w:type="dxa"/>
          </w:tcPr>
          <w:p w14:paraId="0A91251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8.81E+04</w:t>
            </w:r>
          </w:p>
        </w:tc>
        <w:tc>
          <w:tcPr>
            <w:tcW w:w="1061" w:type="dxa"/>
          </w:tcPr>
          <w:p w14:paraId="7D492B8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1.39E+08</w:t>
            </w:r>
          </w:p>
        </w:tc>
        <w:tc>
          <w:tcPr>
            <w:tcW w:w="1062" w:type="dxa"/>
          </w:tcPr>
          <w:p w14:paraId="7B191A5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6.96E+07</w:t>
            </w:r>
          </w:p>
        </w:tc>
        <w:tc>
          <w:tcPr>
            <w:tcW w:w="1062" w:type="dxa"/>
          </w:tcPr>
          <w:p w14:paraId="0D144C2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1.03E+08</w:t>
            </w:r>
          </w:p>
        </w:tc>
        <w:tc>
          <w:tcPr>
            <w:tcW w:w="1062" w:type="dxa"/>
          </w:tcPr>
          <w:p w14:paraId="5EBA583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1.41E+08</w:t>
            </w:r>
          </w:p>
        </w:tc>
      </w:tr>
      <w:tr w:rsidR="000C19BF" w:rsidRPr="00511F2D" w14:paraId="2190787F" w14:textId="77777777" w:rsidTr="007F4E99">
        <w:tc>
          <w:tcPr>
            <w:tcW w:w="1061" w:type="dxa"/>
            <w:vAlign w:val="center"/>
          </w:tcPr>
          <w:p w14:paraId="1499879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tcPr>
          <w:p w14:paraId="60F2ED3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4.15E+08</w:t>
            </w:r>
          </w:p>
        </w:tc>
        <w:tc>
          <w:tcPr>
            <w:tcW w:w="1062" w:type="dxa"/>
          </w:tcPr>
          <w:p w14:paraId="6283368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3.27E+08</w:t>
            </w:r>
          </w:p>
        </w:tc>
        <w:tc>
          <w:tcPr>
            <w:tcW w:w="1062" w:type="dxa"/>
          </w:tcPr>
          <w:p w14:paraId="5ECF302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1.82E+05</w:t>
            </w:r>
          </w:p>
        </w:tc>
        <w:tc>
          <w:tcPr>
            <w:tcW w:w="1061" w:type="dxa"/>
          </w:tcPr>
          <w:p w14:paraId="4D765B7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1.56E+08</w:t>
            </w:r>
          </w:p>
        </w:tc>
        <w:tc>
          <w:tcPr>
            <w:tcW w:w="1062" w:type="dxa"/>
          </w:tcPr>
          <w:p w14:paraId="509F0F1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7.81E+07</w:t>
            </w:r>
          </w:p>
        </w:tc>
        <w:tc>
          <w:tcPr>
            <w:tcW w:w="1062" w:type="dxa"/>
          </w:tcPr>
          <w:p w14:paraId="0113983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1.18E+08</w:t>
            </w:r>
          </w:p>
        </w:tc>
        <w:tc>
          <w:tcPr>
            <w:tcW w:w="1062" w:type="dxa"/>
          </w:tcPr>
          <w:p w14:paraId="67C23C4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1.65E+08</w:t>
            </w:r>
          </w:p>
        </w:tc>
      </w:tr>
      <w:tr w:rsidR="000C19BF" w:rsidRPr="00511F2D" w14:paraId="02EAAFC8" w14:textId="77777777" w:rsidTr="007F4E99">
        <w:tc>
          <w:tcPr>
            <w:tcW w:w="1061" w:type="dxa"/>
            <w:vAlign w:val="center"/>
          </w:tcPr>
          <w:p w14:paraId="3E6B5E4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tcPr>
          <w:p w14:paraId="380BAD5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4.50E+08</w:t>
            </w:r>
          </w:p>
        </w:tc>
        <w:tc>
          <w:tcPr>
            <w:tcW w:w="1062" w:type="dxa"/>
          </w:tcPr>
          <w:p w14:paraId="3305D89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3.54E+08</w:t>
            </w:r>
          </w:p>
        </w:tc>
        <w:tc>
          <w:tcPr>
            <w:tcW w:w="1062" w:type="dxa"/>
          </w:tcPr>
          <w:p w14:paraId="0254027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3.69E+05</w:t>
            </w:r>
          </w:p>
        </w:tc>
        <w:tc>
          <w:tcPr>
            <w:tcW w:w="1061" w:type="dxa"/>
          </w:tcPr>
          <w:p w14:paraId="6BEF334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1.66E+08</w:t>
            </w:r>
          </w:p>
        </w:tc>
        <w:tc>
          <w:tcPr>
            <w:tcW w:w="1062" w:type="dxa"/>
          </w:tcPr>
          <w:p w14:paraId="528EC61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8.29E+07</w:t>
            </w:r>
          </w:p>
        </w:tc>
        <w:tc>
          <w:tcPr>
            <w:tcW w:w="1062" w:type="dxa"/>
          </w:tcPr>
          <w:p w14:paraId="4A516F9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1.32E+08</w:t>
            </w:r>
          </w:p>
        </w:tc>
        <w:tc>
          <w:tcPr>
            <w:tcW w:w="1062" w:type="dxa"/>
          </w:tcPr>
          <w:p w14:paraId="3132BF8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1.86E+08</w:t>
            </w:r>
          </w:p>
        </w:tc>
      </w:tr>
      <w:tr w:rsidR="000C19BF" w:rsidRPr="00511F2D" w14:paraId="31FB571F" w14:textId="77777777" w:rsidTr="007F4E99">
        <w:tc>
          <w:tcPr>
            <w:tcW w:w="1061" w:type="dxa"/>
            <w:vAlign w:val="center"/>
          </w:tcPr>
          <w:p w14:paraId="00664A4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tcPr>
          <w:p w14:paraId="6F3D19C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4.81E+08</w:t>
            </w:r>
          </w:p>
        </w:tc>
        <w:tc>
          <w:tcPr>
            <w:tcW w:w="1062" w:type="dxa"/>
          </w:tcPr>
          <w:p w14:paraId="1611F14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3.79E+08</w:t>
            </w:r>
          </w:p>
        </w:tc>
        <w:tc>
          <w:tcPr>
            <w:tcW w:w="1062" w:type="dxa"/>
          </w:tcPr>
          <w:p w14:paraId="4961F74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8.94E+05</w:t>
            </w:r>
          </w:p>
        </w:tc>
        <w:tc>
          <w:tcPr>
            <w:tcW w:w="1061" w:type="dxa"/>
          </w:tcPr>
          <w:p w14:paraId="4E591BE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1.74E+08</w:t>
            </w:r>
          </w:p>
        </w:tc>
        <w:tc>
          <w:tcPr>
            <w:tcW w:w="1062" w:type="dxa"/>
          </w:tcPr>
          <w:p w14:paraId="4B8FC84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8.70E+07</w:t>
            </w:r>
          </w:p>
        </w:tc>
        <w:tc>
          <w:tcPr>
            <w:tcW w:w="1062" w:type="dxa"/>
          </w:tcPr>
          <w:p w14:paraId="66032C7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1.45E+08</w:t>
            </w:r>
          </w:p>
        </w:tc>
        <w:tc>
          <w:tcPr>
            <w:tcW w:w="1062" w:type="dxa"/>
          </w:tcPr>
          <w:p w14:paraId="22CD1DC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2.07E+08</w:t>
            </w:r>
          </w:p>
        </w:tc>
      </w:tr>
      <w:tr w:rsidR="000C19BF" w:rsidRPr="00511F2D" w14:paraId="00C6D1A4" w14:textId="77777777" w:rsidTr="007F4E99">
        <w:tc>
          <w:tcPr>
            <w:tcW w:w="1061" w:type="dxa"/>
            <w:vAlign w:val="center"/>
          </w:tcPr>
          <w:p w14:paraId="124A0A3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tcPr>
          <w:p w14:paraId="3D76C48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5.11E+08</w:t>
            </w:r>
          </w:p>
        </w:tc>
        <w:tc>
          <w:tcPr>
            <w:tcW w:w="1062" w:type="dxa"/>
          </w:tcPr>
          <w:p w14:paraId="105E8C7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4.02E+08</w:t>
            </w:r>
          </w:p>
        </w:tc>
        <w:tc>
          <w:tcPr>
            <w:tcW w:w="1062" w:type="dxa"/>
          </w:tcPr>
          <w:p w14:paraId="163FA32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1.75E+06</w:t>
            </w:r>
          </w:p>
        </w:tc>
        <w:tc>
          <w:tcPr>
            <w:tcW w:w="1061" w:type="dxa"/>
          </w:tcPr>
          <w:p w14:paraId="2261B9B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1.80E+08</w:t>
            </w:r>
          </w:p>
        </w:tc>
        <w:tc>
          <w:tcPr>
            <w:tcW w:w="1062" w:type="dxa"/>
          </w:tcPr>
          <w:p w14:paraId="1A1DCEE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9.01E+07</w:t>
            </w:r>
          </w:p>
        </w:tc>
        <w:tc>
          <w:tcPr>
            <w:tcW w:w="1062" w:type="dxa"/>
          </w:tcPr>
          <w:p w14:paraId="0497940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1.57E+08</w:t>
            </w:r>
          </w:p>
        </w:tc>
        <w:tc>
          <w:tcPr>
            <w:tcW w:w="1062" w:type="dxa"/>
          </w:tcPr>
          <w:p w14:paraId="461723D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2.25E+08</w:t>
            </w:r>
          </w:p>
        </w:tc>
      </w:tr>
      <w:tr w:rsidR="000C19BF" w:rsidRPr="00511F2D" w14:paraId="1F63A19F" w14:textId="77777777" w:rsidTr="007F4E99">
        <w:tc>
          <w:tcPr>
            <w:tcW w:w="1061" w:type="dxa"/>
            <w:vAlign w:val="center"/>
          </w:tcPr>
          <w:p w14:paraId="66652E9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tcPr>
          <w:p w14:paraId="52B8F83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5.38E+08</w:t>
            </w:r>
          </w:p>
        </w:tc>
        <w:tc>
          <w:tcPr>
            <w:tcW w:w="1062" w:type="dxa"/>
          </w:tcPr>
          <w:p w14:paraId="1D169B5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4.23E+08</w:t>
            </w:r>
          </w:p>
        </w:tc>
        <w:tc>
          <w:tcPr>
            <w:tcW w:w="1062" w:type="dxa"/>
          </w:tcPr>
          <w:p w14:paraId="07511D4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2.94E+06</w:t>
            </w:r>
          </w:p>
        </w:tc>
        <w:tc>
          <w:tcPr>
            <w:tcW w:w="1061" w:type="dxa"/>
          </w:tcPr>
          <w:p w14:paraId="4DDD4F7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1.85E+08</w:t>
            </w:r>
          </w:p>
        </w:tc>
        <w:tc>
          <w:tcPr>
            <w:tcW w:w="1062" w:type="dxa"/>
          </w:tcPr>
          <w:p w14:paraId="3E3E48D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9.26E+07</w:t>
            </w:r>
          </w:p>
        </w:tc>
        <w:tc>
          <w:tcPr>
            <w:tcW w:w="1062" w:type="dxa"/>
          </w:tcPr>
          <w:p w14:paraId="767C69C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1.68E+08</w:t>
            </w:r>
          </w:p>
        </w:tc>
        <w:tc>
          <w:tcPr>
            <w:tcW w:w="1062" w:type="dxa"/>
          </w:tcPr>
          <w:p w14:paraId="1DF371D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2.43E+08</w:t>
            </w:r>
          </w:p>
        </w:tc>
      </w:tr>
      <w:tr w:rsidR="000C19BF" w:rsidRPr="00511F2D" w14:paraId="112B1DF5" w14:textId="77777777" w:rsidTr="007F4E99">
        <w:tc>
          <w:tcPr>
            <w:tcW w:w="1061" w:type="dxa"/>
            <w:vAlign w:val="center"/>
          </w:tcPr>
          <w:p w14:paraId="4C3C1A0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tcPr>
          <w:p w14:paraId="38BFE43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5.62E+08</w:t>
            </w:r>
          </w:p>
        </w:tc>
        <w:tc>
          <w:tcPr>
            <w:tcW w:w="1062" w:type="dxa"/>
          </w:tcPr>
          <w:p w14:paraId="34A247F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4.41E+08</w:t>
            </w:r>
          </w:p>
        </w:tc>
        <w:tc>
          <w:tcPr>
            <w:tcW w:w="1062" w:type="dxa"/>
          </w:tcPr>
          <w:p w14:paraId="50AF23C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4.44E+06</w:t>
            </w:r>
          </w:p>
        </w:tc>
        <w:tc>
          <w:tcPr>
            <w:tcW w:w="1061" w:type="dxa"/>
          </w:tcPr>
          <w:p w14:paraId="69FD1FE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1.89E+08</w:t>
            </w:r>
          </w:p>
        </w:tc>
        <w:tc>
          <w:tcPr>
            <w:tcW w:w="1062" w:type="dxa"/>
          </w:tcPr>
          <w:p w14:paraId="2EBCBB4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9.44E+07</w:t>
            </w:r>
          </w:p>
        </w:tc>
        <w:tc>
          <w:tcPr>
            <w:tcW w:w="1062" w:type="dxa"/>
          </w:tcPr>
          <w:p w14:paraId="19686F2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1.78E+08</w:t>
            </w:r>
          </w:p>
        </w:tc>
        <w:tc>
          <w:tcPr>
            <w:tcW w:w="1062" w:type="dxa"/>
          </w:tcPr>
          <w:p w14:paraId="567CEA0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2.58E+08</w:t>
            </w:r>
          </w:p>
        </w:tc>
      </w:tr>
      <w:tr w:rsidR="000C19BF" w:rsidRPr="00511F2D" w14:paraId="48A61472" w14:textId="77777777" w:rsidTr="007F4E99">
        <w:tc>
          <w:tcPr>
            <w:tcW w:w="1061" w:type="dxa"/>
            <w:vAlign w:val="center"/>
          </w:tcPr>
          <w:p w14:paraId="3E290CC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tcPr>
          <w:p w14:paraId="47DD1BA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5.84E+08</w:t>
            </w:r>
          </w:p>
        </w:tc>
        <w:tc>
          <w:tcPr>
            <w:tcW w:w="1062" w:type="dxa"/>
          </w:tcPr>
          <w:p w14:paraId="087A567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4.58E+08</w:t>
            </w:r>
          </w:p>
        </w:tc>
        <w:tc>
          <w:tcPr>
            <w:tcW w:w="1062" w:type="dxa"/>
          </w:tcPr>
          <w:p w14:paraId="5854F98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6.24E+06</w:t>
            </w:r>
          </w:p>
        </w:tc>
        <w:tc>
          <w:tcPr>
            <w:tcW w:w="1061" w:type="dxa"/>
          </w:tcPr>
          <w:p w14:paraId="4EF5EDD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1.91E+08</w:t>
            </w:r>
          </w:p>
        </w:tc>
        <w:tc>
          <w:tcPr>
            <w:tcW w:w="1062" w:type="dxa"/>
          </w:tcPr>
          <w:p w14:paraId="4BB2084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9.57E+07</w:t>
            </w:r>
          </w:p>
        </w:tc>
        <w:tc>
          <w:tcPr>
            <w:tcW w:w="1062" w:type="dxa"/>
          </w:tcPr>
          <w:p w14:paraId="07F3737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1.87E+08</w:t>
            </w:r>
          </w:p>
        </w:tc>
        <w:tc>
          <w:tcPr>
            <w:tcW w:w="1062" w:type="dxa"/>
          </w:tcPr>
          <w:p w14:paraId="21A16B8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2.71E+08</w:t>
            </w:r>
          </w:p>
        </w:tc>
      </w:tr>
      <w:tr w:rsidR="000C19BF" w:rsidRPr="00511F2D" w14:paraId="5D244E2A" w14:textId="77777777" w:rsidTr="007F4E99">
        <w:tc>
          <w:tcPr>
            <w:tcW w:w="1061" w:type="dxa"/>
            <w:vAlign w:val="center"/>
          </w:tcPr>
          <w:p w14:paraId="266B386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tcPr>
          <w:p w14:paraId="7A606D5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6.03E+08</w:t>
            </w:r>
          </w:p>
        </w:tc>
        <w:tc>
          <w:tcPr>
            <w:tcW w:w="1062" w:type="dxa"/>
          </w:tcPr>
          <w:p w14:paraId="6050525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4.72E+08</w:t>
            </w:r>
          </w:p>
        </w:tc>
        <w:tc>
          <w:tcPr>
            <w:tcW w:w="1062" w:type="dxa"/>
          </w:tcPr>
          <w:p w14:paraId="0474A20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9.40E+06</w:t>
            </w:r>
          </w:p>
        </w:tc>
        <w:tc>
          <w:tcPr>
            <w:tcW w:w="1061" w:type="dxa"/>
          </w:tcPr>
          <w:p w14:paraId="097819F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1.93E+08</w:t>
            </w:r>
          </w:p>
        </w:tc>
        <w:tc>
          <w:tcPr>
            <w:tcW w:w="1062" w:type="dxa"/>
          </w:tcPr>
          <w:p w14:paraId="5F89008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9.66E+07</w:t>
            </w:r>
          </w:p>
        </w:tc>
        <w:tc>
          <w:tcPr>
            <w:tcW w:w="1062" w:type="dxa"/>
          </w:tcPr>
          <w:p w14:paraId="25E544A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1.95E+08</w:t>
            </w:r>
          </w:p>
        </w:tc>
        <w:tc>
          <w:tcPr>
            <w:tcW w:w="1062" w:type="dxa"/>
          </w:tcPr>
          <w:p w14:paraId="6787BB2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2.83E+08</w:t>
            </w:r>
          </w:p>
        </w:tc>
      </w:tr>
    </w:tbl>
    <w:p w14:paraId="19513BFB" w14:textId="77DCDEC5" w:rsidR="008D0A3D" w:rsidRPr="00511F2D" w:rsidRDefault="008D0A3D" w:rsidP="00DF12E2">
      <w:pPr>
        <w:spacing w:after="0" w:line="240" w:lineRule="auto"/>
        <w:rPr>
          <w:rFonts w:ascii="Arial" w:hAnsi="Arial" w:cs="Arial"/>
        </w:rPr>
      </w:pPr>
    </w:p>
    <w:p w14:paraId="16C7E075" w14:textId="77777777" w:rsidR="000C19BF" w:rsidRPr="00511F2D" w:rsidRDefault="000C19BF" w:rsidP="00DF12E2">
      <w:pPr>
        <w:spacing w:after="0" w:line="240" w:lineRule="auto"/>
        <w:rPr>
          <w:rFonts w:ascii="Arial" w:hAnsi="Arial" w:cs="Arial"/>
        </w:rPr>
        <w:sectPr w:rsidR="000C19BF" w:rsidRPr="00511F2D" w:rsidSect="0004711A">
          <w:pgSz w:w="11906" w:h="16838"/>
          <w:pgMar w:top="1985" w:right="1701" w:bottom="1701" w:left="1701" w:header="851" w:footer="992" w:gutter="0"/>
          <w:cols w:space="425"/>
          <w:docGrid w:linePitch="360"/>
        </w:sectPr>
      </w:pPr>
    </w:p>
    <w:p w14:paraId="6E234144" w14:textId="5927C7E3" w:rsidR="000C19BF" w:rsidRPr="00511F2D" w:rsidRDefault="000C19BF" w:rsidP="00921EE6">
      <w:pPr>
        <w:pStyle w:val="2"/>
        <w:spacing w:before="0" w:line="360" w:lineRule="auto"/>
        <w:jc w:val="left"/>
        <w:rPr>
          <w:rFonts w:ascii="Arial" w:hAnsi="Arial" w:cs="Arial"/>
          <w:b/>
          <w:bCs/>
          <w:color w:val="auto"/>
          <w:sz w:val="24"/>
          <w:szCs w:val="24"/>
        </w:rPr>
      </w:pPr>
      <w:bookmarkStart w:id="17" w:name="_Toc129003433"/>
      <w:r w:rsidRPr="00511F2D">
        <w:rPr>
          <w:rFonts w:ascii="Arial" w:hAnsi="Arial" w:cs="Arial"/>
          <w:b/>
          <w:bCs/>
          <w:color w:val="auto"/>
          <w:sz w:val="24"/>
          <w:szCs w:val="24"/>
        </w:rPr>
        <w:lastRenderedPageBreak/>
        <w:t xml:space="preserve">Table 7. Estimated EoL numbers of products in China </w:t>
      </w:r>
      <w:r w:rsidR="00FA40C2" w:rsidRPr="00511F2D">
        <w:rPr>
          <w:rFonts w:ascii="Arial" w:hAnsi="Arial" w:cs="Arial"/>
          <w:b/>
          <w:bCs/>
          <w:color w:val="auto"/>
          <w:sz w:val="24"/>
          <w:szCs w:val="24"/>
        </w:rPr>
        <w:t>in 2000−2021</w:t>
      </w:r>
      <w:bookmarkEnd w:id="17"/>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390035D0" w14:textId="77777777" w:rsidTr="00DF12E2">
        <w:tc>
          <w:tcPr>
            <w:tcW w:w="1061" w:type="dxa"/>
            <w:shd w:val="clear" w:color="auto" w:fill="D9D9D9" w:themeFill="background1" w:themeFillShade="D9"/>
            <w:vAlign w:val="center"/>
          </w:tcPr>
          <w:p w14:paraId="1E870C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3DF1C13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ICEV</w:t>
            </w:r>
          </w:p>
        </w:tc>
        <w:tc>
          <w:tcPr>
            <w:tcW w:w="1062" w:type="dxa"/>
            <w:shd w:val="clear" w:color="auto" w:fill="D9D9D9" w:themeFill="background1" w:themeFillShade="D9"/>
            <w:vAlign w:val="center"/>
          </w:tcPr>
          <w:p w14:paraId="7E8E6A1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HEV</w:t>
            </w:r>
          </w:p>
        </w:tc>
        <w:tc>
          <w:tcPr>
            <w:tcW w:w="1062" w:type="dxa"/>
            <w:shd w:val="clear" w:color="auto" w:fill="D9D9D9" w:themeFill="background1" w:themeFillShade="D9"/>
            <w:vAlign w:val="center"/>
          </w:tcPr>
          <w:p w14:paraId="3888F20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BEV</w:t>
            </w:r>
          </w:p>
        </w:tc>
        <w:tc>
          <w:tcPr>
            <w:tcW w:w="1061" w:type="dxa"/>
            <w:shd w:val="clear" w:color="auto" w:fill="D9D9D9" w:themeFill="background1" w:themeFillShade="D9"/>
            <w:vAlign w:val="center"/>
          </w:tcPr>
          <w:p w14:paraId="78B9281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CRT TV</w:t>
            </w:r>
          </w:p>
        </w:tc>
        <w:tc>
          <w:tcPr>
            <w:tcW w:w="1062" w:type="dxa"/>
            <w:shd w:val="clear" w:color="auto" w:fill="D9D9D9" w:themeFill="background1" w:themeFillShade="D9"/>
            <w:vAlign w:val="center"/>
          </w:tcPr>
          <w:p w14:paraId="7243F3B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LCD TV</w:t>
            </w:r>
          </w:p>
        </w:tc>
        <w:tc>
          <w:tcPr>
            <w:tcW w:w="1062" w:type="dxa"/>
            <w:shd w:val="clear" w:color="auto" w:fill="D9D9D9" w:themeFill="background1" w:themeFillShade="D9"/>
            <w:vAlign w:val="center"/>
          </w:tcPr>
          <w:p w14:paraId="33EA7D6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Printer</w:t>
            </w:r>
          </w:p>
        </w:tc>
        <w:tc>
          <w:tcPr>
            <w:tcW w:w="1062" w:type="dxa"/>
            <w:shd w:val="clear" w:color="auto" w:fill="D9D9D9" w:themeFill="background1" w:themeFillShade="D9"/>
            <w:vAlign w:val="center"/>
          </w:tcPr>
          <w:p w14:paraId="45D9362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Copier</w:t>
            </w:r>
          </w:p>
        </w:tc>
      </w:tr>
      <w:tr w:rsidR="000C19BF" w:rsidRPr="00511F2D" w14:paraId="6A7DB636" w14:textId="77777777" w:rsidTr="007F4E99">
        <w:tc>
          <w:tcPr>
            <w:tcW w:w="1061" w:type="dxa"/>
            <w:vAlign w:val="center"/>
          </w:tcPr>
          <w:p w14:paraId="581D41C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tcPr>
          <w:p w14:paraId="7570771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2.99E+04</w:t>
            </w:r>
          </w:p>
        </w:tc>
        <w:tc>
          <w:tcPr>
            <w:tcW w:w="1062" w:type="dxa"/>
            <w:vAlign w:val="bottom"/>
          </w:tcPr>
          <w:p w14:paraId="7696398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7C29A71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64FCF0D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2.41E+06</w:t>
            </w:r>
          </w:p>
        </w:tc>
        <w:tc>
          <w:tcPr>
            <w:tcW w:w="1062" w:type="dxa"/>
          </w:tcPr>
          <w:p w14:paraId="56B0DBF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3.01E+05</w:t>
            </w:r>
          </w:p>
        </w:tc>
        <w:tc>
          <w:tcPr>
            <w:tcW w:w="1062" w:type="dxa"/>
          </w:tcPr>
          <w:p w14:paraId="59F4A8B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6.91E+05</w:t>
            </w:r>
          </w:p>
        </w:tc>
        <w:tc>
          <w:tcPr>
            <w:tcW w:w="1062" w:type="dxa"/>
          </w:tcPr>
          <w:p w14:paraId="19F86D1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8.20E+04</w:t>
            </w:r>
          </w:p>
        </w:tc>
      </w:tr>
      <w:tr w:rsidR="000C19BF" w:rsidRPr="00511F2D" w14:paraId="6FFB0925" w14:textId="77777777" w:rsidTr="007F4E99">
        <w:tc>
          <w:tcPr>
            <w:tcW w:w="1061" w:type="dxa"/>
            <w:vAlign w:val="center"/>
          </w:tcPr>
          <w:p w14:paraId="73C431E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tcPr>
          <w:p w14:paraId="48BC11B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4.39E+04</w:t>
            </w:r>
          </w:p>
        </w:tc>
        <w:tc>
          <w:tcPr>
            <w:tcW w:w="1062" w:type="dxa"/>
            <w:vAlign w:val="bottom"/>
          </w:tcPr>
          <w:p w14:paraId="71FF56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6BA9CDE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6C4CD1E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2.97E+06</w:t>
            </w:r>
          </w:p>
        </w:tc>
        <w:tc>
          <w:tcPr>
            <w:tcW w:w="1062" w:type="dxa"/>
          </w:tcPr>
          <w:p w14:paraId="5A1CC98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3.71E+05</w:t>
            </w:r>
          </w:p>
        </w:tc>
        <w:tc>
          <w:tcPr>
            <w:tcW w:w="1062" w:type="dxa"/>
          </w:tcPr>
          <w:p w14:paraId="1D6B443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1.19E+06</w:t>
            </w:r>
          </w:p>
        </w:tc>
        <w:tc>
          <w:tcPr>
            <w:tcW w:w="1062" w:type="dxa"/>
          </w:tcPr>
          <w:p w14:paraId="3723B59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1.50E+05</w:t>
            </w:r>
          </w:p>
        </w:tc>
      </w:tr>
      <w:tr w:rsidR="000C19BF" w:rsidRPr="00511F2D" w14:paraId="7B254A29" w14:textId="77777777" w:rsidTr="007F4E99">
        <w:tc>
          <w:tcPr>
            <w:tcW w:w="1061" w:type="dxa"/>
            <w:vAlign w:val="center"/>
          </w:tcPr>
          <w:p w14:paraId="0C9ACAB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tcPr>
          <w:p w14:paraId="296005D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6.25E+04</w:t>
            </w:r>
          </w:p>
        </w:tc>
        <w:tc>
          <w:tcPr>
            <w:tcW w:w="1062" w:type="dxa"/>
            <w:vAlign w:val="bottom"/>
          </w:tcPr>
          <w:p w14:paraId="63CC820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37A676C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0828924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3.57E+06</w:t>
            </w:r>
          </w:p>
        </w:tc>
        <w:tc>
          <w:tcPr>
            <w:tcW w:w="1062" w:type="dxa"/>
          </w:tcPr>
          <w:p w14:paraId="177FA42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4.47E+05</w:t>
            </w:r>
          </w:p>
        </w:tc>
        <w:tc>
          <w:tcPr>
            <w:tcW w:w="1062" w:type="dxa"/>
          </w:tcPr>
          <w:p w14:paraId="16C92C2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1.83E+06</w:t>
            </w:r>
          </w:p>
        </w:tc>
        <w:tc>
          <w:tcPr>
            <w:tcW w:w="1062" w:type="dxa"/>
          </w:tcPr>
          <w:p w14:paraId="3EAFD90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2.41E+05</w:t>
            </w:r>
          </w:p>
        </w:tc>
      </w:tr>
      <w:tr w:rsidR="000C19BF" w:rsidRPr="00511F2D" w14:paraId="47B14667" w14:textId="77777777" w:rsidTr="007F4E99">
        <w:tc>
          <w:tcPr>
            <w:tcW w:w="1061" w:type="dxa"/>
            <w:vAlign w:val="center"/>
          </w:tcPr>
          <w:p w14:paraId="609B13A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tcPr>
          <w:p w14:paraId="384F061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8.76E+04</w:t>
            </w:r>
          </w:p>
        </w:tc>
        <w:tc>
          <w:tcPr>
            <w:tcW w:w="1062" w:type="dxa"/>
            <w:vAlign w:val="bottom"/>
          </w:tcPr>
          <w:p w14:paraId="4AA9F20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74B5F30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0339CF4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4.25E+06</w:t>
            </w:r>
          </w:p>
        </w:tc>
        <w:tc>
          <w:tcPr>
            <w:tcW w:w="1062" w:type="dxa"/>
          </w:tcPr>
          <w:p w14:paraId="5BD2A2C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5.31E+05</w:t>
            </w:r>
          </w:p>
        </w:tc>
        <w:tc>
          <w:tcPr>
            <w:tcW w:w="1062" w:type="dxa"/>
          </w:tcPr>
          <w:p w14:paraId="3ABC668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2.59E+06</w:t>
            </w:r>
          </w:p>
        </w:tc>
        <w:tc>
          <w:tcPr>
            <w:tcW w:w="1062" w:type="dxa"/>
          </w:tcPr>
          <w:p w14:paraId="68B6CBB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3.63E+05</w:t>
            </w:r>
          </w:p>
        </w:tc>
      </w:tr>
      <w:tr w:rsidR="000C19BF" w:rsidRPr="00511F2D" w14:paraId="709F3285" w14:textId="77777777" w:rsidTr="007F4E99">
        <w:tc>
          <w:tcPr>
            <w:tcW w:w="1061" w:type="dxa"/>
            <w:vAlign w:val="center"/>
          </w:tcPr>
          <w:p w14:paraId="76E6B5F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tcPr>
          <w:p w14:paraId="0BE052D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1.23E+05</w:t>
            </w:r>
          </w:p>
        </w:tc>
        <w:tc>
          <w:tcPr>
            <w:tcW w:w="1062" w:type="dxa"/>
            <w:vAlign w:val="bottom"/>
          </w:tcPr>
          <w:p w14:paraId="37D721A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5331EC5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3D43963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5.01E+06</w:t>
            </w:r>
          </w:p>
        </w:tc>
        <w:tc>
          <w:tcPr>
            <w:tcW w:w="1062" w:type="dxa"/>
          </w:tcPr>
          <w:p w14:paraId="64E5F3E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6.26E+05</w:t>
            </w:r>
          </w:p>
        </w:tc>
        <w:tc>
          <w:tcPr>
            <w:tcW w:w="1062" w:type="dxa"/>
          </w:tcPr>
          <w:p w14:paraId="64CAA26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3.45E+06</w:t>
            </w:r>
          </w:p>
        </w:tc>
        <w:tc>
          <w:tcPr>
            <w:tcW w:w="1062" w:type="dxa"/>
          </w:tcPr>
          <w:p w14:paraId="4CC65B0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5.23E+05</w:t>
            </w:r>
          </w:p>
        </w:tc>
      </w:tr>
      <w:tr w:rsidR="000C19BF" w:rsidRPr="00511F2D" w14:paraId="56DF734F" w14:textId="77777777" w:rsidTr="007F4E99">
        <w:tc>
          <w:tcPr>
            <w:tcW w:w="1061" w:type="dxa"/>
            <w:vAlign w:val="center"/>
          </w:tcPr>
          <w:p w14:paraId="266218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tcPr>
          <w:p w14:paraId="1C5C17C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1.74E+05</w:t>
            </w:r>
          </w:p>
        </w:tc>
        <w:tc>
          <w:tcPr>
            <w:tcW w:w="1062" w:type="dxa"/>
            <w:vAlign w:val="bottom"/>
          </w:tcPr>
          <w:p w14:paraId="1407FBB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115062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53E2FCC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5.88E+06</w:t>
            </w:r>
          </w:p>
        </w:tc>
        <w:tc>
          <w:tcPr>
            <w:tcW w:w="1062" w:type="dxa"/>
          </w:tcPr>
          <w:p w14:paraId="4608CB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7.35E+05</w:t>
            </w:r>
          </w:p>
        </w:tc>
        <w:tc>
          <w:tcPr>
            <w:tcW w:w="1062" w:type="dxa"/>
          </w:tcPr>
          <w:p w14:paraId="5A77438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4.41E+06</w:t>
            </w:r>
          </w:p>
        </w:tc>
        <w:tc>
          <w:tcPr>
            <w:tcW w:w="1062" w:type="dxa"/>
          </w:tcPr>
          <w:p w14:paraId="2C65C26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7.24E+05</w:t>
            </w:r>
          </w:p>
        </w:tc>
      </w:tr>
      <w:tr w:rsidR="000C19BF" w:rsidRPr="00511F2D" w14:paraId="0788AB08" w14:textId="77777777" w:rsidTr="007F4E99">
        <w:tc>
          <w:tcPr>
            <w:tcW w:w="1061" w:type="dxa"/>
            <w:vAlign w:val="center"/>
          </w:tcPr>
          <w:p w14:paraId="555776A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tcPr>
          <w:p w14:paraId="176F3C5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2.50E+05</w:t>
            </w:r>
          </w:p>
        </w:tc>
        <w:tc>
          <w:tcPr>
            <w:tcW w:w="1062" w:type="dxa"/>
            <w:vAlign w:val="bottom"/>
          </w:tcPr>
          <w:p w14:paraId="216B538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2D709ED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548B53E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6.86E+06</w:t>
            </w:r>
          </w:p>
        </w:tc>
        <w:tc>
          <w:tcPr>
            <w:tcW w:w="1062" w:type="dxa"/>
          </w:tcPr>
          <w:p w14:paraId="001FD4E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8.57E+05</w:t>
            </w:r>
          </w:p>
        </w:tc>
        <w:tc>
          <w:tcPr>
            <w:tcW w:w="1062" w:type="dxa"/>
          </w:tcPr>
          <w:p w14:paraId="6036D2D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5.44E+06</w:t>
            </w:r>
          </w:p>
        </w:tc>
        <w:tc>
          <w:tcPr>
            <w:tcW w:w="1062" w:type="dxa"/>
          </w:tcPr>
          <w:p w14:paraId="324476A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9.73E+05</w:t>
            </w:r>
          </w:p>
        </w:tc>
      </w:tr>
      <w:tr w:rsidR="000C19BF" w:rsidRPr="00511F2D" w14:paraId="24DADE8D" w14:textId="77777777" w:rsidTr="007F4E99">
        <w:tc>
          <w:tcPr>
            <w:tcW w:w="1061" w:type="dxa"/>
            <w:vAlign w:val="center"/>
          </w:tcPr>
          <w:p w14:paraId="2115F48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tcPr>
          <w:p w14:paraId="62528F5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3.63E+05</w:t>
            </w:r>
          </w:p>
        </w:tc>
        <w:tc>
          <w:tcPr>
            <w:tcW w:w="1062" w:type="dxa"/>
            <w:vAlign w:val="bottom"/>
          </w:tcPr>
          <w:p w14:paraId="14530F6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518368E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395BD7A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7.92E+06</w:t>
            </w:r>
          </w:p>
        </w:tc>
        <w:tc>
          <w:tcPr>
            <w:tcW w:w="1062" w:type="dxa"/>
          </w:tcPr>
          <w:p w14:paraId="136E1AC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9.91E+05</w:t>
            </w:r>
          </w:p>
        </w:tc>
        <w:tc>
          <w:tcPr>
            <w:tcW w:w="1062" w:type="dxa"/>
          </w:tcPr>
          <w:p w14:paraId="02064C1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6.53E+06</w:t>
            </w:r>
          </w:p>
        </w:tc>
        <w:tc>
          <w:tcPr>
            <w:tcW w:w="1062" w:type="dxa"/>
          </w:tcPr>
          <w:p w14:paraId="46A0E0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1.26E+06</w:t>
            </w:r>
          </w:p>
        </w:tc>
      </w:tr>
      <w:tr w:rsidR="000C19BF" w:rsidRPr="00511F2D" w14:paraId="7AA68E93" w14:textId="77777777" w:rsidTr="007F4E99">
        <w:tc>
          <w:tcPr>
            <w:tcW w:w="1061" w:type="dxa"/>
            <w:vAlign w:val="center"/>
          </w:tcPr>
          <w:p w14:paraId="7B98858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tcPr>
          <w:p w14:paraId="2548C3F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5.28E+05</w:t>
            </w:r>
          </w:p>
        </w:tc>
        <w:tc>
          <w:tcPr>
            <w:tcW w:w="1062" w:type="dxa"/>
            <w:vAlign w:val="bottom"/>
          </w:tcPr>
          <w:p w14:paraId="739204A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1.67E-05</w:t>
            </w:r>
          </w:p>
        </w:tc>
        <w:tc>
          <w:tcPr>
            <w:tcW w:w="1062" w:type="dxa"/>
          </w:tcPr>
          <w:p w14:paraId="43C8C65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086EE66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9.05E+06</w:t>
            </w:r>
          </w:p>
        </w:tc>
        <w:tc>
          <w:tcPr>
            <w:tcW w:w="1062" w:type="dxa"/>
          </w:tcPr>
          <w:p w14:paraId="2188F61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1.14E+06</w:t>
            </w:r>
          </w:p>
        </w:tc>
        <w:tc>
          <w:tcPr>
            <w:tcW w:w="1062" w:type="dxa"/>
          </w:tcPr>
          <w:p w14:paraId="1E55F54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7.67E+06</w:t>
            </w:r>
          </w:p>
        </w:tc>
        <w:tc>
          <w:tcPr>
            <w:tcW w:w="1062" w:type="dxa"/>
          </w:tcPr>
          <w:p w14:paraId="62AF504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1.58E+06</w:t>
            </w:r>
          </w:p>
        </w:tc>
      </w:tr>
      <w:tr w:rsidR="000C19BF" w:rsidRPr="00511F2D" w14:paraId="36FEE412" w14:textId="77777777" w:rsidTr="007F4E99">
        <w:tc>
          <w:tcPr>
            <w:tcW w:w="1061" w:type="dxa"/>
            <w:vAlign w:val="center"/>
          </w:tcPr>
          <w:p w14:paraId="62B889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tcPr>
          <w:p w14:paraId="5C89576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7.60E+05</w:t>
            </w:r>
          </w:p>
        </w:tc>
        <w:tc>
          <w:tcPr>
            <w:tcW w:w="1062" w:type="dxa"/>
            <w:vAlign w:val="bottom"/>
          </w:tcPr>
          <w:p w14:paraId="1BEADD4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3.24E-03</w:t>
            </w:r>
          </w:p>
        </w:tc>
        <w:tc>
          <w:tcPr>
            <w:tcW w:w="1062" w:type="dxa"/>
          </w:tcPr>
          <w:p w14:paraId="1C3835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1" w:type="dxa"/>
          </w:tcPr>
          <w:p w14:paraId="337006D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1.02E+07</w:t>
            </w:r>
          </w:p>
        </w:tc>
        <w:tc>
          <w:tcPr>
            <w:tcW w:w="1062" w:type="dxa"/>
          </w:tcPr>
          <w:p w14:paraId="6BC41E0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1.32E+06</w:t>
            </w:r>
          </w:p>
        </w:tc>
        <w:tc>
          <w:tcPr>
            <w:tcW w:w="1062" w:type="dxa"/>
          </w:tcPr>
          <w:p w14:paraId="5DC0F94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8.85E+06</w:t>
            </w:r>
          </w:p>
        </w:tc>
        <w:tc>
          <w:tcPr>
            <w:tcW w:w="1062" w:type="dxa"/>
          </w:tcPr>
          <w:p w14:paraId="4F276FF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1.93E+06</w:t>
            </w:r>
          </w:p>
        </w:tc>
      </w:tr>
      <w:tr w:rsidR="000C19BF" w:rsidRPr="00511F2D" w14:paraId="67F83F79" w14:textId="77777777" w:rsidTr="007F4E99">
        <w:tc>
          <w:tcPr>
            <w:tcW w:w="1061" w:type="dxa"/>
            <w:vAlign w:val="center"/>
          </w:tcPr>
          <w:p w14:paraId="6B8046C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tcPr>
          <w:p w14:paraId="3327272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1.07E+06</w:t>
            </w:r>
          </w:p>
        </w:tc>
        <w:tc>
          <w:tcPr>
            <w:tcW w:w="1062" w:type="dxa"/>
            <w:vAlign w:val="bottom"/>
          </w:tcPr>
          <w:p w14:paraId="00155F6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4.04E-02</w:t>
            </w:r>
          </w:p>
        </w:tc>
        <w:tc>
          <w:tcPr>
            <w:tcW w:w="1062" w:type="dxa"/>
          </w:tcPr>
          <w:p w14:paraId="4EFAC02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2.05E-04</w:t>
            </w:r>
          </w:p>
        </w:tc>
        <w:tc>
          <w:tcPr>
            <w:tcW w:w="1061" w:type="dxa"/>
          </w:tcPr>
          <w:p w14:paraId="04AA4CB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1.14E+07</w:t>
            </w:r>
          </w:p>
        </w:tc>
        <w:tc>
          <w:tcPr>
            <w:tcW w:w="1062" w:type="dxa"/>
          </w:tcPr>
          <w:p w14:paraId="144D167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1.52E+06</w:t>
            </w:r>
          </w:p>
        </w:tc>
        <w:tc>
          <w:tcPr>
            <w:tcW w:w="1062" w:type="dxa"/>
          </w:tcPr>
          <w:p w14:paraId="6C62B5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1.01E+07</w:t>
            </w:r>
          </w:p>
        </w:tc>
        <w:tc>
          <w:tcPr>
            <w:tcW w:w="1062" w:type="dxa"/>
          </w:tcPr>
          <w:p w14:paraId="21D448C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2.26E+06</w:t>
            </w:r>
          </w:p>
        </w:tc>
      </w:tr>
      <w:tr w:rsidR="000C19BF" w:rsidRPr="00511F2D" w14:paraId="12176A24" w14:textId="77777777" w:rsidTr="007F4E99">
        <w:tc>
          <w:tcPr>
            <w:tcW w:w="1061" w:type="dxa"/>
            <w:vAlign w:val="center"/>
          </w:tcPr>
          <w:p w14:paraId="39A7EE9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tcPr>
          <w:p w14:paraId="7A798E7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1.47E+06</w:t>
            </w:r>
          </w:p>
        </w:tc>
        <w:tc>
          <w:tcPr>
            <w:tcW w:w="1062" w:type="dxa"/>
            <w:vAlign w:val="bottom"/>
          </w:tcPr>
          <w:p w14:paraId="245C5DF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2.30E-01</w:t>
            </w:r>
          </w:p>
        </w:tc>
        <w:tc>
          <w:tcPr>
            <w:tcW w:w="1062" w:type="dxa"/>
          </w:tcPr>
          <w:p w14:paraId="068E105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5.45E-02</w:t>
            </w:r>
          </w:p>
        </w:tc>
        <w:tc>
          <w:tcPr>
            <w:tcW w:w="1061" w:type="dxa"/>
          </w:tcPr>
          <w:p w14:paraId="1316CA1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1.26E+07</w:t>
            </w:r>
          </w:p>
        </w:tc>
        <w:tc>
          <w:tcPr>
            <w:tcW w:w="1062" w:type="dxa"/>
          </w:tcPr>
          <w:p w14:paraId="6C542D1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1.78E+06</w:t>
            </w:r>
          </w:p>
        </w:tc>
        <w:tc>
          <w:tcPr>
            <w:tcW w:w="1062" w:type="dxa"/>
          </w:tcPr>
          <w:p w14:paraId="7453EAC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1.13E+07</w:t>
            </w:r>
          </w:p>
        </w:tc>
        <w:tc>
          <w:tcPr>
            <w:tcW w:w="1062" w:type="dxa"/>
          </w:tcPr>
          <w:p w14:paraId="5261EEE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2.61E+06</w:t>
            </w:r>
          </w:p>
        </w:tc>
      </w:tr>
      <w:tr w:rsidR="000C19BF" w:rsidRPr="00511F2D" w14:paraId="60938195" w14:textId="77777777" w:rsidTr="007F4E99">
        <w:tc>
          <w:tcPr>
            <w:tcW w:w="1061" w:type="dxa"/>
            <w:vAlign w:val="center"/>
          </w:tcPr>
          <w:p w14:paraId="274FA67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tcPr>
          <w:p w14:paraId="35B216B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1.96E+06</w:t>
            </w:r>
          </w:p>
        </w:tc>
        <w:tc>
          <w:tcPr>
            <w:tcW w:w="1062" w:type="dxa"/>
            <w:vAlign w:val="bottom"/>
          </w:tcPr>
          <w:p w14:paraId="0C1D80F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8.89E-01</w:t>
            </w:r>
          </w:p>
        </w:tc>
        <w:tc>
          <w:tcPr>
            <w:tcW w:w="1062" w:type="dxa"/>
          </w:tcPr>
          <w:p w14:paraId="62EA009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7.65E-01</w:t>
            </w:r>
          </w:p>
        </w:tc>
        <w:tc>
          <w:tcPr>
            <w:tcW w:w="1061" w:type="dxa"/>
          </w:tcPr>
          <w:p w14:paraId="4626624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1.38E+07</w:t>
            </w:r>
          </w:p>
        </w:tc>
        <w:tc>
          <w:tcPr>
            <w:tcW w:w="1062" w:type="dxa"/>
          </w:tcPr>
          <w:p w14:paraId="4995E0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2.09E+06</w:t>
            </w:r>
          </w:p>
        </w:tc>
        <w:tc>
          <w:tcPr>
            <w:tcW w:w="1062" w:type="dxa"/>
          </w:tcPr>
          <w:p w14:paraId="15D5D8A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1.25E+07</w:t>
            </w:r>
          </w:p>
        </w:tc>
        <w:tc>
          <w:tcPr>
            <w:tcW w:w="1062" w:type="dxa"/>
          </w:tcPr>
          <w:p w14:paraId="47E613D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2.97E+06</w:t>
            </w:r>
          </w:p>
        </w:tc>
      </w:tr>
      <w:tr w:rsidR="000C19BF" w:rsidRPr="00511F2D" w14:paraId="59593183" w14:textId="77777777" w:rsidTr="007F4E99">
        <w:tc>
          <w:tcPr>
            <w:tcW w:w="1061" w:type="dxa"/>
            <w:vAlign w:val="center"/>
          </w:tcPr>
          <w:p w14:paraId="15DF1B9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tcPr>
          <w:p w14:paraId="2B32C10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2.51E+06</w:t>
            </w:r>
          </w:p>
        </w:tc>
        <w:tc>
          <w:tcPr>
            <w:tcW w:w="1062" w:type="dxa"/>
            <w:vAlign w:val="bottom"/>
          </w:tcPr>
          <w:p w14:paraId="5525155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2.72E+00</w:t>
            </w:r>
          </w:p>
        </w:tc>
        <w:tc>
          <w:tcPr>
            <w:tcW w:w="1062" w:type="dxa"/>
          </w:tcPr>
          <w:p w14:paraId="0AAFBF7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4.56E+00</w:t>
            </w:r>
          </w:p>
        </w:tc>
        <w:tc>
          <w:tcPr>
            <w:tcW w:w="1061" w:type="dxa"/>
          </w:tcPr>
          <w:p w14:paraId="1350CF1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1.49E+07</w:t>
            </w:r>
          </w:p>
        </w:tc>
        <w:tc>
          <w:tcPr>
            <w:tcW w:w="1062" w:type="dxa"/>
          </w:tcPr>
          <w:p w14:paraId="1E2541D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2.46E+06</w:t>
            </w:r>
          </w:p>
        </w:tc>
        <w:tc>
          <w:tcPr>
            <w:tcW w:w="1062" w:type="dxa"/>
          </w:tcPr>
          <w:p w14:paraId="165B3CC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1.38E+07</w:t>
            </w:r>
          </w:p>
        </w:tc>
        <w:tc>
          <w:tcPr>
            <w:tcW w:w="1062" w:type="dxa"/>
          </w:tcPr>
          <w:p w14:paraId="453690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3.34E+06</w:t>
            </w:r>
          </w:p>
        </w:tc>
      </w:tr>
      <w:tr w:rsidR="000C19BF" w:rsidRPr="00511F2D" w14:paraId="070C9A8E" w14:textId="77777777" w:rsidTr="007F4E99">
        <w:tc>
          <w:tcPr>
            <w:tcW w:w="1061" w:type="dxa"/>
            <w:vAlign w:val="center"/>
          </w:tcPr>
          <w:p w14:paraId="4DCD414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tcPr>
          <w:p w14:paraId="564F61E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3.12E+06</w:t>
            </w:r>
          </w:p>
        </w:tc>
        <w:tc>
          <w:tcPr>
            <w:tcW w:w="1062" w:type="dxa"/>
            <w:vAlign w:val="bottom"/>
          </w:tcPr>
          <w:p w14:paraId="3E6C55A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7.08E+00</w:t>
            </w:r>
          </w:p>
        </w:tc>
        <w:tc>
          <w:tcPr>
            <w:tcW w:w="1062" w:type="dxa"/>
          </w:tcPr>
          <w:p w14:paraId="5D1DD27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1.78E+01</w:t>
            </w:r>
          </w:p>
        </w:tc>
        <w:tc>
          <w:tcPr>
            <w:tcW w:w="1061" w:type="dxa"/>
          </w:tcPr>
          <w:p w14:paraId="5C20C67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1.60E+07</w:t>
            </w:r>
          </w:p>
        </w:tc>
        <w:tc>
          <w:tcPr>
            <w:tcW w:w="1062" w:type="dxa"/>
          </w:tcPr>
          <w:p w14:paraId="7069F6B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2.90E+06</w:t>
            </w:r>
          </w:p>
        </w:tc>
        <w:tc>
          <w:tcPr>
            <w:tcW w:w="1062" w:type="dxa"/>
          </w:tcPr>
          <w:p w14:paraId="2C2B2C5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1.50E+07</w:t>
            </w:r>
          </w:p>
        </w:tc>
        <w:tc>
          <w:tcPr>
            <w:tcW w:w="1062" w:type="dxa"/>
          </w:tcPr>
          <w:p w14:paraId="0F4FE4E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3.70E+06</w:t>
            </w:r>
          </w:p>
        </w:tc>
      </w:tr>
      <w:tr w:rsidR="000C19BF" w:rsidRPr="00511F2D" w14:paraId="111F30CC" w14:textId="77777777" w:rsidTr="007F4E99">
        <w:tc>
          <w:tcPr>
            <w:tcW w:w="1061" w:type="dxa"/>
            <w:vAlign w:val="center"/>
          </w:tcPr>
          <w:p w14:paraId="0991F50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tcPr>
          <w:p w14:paraId="3F7102C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3.78E+06</w:t>
            </w:r>
          </w:p>
        </w:tc>
        <w:tc>
          <w:tcPr>
            <w:tcW w:w="1062" w:type="dxa"/>
            <w:vAlign w:val="bottom"/>
          </w:tcPr>
          <w:p w14:paraId="6D8456D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1.65E+01</w:t>
            </w:r>
          </w:p>
        </w:tc>
        <w:tc>
          <w:tcPr>
            <w:tcW w:w="1062" w:type="dxa"/>
          </w:tcPr>
          <w:p w14:paraId="0904926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5.42E+01</w:t>
            </w:r>
          </w:p>
        </w:tc>
        <w:tc>
          <w:tcPr>
            <w:tcW w:w="1061" w:type="dxa"/>
          </w:tcPr>
          <w:p w14:paraId="0F71760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1.70E+07</w:t>
            </w:r>
          </w:p>
        </w:tc>
        <w:tc>
          <w:tcPr>
            <w:tcW w:w="1062" w:type="dxa"/>
          </w:tcPr>
          <w:p w14:paraId="0EC9A0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3.41E+06</w:t>
            </w:r>
          </w:p>
        </w:tc>
        <w:tc>
          <w:tcPr>
            <w:tcW w:w="1062" w:type="dxa"/>
          </w:tcPr>
          <w:p w14:paraId="682492F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1.63E+07</w:t>
            </w:r>
          </w:p>
        </w:tc>
        <w:tc>
          <w:tcPr>
            <w:tcW w:w="1062" w:type="dxa"/>
          </w:tcPr>
          <w:p w14:paraId="5E26C9F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4.06E+06</w:t>
            </w:r>
          </w:p>
        </w:tc>
      </w:tr>
      <w:tr w:rsidR="000C19BF" w:rsidRPr="00511F2D" w14:paraId="43F52652" w14:textId="77777777" w:rsidTr="007F4E99">
        <w:tc>
          <w:tcPr>
            <w:tcW w:w="1061" w:type="dxa"/>
            <w:vAlign w:val="center"/>
          </w:tcPr>
          <w:p w14:paraId="749FC5B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tcPr>
          <w:p w14:paraId="3070115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4.49E+06</w:t>
            </w:r>
          </w:p>
        </w:tc>
        <w:tc>
          <w:tcPr>
            <w:tcW w:w="1062" w:type="dxa"/>
            <w:vAlign w:val="bottom"/>
          </w:tcPr>
          <w:p w14:paraId="5656CC3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3.64E+01</w:t>
            </w:r>
          </w:p>
        </w:tc>
        <w:tc>
          <w:tcPr>
            <w:tcW w:w="1062" w:type="dxa"/>
          </w:tcPr>
          <w:p w14:paraId="5AE532F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1.47E+02</w:t>
            </w:r>
          </w:p>
        </w:tc>
        <w:tc>
          <w:tcPr>
            <w:tcW w:w="1061" w:type="dxa"/>
          </w:tcPr>
          <w:p w14:paraId="25E2326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1.79E+07</w:t>
            </w:r>
          </w:p>
        </w:tc>
        <w:tc>
          <w:tcPr>
            <w:tcW w:w="1062" w:type="dxa"/>
          </w:tcPr>
          <w:p w14:paraId="71B3B9F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3.99E+06</w:t>
            </w:r>
          </w:p>
        </w:tc>
        <w:tc>
          <w:tcPr>
            <w:tcW w:w="1062" w:type="dxa"/>
          </w:tcPr>
          <w:p w14:paraId="16F1DC7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1.75E+07</w:t>
            </w:r>
          </w:p>
        </w:tc>
        <w:tc>
          <w:tcPr>
            <w:tcW w:w="1062" w:type="dxa"/>
          </w:tcPr>
          <w:p w14:paraId="57A3DA2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4.43E+06</w:t>
            </w:r>
          </w:p>
        </w:tc>
      </w:tr>
      <w:tr w:rsidR="000C19BF" w:rsidRPr="00511F2D" w14:paraId="7A82BA63" w14:textId="77777777" w:rsidTr="007F4E99">
        <w:tc>
          <w:tcPr>
            <w:tcW w:w="1061" w:type="dxa"/>
            <w:vAlign w:val="center"/>
          </w:tcPr>
          <w:p w14:paraId="2ECBDFF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tcPr>
          <w:p w14:paraId="5E5B1D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5.28E+06</w:t>
            </w:r>
          </w:p>
        </w:tc>
        <w:tc>
          <w:tcPr>
            <w:tcW w:w="1062" w:type="dxa"/>
            <w:vAlign w:val="bottom"/>
          </w:tcPr>
          <w:p w14:paraId="688E831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8.21E+01</w:t>
            </w:r>
          </w:p>
        </w:tc>
        <w:tc>
          <w:tcPr>
            <w:tcW w:w="1062" w:type="dxa"/>
          </w:tcPr>
          <w:p w14:paraId="3E47CBE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3.85E+02</w:t>
            </w:r>
          </w:p>
        </w:tc>
        <w:tc>
          <w:tcPr>
            <w:tcW w:w="1061" w:type="dxa"/>
          </w:tcPr>
          <w:p w14:paraId="6365CF0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1.87E+07</w:t>
            </w:r>
          </w:p>
        </w:tc>
        <w:tc>
          <w:tcPr>
            <w:tcW w:w="1062" w:type="dxa"/>
          </w:tcPr>
          <w:p w14:paraId="53C5352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4.65E+06</w:t>
            </w:r>
          </w:p>
        </w:tc>
        <w:tc>
          <w:tcPr>
            <w:tcW w:w="1062" w:type="dxa"/>
          </w:tcPr>
          <w:p w14:paraId="4F944C8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1.86E+07</w:t>
            </w:r>
          </w:p>
        </w:tc>
        <w:tc>
          <w:tcPr>
            <w:tcW w:w="1062" w:type="dxa"/>
          </w:tcPr>
          <w:p w14:paraId="074844C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4.78E+06</w:t>
            </w:r>
          </w:p>
        </w:tc>
      </w:tr>
      <w:tr w:rsidR="000C19BF" w:rsidRPr="00511F2D" w14:paraId="0D40C356" w14:textId="77777777" w:rsidTr="007F4E99">
        <w:tc>
          <w:tcPr>
            <w:tcW w:w="1061" w:type="dxa"/>
            <w:vAlign w:val="center"/>
          </w:tcPr>
          <w:p w14:paraId="0435681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tcPr>
          <w:p w14:paraId="0FE72B9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6.18E+06</w:t>
            </w:r>
          </w:p>
        </w:tc>
        <w:tc>
          <w:tcPr>
            <w:tcW w:w="1062" w:type="dxa"/>
            <w:vAlign w:val="bottom"/>
          </w:tcPr>
          <w:p w14:paraId="327F6B7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1.90E+02</w:t>
            </w:r>
          </w:p>
        </w:tc>
        <w:tc>
          <w:tcPr>
            <w:tcW w:w="1062" w:type="dxa"/>
          </w:tcPr>
          <w:p w14:paraId="5D4B600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9.99E+02</w:t>
            </w:r>
          </w:p>
        </w:tc>
        <w:tc>
          <w:tcPr>
            <w:tcW w:w="1061" w:type="dxa"/>
          </w:tcPr>
          <w:p w14:paraId="2FAF6FD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1.92E+07</w:t>
            </w:r>
          </w:p>
        </w:tc>
        <w:tc>
          <w:tcPr>
            <w:tcW w:w="1062" w:type="dxa"/>
          </w:tcPr>
          <w:p w14:paraId="786264A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5.39E+06</w:t>
            </w:r>
          </w:p>
        </w:tc>
        <w:tc>
          <w:tcPr>
            <w:tcW w:w="1062" w:type="dxa"/>
          </w:tcPr>
          <w:p w14:paraId="71BBEA1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1.97E+07</w:t>
            </w:r>
          </w:p>
        </w:tc>
        <w:tc>
          <w:tcPr>
            <w:tcW w:w="1062" w:type="dxa"/>
          </w:tcPr>
          <w:p w14:paraId="5110D17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5.12E+06</w:t>
            </w:r>
          </w:p>
        </w:tc>
      </w:tr>
      <w:tr w:rsidR="000C19BF" w:rsidRPr="00511F2D" w14:paraId="1BC82C79" w14:textId="77777777" w:rsidTr="007F4E99">
        <w:tc>
          <w:tcPr>
            <w:tcW w:w="1061" w:type="dxa"/>
            <w:vAlign w:val="center"/>
          </w:tcPr>
          <w:p w14:paraId="08926C7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tcPr>
          <w:p w14:paraId="74571FB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7.25E+06</w:t>
            </w:r>
          </w:p>
        </w:tc>
        <w:tc>
          <w:tcPr>
            <w:tcW w:w="1062" w:type="dxa"/>
            <w:vAlign w:val="bottom"/>
          </w:tcPr>
          <w:p w14:paraId="4D68823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4.33E+02</w:t>
            </w:r>
          </w:p>
        </w:tc>
        <w:tc>
          <w:tcPr>
            <w:tcW w:w="1062" w:type="dxa"/>
          </w:tcPr>
          <w:p w14:paraId="3D57CC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2.50E+03</w:t>
            </w:r>
          </w:p>
        </w:tc>
        <w:tc>
          <w:tcPr>
            <w:tcW w:w="1061" w:type="dxa"/>
          </w:tcPr>
          <w:p w14:paraId="6C569CA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1.97E+07</w:t>
            </w:r>
          </w:p>
        </w:tc>
        <w:tc>
          <w:tcPr>
            <w:tcW w:w="1062" w:type="dxa"/>
          </w:tcPr>
          <w:p w14:paraId="51C436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6.19E+06</w:t>
            </w:r>
          </w:p>
        </w:tc>
        <w:tc>
          <w:tcPr>
            <w:tcW w:w="1062" w:type="dxa"/>
          </w:tcPr>
          <w:p w14:paraId="6F7C7CA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2.09E+07</w:t>
            </w:r>
          </w:p>
        </w:tc>
        <w:tc>
          <w:tcPr>
            <w:tcW w:w="1062" w:type="dxa"/>
          </w:tcPr>
          <w:p w14:paraId="15C759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5.44E+06</w:t>
            </w:r>
          </w:p>
        </w:tc>
      </w:tr>
      <w:tr w:rsidR="000C19BF" w:rsidRPr="00511F2D" w14:paraId="1ABFE483" w14:textId="77777777" w:rsidTr="007F4E99">
        <w:tc>
          <w:tcPr>
            <w:tcW w:w="1061" w:type="dxa"/>
            <w:vAlign w:val="center"/>
          </w:tcPr>
          <w:p w14:paraId="695EE3A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tcPr>
          <w:p w14:paraId="784FE19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8.51E+06</w:t>
            </w:r>
          </w:p>
        </w:tc>
        <w:tc>
          <w:tcPr>
            <w:tcW w:w="1062" w:type="dxa"/>
            <w:vAlign w:val="bottom"/>
          </w:tcPr>
          <w:p w14:paraId="2B8D73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9.48E+02</w:t>
            </w:r>
          </w:p>
        </w:tc>
        <w:tc>
          <w:tcPr>
            <w:tcW w:w="1062" w:type="dxa"/>
          </w:tcPr>
          <w:p w14:paraId="6C932C0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5.92E+03</w:t>
            </w:r>
          </w:p>
        </w:tc>
        <w:tc>
          <w:tcPr>
            <w:tcW w:w="1061" w:type="dxa"/>
          </w:tcPr>
          <w:p w14:paraId="650D61F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1.99E+07</w:t>
            </w:r>
          </w:p>
        </w:tc>
        <w:tc>
          <w:tcPr>
            <w:tcW w:w="1062" w:type="dxa"/>
          </w:tcPr>
          <w:p w14:paraId="4D74DF2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7.05E+06</w:t>
            </w:r>
          </w:p>
        </w:tc>
        <w:tc>
          <w:tcPr>
            <w:tcW w:w="1062" w:type="dxa"/>
          </w:tcPr>
          <w:p w14:paraId="17A2D15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2.20E+07</w:t>
            </w:r>
          </w:p>
        </w:tc>
        <w:tc>
          <w:tcPr>
            <w:tcW w:w="1062" w:type="dxa"/>
          </w:tcPr>
          <w:p w14:paraId="5C46949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5.74E+06</w:t>
            </w:r>
          </w:p>
        </w:tc>
      </w:tr>
      <w:tr w:rsidR="000C19BF" w:rsidRPr="00511F2D" w14:paraId="1EEE39AD" w14:textId="77777777" w:rsidTr="007F4E99">
        <w:tc>
          <w:tcPr>
            <w:tcW w:w="1061" w:type="dxa"/>
            <w:vAlign w:val="center"/>
          </w:tcPr>
          <w:p w14:paraId="4EAE462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tcPr>
          <w:p w14:paraId="0EC590A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9.99E+06</w:t>
            </w:r>
          </w:p>
        </w:tc>
        <w:tc>
          <w:tcPr>
            <w:tcW w:w="1062" w:type="dxa"/>
            <w:vAlign w:val="bottom"/>
          </w:tcPr>
          <w:p w14:paraId="4C4BD5C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1.95E+03</w:t>
            </w:r>
          </w:p>
        </w:tc>
        <w:tc>
          <w:tcPr>
            <w:tcW w:w="1062" w:type="dxa"/>
          </w:tcPr>
          <w:p w14:paraId="1455DF9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1.31E+04</w:t>
            </w:r>
          </w:p>
        </w:tc>
        <w:tc>
          <w:tcPr>
            <w:tcW w:w="1061" w:type="dxa"/>
          </w:tcPr>
          <w:p w14:paraId="3D7017B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1.99E+07</w:t>
            </w:r>
          </w:p>
        </w:tc>
        <w:tc>
          <w:tcPr>
            <w:tcW w:w="1062" w:type="dxa"/>
          </w:tcPr>
          <w:p w14:paraId="104BDD7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7.96E+06</w:t>
            </w:r>
          </w:p>
        </w:tc>
        <w:tc>
          <w:tcPr>
            <w:tcW w:w="1062" w:type="dxa"/>
          </w:tcPr>
          <w:p w14:paraId="497B16D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2.31E+07</w:t>
            </w:r>
          </w:p>
        </w:tc>
        <w:tc>
          <w:tcPr>
            <w:tcW w:w="1062" w:type="dxa"/>
          </w:tcPr>
          <w:p w14:paraId="1227E0F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6.01E+06</w:t>
            </w:r>
          </w:p>
        </w:tc>
      </w:tr>
    </w:tbl>
    <w:p w14:paraId="44311A90" w14:textId="73E26BAE" w:rsidR="0022185D" w:rsidRPr="00511F2D" w:rsidRDefault="0022185D" w:rsidP="0022185D">
      <w:pPr>
        <w:spacing w:after="0" w:line="276" w:lineRule="auto"/>
        <w:jc w:val="left"/>
        <w:rPr>
          <w:rFonts w:ascii="Arial" w:hAnsi="Arial" w:cs="Arial"/>
        </w:rPr>
        <w:sectPr w:rsidR="0022185D" w:rsidRPr="00511F2D" w:rsidSect="0004711A">
          <w:pgSz w:w="11906" w:h="16838"/>
          <w:pgMar w:top="1985" w:right="1701" w:bottom="1701" w:left="1701" w:header="851" w:footer="992" w:gutter="0"/>
          <w:cols w:space="425"/>
          <w:docGrid w:linePitch="360"/>
        </w:sectPr>
      </w:pPr>
      <w:r w:rsidRPr="00511F2D">
        <w:rPr>
          <w:rFonts w:ascii="Arial" w:hAnsi="Arial" w:cs="Arial"/>
        </w:rPr>
        <w:t xml:space="preserve">Note, data in this table was estimated from </w:t>
      </w:r>
      <w:r w:rsidR="00BE435C" w:rsidRPr="00511F2D">
        <w:rPr>
          <w:rFonts w:ascii="Arial" w:hAnsi="Arial" w:cs="Arial"/>
          <w:b/>
          <w:bCs/>
        </w:rPr>
        <w:t xml:space="preserve">Supplementary </w:t>
      </w:r>
      <w:r w:rsidRPr="00511F2D">
        <w:rPr>
          <w:rFonts w:ascii="Arial" w:hAnsi="Arial" w:cs="Arial"/>
          <w:b/>
          <w:bCs/>
        </w:rPr>
        <w:t>Table 5</w:t>
      </w:r>
      <w:r w:rsidRPr="00511F2D">
        <w:rPr>
          <w:rFonts w:ascii="Arial" w:hAnsi="Arial" w:cs="Arial"/>
        </w:rPr>
        <w:t xml:space="preserve">, </w:t>
      </w:r>
      <w:r w:rsidR="00BE435C" w:rsidRPr="00511F2D">
        <w:rPr>
          <w:rFonts w:ascii="Arial" w:hAnsi="Arial" w:cs="Arial"/>
          <w:b/>
          <w:bCs/>
        </w:rPr>
        <w:t xml:space="preserve">Supplementary </w:t>
      </w:r>
      <w:r w:rsidRPr="00511F2D">
        <w:rPr>
          <w:rFonts w:ascii="Arial" w:hAnsi="Arial" w:cs="Arial"/>
          <w:b/>
          <w:bCs/>
        </w:rPr>
        <w:t>Fig. 1</w:t>
      </w:r>
      <w:r w:rsidRPr="00511F2D">
        <w:rPr>
          <w:rFonts w:ascii="Arial" w:hAnsi="Arial" w:cs="Arial"/>
        </w:rPr>
        <w:t xml:space="preserve">, and </w:t>
      </w:r>
      <w:r w:rsidR="00BE435C" w:rsidRPr="00511F2D">
        <w:rPr>
          <w:rFonts w:ascii="Arial" w:hAnsi="Arial" w:cs="Arial"/>
          <w:b/>
          <w:bCs/>
        </w:rPr>
        <w:t xml:space="preserve">Supplementary </w:t>
      </w:r>
      <w:r w:rsidRPr="00511F2D">
        <w:rPr>
          <w:rFonts w:ascii="Arial" w:hAnsi="Arial" w:cs="Arial"/>
          <w:b/>
          <w:bCs/>
        </w:rPr>
        <w:t>Table 6</w:t>
      </w:r>
      <w:r w:rsidRPr="00511F2D">
        <w:rPr>
          <w:rFonts w:ascii="Arial" w:hAnsi="Arial" w:cs="Arial"/>
        </w:rPr>
        <w:t xml:space="preserve">, detailed methods are provided in the Anthropogenic Metabolism Analysis section.  </w:t>
      </w:r>
    </w:p>
    <w:p w14:paraId="173D5E5B" w14:textId="77777777" w:rsidR="000C19BF" w:rsidRPr="00511F2D" w:rsidRDefault="000C19BF" w:rsidP="00921EE6">
      <w:pPr>
        <w:spacing w:after="0" w:line="360" w:lineRule="auto"/>
        <w:jc w:val="left"/>
        <w:rPr>
          <w:rFonts w:ascii="Arial" w:hAnsi="Arial" w:cs="Arial"/>
          <w:i/>
          <w:iCs/>
        </w:rPr>
      </w:pPr>
      <w:r w:rsidRPr="00511F2D">
        <w:rPr>
          <w:rFonts w:ascii="Arial" w:hAnsi="Arial" w:cs="Arial"/>
          <w:i/>
          <w:iCs/>
        </w:rPr>
        <w:lastRenderedPageBreak/>
        <w:t>Continue to previous table</w:t>
      </w:r>
    </w:p>
    <w:tbl>
      <w:tblPr>
        <w:tblStyle w:val="a8"/>
        <w:tblW w:w="0" w:type="auto"/>
        <w:tblLook w:val="04A0" w:firstRow="1" w:lastRow="0" w:firstColumn="1" w:lastColumn="0" w:noHBand="0" w:noVBand="1"/>
      </w:tblPr>
      <w:tblGrid>
        <w:gridCol w:w="948"/>
        <w:gridCol w:w="1078"/>
        <w:gridCol w:w="1078"/>
        <w:gridCol w:w="1078"/>
        <w:gridCol w:w="1078"/>
        <w:gridCol w:w="1078"/>
        <w:gridCol w:w="1078"/>
        <w:gridCol w:w="1078"/>
      </w:tblGrid>
      <w:tr w:rsidR="00175031" w:rsidRPr="00511F2D" w14:paraId="10A9BBEC" w14:textId="77777777" w:rsidTr="00DF12E2">
        <w:tc>
          <w:tcPr>
            <w:tcW w:w="1061" w:type="dxa"/>
            <w:shd w:val="clear" w:color="auto" w:fill="D9D9D9" w:themeFill="background1" w:themeFillShade="D9"/>
            <w:vAlign w:val="center"/>
          </w:tcPr>
          <w:p w14:paraId="0AFA862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47F8C23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Laptop</w:t>
            </w:r>
          </w:p>
        </w:tc>
        <w:tc>
          <w:tcPr>
            <w:tcW w:w="1062" w:type="dxa"/>
            <w:shd w:val="clear" w:color="auto" w:fill="D9D9D9" w:themeFill="background1" w:themeFillShade="D9"/>
            <w:vAlign w:val="center"/>
          </w:tcPr>
          <w:p w14:paraId="2D3F4EC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CRT desktop</w:t>
            </w:r>
          </w:p>
        </w:tc>
        <w:tc>
          <w:tcPr>
            <w:tcW w:w="1062" w:type="dxa"/>
            <w:shd w:val="clear" w:color="auto" w:fill="D9D9D9" w:themeFill="background1" w:themeFillShade="D9"/>
            <w:vAlign w:val="center"/>
          </w:tcPr>
          <w:p w14:paraId="70BD4AB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LCD desktop</w:t>
            </w:r>
          </w:p>
        </w:tc>
        <w:tc>
          <w:tcPr>
            <w:tcW w:w="1061" w:type="dxa"/>
            <w:shd w:val="clear" w:color="auto" w:fill="D9D9D9" w:themeFill="background1" w:themeFillShade="D9"/>
            <w:vAlign w:val="center"/>
          </w:tcPr>
          <w:p w14:paraId="28E7E09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VP</w:t>
            </w:r>
          </w:p>
        </w:tc>
        <w:tc>
          <w:tcPr>
            <w:tcW w:w="1062" w:type="dxa"/>
            <w:shd w:val="clear" w:color="auto" w:fill="D9D9D9" w:themeFill="background1" w:themeFillShade="D9"/>
            <w:vAlign w:val="center"/>
          </w:tcPr>
          <w:p w14:paraId="62A0BF6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FM</w:t>
            </w:r>
          </w:p>
        </w:tc>
        <w:tc>
          <w:tcPr>
            <w:tcW w:w="1062" w:type="dxa"/>
            <w:shd w:val="clear" w:color="auto" w:fill="D9D9D9" w:themeFill="background1" w:themeFillShade="D9"/>
            <w:vAlign w:val="center"/>
          </w:tcPr>
          <w:p w14:paraId="4BDAA5A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MP</w:t>
            </w:r>
          </w:p>
        </w:tc>
        <w:tc>
          <w:tcPr>
            <w:tcW w:w="1062" w:type="dxa"/>
            <w:shd w:val="clear" w:color="auto" w:fill="D9D9D9" w:themeFill="background1" w:themeFillShade="D9"/>
            <w:vAlign w:val="center"/>
          </w:tcPr>
          <w:p w14:paraId="1E1116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AC</w:t>
            </w:r>
          </w:p>
        </w:tc>
      </w:tr>
      <w:tr w:rsidR="000C19BF" w:rsidRPr="00511F2D" w14:paraId="24C5755F" w14:textId="77777777" w:rsidTr="007F4E99">
        <w:tc>
          <w:tcPr>
            <w:tcW w:w="1061" w:type="dxa"/>
            <w:vAlign w:val="center"/>
          </w:tcPr>
          <w:p w14:paraId="5A9B123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tcPr>
          <w:p w14:paraId="0A15CA4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00FCDB0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8.21E+05</w:t>
            </w:r>
          </w:p>
        </w:tc>
        <w:tc>
          <w:tcPr>
            <w:tcW w:w="1062" w:type="dxa"/>
          </w:tcPr>
          <w:p w14:paraId="7F6B9D5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7.43E+03</w:t>
            </w:r>
          </w:p>
        </w:tc>
        <w:tc>
          <w:tcPr>
            <w:tcW w:w="1061" w:type="dxa"/>
          </w:tcPr>
          <w:p w14:paraId="5E7F1D5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4.11E+06</w:t>
            </w:r>
          </w:p>
        </w:tc>
        <w:tc>
          <w:tcPr>
            <w:tcW w:w="1062" w:type="dxa"/>
          </w:tcPr>
          <w:p w14:paraId="4D95942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5.40E+05</w:t>
            </w:r>
          </w:p>
        </w:tc>
        <w:tc>
          <w:tcPr>
            <w:tcW w:w="1062" w:type="dxa"/>
          </w:tcPr>
          <w:p w14:paraId="7E619E8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1.18E+07</w:t>
            </w:r>
          </w:p>
        </w:tc>
        <w:tc>
          <w:tcPr>
            <w:tcW w:w="1062" w:type="dxa"/>
          </w:tcPr>
          <w:p w14:paraId="020C167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8.76E+05</w:t>
            </w:r>
          </w:p>
        </w:tc>
      </w:tr>
      <w:tr w:rsidR="000C19BF" w:rsidRPr="00511F2D" w14:paraId="1ACDE63F" w14:textId="77777777" w:rsidTr="007F4E99">
        <w:tc>
          <w:tcPr>
            <w:tcW w:w="1061" w:type="dxa"/>
            <w:vAlign w:val="center"/>
          </w:tcPr>
          <w:p w14:paraId="4634773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tcPr>
          <w:p w14:paraId="65CE17D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2E75D9B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1.03E+06</w:t>
            </w:r>
          </w:p>
        </w:tc>
        <w:tc>
          <w:tcPr>
            <w:tcW w:w="1062" w:type="dxa"/>
          </w:tcPr>
          <w:p w14:paraId="7A2F15C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1.95E+04</w:t>
            </w:r>
          </w:p>
        </w:tc>
        <w:tc>
          <w:tcPr>
            <w:tcW w:w="1061" w:type="dxa"/>
          </w:tcPr>
          <w:p w14:paraId="7B645A1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6.27E+06</w:t>
            </w:r>
          </w:p>
        </w:tc>
        <w:tc>
          <w:tcPr>
            <w:tcW w:w="1062" w:type="dxa"/>
          </w:tcPr>
          <w:p w14:paraId="53E252D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6.75E+05</w:t>
            </w:r>
          </w:p>
        </w:tc>
        <w:tc>
          <w:tcPr>
            <w:tcW w:w="1062" w:type="dxa"/>
          </w:tcPr>
          <w:p w14:paraId="2C9009F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c>
          <w:tcPr>
            <w:tcW w:w="1062" w:type="dxa"/>
          </w:tcPr>
          <w:p w14:paraId="2CDC4EF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1.25E+06</w:t>
            </w:r>
          </w:p>
        </w:tc>
      </w:tr>
      <w:tr w:rsidR="000C19BF" w:rsidRPr="00511F2D" w14:paraId="00A61698" w14:textId="77777777" w:rsidTr="007F4E99">
        <w:tc>
          <w:tcPr>
            <w:tcW w:w="1061" w:type="dxa"/>
            <w:vAlign w:val="center"/>
          </w:tcPr>
          <w:p w14:paraId="6806BF2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tcPr>
          <w:p w14:paraId="65E0F55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0.00E+00</w:t>
            </w:r>
          </w:p>
        </w:tc>
        <w:tc>
          <w:tcPr>
            <w:tcW w:w="1062" w:type="dxa"/>
          </w:tcPr>
          <w:p w14:paraId="0230FC3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1.27E+06</w:t>
            </w:r>
          </w:p>
        </w:tc>
        <w:tc>
          <w:tcPr>
            <w:tcW w:w="1062" w:type="dxa"/>
          </w:tcPr>
          <w:p w14:paraId="2C47F21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4.19E+04</w:t>
            </w:r>
          </w:p>
        </w:tc>
        <w:tc>
          <w:tcPr>
            <w:tcW w:w="1061" w:type="dxa"/>
          </w:tcPr>
          <w:p w14:paraId="5F1F33B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8.82E+06</w:t>
            </w:r>
          </w:p>
        </w:tc>
        <w:tc>
          <w:tcPr>
            <w:tcW w:w="1062" w:type="dxa"/>
          </w:tcPr>
          <w:p w14:paraId="4B10291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8.45E+05</w:t>
            </w:r>
          </w:p>
        </w:tc>
        <w:tc>
          <w:tcPr>
            <w:tcW w:w="1062" w:type="dxa"/>
          </w:tcPr>
          <w:p w14:paraId="4605D60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2.46E+07</w:t>
            </w:r>
          </w:p>
        </w:tc>
        <w:tc>
          <w:tcPr>
            <w:tcW w:w="1062" w:type="dxa"/>
          </w:tcPr>
          <w:p w14:paraId="68F1005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1.74E+06</w:t>
            </w:r>
          </w:p>
        </w:tc>
      </w:tr>
      <w:tr w:rsidR="000C19BF" w:rsidRPr="00511F2D" w14:paraId="643BAF82" w14:textId="77777777" w:rsidTr="007F4E99">
        <w:tc>
          <w:tcPr>
            <w:tcW w:w="1061" w:type="dxa"/>
            <w:vAlign w:val="center"/>
          </w:tcPr>
          <w:p w14:paraId="7EBD7FA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tcPr>
          <w:p w14:paraId="46D76A4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2.29E+05</w:t>
            </w:r>
          </w:p>
        </w:tc>
        <w:tc>
          <w:tcPr>
            <w:tcW w:w="1062" w:type="dxa"/>
          </w:tcPr>
          <w:p w14:paraId="51163E1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1.52E+06</w:t>
            </w:r>
          </w:p>
        </w:tc>
        <w:tc>
          <w:tcPr>
            <w:tcW w:w="1062" w:type="dxa"/>
          </w:tcPr>
          <w:p w14:paraId="5D5855E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7.96E+04</w:t>
            </w:r>
          </w:p>
        </w:tc>
        <w:tc>
          <w:tcPr>
            <w:tcW w:w="1061" w:type="dxa"/>
          </w:tcPr>
          <w:p w14:paraId="20E3D06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1.16E+07</w:t>
            </w:r>
          </w:p>
        </w:tc>
        <w:tc>
          <w:tcPr>
            <w:tcW w:w="1062" w:type="dxa"/>
          </w:tcPr>
          <w:p w14:paraId="5EBE478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1.06E+06</w:t>
            </w:r>
          </w:p>
        </w:tc>
        <w:tc>
          <w:tcPr>
            <w:tcW w:w="1062" w:type="dxa"/>
          </w:tcPr>
          <w:p w14:paraId="44CAA63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3.22E+07</w:t>
            </w:r>
          </w:p>
        </w:tc>
        <w:tc>
          <w:tcPr>
            <w:tcW w:w="1062" w:type="dxa"/>
          </w:tcPr>
          <w:p w14:paraId="2D5656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2.35E+06</w:t>
            </w:r>
          </w:p>
        </w:tc>
      </w:tr>
      <w:tr w:rsidR="000C19BF" w:rsidRPr="00511F2D" w14:paraId="2B00C904" w14:textId="77777777" w:rsidTr="007F4E99">
        <w:tc>
          <w:tcPr>
            <w:tcW w:w="1061" w:type="dxa"/>
            <w:vAlign w:val="center"/>
          </w:tcPr>
          <w:p w14:paraId="60C8EEE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tcPr>
          <w:p w14:paraId="17813A1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1.18E+06</w:t>
            </w:r>
          </w:p>
        </w:tc>
        <w:tc>
          <w:tcPr>
            <w:tcW w:w="1062" w:type="dxa"/>
          </w:tcPr>
          <w:p w14:paraId="539DF34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1.80E+06</w:t>
            </w:r>
          </w:p>
        </w:tc>
        <w:tc>
          <w:tcPr>
            <w:tcW w:w="1062" w:type="dxa"/>
          </w:tcPr>
          <w:p w14:paraId="6D8A8E6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1.38E+05</w:t>
            </w:r>
          </w:p>
        </w:tc>
        <w:tc>
          <w:tcPr>
            <w:tcW w:w="1061" w:type="dxa"/>
          </w:tcPr>
          <w:p w14:paraId="77852A2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1.46E+07</w:t>
            </w:r>
          </w:p>
        </w:tc>
        <w:tc>
          <w:tcPr>
            <w:tcW w:w="1062" w:type="dxa"/>
          </w:tcPr>
          <w:p w14:paraId="4AAF116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1.41E+06</w:t>
            </w:r>
          </w:p>
        </w:tc>
        <w:tc>
          <w:tcPr>
            <w:tcW w:w="1062" w:type="dxa"/>
          </w:tcPr>
          <w:p w14:paraId="393A8FC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4.04E+07</w:t>
            </w:r>
          </w:p>
        </w:tc>
        <w:tc>
          <w:tcPr>
            <w:tcW w:w="1062" w:type="dxa"/>
          </w:tcPr>
          <w:p w14:paraId="16AAA17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3.14E+06</w:t>
            </w:r>
          </w:p>
        </w:tc>
      </w:tr>
      <w:tr w:rsidR="000C19BF" w:rsidRPr="00511F2D" w14:paraId="27195CB7" w14:textId="77777777" w:rsidTr="007F4E99">
        <w:tc>
          <w:tcPr>
            <w:tcW w:w="1061" w:type="dxa"/>
            <w:vAlign w:val="center"/>
          </w:tcPr>
          <w:p w14:paraId="582C6B2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tcPr>
          <w:p w14:paraId="3B189D8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2.59E+06</w:t>
            </w:r>
          </w:p>
        </w:tc>
        <w:tc>
          <w:tcPr>
            <w:tcW w:w="1062" w:type="dxa"/>
          </w:tcPr>
          <w:p w14:paraId="3A60FBE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2.10E+06</w:t>
            </w:r>
          </w:p>
        </w:tc>
        <w:tc>
          <w:tcPr>
            <w:tcW w:w="1062" w:type="dxa"/>
          </w:tcPr>
          <w:p w14:paraId="35AC599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2.22E+05</w:t>
            </w:r>
          </w:p>
        </w:tc>
        <w:tc>
          <w:tcPr>
            <w:tcW w:w="1061" w:type="dxa"/>
          </w:tcPr>
          <w:p w14:paraId="2FF577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1.75E+07</w:t>
            </w:r>
          </w:p>
        </w:tc>
        <w:tc>
          <w:tcPr>
            <w:tcW w:w="1062" w:type="dxa"/>
          </w:tcPr>
          <w:p w14:paraId="76F0A9C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1.87E+06</w:t>
            </w:r>
          </w:p>
        </w:tc>
        <w:tc>
          <w:tcPr>
            <w:tcW w:w="1062" w:type="dxa"/>
          </w:tcPr>
          <w:p w14:paraId="09AF5C8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4.91E+07</w:t>
            </w:r>
          </w:p>
        </w:tc>
        <w:tc>
          <w:tcPr>
            <w:tcW w:w="1062" w:type="dxa"/>
          </w:tcPr>
          <w:p w14:paraId="277DFB2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4.17E+06</w:t>
            </w:r>
          </w:p>
        </w:tc>
      </w:tr>
      <w:tr w:rsidR="000C19BF" w:rsidRPr="00511F2D" w14:paraId="221BCF03" w14:textId="77777777" w:rsidTr="007F4E99">
        <w:tc>
          <w:tcPr>
            <w:tcW w:w="1061" w:type="dxa"/>
            <w:vAlign w:val="center"/>
          </w:tcPr>
          <w:p w14:paraId="1306A5E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tcPr>
          <w:p w14:paraId="01169AE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4.44E+06</w:t>
            </w:r>
          </w:p>
        </w:tc>
        <w:tc>
          <w:tcPr>
            <w:tcW w:w="1062" w:type="dxa"/>
          </w:tcPr>
          <w:p w14:paraId="5B426F6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2.40E+06</w:t>
            </w:r>
          </w:p>
        </w:tc>
        <w:tc>
          <w:tcPr>
            <w:tcW w:w="1062" w:type="dxa"/>
          </w:tcPr>
          <w:p w14:paraId="1EB8C58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3.37E+05</w:t>
            </w:r>
          </w:p>
        </w:tc>
        <w:tc>
          <w:tcPr>
            <w:tcW w:w="1061" w:type="dxa"/>
          </w:tcPr>
          <w:p w14:paraId="317F45D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2.03E+07</w:t>
            </w:r>
          </w:p>
        </w:tc>
        <w:tc>
          <w:tcPr>
            <w:tcW w:w="1062" w:type="dxa"/>
          </w:tcPr>
          <w:p w14:paraId="7AA7ACA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2.48E+06</w:t>
            </w:r>
          </w:p>
        </w:tc>
        <w:tc>
          <w:tcPr>
            <w:tcW w:w="1062" w:type="dxa"/>
          </w:tcPr>
          <w:p w14:paraId="0D97C1E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5.82E+07</w:t>
            </w:r>
          </w:p>
        </w:tc>
        <w:tc>
          <w:tcPr>
            <w:tcW w:w="1062" w:type="dxa"/>
          </w:tcPr>
          <w:p w14:paraId="11F5E9E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5.50E+06</w:t>
            </w:r>
          </w:p>
        </w:tc>
      </w:tr>
      <w:tr w:rsidR="000C19BF" w:rsidRPr="00511F2D" w14:paraId="29D9BE68" w14:textId="77777777" w:rsidTr="007F4E99">
        <w:tc>
          <w:tcPr>
            <w:tcW w:w="1061" w:type="dxa"/>
            <w:vAlign w:val="center"/>
          </w:tcPr>
          <w:p w14:paraId="1FE17C7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tcPr>
          <w:p w14:paraId="2871651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6.71E+06</w:t>
            </w:r>
          </w:p>
        </w:tc>
        <w:tc>
          <w:tcPr>
            <w:tcW w:w="1062" w:type="dxa"/>
          </w:tcPr>
          <w:p w14:paraId="213FADC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2.72E+06</w:t>
            </w:r>
          </w:p>
        </w:tc>
        <w:tc>
          <w:tcPr>
            <w:tcW w:w="1062" w:type="dxa"/>
          </w:tcPr>
          <w:p w14:paraId="22FA41E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4.89E+05</w:t>
            </w:r>
          </w:p>
        </w:tc>
        <w:tc>
          <w:tcPr>
            <w:tcW w:w="1061" w:type="dxa"/>
          </w:tcPr>
          <w:p w14:paraId="75BFCF0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2.29E+07</w:t>
            </w:r>
          </w:p>
        </w:tc>
        <w:tc>
          <w:tcPr>
            <w:tcW w:w="1062" w:type="dxa"/>
          </w:tcPr>
          <w:p w14:paraId="5A7626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3.18E+06</w:t>
            </w:r>
          </w:p>
        </w:tc>
        <w:tc>
          <w:tcPr>
            <w:tcW w:w="1062" w:type="dxa"/>
          </w:tcPr>
          <w:p w14:paraId="01B55F6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6.78E+07</w:t>
            </w:r>
          </w:p>
        </w:tc>
        <w:tc>
          <w:tcPr>
            <w:tcW w:w="1062" w:type="dxa"/>
          </w:tcPr>
          <w:p w14:paraId="26190B7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7.18E+06</w:t>
            </w:r>
          </w:p>
        </w:tc>
      </w:tr>
      <w:tr w:rsidR="000C19BF" w:rsidRPr="00511F2D" w14:paraId="192F7122" w14:textId="77777777" w:rsidTr="007F4E99">
        <w:tc>
          <w:tcPr>
            <w:tcW w:w="1061" w:type="dxa"/>
            <w:vAlign w:val="center"/>
          </w:tcPr>
          <w:p w14:paraId="216A750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tcPr>
          <w:p w14:paraId="0C18277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9.55E+06</w:t>
            </w:r>
          </w:p>
        </w:tc>
        <w:tc>
          <w:tcPr>
            <w:tcW w:w="1062" w:type="dxa"/>
          </w:tcPr>
          <w:p w14:paraId="15AEFA9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3.04E+06</w:t>
            </w:r>
          </w:p>
        </w:tc>
        <w:tc>
          <w:tcPr>
            <w:tcW w:w="1062" w:type="dxa"/>
          </w:tcPr>
          <w:p w14:paraId="74D03E1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6.82E+05</w:t>
            </w:r>
          </w:p>
        </w:tc>
        <w:tc>
          <w:tcPr>
            <w:tcW w:w="1061" w:type="dxa"/>
          </w:tcPr>
          <w:p w14:paraId="73EA938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2.53E+07</w:t>
            </w:r>
          </w:p>
        </w:tc>
        <w:tc>
          <w:tcPr>
            <w:tcW w:w="1062" w:type="dxa"/>
          </w:tcPr>
          <w:p w14:paraId="092B860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3.86E+06</w:t>
            </w:r>
          </w:p>
        </w:tc>
        <w:tc>
          <w:tcPr>
            <w:tcW w:w="1062" w:type="dxa"/>
          </w:tcPr>
          <w:p w14:paraId="65C1937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7.80E+07</w:t>
            </w:r>
          </w:p>
        </w:tc>
        <w:tc>
          <w:tcPr>
            <w:tcW w:w="1062" w:type="dxa"/>
          </w:tcPr>
          <w:p w14:paraId="4E43C6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9.23E+06</w:t>
            </w:r>
          </w:p>
        </w:tc>
      </w:tr>
      <w:tr w:rsidR="000C19BF" w:rsidRPr="00511F2D" w14:paraId="56F39BB5" w14:textId="77777777" w:rsidTr="007F4E99">
        <w:tc>
          <w:tcPr>
            <w:tcW w:w="1061" w:type="dxa"/>
            <w:vAlign w:val="center"/>
          </w:tcPr>
          <w:p w14:paraId="4C13EF1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tcPr>
          <w:p w14:paraId="33C7C84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1.30E+07</w:t>
            </w:r>
          </w:p>
        </w:tc>
        <w:tc>
          <w:tcPr>
            <w:tcW w:w="1062" w:type="dxa"/>
          </w:tcPr>
          <w:p w14:paraId="125B28D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3.35E+06</w:t>
            </w:r>
          </w:p>
        </w:tc>
        <w:tc>
          <w:tcPr>
            <w:tcW w:w="1062" w:type="dxa"/>
          </w:tcPr>
          <w:p w14:paraId="4E3B23F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9.19E+05</w:t>
            </w:r>
          </w:p>
        </w:tc>
        <w:tc>
          <w:tcPr>
            <w:tcW w:w="1061" w:type="dxa"/>
          </w:tcPr>
          <w:p w14:paraId="4DDF7C5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2.73E+07</w:t>
            </w:r>
          </w:p>
        </w:tc>
        <w:tc>
          <w:tcPr>
            <w:tcW w:w="1062" w:type="dxa"/>
          </w:tcPr>
          <w:p w14:paraId="11B3007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4.47E+06</w:t>
            </w:r>
          </w:p>
        </w:tc>
        <w:tc>
          <w:tcPr>
            <w:tcW w:w="1062" w:type="dxa"/>
          </w:tcPr>
          <w:p w14:paraId="1B2662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8.87E+07</w:t>
            </w:r>
          </w:p>
        </w:tc>
        <w:tc>
          <w:tcPr>
            <w:tcW w:w="1062" w:type="dxa"/>
          </w:tcPr>
          <w:p w14:paraId="2AAA00F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1.17E+07</w:t>
            </w:r>
          </w:p>
        </w:tc>
      </w:tr>
      <w:tr w:rsidR="000C19BF" w:rsidRPr="00511F2D" w14:paraId="03D31F15" w14:textId="77777777" w:rsidTr="007F4E99">
        <w:tc>
          <w:tcPr>
            <w:tcW w:w="1061" w:type="dxa"/>
            <w:vAlign w:val="center"/>
          </w:tcPr>
          <w:p w14:paraId="5AA94D6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tcPr>
          <w:p w14:paraId="2C0AB89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1.71E+07</w:t>
            </w:r>
          </w:p>
        </w:tc>
        <w:tc>
          <w:tcPr>
            <w:tcW w:w="1062" w:type="dxa"/>
          </w:tcPr>
          <w:p w14:paraId="32593D3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3.65E+06</w:t>
            </w:r>
          </w:p>
        </w:tc>
        <w:tc>
          <w:tcPr>
            <w:tcW w:w="1062" w:type="dxa"/>
          </w:tcPr>
          <w:p w14:paraId="248E738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1.21E+06</w:t>
            </w:r>
          </w:p>
        </w:tc>
        <w:tc>
          <w:tcPr>
            <w:tcW w:w="1061" w:type="dxa"/>
          </w:tcPr>
          <w:p w14:paraId="07F3926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2.90E+07</w:t>
            </w:r>
          </w:p>
        </w:tc>
        <w:tc>
          <w:tcPr>
            <w:tcW w:w="1062" w:type="dxa"/>
          </w:tcPr>
          <w:p w14:paraId="264483B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4.98E+06</w:t>
            </w:r>
          </w:p>
        </w:tc>
        <w:tc>
          <w:tcPr>
            <w:tcW w:w="1062" w:type="dxa"/>
          </w:tcPr>
          <w:p w14:paraId="2D7EA8F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1.00E+08</w:t>
            </w:r>
          </w:p>
        </w:tc>
        <w:tc>
          <w:tcPr>
            <w:tcW w:w="1062" w:type="dxa"/>
          </w:tcPr>
          <w:p w14:paraId="6F2544F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1.45E+07</w:t>
            </w:r>
          </w:p>
        </w:tc>
      </w:tr>
      <w:tr w:rsidR="000C19BF" w:rsidRPr="00511F2D" w14:paraId="2F5DD88A" w14:textId="77777777" w:rsidTr="007F4E99">
        <w:tc>
          <w:tcPr>
            <w:tcW w:w="1061" w:type="dxa"/>
            <w:vAlign w:val="center"/>
          </w:tcPr>
          <w:p w14:paraId="555C256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tcPr>
          <w:p w14:paraId="4B13797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2.14E+07</w:t>
            </w:r>
          </w:p>
        </w:tc>
        <w:tc>
          <w:tcPr>
            <w:tcW w:w="1062" w:type="dxa"/>
          </w:tcPr>
          <w:p w14:paraId="4526D78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3.92E+06</w:t>
            </w:r>
          </w:p>
        </w:tc>
        <w:tc>
          <w:tcPr>
            <w:tcW w:w="1062" w:type="dxa"/>
          </w:tcPr>
          <w:p w14:paraId="7E26B94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1.54E+06</w:t>
            </w:r>
          </w:p>
        </w:tc>
        <w:tc>
          <w:tcPr>
            <w:tcW w:w="1061" w:type="dxa"/>
          </w:tcPr>
          <w:p w14:paraId="2E9E6F7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3.05E+07</w:t>
            </w:r>
          </w:p>
        </w:tc>
        <w:tc>
          <w:tcPr>
            <w:tcW w:w="1062" w:type="dxa"/>
          </w:tcPr>
          <w:p w14:paraId="0F28367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5.28E+06</w:t>
            </w:r>
          </w:p>
        </w:tc>
        <w:tc>
          <w:tcPr>
            <w:tcW w:w="1062" w:type="dxa"/>
          </w:tcPr>
          <w:p w14:paraId="14BEA9E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1.13E+08</w:t>
            </w:r>
          </w:p>
        </w:tc>
        <w:tc>
          <w:tcPr>
            <w:tcW w:w="1062" w:type="dxa"/>
          </w:tcPr>
          <w:p w14:paraId="7188FCF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1.77E+07</w:t>
            </w:r>
          </w:p>
        </w:tc>
      </w:tr>
      <w:tr w:rsidR="000C19BF" w:rsidRPr="00511F2D" w14:paraId="4D5130C6" w14:textId="77777777" w:rsidTr="007F4E99">
        <w:tc>
          <w:tcPr>
            <w:tcW w:w="1061" w:type="dxa"/>
            <w:vAlign w:val="center"/>
          </w:tcPr>
          <w:p w14:paraId="3E48F82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tcPr>
          <w:p w14:paraId="1065D29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2.55E+07</w:t>
            </w:r>
          </w:p>
        </w:tc>
        <w:tc>
          <w:tcPr>
            <w:tcW w:w="1062" w:type="dxa"/>
          </w:tcPr>
          <w:p w14:paraId="2D4C57C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4.17E+06</w:t>
            </w:r>
          </w:p>
        </w:tc>
        <w:tc>
          <w:tcPr>
            <w:tcW w:w="1062" w:type="dxa"/>
          </w:tcPr>
          <w:p w14:paraId="64CF2E6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1.93E+06</w:t>
            </w:r>
          </w:p>
        </w:tc>
        <w:tc>
          <w:tcPr>
            <w:tcW w:w="1061" w:type="dxa"/>
          </w:tcPr>
          <w:p w14:paraId="7B32F99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3.16E+07</w:t>
            </w:r>
          </w:p>
        </w:tc>
        <w:tc>
          <w:tcPr>
            <w:tcW w:w="1062" w:type="dxa"/>
          </w:tcPr>
          <w:p w14:paraId="6D9E9C4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5.43E+06</w:t>
            </w:r>
          </w:p>
        </w:tc>
        <w:tc>
          <w:tcPr>
            <w:tcW w:w="1062" w:type="dxa"/>
          </w:tcPr>
          <w:p w14:paraId="78DD47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1.26E+08</w:t>
            </w:r>
          </w:p>
        </w:tc>
        <w:tc>
          <w:tcPr>
            <w:tcW w:w="1062" w:type="dxa"/>
          </w:tcPr>
          <w:p w14:paraId="5C1283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2.13E+07</w:t>
            </w:r>
          </w:p>
        </w:tc>
      </w:tr>
      <w:tr w:rsidR="000C19BF" w:rsidRPr="00511F2D" w14:paraId="535C05F0" w14:textId="77777777" w:rsidTr="007F4E99">
        <w:tc>
          <w:tcPr>
            <w:tcW w:w="1061" w:type="dxa"/>
            <w:vAlign w:val="center"/>
          </w:tcPr>
          <w:p w14:paraId="3EC901F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tcPr>
          <w:p w14:paraId="405DE32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2.87E+07</w:t>
            </w:r>
          </w:p>
        </w:tc>
        <w:tc>
          <w:tcPr>
            <w:tcW w:w="1062" w:type="dxa"/>
          </w:tcPr>
          <w:p w14:paraId="6CE061B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4.39E+06</w:t>
            </w:r>
          </w:p>
        </w:tc>
        <w:tc>
          <w:tcPr>
            <w:tcW w:w="1062" w:type="dxa"/>
          </w:tcPr>
          <w:p w14:paraId="7712017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2.37E+06</w:t>
            </w:r>
          </w:p>
        </w:tc>
        <w:tc>
          <w:tcPr>
            <w:tcW w:w="1061" w:type="dxa"/>
          </w:tcPr>
          <w:p w14:paraId="08D058C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3.25E+07</w:t>
            </w:r>
          </w:p>
        </w:tc>
        <w:tc>
          <w:tcPr>
            <w:tcW w:w="1062" w:type="dxa"/>
          </w:tcPr>
          <w:p w14:paraId="3BE9A21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5.46E+06</w:t>
            </w:r>
          </w:p>
        </w:tc>
        <w:tc>
          <w:tcPr>
            <w:tcW w:w="1062" w:type="dxa"/>
          </w:tcPr>
          <w:p w14:paraId="0CFBBB6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1.41E+08</w:t>
            </w:r>
          </w:p>
        </w:tc>
        <w:tc>
          <w:tcPr>
            <w:tcW w:w="1062" w:type="dxa"/>
          </w:tcPr>
          <w:p w14:paraId="3051F62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2.52E+07</w:t>
            </w:r>
          </w:p>
        </w:tc>
      </w:tr>
      <w:tr w:rsidR="000C19BF" w:rsidRPr="00511F2D" w14:paraId="653F81C4" w14:textId="77777777" w:rsidTr="007F4E99">
        <w:tc>
          <w:tcPr>
            <w:tcW w:w="1061" w:type="dxa"/>
            <w:vAlign w:val="center"/>
          </w:tcPr>
          <w:p w14:paraId="0C5C99A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tcPr>
          <w:p w14:paraId="577EC6B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3.09E+07</w:t>
            </w:r>
          </w:p>
        </w:tc>
        <w:tc>
          <w:tcPr>
            <w:tcW w:w="1062" w:type="dxa"/>
          </w:tcPr>
          <w:p w14:paraId="35999B9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4.55E+06</w:t>
            </w:r>
          </w:p>
        </w:tc>
        <w:tc>
          <w:tcPr>
            <w:tcW w:w="1062" w:type="dxa"/>
          </w:tcPr>
          <w:p w14:paraId="60F3C70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2.84E+06</w:t>
            </w:r>
          </w:p>
        </w:tc>
        <w:tc>
          <w:tcPr>
            <w:tcW w:w="1061" w:type="dxa"/>
          </w:tcPr>
          <w:p w14:paraId="03272E1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3.31E+07</w:t>
            </w:r>
          </w:p>
        </w:tc>
        <w:tc>
          <w:tcPr>
            <w:tcW w:w="1062" w:type="dxa"/>
          </w:tcPr>
          <w:p w14:paraId="111FD3F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5.37E+06</w:t>
            </w:r>
          </w:p>
        </w:tc>
        <w:tc>
          <w:tcPr>
            <w:tcW w:w="1062" w:type="dxa"/>
          </w:tcPr>
          <w:p w14:paraId="0D1379A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1.57E+08</w:t>
            </w:r>
          </w:p>
        </w:tc>
        <w:tc>
          <w:tcPr>
            <w:tcW w:w="1062" w:type="dxa"/>
          </w:tcPr>
          <w:p w14:paraId="3F2E109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2.95E+07</w:t>
            </w:r>
          </w:p>
        </w:tc>
      </w:tr>
      <w:tr w:rsidR="000C19BF" w:rsidRPr="00511F2D" w14:paraId="0395A604" w14:textId="77777777" w:rsidTr="007F4E99">
        <w:tc>
          <w:tcPr>
            <w:tcW w:w="1061" w:type="dxa"/>
            <w:vAlign w:val="center"/>
          </w:tcPr>
          <w:p w14:paraId="5062214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tcPr>
          <w:p w14:paraId="5FA3A24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3.23E+07</w:t>
            </w:r>
          </w:p>
        </w:tc>
        <w:tc>
          <w:tcPr>
            <w:tcW w:w="1062" w:type="dxa"/>
          </w:tcPr>
          <w:p w14:paraId="2395061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4.65E+06</w:t>
            </w:r>
          </w:p>
        </w:tc>
        <w:tc>
          <w:tcPr>
            <w:tcW w:w="1062" w:type="dxa"/>
          </w:tcPr>
          <w:p w14:paraId="2718403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3.34E+06</w:t>
            </w:r>
          </w:p>
        </w:tc>
        <w:tc>
          <w:tcPr>
            <w:tcW w:w="1061" w:type="dxa"/>
          </w:tcPr>
          <w:p w14:paraId="6864EC0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3.33E+07</w:t>
            </w:r>
          </w:p>
        </w:tc>
        <w:tc>
          <w:tcPr>
            <w:tcW w:w="1062" w:type="dxa"/>
          </w:tcPr>
          <w:p w14:paraId="02BFA52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5.18E+06</w:t>
            </w:r>
          </w:p>
        </w:tc>
        <w:tc>
          <w:tcPr>
            <w:tcW w:w="1062" w:type="dxa"/>
          </w:tcPr>
          <w:p w14:paraId="0D2FB67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1.75E+08</w:t>
            </w:r>
          </w:p>
        </w:tc>
        <w:tc>
          <w:tcPr>
            <w:tcW w:w="1062" w:type="dxa"/>
          </w:tcPr>
          <w:p w14:paraId="7A78B3C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3.41E+07</w:t>
            </w:r>
          </w:p>
        </w:tc>
      </w:tr>
      <w:tr w:rsidR="000C19BF" w:rsidRPr="00511F2D" w14:paraId="3E6690D0" w14:textId="77777777" w:rsidTr="007F4E99">
        <w:tc>
          <w:tcPr>
            <w:tcW w:w="1061" w:type="dxa"/>
            <w:vAlign w:val="center"/>
          </w:tcPr>
          <w:p w14:paraId="1F0E8BC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tcPr>
          <w:p w14:paraId="0C15C84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3.31E+07</w:t>
            </w:r>
          </w:p>
        </w:tc>
        <w:tc>
          <w:tcPr>
            <w:tcW w:w="1062" w:type="dxa"/>
          </w:tcPr>
          <w:p w14:paraId="3AB059D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4.69E+06</w:t>
            </w:r>
          </w:p>
        </w:tc>
        <w:tc>
          <w:tcPr>
            <w:tcW w:w="1062" w:type="dxa"/>
          </w:tcPr>
          <w:p w14:paraId="1A72E94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3.85E+06</w:t>
            </w:r>
          </w:p>
        </w:tc>
        <w:tc>
          <w:tcPr>
            <w:tcW w:w="1061" w:type="dxa"/>
          </w:tcPr>
          <w:p w14:paraId="456C9C7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3.31E+07</w:t>
            </w:r>
          </w:p>
        </w:tc>
        <w:tc>
          <w:tcPr>
            <w:tcW w:w="1062" w:type="dxa"/>
          </w:tcPr>
          <w:p w14:paraId="72BB603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4.93E+06</w:t>
            </w:r>
          </w:p>
        </w:tc>
        <w:tc>
          <w:tcPr>
            <w:tcW w:w="1062" w:type="dxa"/>
          </w:tcPr>
          <w:p w14:paraId="1967EA4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1.96E+08</w:t>
            </w:r>
          </w:p>
        </w:tc>
        <w:tc>
          <w:tcPr>
            <w:tcW w:w="1062" w:type="dxa"/>
          </w:tcPr>
          <w:p w14:paraId="4293E28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3.90E+07</w:t>
            </w:r>
          </w:p>
        </w:tc>
      </w:tr>
      <w:tr w:rsidR="000C19BF" w:rsidRPr="00511F2D" w14:paraId="2FEF0590" w14:textId="77777777" w:rsidTr="007F4E99">
        <w:tc>
          <w:tcPr>
            <w:tcW w:w="1061" w:type="dxa"/>
            <w:vAlign w:val="center"/>
          </w:tcPr>
          <w:p w14:paraId="7FCE5CB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tcPr>
          <w:p w14:paraId="2AC8D56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3.35E+07</w:t>
            </w:r>
          </w:p>
        </w:tc>
        <w:tc>
          <w:tcPr>
            <w:tcW w:w="1062" w:type="dxa"/>
          </w:tcPr>
          <w:p w14:paraId="75B02F0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4.66E+06</w:t>
            </w:r>
          </w:p>
        </w:tc>
        <w:tc>
          <w:tcPr>
            <w:tcW w:w="1062" w:type="dxa"/>
          </w:tcPr>
          <w:p w14:paraId="0309127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4.37E+06</w:t>
            </w:r>
          </w:p>
        </w:tc>
        <w:tc>
          <w:tcPr>
            <w:tcW w:w="1061" w:type="dxa"/>
          </w:tcPr>
          <w:p w14:paraId="0E16EB1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3.26E+07</w:t>
            </w:r>
          </w:p>
        </w:tc>
        <w:tc>
          <w:tcPr>
            <w:tcW w:w="1062" w:type="dxa"/>
          </w:tcPr>
          <w:p w14:paraId="204605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4.63E+06</w:t>
            </w:r>
          </w:p>
        </w:tc>
        <w:tc>
          <w:tcPr>
            <w:tcW w:w="1062" w:type="dxa"/>
          </w:tcPr>
          <w:p w14:paraId="395E893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2.22E+08</w:t>
            </w:r>
          </w:p>
        </w:tc>
        <w:tc>
          <w:tcPr>
            <w:tcW w:w="1062" w:type="dxa"/>
          </w:tcPr>
          <w:p w14:paraId="7AC3430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4.40E+07</w:t>
            </w:r>
          </w:p>
        </w:tc>
      </w:tr>
      <w:tr w:rsidR="000C19BF" w:rsidRPr="00511F2D" w14:paraId="6D54BB40" w14:textId="77777777" w:rsidTr="007F4E99">
        <w:tc>
          <w:tcPr>
            <w:tcW w:w="1061" w:type="dxa"/>
            <w:vAlign w:val="center"/>
          </w:tcPr>
          <w:p w14:paraId="7FB52AC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tcPr>
          <w:p w14:paraId="6436B00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3.37E+07</w:t>
            </w:r>
          </w:p>
        </w:tc>
        <w:tc>
          <w:tcPr>
            <w:tcW w:w="1062" w:type="dxa"/>
          </w:tcPr>
          <w:p w14:paraId="210B6B6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4.57E+06</w:t>
            </w:r>
          </w:p>
        </w:tc>
        <w:tc>
          <w:tcPr>
            <w:tcW w:w="1062" w:type="dxa"/>
          </w:tcPr>
          <w:p w14:paraId="4E2377F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4.88E+06</w:t>
            </w:r>
          </w:p>
        </w:tc>
        <w:tc>
          <w:tcPr>
            <w:tcW w:w="1061" w:type="dxa"/>
          </w:tcPr>
          <w:p w14:paraId="41BD8DF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3.16E+07</w:t>
            </w:r>
          </w:p>
        </w:tc>
        <w:tc>
          <w:tcPr>
            <w:tcW w:w="1062" w:type="dxa"/>
          </w:tcPr>
          <w:p w14:paraId="1FFB99F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4.30E+06</w:t>
            </w:r>
          </w:p>
        </w:tc>
        <w:tc>
          <w:tcPr>
            <w:tcW w:w="1062" w:type="dxa"/>
          </w:tcPr>
          <w:p w14:paraId="124E67C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2.50E+08</w:t>
            </w:r>
          </w:p>
        </w:tc>
        <w:tc>
          <w:tcPr>
            <w:tcW w:w="1062" w:type="dxa"/>
          </w:tcPr>
          <w:p w14:paraId="64F02F5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4.91E+07</w:t>
            </w:r>
          </w:p>
        </w:tc>
      </w:tr>
      <w:tr w:rsidR="000C19BF" w:rsidRPr="00511F2D" w14:paraId="2C80B2EF" w14:textId="77777777" w:rsidTr="007F4E99">
        <w:tc>
          <w:tcPr>
            <w:tcW w:w="1061" w:type="dxa"/>
            <w:vAlign w:val="center"/>
          </w:tcPr>
          <w:p w14:paraId="66A06B4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tcPr>
          <w:p w14:paraId="333F70C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3.38E+07</w:t>
            </w:r>
          </w:p>
        </w:tc>
        <w:tc>
          <w:tcPr>
            <w:tcW w:w="1062" w:type="dxa"/>
          </w:tcPr>
          <w:p w14:paraId="23D59B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4.41E+06</w:t>
            </w:r>
          </w:p>
        </w:tc>
        <w:tc>
          <w:tcPr>
            <w:tcW w:w="1062" w:type="dxa"/>
          </w:tcPr>
          <w:p w14:paraId="54C0C24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5.39E+06</w:t>
            </w:r>
          </w:p>
        </w:tc>
        <w:tc>
          <w:tcPr>
            <w:tcW w:w="1061" w:type="dxa"/>
          </w:tcPr>
          <w:p w14:paraId="01E95C7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3.02E+07</w:t>
            </w:r>
          </w:p>
        </w:tc>
        <w:tc>
          <w:tcPr>
            <w:tcW w:w="1062" w:type="dxa"/>
          </w:tcPr>
          <w:p w14:paraId="708CBF5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3.95E+06</w:t>
            </w:r>
          </w:p>
        </w:tc>
        <w:tc>
          <w:tcPr>
            <w:tcW w:w="1062" w:type="dxa"/>
          </w:tcPr>
          <w:p w14:paraId="6295F18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2.76E+08</w:t>
            </w:r>
          </w:p>
        </w:tc>
        <w:tc>
          <w:tcPr>
            <w:tcW w:w="1062" w:type="dxa"/>
          </w:tcPr>
          <w:p w14:paraId="2D5EE4E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5.43E+07</w:t>
            </w:r>
          </w:p>
        </w:tc>
      </w:tr>
      <w:tr w:rsidR="000C19BF" w:rsidRPr="00511F2D" w14:paraId="728809D6" w14:textId="77777777" w:rsidTr="007F4E99">
        <w:tc>
          <w:tcPr>
            <w:tcW w:w="1061" w:type="dxa"/>
            <w:vAlign w:val="center"/>
          </w:tcPr>
          <w:p w14:paraId="605D511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tcPr>
          <w:p w14:paraId="76FBD5A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3.38E+07</w:t>
            </w:r>
          </w:p>
        </w:tc>
        <w:tc>
          <w:tcPr>
            <w:tcW w:w="1062" w:type="dxa"/>
          </w:tcPr>
          <w:p w14:paraId="363FAD9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4.19E+06</w:t>
            </w:r>
          </w:p>
        </w:tc>
        <w:tc>
          <w:tcPr>
            <w:tcW w:w="1062" w:type="dxa"/>
          </w:tcPr>
          <w:p w14:paraId="43F3A94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5.89E+06</w:t>
            </w:r>
          </w:p>
        </w:tc>
        <w:tc>
          <w:tcPr>
            <w:tcW w:w="1061" w:type="dxa"/>
          </w:tcPr>
          <w:p w14:paraId="75B151A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2.85E+07</w:t>
            </w:r>
          </w:p>
        </w:tc>
        <w:tc>
          <w:tcPr>
            <w:tcW w:w="1062" w:type="dxa"/>
          </w:tcPr>
          <w:p w14:paraId="2E960CC5"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3.59E+06</w:t>
            </w:r>
          </w:p>
        </w:tc>
        <w:tc>
          <w:tcPr>
            <w:tcW w:w="1062" w:type="dxa"/>
          </w:tcPr>
          <w:p w14:paraId="4D74B5B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2.98E+08</w:t>
            </w:r>
          </w:p>
        </w:tc>
        <w:tc>
          <w:tcPr>
            <w:tcW w:w="1062" w:type="dxa"/>
          </w:tcPr>
          <w:p w14:paraId="116BE04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5.95E+07</w:t>
            </w:r>
          </w:p>
        </w:tc>
      </w:tr>
      <w:tr w:rsidR="000C19BF" w:rsidRPr="00511F2D" w14:paraId="3C14FD58" w14:textId="77777777" w:rsidTr="007F4E99">
        <w:tc>
          <w:tcPr>
            <w:tcW w:w="1061" w:type="dxa"/>
            <w:vAlign w:val="center"/>
          </w:tcPr>
          <w:p w14:paraId="67EE553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tcPr>
          <w:p w14:paraId="3D48369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3.39E+07</w:t>
            </w:r>
          </w:p>
        </w:tc>
        <w:tc>
          <w:tcPr>
            <w:tcW w:w="1062" w:type="dxa"/>
          </w:tcPr>
          <w:p w14:paraId="1661F76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3.93E+06</w:t>
            </w:r>
          </w:p>
        </w:tc>
        <w:tc>
          <w:tcPr>
            <w:tcW w:w="1062" w:type="dxa"/>
          </w:tcPr>
          <w:p w14:paraId="475CC9A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6.39E+06</w:t>
            </w:r>
          </w:p>
        </w:tc>
        <w:tc>
          <w:tcPr>
            <w:tcW w:w="1061" w:type="dxa"/>
          </w:tcPr>
          <w:p w14:paraId="4DB14EC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2.66E+07</w:t>
            </w:r>
          </w:p>
        </w:tc>
        <w:tc>
          <w:tcPr>
            <w:tcW w:w="1062" w:type="dxa"/>
          </w:tcPr>
          <w:p w14:paraId="2628283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3.24E+06</w:t>
            </w:r>
          </w:p>
        </w:tc>
        <w:tc>
          <w:tcPr>
            <w:tcW w:w="1062" w:type="dxa"/>
          </w:tcPr>
          <w:p w14:paraId="6D9AE25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3.15E+08</w:t>
            </w:r>
          </w:p>
        </w:tc>
        <w:tc>
          <w:tcPr>
            <w:tcW w:w="1062" w:type="dxa"/>
          </w:tcPr>
          <w:p w14:paraId="69E9740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6.45E+07</w:t>
            </w:r>
          </w:p>
        </w:tc>
      </w:tr>
    </w:tbl>
    <w:p w14:paraId="1C4436AF" w14:textId="5DB9005F" w:rsidR="000C19BF" w:rsidRPr="00511F2D" w:rsidRDefault="000C19BF" w:rsidP="00DF12E2">
      <w:pPr>
        <w:spacing w:after="0" w:line="240" w:lineRule="auto"/>
        <w:rPr>
          <w:rFonts w:ascii="Arial" w:hAnsi="Arial" w:cs="Arial"/>
        </w:rPr>
      </w:pPr>
    </w:p>
    <w:p w14:paraId="5B8FADD1" w14:textId="77777777" w:rsidR="000C19BF" w:rsidRPr="00511F2D" w:rsidRDefault="000C19BF" w:rsidP="00DF12E2">
      <w:pPr>
        <w:spacing w:after="0" w:line="240" w:lineRule="auto"/>
        <w:jc w:val="left"/>
        <w:rPr>
          <w:rFonts w:ascii="Arial" w:hAnsi="Arial" w:cs="Arial"/>
          <w:i/>
          <w:iCs/>
        </w:rPr>
        <w:sectPr w:rsidR="000C19BF" w:rsidRPr="00511F2D" w:rsidSect="0004711A">
          <w:pgSz w:w="11906" w:h="16838"/>
          <w:pgMar w:top="1985" w:right="1701" w:bottom="1701" w:left="1701" w:header="851" w:footer="992" w:gutter="0"/>
          <w:cols w:space="425"/>
          <w:docGrid w:linePitch="360"/>
        </w:sectPr>
      </w:pPr>
    </w:p>
    <w:p w14:paraId="1FE56FAA" w14:textId="662C360A" w:rsidR="000C19BF" w:rsidRPr="00511F2D" w:rsidRDefault="000C19BF" w:rsidP="00921EE6">
      <w:pPr>
        <w:spacing w:after="0" w:line="360" w:lineRule="auto"/>
        <w:jc w:val="left"/>
        <w:rPr>
          <w:rFonts w:ascii="Arial" w:hAnsi="Arial" w:cs="Arial"/>
          <w:i/>
          <w:iCs/>
        </w:rPr>
      </w:pPr>
      <w:r w:rsidRPr="00511F2D">
        <w:rPr>
          <w:rFonts w:ascii="Arial" w:hAnsi="Arial" w:cs="Arial"/>
          <w:i/>
          <w:iCs/>
        </w:rPr>
        <w:lastRenderedPageBreak/>
        <w:t>Continue to previous table</w:t>
      </w:r>
      <w:r w:rsidR="006A075B" w:rsidRPr="00511F2D">
        <w:rPr>
          <w:rFonts w:ascii="Arial" w:hAnsi="Arial" w:cs="Arial"/>
          <w:i/>
          <w:iCs/>
        </w:rPr>
        <w:t>, in total three sub-tables</w:t>
      </w:r>
    </w:p>
    <w:tbl>
      <w:tblPr>
        <w:tblStyle w:val="a8"/>
        <w:tblW w:w="0" w:type="auto"/>
        <w:tblLayout w:type="fixed"/>
        <w:tblLook w:val="04A0" w:firstRow="1" w:lastRow="0" w:firstColumn="1" w:lastColumn="0" w:noHBand="0" w:noVBand="1"/>
      </w:tblPr>
      <w:tblGrid>
        <w:gridCol w:w="1061"/>
        <w:gridCol w:w="1062"/>
        <w:gridCol w:w="1062"/>
        <w:gridCol w:w="1062"/>
        <w:gridCol w:w="1061"/>
        <w:gridCol w:w="1062"/>
        <w:gridCol w:w="1062"/>
        <w:gridCol w:w="1062"/>
      </w:tblGrid>
      <w:tr w:rsidR="00DF12E2" w:rsidRPr="00511F2D" w14:paraId="4E6CE9D8" w14:textId="77777777" w:rsidTr="00DF12E2">
        <w:tc>
          <w:tcPr>
            <w:tcW w:w="1061" w:type="dxa"/>
            <w:shd w:val="clear" w:color="auto" w:fill="D9D9D9" w:themeFill="background1" w:themeFillShade="D9"/>
            <w:vAlign w:val="center"/>
          </w:tcPr>
          <w:p w14:paraId="0E7FC1F4"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sz w:val="20"/>
                <w:szCs w:val="20"/>
              </w:rPr>
              <w:t>Year</w:t>
            </w:r>
          </w:p>
        </w:tc>
        <w:tc>
          <w:tcPr>
            <w:tcW w:w="1062" w:type="dxa"/>
            <w:shd w:val="clear" w:color="auto" w:fill="D9D9D9" w:themeFill="background1" w:themeFillShade="D9"/>
            <w:vAlign w:val="center"/>
          </w:tcPr>
          <w:p w14:paraId="56405A39" w14:textId="77777777" w:rsidR="000C19BF" w:rsidRPr="00511F2D" w:rsidRDefault="000C19BF" w:rsidP="00620D7A">
            <w:pPr>
              <w:spacing w:line="276" w:lineRule="auto"/>
              <w:jc w:val="center"/>
              <w:rPr>
                <w:rFonts w:ascii="Arial" w:hAnsi="Arial" w:cs="Arial"/>
                <w:sz w:val="14"/>
                <w:szCs w:val="14"/>
              </w:rPr>
            </w:pPr>
            <w:r w:rsidRPr="00511F2D">
              <w:rPr>
                <w:rFonts w:ascii="Arial" w:hAnsi="Arial" w:cs="Arial"/>
                <w:b/>
                <w:bCs/>
                <w:color w:val="000000"/>
                <w:sz w:val="14"/>
                <w:szCs w:val="14"/>
              </w:rPr>
              <w:t>Refrigerator</w:t>
            </w:r>
          </w:p>
        </w:tc>
        <w:tc>
          <w:tcPr>
            <w:tcW w:w="1062" w:type="dxa"/>
            <w:shd w:val="clear" w:color="auto" w:fill="D9D9D9" w:themeFill="background1" w:themeFillShade="D9"/>
            <w:vAlign w:val="center"/>
          </w:tcPr>
          <w:p w14:paraId="7DD2197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WM</w:t>
            </w:r>
          </w:p>
        </w:tc>
        <w:tc>
          <w:tcPr>
            <w:tcW w:w="1062" w:type="dxa"/>
            <w:shd w:val="clear" w:color="auto" w:fill="D9D9D9" w:themeFill="background1" w:themeFillShade="D9"/>
            <w:vAlign w:val="center"/>
          </w:tcPr>
          <w:p w14:paraId="0027E57E" w14:textId="64D0F3FB" w:rsidR="000C19BF" w:rsidRPr="00511F2D" w:rsidRDefault="000C19BF" w:rsidP="00620D7A">
            <w:pPr>
              <w:spacing w:line="276" w:lineRule="auto"/>
              <w:jc w:val="center"/>
              <w:rPr>
                <w:rFonts w:ascii="Arial" w:hAnsi="Arial" w:cs="Arial"/>
                <w:sz w:val="14"/>
                <w:szCs w:val="14"/>
              </w:rPr>
            </w:pPr>
            <w:r w:rsidRPr="00511F2D">
              <w:rPr>
                <w:rFonts w:ascii="Arial" w:hAnsi="Arial" w:cs="Arial"/>
                <w:b/>
                <w:bCs/>
                <w:color w:val="000000"/>
                <w:sz w:val="14"/>
                <w:szCs w:val="14"/>
              </w:rPr>
              <w:t>Dishwasher</w:t>
            </w:r>
          </w:p>
        </w:tc>
        <w:tc>
          <w:tcPr>
            <w:tcW w:w="1061" w:type="dxa"/>
            <w:shd w:val="clear" w:color="auto" w:fill="D9D9D9" w:themeFill="background1" w:themeFillShade="D9"/>
            <w:vAlign w:val="center"/>
          </w:tcPr>
          <w:p w14:paraId="159BBE9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EWH</w:t>
            </w:r>
          </w:p>
        </w:tc>
        <w:tc>
          <w:tcPr>
            <w:tcW w:w="1062" w:type="dxa"/>
            <w:shd w:val="clear" w:color="auto" w:fill="D9D9D9" w:themeFill="background1" w:themeFillShade="D9"/>
            <w:vAlign w:val="center"/>
          </w:tcPr>
          <w:p w14:paraId="12EC241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GWH</w:t>
            </w:r>
          </w:p>
        </w:tc>
        <w:tc>
          <w:tcPr>
            <w:tcW w:w="1062" w:type="dxa"/>
            <w:shd w:val="clear" w:color="auto" w:fill="D9D9D9" w:themeFill="background1" w:themeFillShade="D9"/>
            <w:vAlign w:val="center"/>
          </w:tcPr>
          <w:p w14:paraId="083252A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b/>
                <w:bCs/>
                <w:color w:val="000000"/>
                <w:sz w:val="20"/>
                <w:szCs w:val="20"/>
              </w:rPr>
              <w:t>RH</w:t>
            </w:r>
          </w:p>
        </w:tc>
        <w:tc>
          <w:tcPr>
            <w:tcW w:w="1062" w:type="dxa"/>
            <w:shd w:val="clear" w:color="auto" w:fill="D9D9D9" w:themeFill="background1" w:themeFillShade="D9"/>
            <w:vAlign w:val="center"/>
          </w:tcPr>
          <w:p w14:paraId="0D99556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b/>
                <w:bCs/>
                <w:color w:val="000000"/>
                <w:sz w:val="16"/>
                <w:szCs w:val="16"/>
              </w:rPr>
              <w:t>Microwave</w:t>
            </w:r>
          </w:p>
        </w:tc>
      </w:tr>
      <w:tr w:rsidR="000C19BF" w:rsidRPr="00511F2D" w14:paraId="2DCFBE29" w14:textId="77777777" w:rsidTr="007F4E99">
        <w:tc>
          <w:tcPr>
            <w:tcW w:w="1061" w:type="dxa"/>
            <w:vAlign w:val="center"/>
          </w:tcPr>
          <w:p w14:paraId="4353E8AE"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2000</w:t>
            </w:r>
          </w:p>
        </w:tc>
        <w:tc>
          <w:tcPr>
            <w:tcW w:w="1062" w:type="dxa"/>
          </w:tcPr>
          <w:p w14:paraId="051225C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1.00E+06</w:t>
            </w:r>
          </w:p>
        </w:tc>
        <w:tc>
          <w:tcPr>
            <w:tcW w:w="1062" w:type="dxa"/>
          </w:tcPr>
          <w:p w14:paraId="243F9FC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2.21E+06</w:t>
            </w:r>
          </w:p>
        </w:tc>
        <w:tc>
          <w:tcPr>
            <w:tcW w:w="1062" w:type="dxa"/>
          </w:tcPr>
          <w:p w14:paraId="37E16B6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5DE1837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8.83E+05</w:t>
            </w:r>
          </w:p>
        </w:tc>
        <w:tc>
          <w:tcPr>
            <w:tcW w:w="1062" w:type="dxa"/>
          </w:tcPr>
          <w:p w14:paraId="2F7E3A0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7.79E+05</w:t>
            </w:r>
          </w:p>
        </w:tc>
        <w:tc>
          <w:tcPr>
            <w:tcW w:w="1062" w:type="dxa"/>
          </w:tcPr>
          <w:p w14:paraId="18854D2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8.34E+05</w:t>
            </w:r>
          </w:p>
        </w:tc>
        <w:tc>
          <w:tcPr>
            <w:tcW w:w="1062" w:type="dxa"/>
          </w:tcPr>
          <w:p w14:paraId="4CECA70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1.46E+05</w:t>
            </w:r>
          </w:p>
        </w:tc>
      </w:tr>
      <w:tr w:rsidR="000C19BF" w:rsidRPr="00511F2D" w14:paraId="5F11DDC7" w14:textId="77777777" w:rsidTr="007F4E99">
        <w:tc>
          <w:tcPr>
            <w:tcW w:w="1061" w:type="dxa"/>
            <w:vAlign w:val="center"/>
          </w:tcPr>
          <w:p w14:paraId="15BEFAD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2001</w:t>
            </w:r>
          </w:p>
        </w:tc>
        <w:tc>
          <w:tcPr>
            <w:tcW w:w="1062" w:type="dxa"/>
          </w:tcPr>
          <w:p w14:paraId="5AAA030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1.28E+06</w:t>
            </w:r>
          </w:p>
        </w:tc>
        <w:tc>
          <w:tcPr>
            <w:tcW w:w="1062" w:type="dxa"/>
          </w:tcPr>
          <w:p w14:paraId="474376E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2.66E+06</w:t>
            </w:r>
          </w:p>
        </w:tc>
        <w:tc>
          <w:tcPr>
            <w:tcW w:w="1062" w:type="dxa"/>
          </w:tcPr>
          <w:p w14:paraId="0235D88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66BFC37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1.05E+06</w:t>
            </w:r>
          </w:p>
        </w:tc>
        <w:tc>
          <w:tcPr>
            <w:tcW w:w="1062" w:type="dxa"/>
          </w:tcPr>
          <w:p w14:paraId="65BAE76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8.47E+05</w:t>
            </w:r>
          </w:p>
        </w:tc>
        <w:tc>
          <w:tcPr>
            <w:tcW w:w="1062" w:type="dxa"/>
          </w:tcPr>
          <w:p w14:paraId="4E4C413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9.71E+05</w:t>
            </w:r>
          </w:p>
        </w:tc>
        <w:tc>
          <w:tcPr>
            <w:tcW w:w="1062" w:type="dxa"/>
          </w:tcPr>
          <w:p w14:paraId="5E6EE34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2.37E+05</w:t>
            </w:r>
          </w:p>
        </w:tc>
      </w:tr>
      <w:tr w:rsidR="000C19BF" w:rsidRPr="00511F2D" w14:paraId="18BA5AC8" w14:textId="77777777" w:rsidTr="007F4E99">
        <w:tc>
          <w:tcPr>
            <w:tcW w:w="1061" w:type="dxa"/>
            <w:vAlign w:val="center"/>
          </w:tcPr>
          <w:p w14:paraId="4B7603F8"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2002</w:t>
            </w:r>
          </w:p>
        </w:tc>
        <w:tc>
          <w:tcPr>
            <w:tcW w:w="1062" w:type="dxa"/>
          </w:tcPr>
          <w:p w14:paraId="0983116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1.60E+06</w:t>
            </w:r>
          </w:p>
        </w:tc>
        <w:tc>
          <w:tcPr>
            <w:tcW w:w="1062" w:type="dxa"/>
          </w:tcPr>
          <w:p w14:paraId="044004E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3.12E+06</w:t>
            </w:r>
          </w:p>
        </w:tc>
        <w:tc>
          <w:tcPr>
            <w:tcW w:w="1062" w:type="dxa"/>
          </w:tcPr>
          <w:p w14:paraId="27099D6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36E8B08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1.24E+06</w:t>
            </w:r>
          </w:p>
        </w:tc>
        <w:tc>
          <w:tcPr>
            <w:tcW w:w="1062" w:type="dxa"/>
          </w:tcPr>
          <w:p w14:paraId="17C89CF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9.10E+05</w:t>
            </w:r>
          </w:p>
        </w:tc>
        <w:tc>
          <w:tcPr>
            <w:tcW w:w="1062" w:type="dxa"/>
          </w:tcPr>
          <w:p w14:paraId="063A372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1.11E+06</w:t>
            </w:r>
          </w:p>
        </w:tc>
        <w:tc>
          <w:tcPr>
            <w:tcW w:w="1062" w:type="dxa"/>
          </w:tcPr>
          <w:p w14:paraId="026285F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3.60E+05</w:t>
            </w:r>
          </w:p>
        </w:tc>
      </w:tr>
      <w:tr w:rsidR="000C19BF" w:rsidRPr="00511F2D" w14:paraId="2D3D6480" w14:textId="77777777" w:rsidTr="007F4E99">
        <w:tc>
          <w:tcPr>
            <w:tcW w:w="1061" w:type="dxa"/>
            <w:vAlign w:val="center"/>
          </w:tcPr>
          <w:p w14:paraId="40395C69"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2003</w:t>
            </w:r>
          </w:p>
        </w:tc>
        <w:tc>
          <w:tcPr>
            <w:tcW w:w="1062" w:type="dxa"/>
          </w:tcPr>
          <w:p w14:paraId="739B0A0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1.96E+06</w:t>
            </w:r>
          </w:p>
        </w:tc>
        <w:tc>
          <w:tcPr>
            <w:tcW w:w="1062" w:type="dxa"/>
          </w:tcPr>
          <w:p w14:paraId="1DDB846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3.61E+06</w:t>
            </w:r>
          </w:p>
        </w:tc>
        <w:tc>
          <w:tcPr>
            <w:tcW w:w="1062" w:type="dxa"/>
          </w:tcPr>
          <w:p w14:paraId="09726A1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055D8B1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1.45E+06</w:t>
            </w:r>
          </w:p>
        </w:tc>
        <w:tc>
          <w:tcPr>
            <w:tcW w:w="1062" w:type="dxa"/>
          </w:tcPr>
          <w:p w14:paraId="70ADBFC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9.84E+05</w:t>
            </w:r>
          </w:p>
        </w:tc>
        <w:tc>
          <w:tcPr>
            <w:tcW w:w="1062" w:type="dxa"/>
          </w:tcPr>
          <w:p w14:paraId="54A4227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1.26E+06</w:t>
            </w:r>
          </w:p>
        </w:tc>
        <w:tc>
          <w:tcPr>
            <w:tcW w:w="1062" w:type="dxa"/>
          </w:tcPr>
          <w:p w14:paraId="37CC21E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5.16E+05</w:t>
            </w:r>
          </w:p>
        </w:tc>
      </w:tr>
      <w:tr w:rsidR="000C19BF" w:rsidRPr="00511F2D" w14:paraId="24FC141C" w14:textId="77777777" w:rsidTr="007F4E99">
        <w:tc>
          <w:tcPr>
            <w:tcW w:w="1061" w:type="dxa"/>
            <w:vAlign w:val="center"/>
          </w:tcPr>
          <w:p w14:paraId="2745443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2004</w:t>
            </w:r>
          </w:p>
        </w:tc>
        <w:tc>
          <w:tcPr>
            <w:tcW w:w="1062" w:type="dxa"/>
          </w:tcPr>
          <w:p w14:paraId="2756B0E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2.36E+06</w:t>
            </w:r>
          </w:p>
        </w:tc>
        <w:tc>
          <w:tcPr>
            <w:tcW w:w="1062" w:type="dxa"/>
          </w:tcPr>
          <w:p w14:paraId="43CE176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4.13E+06</w:t>
            </w:r>
          </w:p>
        </w:tc>
        <w:tc>
          <w:tcPr>
            <w:tcW w:w="1062" w:type="dxa"/>
          </w:tcPr>
          <w:p w14:paraId="5464200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202CCDE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1.75E+06</w:t>
            </w:r>
          </w:p>
        </w:tc>
        <w:tc>
          <w:tcPr>
            <w:tcW w:w="1062" w:type="dxa"/>
          </w:tcPr>
          <w:p w14:paraId="71E42DA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1.10E+06</w:t>
            </w:r>
          </w:p>
        </w:tc>
        <w:tc>
          <w:tcPr>
            <w:tcW w:w="1062" w:type="dxa"/>
          </w:tcPr>
          <w:p w14:paraId="59B90B0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1.40E+06</w:t>
            </w:r>
          </w:p>
        </w:tc>
        <w:tc>
          <w:tcPr>
            <w:tcW w:w="1062" w:type="dxa"/>
          </w:tcPr>
          <w:p w14:paraId="2AE8186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6.99E+05</w:t>
            </w:r>
          </w:p>
        </w:tc>
      </w:tr>
      <w:tr w:rsidR="000C19BF" w:rsidRPr="00511F2D" w14:paraId="534E253A" w14:textId="77777777" w:rsidTr="007F4E99">
        <w:tc>
          <w:tcPr>
            <w:tcW w:w="1061" w:type="dxa"/>
            <w:vAlign w:val="center"/>
          </w:tcPr>
          <w:p w14:paraId="759C4BF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2005</w:t>
            </w:r>
          </w:p>
        </w:tc>
        <w:tc>
          <w:tcPr>
            <w:tcW w:w="1062" w:type="dxa"/>
          </w:tcPr>
          <w:p w14:paraId="081B1BC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2.81E+06</w:t>
            </w:r>
          </w:p>
        </w:tc>
        <w:tc>
          <w:tcPr>
            <w:tcW w:w="1062" w:type="dxa"/>
          </w:tcPr>
          <w:p w14:paraId="1304402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4.69E+06</w:t>
            </w:r>
          </w:p>
        </w:tc>
        <w:tc>
          <w:tcPr>
            <w:tcW w:w="1062" w:type="dxa"/>
          </w:tcPr>
          <w:p w14:paraId="251D38B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6D15683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2.19E+06</w:t>
            </w:r>
          </w:p>
        </w:tc>
        <w:tc>
          <w:tcPr>
            <w:tcW w:w="1062" w:type="dxa"/>
          </w:tcPr>
          <w:p w14:paraId="694C1ED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1.28E+06</w:t>
            </w:r>
          </w:p>
        </w:tc>
        <w:tc>
          <w:tcPr>
            <w:tcW w:w="1062" w:type="dxa"/>
          </w:tcPr>
          <w:p w14:paraId="2847C03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1.55E+06</w:t>
            </w:r>
          </w:p>
        </w:tc>
        <w:tc>
          <w:tcPr>
            <w:tcW w:w="1062" w:type="dxa"/>
          </w:tcPr>
          <w:p w14:paraId="63A530C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9.11E+05</w:t>
            </w:r>
          </w:p>
        </w:tc>
      </w:tr>
      <w:tr w:rsidR="000C19BF" w:rsidRPr="00511F2D" w14:paraId="1333EB70" w14:textId="77777777" w:rsidTr="007F4E99">
        <w:tc>
          <w:tcPr>
            <w:tcW w:w="1061" w:type="dxa"/>
            <w:vAlign w:val="center"/>
          </w:tcPr>
          <w:p w14:paraId="77F70C7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2006</w:t>
            </w:r>
          </w:p>
        </w:tc>
        <w:tc>
          <w:tcPr>
            <w:tcW w:w="1062" w:type="dxa"/>
          </w:tcPr>
          <w:p w14:paraId="5BA62EB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3.33E+06</w:t>
            </w:r>
          </w:p>
        </w:tc>
        <w:tc>
          <w:tcPr>
            <w:tcW w:w="1062" w:type="dxa"/>
          </w:tcPr>
          <w:p w14:paraId="115BC5B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5.31E+06</w:t>
            </w:r>
          </w:p>
        </w:tc>
        <w:tc>
          <w:tcPr>
            <w:tcW w:w="1062" w:type="dxa"/>
          </w:tcPr>
          <w:p w14:paraId="08BD4BD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61130D5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2.82E+06</w:t>
            </w:r>
          </w:p>
        </w:tc>
        <w:tc>
          <w:tcPr>
            <w:tcW w:w="1062" w:type="dxa"/>
          </w:tcPr>
          <w:p w14:paraId="32F45A3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1.56E+06</w:t>
            </w:r>
          </w:p>
        </w:tc>
        <w:tc>
          <w:tcPr>
            <w:tcW w:w="1062" w:type="dxa"/>
          </w:tcPr>
          <w:p w14:paraId="6336AB8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1.72E+06</w:t>
            </w:r>
          </w:p>
        </w:tc>
        <w:tc>
          <w:tcPr>
            <w:tcW w:w="1062" w:type="dxa"/>
          </w:tcPr>
          <w:p w14:paraId="435E496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1.16E+06</w:t>
            </w:r>
          </w:p>
        </w:tc>
      </w:tr>
      <w:tr w:rsidR="000C19BF" w:rsidRPr="00511F2D" w14:paraId="1689F40F" w14:textId="77777777" w:rsidTr="007F4E99">
        <w:tc>
          <w:tcPr>
            <w:tcW w:w="1061" w:type="dxa"/>
            <w:vAlign w:val="center"/>
          </w:tcPr>
          <w:p w14:paraId="49DBDF6F"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2007</w:t>
            </w:r>
          </w:p>
        </w:tc>
        <w:tc>
          <w:tcPr>
            <w:tcW w:w="1062" w:type="dxa"/>
          </w:tcPr>
          <w:p w14:paraId="1317849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3.92E+06</w:t>
            </w:r>
          </w:p>
        </w:tc>
        <w:tc>
          <w:tcPr>
            <w:tcW w:w="1062" w:type="dxa"/>
          </w:tcPr>
          <w:p w14:paraId="0845369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6.02E+06</w:t>
            </w:r>
          </w:p>
        </w:tc>
        <w:tc>
          <w:tcPr>
            <w:tcW w:w="1062" w:type="dxa"/>
          </w:tcPr>
          <w:p w14:paraId="624D2EF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4610160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3.70E+06</w:t>
            </w:r>
          </w:p>
        </w:tc>
        <w:tc>
          <w:tcPr>
            <w:tcW w:w="1062" w:type="dxa"/>
          </w:tcPr>
          <w:p w14:paraId="7229988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1.97E+06</w:t>
            </w:r>
          </w:p>
        </w:tc>
        <w:tc>
          <w:tcPr>
            <w:tcW w:w="1062" w:type="dxa"/>
          </w:tcPr>
          <w:p w14:paraId="40CE582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1.94E+06</w:t>
            </w:r>
          </w:p>
        </w:tc>
        <w:tc>
          <w:tcPr>
            <w:tcW w:w="1062" w:type="dxa"/>
          </w:tcPr>
          <w:p w14:paraId="47189E9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1.46E+06</w:t>
            </w:r>
          </w:p>
        </w:tc>
      </w:tr>
      <w:tr w:rsidR="000C19BF" w:rsidRPr="00511F2D" w14:paraId="07D412BA" w14:textId="77777777" w:rsidTr="007F4E99">
        <w:tc>
          <w:tcPr>
            <w:tcW w:w="1061" w:type="dxa"/>
            <w:vAlign w:val="center"/>
          </w:tcPr>
          <w:p w14:paraId="4564A31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2008</w:t>
            </w:r>
          </w:p>
        </w:tc>
        <w:tc>
          <w:tcPr>
            <w:tcW w:w="1062" w:type="dxa"/>
          </w:tcPr>
          <w:p w14:paraId="40D07ED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4.59E+06</w:t>
            </w:r>
          </w:p>
        </w:tc>
        <w:tc>
          <w:tcPr>
            <w:tcW w:w="1062" w:type="dxa"/>
          </w:tcPr>
          <w:p w14:paraId="199E083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6.83E+06</w:t>
            </w:r>
          </w:p>
        </w:tc>
        <w:tc>
          <w:tcPr>
            <w:tcW w:w="1062" w:type="dxa"/>
          </w:tcPr>
          <w:p w14:paraId="5EAF171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7E152AF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4.87E+06</w:t>
            </w:r>
          </w:p>
        </w:tc>
        <w:tc>
          <w:tcPr>
            <w:tcW w:w="1062" w:type="dxa"/>
          </w:tcPr>
          <w:p w14:paraId="0D1E114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2.53E+06</w:t>
            </w:r>
          </w:p>
        </w:tc>
        <w:tc>
          <w:tcPr>
            <w:tcW w:w="1062" w:type="dxa"/>
          </w:tcPr>
          <w:p w14:paraId="5588EE6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2.20E+06</w:t>
            </w:r>
          </w:p>
        </w:tc>
        <w:tc>
          <w:tcPr>
            <w:tcW w:w="1062" w:type="dxa"/>
          </w:tcPr>
          <w:p w14:paraId="012F1F6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1.83E+06</w:t>
            </w:r>
          </w:p>
        </w:tc>
      </w:tr>
      <w:tr w:rsidR="000C19BF" w:rsidRPr="00511F2D" w14:paraId="131F378B" w14:textId="77777777" w:rsidTr="007F4E99">
        <w:tc>
          <w:tcPr>
            <w:tcW w:w="1061" w:type="dxa"/>
            <w:vAlign w:val="center"/>
          </w:tcPr>
          <w:p w14:paraId="6DDF236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2009</w:t>
            </w:r>
          </w:p>
        </w:tc>
        <w:tc>
          <w:tcPr>
            <w:tcW w:w="1062" w:type="dxa"/>
          </w:tcPr>
          <w:p w14:paraId="245E878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5.35E+06</w:t>
            </w:r>
          </w:p>
        </w:tc>
        <w:tc>
          <w:tcPr>
            <w:tcW w:w="1062" w:type="dxa"/>
          </w:tcPr>
          <w:p w14:paraId="59829C4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7.76E+06</w:t>
            </w:r>
          </w:p>
        </w:tc>
        <w:tc>
          <w:tcPr>
            <w:tcW w:w="1062" w:type="dxa"/>
          </w:tcPr>
          <w:p w14:paraId="02B19C1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0.00E+00</w:t>
            </w:r>
          </w:p>
        </w:tc>
        <w:tc>
          <w:tcPr>
            <w:tcW w:w="1061" w:type="dxa"/>
          </w:tcPr>
          <w:p w14:paraId="72BE11D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6.29E+06</w:t>
            </w:r>
          </w:p>
        </w:tc>
        <w:tc>
          <w:tcPr>
            <w:tcW w:w="1062" w:type="dxa"/>
          </w:tcPr>
          <w:p w14:paraId="00BE7B9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3.22E+06</w:t>
            </w:r>
          </w:p>
        </w:tc>
        <w:tc>
          <w:tcPr>
            <w:tcW w:w="1062" w:type="dxa"/>
          </w:tcPr>
          <w:p w14:paraId="2698E3D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2.53E+06</w:t>
            </w:r>
          </w:p>
        </w:tc>
        <w:tc>
          <w:tcPr>
            <w:tcW w:w="1062" w:type="dxa"/>
          </w:tcPr>
          <w:p w14:paraId="5268A21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2.28E+06</w:t>
            </w:r>
          </w:p>
        </w:tc>
      </w:tr>
      <w:tr w:rsidR="000C19BF" w:rsidRPr="00511F2D" w14:paraId="281F45CA" w14:textId="77777777" w:rsidTr="007F4E99">
        <w:tc>
          <w:tcPr>
            <w:tcW w:w="1061" w:type="dxa"/>
            <w:vAlign w:val="center"/>
          </w:tcPr>
          <w:p w14:paraId="2FA28FF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2010</w:t>
            </w:r>
          </w:p>
        </w:tc>
        <w:tc>
          <w:tcPr>
            <w:tcW w:w="1062" w:type="dxa"/>
          </w:tcPr>
          <w:p w14:paraId="0A78A5C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6.24E+06</w:t>
            </w:r>
          </w:p>
        </w:tc>
        <w:tc>
          <w:tcPr>
            <w:tcW w:w="1062" w:type="dxa"/>
          </w:tcPr>
          <w:p w14:paraId="517BC67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8.82E+06</w:t>
            </w:r>
          </w:p>
        </w:tc>
        <w:tc>
          <w:tcPr>
            <w:tcW w:w="1062" w:type="dxa"/>
          </w:tcPr>
          <w:p w14:paraId="1479858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5.59E+00</w:t>
            </w:r>
          </w:p>
        </w:tc>
        <w:tc>
          <w:tcPr>
            <w:tcW w:w="1061" w:type="dxa"/>
          </w:tcPr>
          <w:p w14:paraId="1504F5D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7.88E+06</w:t>
            </w:r>
          </w:p>
        </w:tc>
        <w:tc>
          <w:tcPr>
            <w:tcW w:w="1062" w:type="dxa"/>
          </w:tcPr>
          <w:p w14:paraId="7A57485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4.00E+06</w:t>
            </w:r>
          </w:p>
        </w:tc>
        <w:tc>
          <w:tcPr>
            <w:tcW w:w="1062" w:type="dxa"/>
          </w:tcPr>
          <w:p w14:paraId="017EFD4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2.93E+06</w:t>
            </w:r>
          </w:p>
        </w:tc>
        <w:tc>
          <w:tcPr>
            <w:tcW w:w="1062" w:type="dxa"/>
          </w:tcPr>
          <w:p w14:paraId="7FC79EA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2.85E+06</w:t>
            </w:r>
          </w:p>
        </w:tc>
      </w:tr>
      <w:tr w:rsidR="000C19BF" w:rsidRPr="00511F2D" w14:paraId="02CC95F5" w14:textId="77777777" w:rsidTr="007F4E99">
        <w:tc>
          <w:tcPr>
            <w:tcW w:w="1061" w:type="dxa"/>
            <w:vAlign w:val="center"/>
          </w:tcPr>
          <w:p w14:paraId="52C52DD3"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2011</w:t>
            </w:r>
          </w:p>
        </w:tc>
        <w:tc>
          <w:tcPr>
            <w:tcW w:w="1062" w:type="dxa"/>
          </w:tcPr>
          <w:p w14:paraId="717BD08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7.28E+06</w:t>
            </w:r>
          </w:p>
        </w:tc>
        <w:tc>
          <w:tcPr>
            <w:tcW w:w="1062" w:type="dxa"/>
          </w:tcPr>
          <w:p w14:paraId="35FB422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1.01E+07</w:t>
            </w:r>
          </w:p>
        </w:tc>
        <w:tc>
          <w:tcPr>
            <w:tcW w:w="1062" w:type="dxa"/>
          </w:tcPr>
          <w:p w14:paraId="0324AE4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6.15E+01</w:t>
            </w:r>
          </w:p>
        </w:tc>
        <w:tc>
          <w:tcPr>
            <w:tcW w:w="1061" w:type="dxa"/>
          </w:tcPr>
          <w:p w14:paraId="313F904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9.63E+06</w:t>
            </w:r>
          </w:p>
        </w:tc>
        <w:tc>
          <w:tcPr>
            <w:tcW w:w="1062" w:type="dxa"/>
          </w:tcPr>
          <w:p w14:paraId="6E8F82A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4.86E+06</w:t>
            </w:r>
          </w:p>
        </w:tc>
        <w:tc>
          <w:tcPr>
            <w:tcW w:w="1062" w:type="dxa"/>
          </w:tcPr>
          <w:p w14:paraId="1294701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3.42E+06</w:t>
            </w:r>
          </w:p>
        </w:tc>
        <w:tc>
          <w:tcPr>
            <w:tcW w:w="1062" w:type="dxa"/>
          </w:tcPr>
          <w:p w14:paraId="639C6B4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3.56E+06</w:t>
            </w:r>
          </w:p>
        </w:tc>
      </w:tr>
      <w:tr w:rsidR="000C19BF" w:rsidRPr="00511F2D" w14:paraId="2629D6E9" w14:textId="77777777" w:rsidTr="007F4E99">
        <w:tc>
          <w:tcPr>
            <w:tcW w:w="1061" w:type="dxa"/>
            <w:vAlign w:val="center"/>
          </w:tcPr>
          <w:p w14:paraId="7DA18196"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2012</w:t>
            </w:r>
          </w:p>
        </w:tc>
        <w:tc>
          <w:tcPr>
            <w:tcW w:w="1062" w:type="dxa"/>
          </w:tcPr>
          <w:p w14:paraId="37F5506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8.50E+06</w:t>
            </w:r>
          </w:p>
        </w:tc>
        <w:tc>
          <w:tcPr>
            <w:tcW w:w="1062" w:type="dxa"/>
          </w:tcPr>
          <w:p w14:paraId="591B5CF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1.15E+07</w:t>
            </w:r>
          </w:p>
        </w:tc>
        <w:tc>
          <w:tcPr>
            <w:tcW w:w="1062" w:type="dxa"/>
          </w:tcPr>
          <w:p w14:paraId="09CA0A6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2.29E+02</w:t>
            </w:r>
          </w:p>
        </w:tc>
        <w:tc>
          <w:tcPr>
            <w:tcW w:w="1061" w:type="dxa"/>
          </w:tcPr>
          <w:p w14:paraId="26FE04B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1.16E+07</w:t>
            </w:r>
          </w:p>
        </w:tc>
        <w:tc>
          <w:tcPr>
            <w:tcW w:w="1062" w:type="dxa"/>
          </w:tcPr>
          <w:p w14:paraId="7A0868A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5.81E+06</w:t>
            </w:r>
          </w:p>
        </w:tc>
        <w:tc>
          <w:tcPr>
            <w:tcW w:w="1062" w:type="dxa"/>
          </w:tcPr>
          <w:p w14:paraId="2FA4A08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3.97E+06</w:t>
            </w:r>
          </w:p>
        </w:tc>
        <w:tc>
          <w:tcPr>
            <w:tcW w:w="1062" w:type="dxa"/>
          </w:tcPr>
          <w:p w14:paraId="59AEE8E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4.41E+06</w:t>
            </w:r>
          </w:p>
        </w:tc>
      </w:tr>
      <w:tr w:rsidR="000C19BF" w:rsidRPr="00511F2D" w14:paraId="237FF54E" w14:textId="77777777" w:rsidTr="007F4E99">
        <w:tc>
          <w:tcPr>
            <w:tcW w:w="1061" w:type="dxa"/>
            <w:vAlign w:val="center"/>
          </w:tcPr>
          <w:p w14:paraId="2E267F3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2013</w:t>
            </w:r>
          </w:p>
        </w:tc>
        <w:tc>
          <w:tcPr>
            <w:tcW w:w="1062" w:type="dxa"/>
          </w:tcPr>
          <w:p w14:paraId="15EA266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9.92E+06</w:t>
            </w:r>
          </w:p>
        </w:tc>
        <w:tc>
          <w:tcPr>
            <w:tcW w:w="1062" w:type="dxa"/>
          </w:tcPr>
          <w:p w14:paraId="52D0590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1.31E+07</w:t>
            </w:r>
          </w:p>
        </w:tc>
        <w:tc>
          <w:tcPr>
            <w:tcW w:w="1062" w:type="dxa"/>
          </w:tcPr>
          <w:p w14:paraId="1DF4DF1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6.20E+02</w:t>
            </w:r>
          </w:p>
        </w:tc>
        <w:tc>
          <w:tcPr>
            <w:tcW w:w="1061" w:type="dxa"/>
          </w:tcPr>
          <w:p w14:paraId="561FB5B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1.35E+07</w:t>
            </w:r>
          </w:p>
        </w:tc>
        <w:tc>
          <w:tcPr>
            <w:tcW w:w="1062" w:type="dxa"/>
          </w:tcPr>
          <w:p w14:paraId="198A51E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6.79E+06</w:t>
            </w:r>
          </w:p>
        </w:tc>
        <w:tc>
          <w:tcPr>
            <w:tcW w:w="1062" w:type="dxa"/>
          </w:tcPr>
          <w:p w14:paraId="6A757F8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4.60E+06</w:t>
            </w:r>
          </w:p>
        </w:tc>
        <w:tc>
          <w:tcPr>
            <w:tcW w:w="1062" w:type="dxa"/>
          </w:tcPr>
          <w:p w14:paraId="38AB6CF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5.43E+06</w:t>
            </w:r>
          </w:p>
        </w:tc>
      </w:tr>
      <w:tr w:rsidR="000C19BF" w:rsidRPr="00511F2D" w14:paraId="0B25AB06" w14:textId="77777777" w:rsidTr="007F4E99">
        <w:tc>
          <w:tcPr>
            <w:tcW w:w="1061" w:type="dxa"/>
            <w:vAlign w:val="center"/>
          </w:tcPr>
          <w:p w14:paraId="7EF2864D"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2014</w:t>
            </w:r>
          </w:p>
        </w:tc>
        <w:tc>
          <w:tcPr>
            <w:tcW w:w="1062" w:type="dxa"/>
          </w:tcPr>
          <w:p w14:paraId="3917376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1.16E+07</w:t>
            </w:r>
          </w:p>
        </w:tc>
        <w:tc>
          <w:tcPr>
            <w:tcW w:w="1062" w:type="dxa"/>
          </w:tcPr>
          <w:p w14:paraId="4AB6296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1.49E+07</w:t>
            </w:r>
          </w:p>
        </w:tc>
        <w:tc>
          <w:tcPr>
            <w:tcW w:w="1062" w:type="dxa"/>
          </w:tcPr>
          <w:p w14:paraId="495E9E2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1.45E+03</w:t>
            </w:r>
          </w:p>
        </w:tc>
        <w:tc>
          <w:tcPr>
            <w:tcW w:w="1061" w:type="dxa"/>
          </w:tcPr>
          <w:p w14:paraId="4DE6C45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1.57E+07</w:t>
            </w:r>
          </w:p>
        </w:tc>
        <w:tc>
          <w:tcPr>
            <w:tcW w:w="1062" w:type="dxa"/>
          </w:tcPr>
          <w:p w14:paraId="29072CF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7.86E+06</w:t>
            </w:r>
          </w:p>
        </w:tc>
        <w:tc>
          <w:tcPr>
            <w:tcW w:w="1062" w:type="dxa"/>
          </w:tcPr>
          <w:p w14:paraId="13543CF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5.32E+06</w:t>
            </w:r>
          </w:p>
        </w:tc>
        <w:tc>
          <w:tcPr>
            <w:tcW w:w="1062" w:type="dxa"/>
          </w:tcPr>
          <w:p w14:paraId="21B3D60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6.60E+06</w:t>
            </w:r>
          </w:p>
        </w:tc>
      </w:tr>
      <w:tr w:rsidR="000C19BF" w:rsidRPr="00511F2D" w14:paraId="77184582" w14:textId="77777777" w:rsidTr="007F4E99">
        <w:tc>
          <w:tcPr>
            <w:tcW w:w="1061" w:type="dxa"/>
            <w:vAlign w:val="center"/>
          </w:tcPr>
          <w:p w14:paraId="3F1EC3AC"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2015</w:t>
            </w:r>
          </w:p>
        </w:tc>
        <w:tc>
          <w:tcPr>
            <w:tcW w:w="1062" w:type="dxa"/>
          </w:tcPr>
          <w:p w14:paraId="1A4563B2"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1.34E+07</w:t>
            </w:r>
          </w:p>
        </w:tc>
        <w:tc>
          <w:tcPr>
            <w:tcW w:w="1062" w:type="dxa"/>
          </w:tcPr>
          <w:p w14:paraId="730E5EB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1.68E+07</w:t>
            </w:r>
          </w:p>
        </w:tc>
        <w:tc>
          <w:tcPr>
            <w:tcW w:w="1062" w:type="dxa"/>
          </w:tcPr>
          <w:p w14:paraId="095424B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3.17E+03</w:t>
            </w:r>
          </w:p>
        </w:tc>
        <w:tc>
          <w:tcPr>
            <w:tcW w:w="1061" w:type="dxa"/>
          </w:tcPr>
          <w:p w14:paraId="7C10532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1.79E+07</w:t>
            </w:r>
          </w:p>
        </w:tc>
        <w:tc>
          <w:tcPr>
            <w:tcW w:w="1062" w:type="dxa"/>
          </w:tcPr>
          <w:p w14:paraId="195393A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8.95E+06</w:t>
            </w:r>
          </w:p>
        </w:tc>
        <w:tc>
          <w:tcPr>
            <w:tcW w:w="1062" w:type="dxa"/>
          </w:tcPr>
          <w:p w14:paraId="3654516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6.13E+06</w:t>
            </w:r>
          </w:p>
        </w:tc>
        <w:tc>
          <w:tcPr>
            <w:tcW w:w="1062" w:type="dxa"/>
          </w:tcPr>
          <w:p w14:paraId="5BC386D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7.95E+06</w:t>
            </w:r>
          </w:p>
        </w:tc>
      </w:tr>
      <w:tr w:rsidR="000C19BF" w:rsidRPr="00511F2D" w14:paraId="45790BE9" w14:textId="77777777" w:rsidTr="007F4E99">
        <w:tc>
          <w:tcPr>
            <w:tcW w:w="1061" w:type="dxa"/>
            <w:vAlign w:val="center"/>
          </w:tcPr>
          <w:p w14:paraId="792F8BE7"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2016</w:t>
            </w:r>
          </w:p>
        </w:tc>
        <w:tc>
          <w:tcPr>
            <w:tcW w:w="1062" w:type="dxa"/>
          </w:tcPr>
          <w:p w14:paraId="30170A8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1.55E+07</w:t>
            </w:r>
          </w:p>
        </w:tc>
        <w:tc>
          <w:tcPr>
            <w:tcW w:w="1062" w:type="dxa"/>
          </w:tcPr>
          <w:p w14:paraId="7EFC201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1.89E+07</w:t>
            </w:r>
          </w:p>
        </w:tc>
        <w:tc>
          <w:tcPr>
            <w:tcW w:w="1062" w:type="dxa"/>
          </w:tcPr>
          <w:p w14:paraId="2967983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6.79E+03</w:t>
            </w:r>
          </w:p>
        </w:tc>
        <w:tc>
          <w:tcPr>
            <w:tcW w:w="1061" w:type="dxa"/>
          </w:tcPr>
          <w:p w14:paraId="0646BCF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1.99E+07</w:t>
            </w:r>
          </w:p>
        </w:tc>
        <w:tc>
          <w:tcPr>
            <w:tcW w:w="1062" w:type="dxa"/>
          </w:tcPr>
          <w:p w14:paraId="62CBFA7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9.94E+06</w:t>
            </w:r>
          </w:p>
        </w:tc>
        <w:tc>
          <w:tcPr>
            <w:tcW w:w="1062" w:type="dxa"/>
          </w:tcPr>
          <w:p w14:paraId="4653890F"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7.02E+06</w:t>
            </w:r>
          </w:p>
        </w:tc>
        <w:tc>
          <w:tcPr>
            <w:tcW w:w="1062" w:type="dxa"/>
          </w:tcPr>
          <w:p w14:paraId="0DBDCD4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9.46E+06</w:t>
            </w:r>
          </w:p>
        </w:tc>
      </w:tr>
      <w:tr w:rsidR="000C19BF" w:rsidRPr="00511F2D" w14:paraId="58EBDFCC" w14:textId="77777777" w:rsidTr="007F4E99">
        <w:tc>
          <w:tcPr>
            <w:tcW w:w="1061" w:type="dxa"/>
            <w:vAlign w:val="center"/>
          </w:tcPr>
          <w:p w14:paraId="4FCAD1CB"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2017</w:t>
            </w:r>
          </w:p>
        </w:tc>
        <w:tc>
          <w:tcPr>
            <w:tcW w:w="1062" w:type="dxa"/>
          </w:tcPr>
          <w:p w14:paraId="32DF450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1.77E+07</w:t>
            </w:r>
          </w:p>
        </w:tc>
        <w:tc>
          <w:tcPr>
            <w:tcW w:w="1062" w:type="dxa"/>
          </w:tcPr>
          <w:p w14:paraId="3A67965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2.10E+07</w:t>
            </w:r>
          </w:p>
        </w:tc>
        <w:tc>
          <w:tcPr>
            <w:tcW w:w="1062" w:type="dxa"/>
          </w:tcPr>
          <w:p w14:paraId="32FFC3C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1.50E+04</w:t>
            </w:r>
          </w:p>
        </w:tc>
        <w:tc>
          <w:tcPr>
            <w:tcW w:w="1061" w:type="dxa"/>
          </w:tcPr>
          <w:p w14:paraId="19057A6A"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2.16E+07</w:t>
            </w:r>
          </w:p>
        </w:tc>
        <w:tc>
          <w:tcPr>
            <w:tcW w:w="1062" w:type="dxa"/>
          </w:tcPr>
          <w:p w14:paraId="0235E9F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1.08E+07</w:t>
            </w:r>
          </w:p>
        </w:tc>
        <w:tc>
          <w:tcPr>
            <w:tcW w:w="1062" w:type="dxa"/>
          </w:tcPr>
          <w:p w14:paraId="695C3CD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7.97E+06</w:t>
            </w:r>
          </w:p>
        </w:tc>
        <w:tc>
          <w:tcPr>
            <w:tcW w:w="1062" w:type="dxa"/>
          </w:tcPr>
          <w:p w14:paraId="12977EE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1.11E+07</w:t>
            </w:r>
          </w:p>
        </w:tc>
      </w:tr>
      <w:tr w:rsidR="000C19BF" w:rsidRPr="00511F2D" w14:paraId="6AA47F21" w14:textId="77777777" w:rsidTr="007F4E99">
        <w:tc>
          <w:tcPr>
            <w:tcW w:w="1061" w:type="dxa"/>
            <w:vAlign w:val="center"/>
          </w:tcPr>
          <w:p w14:paraId="6BF56F52"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2018</w:t>
            </w:r>
          </w:p>
        </w:tc>
        <w:tc>
          <w:tcPr>
            <w:tcW w:w="1062" w:type="dxa"/>
          </w:tcPr>
          <w:p w14:paraId="41BC914E"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2.01E+07</w:t>
            </w:r>
          </w:p>
        </w:tc>
        <w:tc>
          <w:tcPr>
            <w:tcW w:w="1062" w:type="dxa"/>
          </w:tcPr>
          <w:p w14:paraId="7A1F2231"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2.32E+07</w:t>
            </w:r>
          </w:p>
        </w:tc>
        <w:tc>
          <w:tcPr>
            <w:tcW w:w="1062" w:type="dxa"/>
          </w:tcPr>
          <w:p w14:paraId="176FAF3C"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3.10E+04</w:t>
            </w:r>
          </w:p>
        </w:tc>
        <w:tc>
          <w:tcPr>
            <w:tcW w:w="1061" w:type="dxa"/>
          </w:tcPr>
          <w:p w14:paraId="32A246F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2.31E+07</w:t>
            </w:r>
          </w:p>
        </w:tc>
        <w:tc>
          <w:tcPr>
            <w:tcW w:w="1062" w:type="dxa"/>
          </w:tcPr>
          <w:p w14:paraId="16897E7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1.16E+07</w:t>
            </w:r>
          </w:p>
        </w:tc>
        <w:tc>
          <w:tcPr>
            <w:tcW w:w="1062" w:type="dxa"/>
          </w:tcPr>
          <w:p w14:paraId="33C4B9E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8.96E+06</w:t>
            </w:r>
          </w:p>
        </w:tc>
        <w:tc>
          <w:tcPr>
            <w:tcW w:w="1062" w:type="dxa"/>
          </w:tcPr>
          <w:p w14:paraId="1D1C884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1.29E+07</w:t>
            </w:r>
          </w:p>
        </w:tc>
      </w:tr>
      <w:tr w:rsidR="000C19BF" w:rsidRPr="00511F2D" w14:paraId="3A84D1C9" w14:textId="77777777" w:rsidTr="007F4E99">
        <w:tc>
          <w:tcPr>
            <w:tcW w:w="1061" w:type="dxa"/>
            <w:vAlign w:val="center"/>
          </w:tcPr>
          <w:p w14:paraId="43ADFA71"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2019</w:t>
            </w:r>
          </w:p>
        </w:tc>
        <w:tc>
          <w:tcPr>
            <w:tcW w:w="1062" w:type="dxa"/>
          </w:tcPr>
          <w:p w14:paraId="046D98A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2.26E+07</w:t>
            </w:r>
          </w:p>
        </w:tc>
        <w:tc>
          <w:tcPr>
            <w:tcW w:w="1062" w:type="dxa"/>
          </w:tcPr>
          <w:p w14:paraId="7B85B26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2.53E+07</w:t>
            </w:r>
          </w:p>
        </w:tc>
        <w:tc>
          <w:tcPr>
            <w:tcW w:w="1062" w:type="dxa"/>
          </w:tcPr>
          <w:p w14:paraId="5319152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5.78E+04</w:t>
            </w:r>
          </w:p>
        </w:tc>
        <w:tc>
          <w:tcPr>
            <w:tcW w:w="1061" w:type="dxa"/>
          </w:tcPr>
          <w:p w14:paraId="044DFC0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2.44E+07</w:t>
            </w:r>
          </w:p>
        </w:tc>
        <w:tc>
          <w:tcPr>
            <w:tcW w:w="1062" w:type="dxa"/>
          </w:tcPr>
          <w:p w14:paraId="3ECB21A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1.22E+07</w:t>
            </w:r>
          </w:p>
        </w:tc>
        <w:tc>
          <w:tcPr>
            <w:tcW w:w="1062" w:type="dxa"/>
          </w:tcPr>
          <w:p w14:paraId="11D65CC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9.96E+06</w:t>
            </w:r>
          </w:p>
        </w:tc>
        <w:tc>
          <w:tcPr>
            <w:tcW w:w="1062" w:type="dxa"/>
          </w:tcPr>
          <w:p w14:paraId="67B2341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1.47E+07</w:t>
            </w:r>
          </w:p>
        </w:tc>
      </w:tr>
      <w:tr w:rsidR="000C19BF" w:rsidRPr="00511F2D" w14:paraId="1FDE8FF7" w14:textId="77777777" w:rsidTr="007F4E99">
        <w:tc>
          <w:tcPr>
            <w:tcW w:w="1061" w:type="dxa"/>
            <w:vAlign w:val="center"/>
          </w:tcPr>
          <w:p w14:paraId="1470E2CA"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2020</w:t>
            </w:r>
          </w:p>
        </w:tc>
        <w:tc>
          <w:tcPr>
            <w:tcW w:w="1062" w:type="dxa"/>
          </w:tcPr>
          <w:p w14:paraId="49B91FE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2.51E+07</w:t>
            </w:r>
          </w:p>
        </w:tc>
        <w:tc>
          <w:tcPr>
            <w:tcW w:w="1062" w:type="dxa"/>
          </w:tcPr>
          <w:p w14:paraId="5E097D17"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2.74E+07</w:t>
            </w:r>
          </w:p>
        </w:tc>
        <w:tc>
          <w:tcPr>
            <w:tcW w:w="1062" w:type="dxa"/>
          </w:tcPr>
          <w:p w14:paraId="2D10C09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9.83E+04</w:t>
            </w:r>
          </w:p>
        </w:tc>
        <w:tc>
          <w:tcPr>
            <w:tcW w:w="1061" w:type="dxa"/>
          </w:tcPr>
          <w:p w14:paraId="76B8FD2D"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2.54E+07</w:t>
            </w:r>
          </w:p>
        </w:tc>
        <w:tc>
          <w:tcPr>
            <w:tcW w:w="1062" w:type="dxa"/>
          </w:tcPr>
          <w:p w14:paraId="31D59A83"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1.27E+07</w:t>
            </w:r>
          </w:p>
        </w:tc>
        <w:tc>
          <w:tcPr>
            <w:tcW w:w="1062" w:type="dxa"/>
          </w:tcPr>
          <w:p w14:paraId="6A95747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1.10E+07</w:t>
            </w:r>
          </w:p>
        </w:tc>
        <w:tc>
          <w:tcPr>
            <w:tcW w:w="1062" w:type="dxa"/>
          </w:tcPr>
          <w:p w14:paraId="02A21A7B"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1.66E+07</w:t>
            </w:r>
          </w:p>
        </w:tc>
      </w:tr>
      <w:tr w:rsidR="000C19BF" w:rsidRPr="00511F2D" w14:paraId="324BF9AB" w14:textId="77777777" w:rsidTr="007F4E99">
        <w:tc>
          <w:tcPr>
            <w:tcW w:w="1061" w:type="dxa"/>
            <w:vAlign w:val="center"/>
          </w:tcPr>
          <w:p w14:paraId="3845C1D0" w14:textId="77777777" w:rsidR="000C19BF" w:rsidRPr="00511F2D" w:rsidRDefault="000C19BF" w:rsidP="00620D7A">
            <w:pPr>
              <w:spacing w:line="276" w:lineRule="auto"/>
              <w:jc w:val="center"/>
              <w:rPr>
                <w:rFonts w:ascii="Arial" w:hAnsi="Arial" w:cs="Arial"/>
                <w:sz w:val="20"/>
                <w:szCs w:val="20"/>
              </w:rPr>
            </w:pPr>
            <w:r w:rsidRPr="00511F2D">
              <w:rPr>
                <w:rFonts w:ascii="Arial" w:hAnsi="Arial" w:cs="Arial"/>
                <w:color w:val="000000"/>
                <w:sz w:val="20"/>
                <w:szCs w:val="20"/>
              </w:rPr>
              <w:t>2021</w:t>
            </w:r>
          </w:p>
        </w:tc>
        <w:tc>
          <w:tcPr>
            <w:tcW w:w="1062" w:type="dxa"/>
          </w:tcPr>
          <w:p w14:paraId="6729133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2.76E+07</w:t>
            </w:r>
          </w:p>
        </w:tc>
        <w:tc>
          <w:tcPr>
            <w:tcW w:w="1062" w:type="dxa"/>
          </w:tcPr>
          <w:p w14:paraId="2DD21558"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2.95E+07</w:t>
            </w:r>
          </w:p>
        </w:tc>
        <w:tc>
          <w:tcPr>
            <w:tcW w:w="1062" w:type="dxa"/>
          </w:tcPr>
          <w:p w14:paraId="6F89A2F0"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1.56E+05</w:t>
            </w:r>
          </w:p>
        </w:tc>
        <w:tc>
          <w:tcPr>
            <w:tcW w:w="1061" w:type="dxa"/>
          </w:tcPr>
          <w:p w14:paraId="0E3CC674"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2.61E+07</w:t>
            </w:r>
          </w:p>
        </w:tc>
        <w:tc>
          <w:tcPr>
            <w:tcW w:w="1062" w:type="dxa"/>
          </w:tcPr>
          <w:p w14:paraId="4C960DF5"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1.31E+07</w:t>
            </w:r>
          </w:p>
        </w:tc>
        <w:tc>
          <w:tcPr>
            <w:tcW w:w="1062" w:type="dxa"/>
          </w:tcPr>
          <w:p w14:paraId="33A24439"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1.19E+07</w:t>
            </w:r>
          </w:p>
        </w:tc>
        <w:tc>
          <w:tcPr>
            <w:tcW w:w="1062" w:type="dxa"/>
          </w:tcPr>
          <w:p w14:paraId="73201ED6" w14:textId="77777777" w:rsidR="000C19BF" w:rsidRPr="00511F2D" w:rsidRDefault="000C19BF" w:rsidP="00620D7A">
            <w:pPr>
              <w:spacing w:line="276" w:lineRule="auto"/>
              <w:jc w:val="center"/>
              <w:rPr>
                <w:rFonts w:ascii="Arial" w:hAnsi="Arial" w:cs="Arial"/>
                <w:sz w:val="18"/>
                <w:szCs w:val="18"/>
              </w:rPr>
            </w:pPr>
            <w:r w:rsidRPr="00511F2D">
              <w:rPr>
                <w:rFonts w:ascii="Arial" w:hAnsi="Arial" w:cs="Arial"/>
                <w:color w:val="000000"/>
                <w:sz w:val="18"/>
                <w:szCs w:val="18"/>
              </w:rPr>
              <w:t>1.85E+07</w:t>
            </w:r>
          </w:p>
        </w:tc>
      </w:tr>
    </w:tbl>
    <w:p w14:paraId="1D502617" w14:textId="26D1F136" w:rsidR="000C19BF" w:rsidRPr="00511F2D" w:rsidRDefault="000C19BF" w:rsidP="00DF12E2">
      <w:pPr>
        <w:spacing w:after="0" w:line="240" w:lineRule="auto"/>
        <w:rPr>
          <w:rFonts w:ascii="Arial" w:hAnsi="Arial" w:cs="Arial"/>
        </w:rPr>
      </w:pPr>
    </w:p>
    <w:p w14:paraId="0AA0F2D1" w14:textId="77777777" w:rsidR="000C19BF" w:rsidRPr="00511F2D" w:rsidRDefault="000C19BF" w:rsidP="00DF12E2">
      <w:pPr>
        <w:spacing w:after="0" w:line="240" w:lineRule="auto"/>
        <w:rPr>
          <w:rFonts w:ascii="Arial" w:hAnsi="Arial" w:cs="Arial"/>
        </w:rPr>
        <w:sectPr w:rsidR="000C19BF" w:rsidRPr="00511F2D" w:rsidSect="0004711A">
          <w:pgSz w:w="11906" w:h="16838"/>
          <w:pgMar w:top="1985" w:right="1701" w:bottom="1701" w:left="1701" w:header="851" w:footer="992" w:gutter="0"/>
          <w:cols w:space="425"/>
          <w:docGrid w:linePitch="360"/>
        </w:sectPr>
      </w:pPr>
    </w:p>
    <w:p w14:paraId="3BC91520" w14:textId="21936C6A" w:rsidR="000C19BF" w:rsidRPr="00511F2D" w:rsidRDefault="000C19BF" w:rsidP="00620D7A">
      <w:pPr>
        <w:pStyle w:val="2"/>
        <w:spacing w:before="0" w:line="360" w:lineRule="auto"/>
        <w:jc w:val="left"/>
        <w:rPr>
          <w:rFonts w:ascii="Arial" w:hAnsi="Arial" w:cs="Arial"/>
          <w:b/>
          <w:bCs/>
          <w:color w:val="auto"/>
          <w:sz w:val="24"/>
          <w:szCs w:val="24"/>
        </w:rPr>
      </w:pPr>
      <w:bookmarkStart w:id="18" w:name="_Toc129003434"/>
      <w:r w:rsidRPr="00511F2D">
        <w:rPr>
          <w:rFonts w:ascii="Arial" w:hAnsi="Arial" w:cs="Arial"/>
          <w:b/>
          <w:bCs/>
          <w:color w:val="auto"/>
          <w:sz w:val="24"/>
          <w:szCs w:val="24"/>
        </w:rPr>
        <w:lastRenderedPageBreak/>
        <w:t xml:space="preserve">Text </w:t>
      </w:r>
      <w:r w:rsidR="001D7702" w:rsidRPr="00511F2D">
        <w:rPr>
          <w:rFonts w:ascii="Arial" w:hAnsi="Arial" w:cs="Arial"/>
          <w:b/>
          <w:bCs/>
          <w:color w:val="auto"/>
          <w:sz w:val="24"/>
          <w:szCs w:val="24"/>
        </w:rPr>
        <w:t>3</w:t>
      </w:r>
      <w:r w:rsidRPr="00511F2D">
        <w:rPr>
          <w:rFonts w:ascii="Arial" w:hAnsi="Arial" w:cs="Arial"/>
          <w:b/>
          <w:bCs/>
          <w:color w:val="auto"/>
          <w:sz w:val="24"/>
          <w:szCs w:val="24"/>
        </w:rPr>
        <w:t>. Survey of ELV and WEEE recycl</w:t>
      </w:r>
      <w:r w:rsidR="00561A4F" w:rsidRPr="00511F2D">
        <w:rPr>
          <w:rFonts w:ascii="Arial" w:hAnsi="Arial" w:cs="Arial"/>
          <w:b/>
          <w:bCs/>
          <w:color w:val="auto"/>
          <w:sz w:val="24"/>
          <w:szCs w:val="24"/>
        </w:rPr>
        <w:t>ers in China</w:t>
      </w:r>
      <w:bookmarkEnd w:id="18"/>
    </w:p>
    <w:p w14:paraId="590A9584" w14:textId="5960ED89" w:rsidR="00676183" w:rsidRPr="00676183" w:rsidRDefault="00676183" w:rsidP="00676183">
      <w:pPr>
        <w:spacing w:after="0" w:line="360" w:lineRule="auto"/>
        <w:rPr>
          <w:rFonts w:ascii="Arial" w:hAnsi="Arial" w:cs="Arial"/>
        </w:rPr>
      </w:pPr>
      <w:r w:rsidRPr="00511F2D">
        <w:rPr>
          <w:rFonts w:ascii="Arial" w:hAnsi="Arial" w:cs="Arial"/>
        </w:rPr>
        <w:t xml:space="preserve">To understand the actual situation of ELV and WEEE recycling in China, we conducted two on-site surveys, investigating an ELV recycling enterprise in Sichuan, China and a WEEE recycling enterprise in Guangdong, China (anonymous), as shown in the </w:t>
      </w:r>
      <w:r>
        <w:rPr>
          <w:rFonts w:ascii="Arial" w:hAnsi="Arial" w:cs="Arial"/>
        </w:rPr>
        <w:t>below</w:t>
      </w:r>
      <w:r w:rsidRPr="00511F2D">
        <w:rPr>
          <w:rFonts w:ascii="Arial" w:hAnsi="Arial" w:cs="Arial"/>
          <w:b/>
          <w:bCs/>
        </w:rPr>
        <w:t xml:space="preserve"> table</w:t>
      </w:r>
      <w:r w:rsidRPr="00511F2D">
        <w:rPr>
          <w:rFonts w:ascii="Arial" w:hAnsi="Arial" w:cs="Arial"/>
        </w:rPr>
        <w:t>.</w:t>
      </w:r>
    </w:p>
    <w:p w14:paraId="157611E4" w14:textId="53615BC6" w:rsidR="00141FA7" w:rsidRPr="00511F2D" w:rsidRDefault="00141FA7" w:rsidP="00620D7A">
      <w:pPr>
        <w:spacing w:after="0" w:line="360" w:lineRule="auto"/>
        <w:jc w:val="left"/>
        <w:rPr>
          <w:rFonts w:ascii="Arial" w:hAnsi="Arial" w:cs="Arial"/>
          <w:b/>
          <w:bCs/>
        </w:rPr>
      </w:pPr>
      <w:r w:rsidRPr="00511F2D">
        <w:rPr>
          <w:rFonts w:ascii="Arial" w:hAnsi="Arial" w:cs="Arial"/>
          <w:b/>
          <w:bCs/>
        </w:rPr>
        <w:t>Table On-site recycling enterprise survey</w:t>
      </w:r>
    </w:p>
    <w:tbl>
      <w:tblPr>
        <w:tblStyle w:val="a8"/>
        <w:tblW w:w="0" w:type="auto"/>
        <w:tblLook w:val="04A0" w:firstRow="1" w:lastRow="0" w:firstColumn="1" w:lastColumn="0" w:noHBand="0" w:noVBand="1"/>
      </w:tblPr>
      <w:tblGrid>
        <w:gridCol w:w="2831"/>
        <w:gridCol w:w="2831"/>
        <w:gridCol w:w="2832"/>
      </w:tblGrid>
      <w:tr w:rsidR="00141FA7" w:rsidRPr="00511F2D" w14:paraId="67927D8C" w14:textId="77777777" w:rsidTr="00676183">
        <w:trPr>
          <w:trHeight w:val="397"/>
        </w:trPr>
        <w:tc>
          <w:tcPr>
            <w:tcW w:w="8494" w:type="dxa"/>
            <w:gridSpan w:val="3"/>
            <w:shd w:val="clear" w:color="auto" w:fill="D9D9D9" w:themeFill="background1" w:themeFillShade="D9"/>
            <w:vAlign w:val="center"/>
          </w:tcPr>
          <w:p w14:paraId="6BA9AE59" w14:textId="77777777" w:rsidR="00141FA7" w:rsidRPr="00511F2D" w:rsidRDefault="00141FA7" w:rsidP="00676183">
            <w:pPr>
              <w:widowControl/>
              <w:spacing w:line="276" w:lineRule="auto"/>
              <w:jc w:val="center"/>
              <w:rPr>
                <w:rFonts w:ascii="Arial" w:hAnsi="Arial" w:cs="Arial"/>
                <w:b/>
                <w:bCs/>
                <w:sz w:val="20"/>
                <w:szCs w:val="20"/>
              </w:rPr>
            </w:pPr>
            <w:r w:rsidRPr="00511F2D">
              <w:rPr>
                <w:rFonts w:ascii="Arial" w:hAnsi="Arial" w:cs="Arial"/>
                <w:b/>
                <w:bCs/>
                <w:sz w:val="20"/>
                <w:szCs w:val="20"/>
              </w:rPr>
              <w:t>ELV recycling enterprise</w:t>
            </w:r>
          </w:p>
        </w:tc>
      </w:tr>
      <w:tr w:rsidR="000B7C80" w:rsidRPr="00511F2D" w14:paraId="28CDF7B1" w14:textId="77777777" w:rsidTr="00676183">
        <w:trPr>
          <w:trHeight w:val="397"/>
        </w:trPr>
        <w:tc>
          <w:tcPr>
            <w:tcW w:w="2831" w:type="dxa"/>
            <w:vAlign w:val="center"/>
          </w:tcPr>
          <w:p w14:paraId="79E74F61" w14:textId="77777777" w:rsidR="00141FA7" w:rsidRPr="00511F2D" w:rsidRDefault="00141FA7"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59C05182" wp14:editId="31124A7D">
                  <wp:extent cx="1512000" cy="15120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1" w:type="dxa"/>
            <w:vAlign w:val="center"/>
          </w:tcPr>
          <w:p w14:paraId="39DD2F2E" w14:textId="425CD221" w:rsidR="00141FA7" w:rsidRPr="00511F2D" w:rsidRDefault="00EC5F2F"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417EECD" wp14:editId="05F5A36A">
                  <wp:extent cx="1512000" cy="151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2" w:type="dxa"/>
            <w:vAlign w:val="center"/>
          </w:tcPr>
          <w:p w14:paraId="7567C3C3" w14:textId="77777777" w:rsidR="00141FA7" w:rsidRPr="00511F2D" w:rsidRDefault="00141FA7"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DF6603E" wp14:editId="47696B86">
                  <wp:extent cx="1512000" cy="15120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r>
      <w:tr w:rsidR="000B7C80" w:rsidRPr="00511F2D" w14:paraId="044B15AA" w14:textId="77777777" w:rsidTr="00676183">
        <w:trPr>
          <w:trHeight w:val="397"/>
        </w:trPr>
        <w:tc>
          <w:tcPr>
            <w:tcW w:w="2831" w:type="dxa"/>
            <w:vAlign w:val="center"/>
          </w:tcPr>
          <w:p w14:paraId="00A411DA" w14:textId="5C4B7B1B" w:rsidR="00141FA7" w:rsidRPr="00511F2D" w:rsidRDefault="00EC5F2F"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0B29774" wp14:editId="6AFD63BF">
                  <wp:extent cx="1512000" cy="151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1" w:type="dxa"/>
            <w:vAlign w:val="center"/>
          </w:tcPr>
          <w:p w14:paraId="314D95CA" w14:textId="2122F37B" w:rsidR="00141FA7" w:rsidRPr="00511F2D" w:rsidRDefault="00EC5F2F"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107CA36" wp14:editId="511DD325">
                  <wp:extent cx="1512000" cy="151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2" w:type="dxa"/>
            <w:vAlign w:val="center"/>
          </w:tcPr>
          <w:p w14:paraId="087825B4" w14:textId="649D61C7"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EC5C468" wp14:editId="03D1D395">
                  <wp:extent cx="1512000" cy="151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r>
      <w:tr w:rsidR="00141FA7" w:rsidRPr="00511F2D" w14:paraId="1D5F9B27" w14:textId="77777777" w:rsidTr="00676183">
        <w:trPr>
          <w:trHeight w:val="397"/>
        </w:trPr>
        <w:tc>
          <w:tcPr>
            <w:tcW w:w="8494" w:type="dxa"/>
            <w:gridSpan w:val="3"/>
            <w:shd w:val="clear" w:color="auto" w:fill="D9D9D9" w:themeFill="background1" w:themeFillShade="D9"/>
            <w:vAlign w:val="center"/>
          </w:tcPr>
          <w:p w14:paraId="4F8ADD7B" w14:textId="77777777" w:rsidR="00141FA7" w:rsidRPr="00511F2D" w:rsidRDefault="00141FA7" w:rsidP="00676183">
            <w:pPr>
              <w:widowControl/>
              <w:spacing w:line="276" w:lineRule="auto"/>
              <w:jc w:val="center"/>
              <w:rPr>
                <w:rFonts w:ascii="Arial" w:hAnsi="Arial" w:cs="Arial"/>
                <w:b/>
                <w:bCs/>
                <w:sz w:val="20"/>
                <w:szCs w:val="20"/>
              </w:rPr>
            </w:pPr>
            <w:r w:rsidRPr="00511F2D">
              <w:rPr>
                <w:rFonts w:ascii="Arial" w:hAnsi="Arial" w:cs="Arial"/>
                <w:b/>
                <w:bCs/>
                <w:sz w:val="20"/>
                <w:szCs w:val="20"/>
              </w:rPr>
              <w:t>WEEE recycling enterprise</w:t>
            </w:r>
          </w:p>
        </w:tc>
      </w:tr>
      <w:tr w:rsidR="000B7C80" w:rsidRPr="00511F2D" w14:paraId="24BFD9DC" w14:textId="77777777" w:rsidTr="00676183">
        <w:trPr>
          <w:trHeight w:val="397"/>
        </w:trPr>
        <w:tc>
          <w:tcPr>
            <w:tcW w:w="2831" w:type="dxa"/>
            <w:vAlign w:val="center"/>
          </w:tcPr>
          <w:p w14:paraId="77CFF2B1" w14:textId="406BE62A"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6E2385B" wp14:editId="1E3DF375">
                  <wp:extent cx="1512000" cy="151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1" w:type="dxa"/>
            <w:vAlign w:val="center"/>
          </w:tcPr>
          <w:p w14:paraId="7F9E7419" w14:textId="0A8080EA"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1B588B0" wp14:editId="6FD8C464">
                  <wp:extent cx="1512000" cy="151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2" w:type="dxa"/>
            <w:vAlign w:val="center"/>
          </w:tcPr>
          <w:p w14:paraId="7CD8D066" w14:textId="487D3210"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2D147A44" wp14:editId="2ECC2ED6">
                  <wp:extent cx="1515551" cy="151200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5551" cy="1512000"/>
                          </a:xfrm>
                          <a:prstGeom prst="rect">
                            <a:avLst/>
                          </a:prstGeom>
                          <a:noFill/>
                        </pic:spPr>
                      </pic:pic>
                    </a:graphicData>
                  </a:graphic>
                </wp:inline>
              </w:drawing>
            </w:r>
          </w:p>
        </w:tc>
      </w:tr>
      <w:tr w:rsidR="000B7C80" w:rsidRPr="00511F2D" w14:paraId="02F7067B" w14:textId="77777777" w:rsidTr="00676183">
        <w:trPr>
          <w:trHeight w:val="397"/>
        </w:trPr>
        <w:tc>
          <w:tcPr>
            <w:tcW w:w="2831" w:type="dxa"/>
            <w:vAlign w:val="center"/>
          </w:tcPr>
          <w:p w14:paraId="6F1589B0" w14:textId="6D79A83B"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6DEF0CD" wp14:editId="53CA71B5">
                  <wp:extent cx="1512000" cy="151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1" w:type="dxa"/>
            <w:vAlign w:val="center"/>
          </w:tcPr>
          <w:p w14:paraId="28500AB1" w14:textId="65C5E265"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8A5DF5A" wp14:editId="618DC6B2">
                  <wp:extent cx="1512000" cy="151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c>
          <w:tcPr>
            <w:tcW w:w="2832" w:type="dxa"/>
            <w:vAlign w:val="center"/>
          </w:tcPr>
          <w:p w14:paraId="21B6F58E" w14:textId="70FE8945" w:rsidR="00141FA7" w:rsidRPr="00511F2D" w:rsidRDefault="000B7C80" w:rsidP="00676183">
            <w:pPr>
              <w:widowControl/>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DF0E9E8" wp14:editId="022AAE39">
                  <wp:extent cx="1512000" cy="151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pic:spPr>
                      </pic:pic>
                    </a:graphicData>
                  </a:graphic>
                </wp:inline>
              </w:drawing>
            </w:r>
          </w:p>
        </w:tc>
      </w:tr>
    </w:tbl>
    <w:p w14:paraId="6891D9D7" w14:textId="09B5CD7D" w:rsidR="000B7C80" w:rsidRPr="00511F2D" w:rsidRDefault="000B7C80" w:rsidP="00620D7A">
      <w:pPr>
        <w:spacing w:after="0" w:line="360" w:lineRule="auto"/>
        <w:jc w:val="left"/>
        <w:rPr>
          <w:rFonts w:ascii="Arial" w:hAnsi="Arial" w:cs="Arial"/>
        </w:rPr>
      </w:pPr>
      <w:r w:rsidRPr="00511F2D">
        <w:rPr>
          <w:rFonts w:ascii="Arial" w:hAnsi="Arial" w:cs="Arial"/>
        </w:rPr>
        <w:t>Note, PCB: printed circuit board.</w:t>
      </w:r>
    </w:p>
    <w:p w14:paraId="6AD7834B" w14:textId="4D173E08" w:rsidR="00141FA7" w:rsidRPr="00511F2D" w:rsidRDefault="00141FA7" w:rsidP="0022185D">
      <w:pPr>
        <w:spacing w:after="0" w:line="360" w:lineRule="auto"/>
        <w:ind w:firstLine="284"/>
        <w:rPr>
          <w:rFonts w:ascii="Arial" w:hAnsi="Arial" w:cs="Arial"/>
        </w:rPr>
      </w:pPr>
      <w:r w:rsidRPr="00511F2D">
        <w:rPr>
          <w:rFonts w:ascii="Arial" w:hAnsi="Arial" w:cs="Arial"/>
        </w:rPr>
        <w:lastRenderedPageBreak/>
        <w:t>The ELV recycling enterprise covers an area of 27,171 m</w:t>
      </w:r>
      <w:r w:rsidRPr="00511F2D">
        <w:rPr>
          <w:rFonts w:ascii="Arial" w:hAnsi="Arial" w:cs="Arial"/>
          <w:vertAlign w:val="superscript"/>
        </w:rPr>
        <w:t>2</w:t>
      </w:r>
      <w:r w:rsidRPr="00511F2D">
        <w:rPr>
          <w:rFonts w:ascii="Arial" w:hAnsi="Arial" w:cs="Arial"/>
        </w:rPr>
        <w:t xml:space="preserve"> (about 18,000 m</w:t>
      </w:r>
      <w:r w:rsidRPr="00511F2D">
        <w:rPr>
          <w:rFonts w:ascii="Arial" w:hAnsi="Arial" w:cs="Arial"/>
          <w:vertAlign w:val="superscript"/>
        </w:rPr>
        <w:t>2</w:t>
      </w:r>
      <w:r w:rsidRPr="00511F2D">
        <w:rPr>
          <w:rFonts w:ascii="Arial" w:hAnsi="Arial" w:cs="Arial"/>
        </w:rPr>
        <w:t xml:space="preserve"> workshop area), with an ICEV dismantling line and an EV dismantling line, two sets of waste oil and liquid extraction machines, two sets of refrigerant recovery machines, a set of airbag detonator, a set of general dismantling equipment, a set of power battery dismantling equipment, a set of power battery disconnection equipment, and other recycling supporting facilities. Its annual recycling capacity is about 40,000 ELV</w:t>
      </w:r>
      <w:r w:rsidR="00676183">
        <w:rPr>
          <w:rFonts w:ascii="Arial" w:hAnsi="Arial" w:cs="Arial"/>
        </w:rPr>
        <w:t>s</w:t>
      </w:r>
      <w:r w:rsidRPr="00511F2D">
        <w:rPr>
          <w:rFonts w:ascii="Arial" w:hAnsi="Arial" w:cs="Arial"/>
        </w:rPr>
        <w:t>.</w:t>
      </w:r>
    </w:p>
    <w:p w14:paraId="5B26DC3F" w14:textId="26FE8B14" w:rsidR="001A14FE" w:rsidRPr="00511F2D" w:rsidRDefault="001A14FE" w:rsidP="0022185D">
      <w:pPr>
        <w:spacing w:after="0" w:line="360" w:lineRule="auto"/>
        <w:ind w:firstLine="284"/>
        <w:rPr>
          <w:rFonts w:ascii="Arial" w:hAnsi="Arial" w:cs="Arial"/>
        </w:rPr>
      </w:pPr>
      <w:r w:rsidRPr="00511F2D">
        <w:rPr>
          <w:rFonts w:ascii="Arial" w:hAnsi="Arial" w:cs="Arial"/>
        </w:rPr>
        <w:t>The WEEE recycling enterprise mainly engages in pro-processing treatment, dismantling, smelting of rare and precious metals, scrap and other industrial solid waste utilization, and industrialization application research. It is designed to process 20,000 t of waste Printed circuit boards annually, with an annual output of about 4,000 t of anode copper and 700 t of sodium bromide. The plant covers an area of 21,700 m</w:t>
      </w:r>
      <w:r w:rsidRPr="00511F2D">
        <w:rPr>
          <w:rFonts w:ascii="Arial" w:hAnsi="Arial" w:cs="Arial"/>
          <w:vertAlign w:val="superscript"/>
        </w:rPr>
        <w:t>2</w:t>
      </w:r>
      <w:r w:rsidRPr="00511F2D">
        <w:rPr>
          <w:rFonts w:ascii="Arial" w:hAnsi="Arial" w:cs="Arial"/>
        </w:rPr>
        <w:t>, with a total construction area of 8,200 m</w:t>
      </w:r>
      <w:r w:rsidRPr="00511F2D">
        <w:rPr>
          <w:rFonts w:ascii="Arial" w:hAnsi="Arial" w:cs="Arial"/>
          <w:vertAlign w:val="superscript"/>
        </w:rPr>
        <w:t>2</w:t>
      </w:r>
      <w:r w:rsidRPr="00511F2D">
        <w:rPr>
          <w:rFonts w:ascii="Arial" w:hAnsi="Arial" w:cs="Arial"/>
        </w:rPr>
        <w:t>, including four workshops and a comprehensive office building.</w:t>
      </w:r>
    </w:p>
    <w:p w14:paraId="7CBCFA5A" w14:textId="1626A3CA" w:rsidR="00141FA7" w:rsidRPr="00511F2D" w:rsidRDefault="001A14FE" w:rsidP="00BE435C">
      <w:pPr>
        <w:spacing w:after="0" w:line="360" w:lineRule="auto"/>
        <w:ind w:firstLine="284"/>
        <w:rPr>
          <w:rFonts w:ascii="Arial" w:hAnsi="Arial" w:cs="Arial"/>
        </w:rPr>
      </w:pPr>
      <w:r w:rsidRPr="00511F2D">
        <w:rPr>
          <w:rFonts w:ascii="Arial" w:hAnsi="Arial" w:cs="Arial"/>
        </w:rPr>
        <w:t>Through these surveys, we collected fi</w:t>
      </w:r>
      <w:r w:rsidR="00A47AA0" w:rsidRPr="00511F2D">
        <w:rPr>
          <w:rFonts w:ascii="Arial" w:hAnsi="Arial" w:cs="Arial"/>
        </w:rPr>
        <w:t>rst-hand information and data on recycling objects, technical, and economic situations of Chinese ELV and WEEE recyclers, which is used to analyze the economic recyclability (</w:t>
      </w:r>
      <w:r w:rsidR="00A47AA0" w:rsidRPr="00511F2D">
        <w:rPr>
          <w:rFonts w:ascii="Arial" w:hAnsi="Arial" w:cs="Arial"/>
          <w:b/>
          <w:bCs/>
        </w:rPr>
        <w:t>Supplementary Table</w:t>
      </w:r>
      <w:r w:rsidR="00676183">
        <w:rPr>
          <w:rFonts w:ascii="Arial" w:hAnsi="Arial" w:cs="Arial"/>
          <w:b/>
          <w:bCs/>
        </w:rPr>
        <w:t>s</w:t>
      </w:r>
      <w:r w:rsidR="00A47AA0" w:rsidRPr="00511F2D">
        <w:rPr>
          <w:rFonts w:ascii="Arial" w:hAnsi="Arial" w:cs="Arial"/>
          <w:b/>
          <w:bCs/>
        </w:rPr>
        <w:t xml:space="preserve"> </w:t>
      </w:r>
      <w:r w:rsidR="00620D7A" w:rsidRPr="00511F2D">
        <w:rPr>
          <w:rFonts w:ascii="Arial" w:hAnsi="Arial" w:cs="Arial"/>
          <w:b/>
          <w:bCs/>
        </w:rPr>
        <w:t>9 and 10</w:t>
      </w:r>
      <w:r w:rsidR="00A47AA0" w:rsidRPr="00511F2D">
        <w:rPr>
          <w:rFonts w:ascii="Arial" w:hAnsi="Arial" w:cs="Arial"/>
        </w:rPr>
        <w:t>) and technical recovery efficiency, especially for the dismantling ratio (</w:t>
      </w:r>
      <w:r w:rsidR="00A47AA0" w:rsidRPr="00511F2D">
        <w:rPr>
          <w:rFonts w:ascii="Arial" w:hAnsi="Arial" w:cs="Arial"/>
          <w:b/>
          <w:bCs/>
        </w:rPr>
        <w:t xml:space="preserve">Supplementary Table </w:t>
      </w:r>
      <w:r w:rsidR="00620D7A" w:rsidRPr="00511F2D">
        <w:rPr>
          <w:rFonts w:ascii="Arial" w:hAnsi="Arial" w:cs="Arial"/>
          <w:b/>
          <w:bCs/>
        </w:rPr>
        <w:t>11</w:t>
      </w:r>
      <w:r w:rsidR="00A47AA0" w:rsidRPr="00511F2D">
        <w:rPr>
          <w:rFonts w:ascii="Arial" w:hAnsi="Arial" w:cs="Arial"/>
        </w:rPr>
        <w:t xml:space="preserve">). In addition, managers of the two recyclers also provided consulting assistance to setting urban mining scenarios (i.e., </w:t>
      </w:r>
      <w:r w:rsidR="00795C01" w:rsidRPr="00511F2D">
        <w:rPr>
          <w:rFonts w:ascii="Arial" w:hAnsi="Arial" w:cs="Arial"/>
        </w:rPr>
        <w:t>L</w:t>
      </w:r>
      <w:r w:rsidR="00A47AA0" w:rsidRPr="00511F2D">
        <w:rPr>
          <w:rFonts w:ascii="Arial" w:hAnsi="Arial" w:cs="Arial"/>
        </w:rPr>
        <w:t xml:space="preserve">S and </w:t>
      </w:r>
      <w:r w:rsidR="00795C01" w:rsidRPr="00511F2D">
        <w:rPr>
          <w:rFonts w:ascii="Arial" w:hAnsi="Arial" w:cs="Arial"/>
        </w:rPr>
        <w:t>H</w:t>
      </w:r>
      <w:r w:rsidR="00A47AA0" w:rsidRPr="00511F2D">
        <w:rPr>
          <w:rFonts w:ascii="Arial" w:hAnsi="Arial" w:cs="Arial"/>
        </w:rPr>
        <w:t>S)</w:t>
      </w:r>
      <w:r w:rsidR="0022185D" w:rsidRPr="00511F2D">
        <w:rPr>
          <w:rFonts w:ascii="Arial" w:hAnsi="Arial" w:cs="Arial"/>
        </w:rPr>
        <w:t xml:space="preserve">, details can be found in </w:t>
      </w:r>
      <w:r w:rsidR="0022185D" w:rsidRPr="00511F2D">
        <w:rPr>
          <w:rFonts w:ascii="Arial" w:hAnsi="Arial" w:cs="Arial"/>
          <w:b/>
          <w:bCs/>
        </w:rPr>
        <w:t>Supplementary T</w:t>
      </w:r>
      <w:r w:rsidR="00BE435C" w:rsidRPr="00511F2D">
        <w:rPr>
          <w:rFonts w:ascii="Arial" w:hAnsi="Arial" w:cs="Arial"/>
          <w:b/>
          <w:bCs/>
        </w:rPr>
        <w:t>ext</w:t>
      </w:r>
      <w:r w:rsidR="0022185D" w:rsidRPr="00511F2D">
        <w:rPr>
          <w:rFonts w:ascii="Arial" w:hAnsi="Arial" w:cs="Arial"/>
          <w:b/>
          <w:bCs/>
        </w:rPr>
        <w:t xml:space="preserve"> </w:t>
      </w:r>
      <w:r w:rsidR="00BE435C" w:rsidRPr="00511F2D">
        <w:rPr>
          <w:rFonts w:ascii="Arial" w:hAnsi="Arial" w:cs="Arial"/>
          <w:b/>
          <w:bCs/>
        </w:rPr>
        <w:t>4</w:t>
      </w:r>
      <w:r w:rsidR="00BE435C" w:rsidRPr="00511F2D">
        <w:rPr>
          <w:rFonts w:ascii="Arial" w:hAnsi="Arial" w:cs="Arial"/>
        </w:rPr>
        <w:t>.</w:t>
      </w:r>
    </w:p>
    <w:p w14:paraId="5C59C04D" w14:textId="77777777" w:rsidR="00BE435C" w:rsidRPr="00511F2D" w:rsidRDefault="00BE435C" w:rsidP="00DF12E2">
      <w:pPr>
        <w:spacing w:after="0" w:line="240" w:lineRule="auto"/>
        <w:rPr>
          <w:rFonts w:ascii="Arial" w:hAnsi="Arial" w:cs="Arial"/>
        </w:rPr>
      </w:pPr>
    </w:p>
    <w:p w14:paraId="7A1CDA7E" w14:textId="77777777" w:rsidR="00A47AA0" w:rsidRPr="00511F2D" w:rsidRDefault="00A47AA0" w:rsidP="00DF12E2">
      <w:pPr>
        <w:spacing w:after="0" w:line="240" w:lineRule="auto"/>
        <w:rPr>
          <w:rFonts w:ascii="Arial" w:hAnsi="Arial" w:cs="Arial"/>
        </w:rPr>
      </w:pPr>
    </w:p>
    <w:p w14:paraId="3FF6FF25" w14:textId="77777777" w:rsidR="00A47AA0" w:rsidRPr="00511F2D" w:rsidRDefault="00A47AA0" w:rsidP="00DF12E2">
      <w:pPr>
        <w:spacing w:after="0" w:line="240" w:lineRule="auto"/>
        <w:rPr>
          <w:rFonts w:ascii="Arial" w:hAnsi="Arial" w:cs="Arial"/>
        </w:rPr>
        <w:sectPr w:rsidR="00A47AA0" w:rsidRPr="00511F2D" w:rsidSect="0004711A">
          <w:pgSz w:w="11906" w:h="16838"/>
          <w:pgMar w:top="1985" w:right="1701" w:bottom="1701" w:left="1701" w:header="851" w:footer="992" w:gutter="0"/>
          <w:cols w:space="425"/>
          <w:docGrid w:linePitch="360"/>
        </w:sectPr>
      </w:pPr>
    </w:p>
    <w:p w14:paraId="7EF7AEEB" w14:textId="2EB4CD1E" w:rsidR="00A47AA0" w:rsidRPr="00511F2D" w:rsidRDefault="0005177D" w:rsidP="009F2AEF">
      <w:pPr>
        <w:pStyle w:val="2"/>
        <w:spacing w:before="0" w:line="360" w:lineRule="auto"/>
        <w:jc w:val="left"/>
        <w:rPr>
          <w:rFonts w:ascii="Arial" w:hAnsi="Arial" w:cs="Arial"/>
          <w:b/>
          <w:bCs/>
          <w:color w:val="auto"/>
          <w:sz w:val="24"/>
          <w:szCs w:val="24"/>
        </w:rPr>
      </w:pPr>
      <w:bookmarkStart w:id="19" w:name="_Toc129003435"/>
      <w:bookmarkStart w:id="20" w:name="_Hlk120492396"/>
      <w:r w:rsidRPr="00511F2D">
        <w:rPr>
          <w:rFonts w:ascii="Arial" w:hAnsi="Arial" w:cs="Arial"/>
          <w:b/>
          <w:bCs/>
          <w:color w:val="auto"/>
          <w:sz w:val="24"/>
          <w:szCs w:val="24"/>
        </w:rPr>
        <w:lastRenderedPageBreak/>
        <w:t xml:space="preserve">Text </w:t>
      </w:r>
      <w:r w:rsidR="001D7702" w:rsidRPr="00511F2D">
        <w:rPr>
          <w:rFonts w:ascii="Arial" w:hAnsi="Arial" w:cs="Arial"/>
          <w:b/>
          <w:bCs/>
          <w:color w:val="auto"/>
          <w:sz w:val="24"/>
          <w:szCs w:val="24"/>
        </w:rPr>
        <w:t>4</w:t>
      </w:r>
      <w:r w:rsidR="00A47AA0" w:rsidRPr="00511F2D">
        <w:rPr>
          <w:rFonts w:ascii="Arial" w:hAnsi="Arial" w:cs="Arial"/>
          <w:b/>
          <w:bCs/>
          <w:color w:val="auto"/>
          <w:sz w:val="24"/>
          <w:szCs w:val="24"/>
        </w:rPr>
        <w:t xml:space="preserve">. </w:t>
      </w:r>
      <w:bookmarkStart w:id="21" w:name="_Hlk118407416"/>
      <w:r w:rsidR="00A47AA0" w:rsidRPr="00511F2D">
        <w:rPr>
          <w:rFonts w:ascii="Arial" w:hAnsi="Arial" w:cs="Arial"/>
          <w:b/>
          <w:bCs/>
          <w:color w:val="auto"/>
          <w:sz w:val="24"/>
          <w:szCs w:val="24"/>
        </w:rPr>
        <w:t>Scenario setting</w:t>
      </w:r>
      <w:bookmarkEnd w:id="21"/>
      <w:r w:rsidR="00616879" w:rsidRPr="00616879">
        <w:t xml:space="preserve"> </w:t>
      </w:r>
      <w:r w:rsidR="00616879" w:rsidRPr="00616879">
        <w:rPr>
          <w:rFonts w:ascii="Arial" w:hAnsi="Arial" w:cs="Arial"/>
          <w:b/>
          <w:bCs/>
          <w:color w:val="auto"/>
          <w:sz w:val="24"/>
          <w:szCs w:val="24"/>
        </w:rPr>
        <w:t>for urban mining</w:t>
      </w:r>
      <w:bookmarkEnd w:id="19"/>
    </w:p>
    <w:bookmarkEnd w:id="20"/>
    <w:p w14:paraId="509CBE02" w14:textId="05560B29" w:rsidR="00A47AA0" w:rsidRPr="00511F2D" w:rsidRDefault="00772460" w:rsidP="00BE435C">
      <w:pPr>
        <w:spacing w:after="0" w:line="360" w:lineRule="auto"/>
        <w:rPr>
          <w:rFonts w:ascii="Arial" w:hAnsi="Arial" w:cs="Arial"/>
        </w:rPr>
      </w:pPr>
      <w:r w:rsidRPr="00511F2D">
        <w:rPr>
          <w:rFonts w:ascii="Arial" w:hAnsi="Arial" w:cs="Arial"/>
        </w:rPr>
        <w:t>Recycling is a chain of activities. The volume, quality, and value of the metals produced by recycling are determined by the combined stages in that chain. With each stage dependent on its success on the preceding ones, the final result is profoundly affected by the weakest link in the chain</w:t>
      </w:r>
      <w:r w:rsidR="00C446B6" w:rsidRPr="00511F2D">
        <w:rPr>
          <w:rFonts w:ascii="Arial" w:hAnsi="Arial" w:cs="Arial"/>
        </w:rPr>
        <w:fldChar w:fldCharType="begin"/>
      </w:r>
      <w:r w:rsidR="00C446B6" w:rsidRPr="00511F2D">
        <w:rPr>
          <w:rFonts w:ascii="Arial" w:hAnsi="Arial" w:cs="Arial"/>
        </w:rPr>
        <w:instrText xml:space="preserve"> ADDIN EN.CITE &lt;EndNote&gt;&lt;Cite&gt;&lt;RecNum&gt;577&lt;/RecNum&gt;&lt;DisplayText&gt;&lt;style face="superscript"&gt;23&lt;/style&gt;&lt;/DisplayText&gt;&lt;record&gt;&lt;rec-number&gt;577&lt;/rec-number&gt;&lt;foreign-keys&gt;&lt;key app="EN" db-id="was9zspec2ers7erpx8ps59ktt0fasxaerfe" timestamp="1652116769"&gt;577&lt;/key&gt;&lt;/foreign-keys&gt;&lt;ref-type name="Journal Article"&gt;17&lt;/ref-type&gt;&lt;contributors&gt;&lt;/contributors&gt;&lt;titles&gt;&lt;title&gt;Metal Recycling: Opportunities, Limits, Infrastructure. United Nations Environment Programme (UNEP), Nairobi, Kenya (2013)&lt;/title&gt;&lt;/titles&gt;&lt;dates&gt;&lt;/dates&gt;&lt;urls&gt;&lt;/urls&gt;&lt;/record&gt;&lt;/Cite&gt;&lt;/EndNote&gt;</w:instrText>
      </w:r>
      <w:r w:rsidR="00C446B6" w:rsidRPr="00511F2D">
        <w:rPr>
          <w:rFonts w:ascii="Arial" w:hAnsi="Arial" w:cs="Arial"/>
        </w:rPr>
        <w:fldChar w:fldCharType="separate"/>
      </w:r>
      <w:r w:rsidR="00C446B6" w:rsidRPr="00511F2D">
        <w:rPr>
          <w:rFonts w:ascii="Arial" w:hAnsi="Arial" w:cs="Arial"/>
          <w:noProof/>
          <w:vertAlign w:val="superscript"/>
        </w:rPr>
        <w:t>23</w:t>
      </w:r>
      <w:r w:rsidR="00C446B6" w:rsidRPr="00511F2D">
        <w:rPr>
          <w:rFonts w:ascii="Arial" w:hAnsi="Arial" w:cs="Arial"/>
        </w:rPr>
        <w:fldChar w:fldCharType="end"/>
      </w:r>
      <w:r w:rsidRPr="00511F2D">
        <w:rPr>
          <w:rFonts w:ascii="Arial" w:hAnsi="Arial" w:cs="Arial"/>
        </w:rPr>
        <w:t>.</w:t>
      </w:r>
    </w:p>
    <w:p w14:paraId="5C7FBF4B" w14:textId="202EB5E7" w:rsidR="00526711" w:rsidRDefault="00772460" w:rsidP="00C446B6">
      <w:pPr>
        <w:spacing w:after="0" w:line="360" w:lineRule="auto"/>
        <w:ind w:firstLine="284"/>
        <w:rPr>
          <w:rFonts w:ascii="Arial" w:hAnsi="Arial" w:cs="Arial"/>
        </w:rPr>
      </w:pPr>
      <w:r w:rsidRPr="00511F2D">
        <w:rPr>
          <w:rFonts w:ascii="Arial" w:hAnsi="Arial" w:cs="Arial"/>
        </w:rPr>
        <w:t xml:space="preserve">In practice, a major limitation of metal recycling lies in the need for metal production to pay for itself. For many rare and valuable metals, the demand and supply volume of various minor elements generally is too small to justify a dedicated recycling plant for such metals in EoL products. So far, for example, iron, aluminum, copper, tin, titanium, and chromium still represent the largest volumes for metal recycling. The organization of the industry tends to create inertia due to high capital investment, long plant life, etc., encouraging the continuation of single-carrier metal operations. Without enough incentives or new economic patterns, this situation is unlikely to change by itself.  </w:t>
      </w:r>
    </w:p>
    <w:p w14:paraId="3B051A90" w14:textId="397AA2CC" w:rsidR="00616879" w:rsidRPr="00511F2D" w:rsidRDefault="00616879" w:rsidP="00616879">
      <w:pPr>
        <w:spacing w:after="0" w:line="360" w:lineRule="auto"/>
        <w:ind w:firstLine="284"/>
        <w:rPr>
          <w:rFonts w:ascii="Arial" w:hAnsi="Arial" w:cs="Arial"/>
        </w:rPr>
      </w:pPr>
      <w:r w:rsidRPr="00511F2D">
        <w:rPr>
          <w:rFonts w:ascii="Arial" w:hAnsi="Arial" w:cs="Arial"/>
        </w:rPr>
        <w:t xml:space="preserve">In this study, we set two urban mining scenarios, i.e., LS and HS, to cover the ranges of results caused by different economic and technical recycling intensities, as shown in the </w:t>
      </w:r>
      <w:r>
        <w:rPr>
          <w:rFonts w:ascii="Arial" w:hAnsi="Arial" w:cs="Arial"/>
        </w:rPr>
        <w:t>below</w:t>
      </w:r>
      <w:r w:rsidRPr="00511F2D">
        <w:rPr>
          <w:rFonts w:ascii="Arial" w:hAnsi="Arial" w:cs="Arial"/>
        </w:rPr>
        <w:t xml:space="preserve"> </w:t>
      </w:r>
      <w:r>
        <w:rPr>
          <w:rFonts w:ascii="Arial" w:hAnsi="Arial" w:cs="Arial"/>
          <w:b/>
          <w:bCs/>
        </w:rPr>
        <w:t>chart</w:t>
      </w:r>
      <w:r w:rsidRPr="00511F2D">
        <w:rPr>
          <w:rFonts w:ascii="Arial" w:hAnsi="Arial" w:cs="Arial"/>
        </w:rPr>
        <w:t>.</w:t>
      </w:r>
    </w:p>
    <w:p w14:paraId="46984E2A" w14:textId="74F24D77" w:rsidR="00526711" w:rsidRPr="00511F2D" w:rsidRDefault="00BE435C" w:rsidP="00C446B6">
      <w:pPr>
        <w:spacing w:after="0" w:line="360" w:lineRule="auto"/>
        <w:jc w:val="center"/>
        <w:rPr>
          <w:rFonts w:ascii="Arial" w:hAnsi="Arial" w:cs="Arial"/>
        </w:rPr>
      </w:pPr>
      <w:r w:rsidRPr="00511F2D">
        <w:rPr>
          <w:rFonts w:ascii="Arial" w:hAnsi="Arial" w:cs="Arial"/>
          <w:noProof/>
        </w:rPr>
        <w:drawing>
          <wp:inline distT="0" distB="0" distL="0" distR="0" wp14:anchorId="60ADF0C7" wp14:editId="4DB2ADE5">
            <wp:extent cx="5400000" cy="30391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316" b="-3253"/>
                    <a:stretch/>
                  </pic:blipFill>
                  <pic:spPr bwMode="auto">
                    <a:xfrm>
                      <a:off x="0" y="0"/>
                      <a:ext cx="5400000" cy="3039189"/>
                    </a:xfrm>
                    <a:prstGeom prst="rect">
                      <a:avLst/>
                    </a:prstGeom>
                    <a:noFill/>
                    <a:ln>
                      <a:noFill/>
                    </a:ln>
                    <a:extLst>
                      <a:ext uri="{53640926-AAD7-44D8-BBD7-CCE9431645EC}">
                        <a14:shadowObscured xmlns:a14="http://schemas.microsoft.com/office/drawing/2010/main"/>
                      </a:ext>
                    </a:extLst>
                  </pic:spPr>
                </pic:pic>
              </a:graphicData>
            </a:graphic>
          </wp:inline>
        </w:drawing>
      </w:r>
    </w:p>
    <w:p w14:paraId="13B2D2B6" w14:textId="5CA10AEF" w:rsidR="0005177D" w:rsidRPr="00511F2D" w:rsidRDefault="00616879" w:rsidP="009F2AEF">
      <w:pPr>
        <w:spacing w:after="0" w:line="360" w:lineRule="auto"/>
        <w:jc w:val="left"/>
        <w:rPr>
          <w:rFonts w:ascii="Arial" w:hAnsi="Arial" w:cs="Arial"/>
          <w:b/>
          <w:bCs/>
        </w:rPr>
      </w:pPr>
      <w:r>
        <w:rPr>
          <w:rFonts w:ascii="Arial" w:hAnsi="Arial" w:cs="Arial"/>
          <w:b/>
          <w:bCs/>
        </w:rPr>
        <w:t>Chart</w:t>
      </w:r>
      <w:r w:rsidR="0005177D" w:rsidRPr="00511F2D">
        <w:rPr>
          <w:rFonts w:ascii="Arial" w:hAnsi="Arial" w:cs="Arial"/>
          <w:b/>
          <w:bCs/>
        </w:rPr>
        <w:t>. Scenario setting</w:t>
      </w:r>
      <w:r w:rsidR="0005177D" w:rsidRPr="00511F2D">
        <w:rPr>
          <w:rFonts w:ascii="Arial" w:hAnsi="Arial" w:cs="Arial"/>
        </w:rPr>
        <w:t xml:space="preserve"> </w:t>
      </w:r>
      <w:r w:rsidR="0005177D" w:rsidRPr="00511F2D">
        <w:rPr>
          <w:rFonts w:ascii="Arial" w:hAnsi="Arial" w:cs="Arial"/>
          <w:b/>
          <w:bCs/>
        </w:rPr>
        <w:t xml:space="preserve">for </w:t>
      </w:r>
      <w:r w:rsidR="00795C01" w:rsidRPr="00511F2D">
        <w:rPr>
          <w:rFonts w:ascii="Arial" w:hAnsi="Arial" w:cs="Arial"/>
          <w:b/>
          <w:bCs/>
        </w:rPr>
        <w:t>L</w:t>
      </w:r>
      <w:r w:rsidR="0005177D" w:rsidRPr="00511F2D">
        <w:rPr>
          <w:rFonts w:ascii="Arial" w:hAnsi="Arial" w:cs="Arial"/>
          <w:b/>
          <w:bCs/>
        </w:rPr>
        <w:t xml:space="preserve">S and </w:t>
      </w:r>
      <w:r w:rsidR="00795C01" w:rsidRPr="00511F2D">
        <w:rPr>
          <w:rFonts w:ascii="Arial" w:hAnsi="Arial" w:cs="Arial"/>
          <w:b/>
          <w:bCs/>
        </w:rPr>
        <w:t>H</w:t>
      </w:r>
      <w:r w:rsidR="0005177D" w:rsidRPr="00511F2D">
        <w:rPr>
          <w:rFonts w:ascii="Arial" w:hAnsi="Arial" w:cs="Arial"/>
          <w:b/>
          <w:bCs/>
        </w:rPr>
        <w:t>S</w:t>
      </w:r>
      <w:r>
        <w:rPr>
          <w:rFonts w:ascii="Arial" w:hAnsi="Arial" w:cs="Arial"/>
          <w:b/>
          <w:bCs/>
        </w:rPr>
        <w:t xml:space="preserve"> </w:t>
      </w:r>
    </w:p>
    <w:p w14:paraId="5F780BD1" w14:textId="5CCF0977" w:rsidR="00273E0B" w:rsidRPr="00511F2D" w:rsidRDefault="00273E0B" w:rsidP="00C446B6">
      <w:pPr>
        <w:spacing w:after="0" w:line="360" w:lineRule="auto"/>
        <w:ind w:firstLine="284"/>
        <w:rPr>
          <w:rFonts w:ascii="Arial" w:hAnsi="Arial" w:cs="Arial"/>
        </w:rPr>
      </w:pPr>
      <w:r w:rsidRPr="00511F2D">
        <w:rPr>
          <w:rFonts w:ascii="Arial" w:hAnsi="Arial" w:cs="Arial"/>
        </w:rPr>
        <w:t xml:space="preserve">The economic viability of recycling is a critical factor in the amount of recycling taking place. Its success is mainly determined by: 1) the supply and demand of metals and their resulting monetary value, including the metal scrap price; 2) the technologies and processes used, including economies of scale; 3) the political support on the economy, </w:t>
      </w:r>
      <w:r w:rsidRPr="00511F2D">
        <w:rPr>
          <w:rFonts w:ascii="Arial" w:hAnsi="Arial" w:cs="Arial"/>
        </w:rPr>
        <w:lastRenderedPageBreak/>
        <w:t>affecting designing and operating a metal recycling chain</w:t>
      </w:r>
      <w:r w:rsidR="00616879">
        <w:rPr>
          <w:rFonts w:ascii="Arial" w:hAnsi="Arial" w:cs="Arial"/>
        </w:rPr>
        <w:fldChar w:fldCharType="begin"/>
      </w:r>
      <w:r w:rsidR="00616879">
        <w:rPr>
          <w:rFonts w:ascii="Arial" w:hAnsi="Arial" w:cs="Arial"/>
        </w:rPr>
        <w:instrText xml:space="preserve"> ADDIN EN.CITE &lt;EndNote&gt;&lt;Cite&gt;&lt;RecNum&gt;577&lt;/RecNum&gt;&lt;DisplayText&gt;&lt;style face="superscript"&gt;23&lt;/style&gt;&lt;/DisplayText&gt;&lt;record&gt;&lt;rec-number&gt;577&lt;/rec-number&gt;&lt;foreign-keys&gt;&lt;key app="EN" db-id="was9zspec2ers7erpx8ps59ktt0fasxaerfe" timestamp="1652116769"&gt;577&lt;/key&gt;&lt;/foreign-keys&gt;&lt;ref-type name="Journal Article"&gt;17&lt;/ref-type&gt;&lt;contributors&gt;&lt;/contributors&gt;&lt;titles&gt;&lt;title&gt;Metal Recycling: Opportunities, Limits, Infrastructure. United Nations Environment Programme (UNEP), Nairobi, Kenya (2013)&lt;/title&gt;&lt;/titles&gt;&lt;dates&gt;&lt;/dates&gt;&lt;urls&gt;&lt;/urls&gt;&lt;/record&gt;&lt;/Cite&gt;&lt;/EndNote&gt;</w:instrText>
      </w:r>
      <w:r w:rsidR="00616879">
        <w:rPr>
          <w:rFonts w:ascii="Arial" w:hAnsi="Arial" w:cs="Arial"/>
        </w:rPr>
        <w:fldChar w:fldCharType="separate"/>
      </w:r>
      <w:r w:rsidR="00616879" w:rsidRPr="00616879">
        <w:rPr>
          <w:rFonts w:ascii="Arial" w:hAnsi="Arial" w:cs="Arial"/>
          <w:noProof/>
          <w:vertAlign w:val="superscript"/>
        </w:rPr>
        <w:t>23</w:t>
      </w:r>
      <w:r w:rsidR="00616879">
        <w:rPr>
          <w:rFonts w:ascii="Arial" w:hAnsi="Arial" w:cs="Arial"/>
        </w:rPr>
        <w:fldChar w:fldCharType="end"/>
      </w:r>
      <w:r w:rsidRPr="00511F2D">
        <w:rPr>
          <w:rFonts w:ascii="Arial" w:hAnsi="Arial" w:cs="Arial"/>
        </w:rPr>
        <w:t>.</w:t>
      </w:r>
    </w:p>
    <w:p w14:paraId="54DB4CDC" w14:textId="769AE62E" w:rsidR="006B7C52" w:rsidRPr="00511F2D" w:rsidRDefault="006B7C52" w:rsidP="00C446B6">
      <w:pPr>
        <w:spacing w:after="0" w:line="360" w:lineRule="auto"/>
        <w:ind w:firstLine="284"/>
        <w:rPr>
          <w:rFonts w:ascii="Arial" w:hAnsi="Arial" w:cs="Arial"/>
        </w:rPr>
      </w:pPr>
      <w:r w:rsidRPr="00511F2D">
        <w:rPr>
          <w:rFonts w:ascii="Arial" w:hAnsi="Arial" w:cs="Arial"/>
        </w:rPr>
        <w:t>Pre-processing methods affect the outcome. Purely mechanical dismantling is appropriate for recycling base metals shared main proportions by weight, but it leads to some major losses of precious metals and so on in dust and ferrous fractions. For rare and precious metals, recycling efficiency improves with detailed manual dismantling, but it is limited by efficiency, which is challenging to be used in a large-scale practice. Therefore, a semi-mechanical and multiple-metals treatment becomes the desired option from an economical and eco-efficiency perspective. The refining ratio of metals from recycled sources can vary hugely with the sophistication of the metallurgical processes applied but becomes optimal when using integrated best-available-technique systems.</w:t>
      </w:r>
    </w:p>
    <w:p w14:paraId="3F10CC13" w14:textId="77777777" w:rsidR="00A47AA0" w:rsidRPr="00511F2D" w:rsidRDefault="00A47AA0" w:rsidP="009F2AEF">
      <w:pPr>
        <w:spacing w:after="0" w:line="360" w:lineRule="auto"/>
        <w:rPr>
          <w:rFonts w:ascii="Arial" w:hAnsi="Arial" w:cs="Arial"/>
        </w:rPr>
      </w:pPr>
    </w:p>
    <w:p w14:paraId="64A9C2C4" w14:textId="77777777" w:rsidR="00A43602" w:rsidRPr="00511F2D" w:rsidRDefault="00A43602" w:rsidP="00DF12E2">
      <w:pPr>
        <w:spacing w:after="0" w:line="240" w:lineRule="auto"/>
        <w:rPr>
          <w:rFonts w:ascii="Arial" w:hAnsi="Arial" w:cs="Arial"/>
        </w:rPr>
        <w:sectPr w:rsidR="00A43602" w:rsidRPr="00511F2D" w:rsidSect="0004711A">
          <w:pgSz w:w="11906" w:h="16838"/>
          <w:pgMar w:top="1985" w:right="1701" w:bottom="1701" w:left="1701" w:header="851" w:footer="992" w:gutter="0"/>
          <w:cols w:space="425"/>
          <w:docGrid w:linePitch="360"/>
        </w:sectPr>
      </w:pPr>
    </w:p>
    <w:p w14:paraId="7CA04573" w14:textId="1190457A" w:rsidR="00A43602" w:rsidRPr="00511F2D" w:rsidRDefault="00A43602" w:rsidP="00616879">
      <w:pPr>
        <w:pStyle w:val="2"/>
        <w:spacing w:before="0" w:line="360" w:lineRule="auto"/>
        <w:jc w:val="left"/>
        <w:rPr>
          <w:rFonts w:ascii="Arial" w:hAnsi="Arial" w:cs="Arial"/>
          <w:b/>
          <w:bCs/>
          <w:color w:val="auto"/>
          <w:sz w:val="24"/>
          <w:szCs w:val="24"/>
        </w:rPr>
      </w:pPr>
      <w:bookmarkStart w:id="22" w:name="_Toc129003436"/>
      <w:r w:rsidRPr="00511F2D">
        <w:rPr>
          <w:rFonts w:ascii="Arial" w:hAnsi="Arial" w:cs="Arial"/>
          <w:b/>
          <w:bCs/>
          <w:color w:val="auto"/>
          <w:sz w:val="24"/>
          <w:szCs w:val="24"/>
        </w:rPr>
        <w:lastRenderedPageBreak/>
        <w:t>Table 8. Unit prices of metals</w:t>
      </w:r>
      <w:bookmarkEnd w:id="22"/>
    </w:p>
    <w:tbl>
      <w:tblPr>
        <w:tblStyle w:val="a8"/>
        <w:tblW w:w="0" w:type="auto"/>
        <w:tblLook w:val="04A0" w:firstRow="1" w:lastRow="0" w:firstColumn="1" w:lastColumn="0" w:noHBand="0" w:noVBand="1"/>
      </w:tblPr>
      <w:tblGrid>
        <w:gridCol w:w="988"/>
        <w:gridCol w:w="5244"/>
        <w:gridCol w:w="1131"/>
        <w:gridCol w:w="1131"/>
      </w:tblGrid>
      <w:tr w:rsidR="002546A0" w:rsidRPr="00511F2D" w14:paraId="15D86C28" w14:textId="77777777" w:rsidTr="00DF12E2">
        <w:tc>
          <w:tcPr>
            <w:tcW w:w="988" w:type="dxa"/>
            <w:shd w:val="clear" w:color="auto" w:fill="D9D9D9" w:themeFill="background1" w:themeFillShade="D9"/>
            <w:vAlign w:val="center"/>
          </w:tcPr>
          <w:p w14:paraId="13ED7D46" w14:textId="77777777" w:rsidR="002546A0" w:rsidRPr="00511F2D" w:rsidRDefault="002546A0" w:rsidP="009F2AEF">
            <w:pPr>
              <w:jc w:val="center"/>
              <w:rPr>
                <w:rFonts w:ascii="Arial" w:hAnsi="Arial" w:cs="Arial"/>
                <w:sz w:val="20"/>
                <w:szCs w:val="20"/>
              </w:rPr>
            </w:pPr>
            <w:r w:rsidRPr="00511F2D">
              <w:rPr>
                <w:rFonts w:ascii="Arial" w:hAnsi="Arial" w:cs="Arial"/>
                <w:b/>
                <w:bCs/>
                <w:sz w:val="20"/>
                <w:szCs w:val="20"/>
              </w:rPr>
              <w:t>Metal</w:t>
            </w:r>
          </w:p>
        </w:tc>
        <w:tc>
          <w:tcPr>
            <w:tcW w:w="5244" w:type="dxa"/>
            <w:shd w:val="clear" w:color="auto" w:fill="D9D9D9" w:themeFill="background1" w:themeFillShade="D9"/>
            <w:vAlign w:val="center"/>
          </w:tcPr>
          <w:p w14:paraId="18EBA55F" w14:textId="77777777" w:rsidR="002546A0" w:rsidRPr="00511F2D" w:rsidRDefault="002546A0" w:rsidP="009F2AEF">
            <w:pPr>
              <w:jc w:val="center"/>
              <w:rPr>
                <w:rFonts w:ascii="Arial" w:hAnsi="Arial" w:cs="Arial"/>
                <w:sz w:val="20"/>
                <w:szCs w:val="20"/>
              </w:rPr>
            </w:pPr>
            <w:r w:rsidRPr="00511F2D">
              <w:rPr>
                <w:rFonts w:ascii="Arial" w:hAnsi="Arial" w:cs="Arial"/>
                <w:b/>
                <w:bCs/>
                <w:sz w:val="20"/>
                <w:szCs w:val="20"/>
              </w:rPr>
              <w:t>Note</w:t>
            </w:r>
          </w:p>
        </w:tc>
        <w:tc>
          <w:tcPr>
            <w:tcW w:w="1131" w:type="dxa"/>
            <w:shd w:val="clear" w:color="auto" w:fill="D9D9D9" w:themeFill="background1" w:themeFillShade="D9"/>
            <w:vAlign w:val="center"/>
          </w:tcPr>
          <w:p w14:paraId="2333F72B" w14:textId="77777777" w:rsidR="002546A0" w:rsidRPr="00511F2D" w:rsidRDefault="002546A0" w:rsidP="009F2AEF">
            <w:pPr>
              <w:jc w:val="center"/>
              <w:rPr>
                <w:rFonts w:ascii="Arial" w:hAnsi="Arial" w:cs="Arial"/>
                <w:sz w:val="20"/>
                <w:szCs w:val="20"/>
              </w:rPr>
            </w:pPr>
            <w:r w:rsidRPr="00511F2D">
              <w:rPr>
                <w:rFonts w:ascii="Arial" w:hAnsi="Arial" w:cs="Arial"/>
                <w:b/>
                <w:bCs/>
                <w:color w:val="000000"/>
                <w:sz w:val="20"/>
                <w:szCs w:val="20"/>
              </w:rPr>
              <w:t>Average (original unit)</w:t>
            </w:r>
          </w:p>
        </w:tc>
        <w:tc>
          <w:tcPr>
            <w:tcW w:w="1131" w:type="dxa"/>
            <w:shd w:val="clear" w:color="auto" w:fill="D9D9D9" w:themeFill="background1" w:themeFillShade="D9"/>
            <w:vAlign w:val="center"/>
          </w:tcPr>
          <w:p w14:paraId="1B9DF54E" w14:textId="77777777" w:rsidR="002546A0" w:rsidRPr="00511F2D" w:rsidRDefault="002546A0" w:rsidP="009F2AEF">
            <w:pPr>
              <w:jc w:val="center"/>
              <w:rPr>
                <w:rFonts w:ascii="Arial" w:hAnsi="Arial" w:cs="Arial"/>
                <w:sz w:val="20"/>
                <w:szCs w:val="20"/>
              </w:rPr>
            </w:pPr>
            <w:r w:rsidRPr="00511F2D">
              <w:rPr>
                <w:rFonts w:ascii="Arial" w:hAnsi="Arial" w:cs="Arial"/>
                <w:b/>
                <w:bCs/>
                <w:color w:val="000000"/>
                <w:sz w:val="20"/>
                <w:szCs w:val="20"/>
              </w:rPr>
              <w:t>Average (USD/t)</w:t>
            </w:r>
          </w:p>
        </w:tc>
      </w:tr>
      <w:tr w:rsidR="002546A0" w:rsidRPr="00511F2D" w14:paraId="0D3FA67A" w14:textId="77777777" w:rsidTr="007F4E99">
        <w:tc>
          <w:tcPr>
            <w:tcW w:w="988" w:type="dxa"/>
            <w:vAlign w:val="center"/>
          </w:tcPr>
          <w:p w14:paraId="2ABA049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Fe</w:t>
            </w:r>
          </w:p>
        </w:tc>
        <w:tc>
          <w:tcPr>
            <w:tcW w:w="5244" w:type="dxa"/>
            <w:vAlign w:val="center"/>
          </w:tcPr>
          <w:p w14:paraId="3D4DCD79" w14:textId="77777777" w:rsidR="002546A0" w:rsidRPr="00511F2D" w:rsidRDefault="002546A0" w:rsidP="009F2AEF">
            <w:pPr>
              <w:jc w:val="left"/>
              <w:rPr>
                <w:rFonts w:ascii="Arial" w:hAnsi="Arial" w:cs="Arial"/>
                <w:sz w:val="20"/>
                <w:szCs w:val="20"/>
              </w:rPr>
            </w:pPr>
            <w:r w:rsidRPr="00511F2D">
              <w:rPr>
                <w:rFonts w:ascii="Arial" w:hAnsi="Arial" w:cs="Arial"/>
                <w:sz w:val="18"/>
                <w:szCs w:val="18"/>
              </w:rPr>
              <w:t>Iron and steel, producer price index for steel mill products</w:t>
            </w:r>
          </w:p>
        </w:tc>
        <w:tc>
          <w:tcPr>
            <w:tcW w:w="1131" w:type="dxa"/>
            <w:vAlign w:val="center"/>
          </w:tcPr>
          <w:p w14:paraId="6CD0678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1.90E+02</w:t>
            </w:r>
          </w:p>
        </w:tc>
        <w:tc>
          <w:tcPr>
            <w:tcW w:w="1131" w:type="dxa"/>
            <w:vAlign w:val="center"/>
          </w:tcPr>
          <w:p w14:paraId="1220BEA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1.90E+02</w:t>
            </w:r>
          </w:p>
        </w:tc>
      </w:tr>
      <w:tr w:rsidR="002546A0" w:rsidRPr="00511F2D" w14:paraId="0FA469A9" w14:textId="77777777" w:rsidTr="007F4E99">
        <w:tc>
          <w:tcPr>
            <w:tcW w:w="988" w:type="dxa"/>
            <w:vAlign w:val="center"/>
          </w:tcPr>
          <w:p w14:paraId="5DE24F9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Al</w:t>
            </w:r>
          </w:p>
        </w:tc>
        <w:tc>
          <w:tcPr>
            <w:tcW w:w="5244" w:type="dxa"/>
            <w:vAlign w:val="center"/>
          </w:tcPr>
          <w:p w14:paraId="4E133ED3"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Ingot, average U.S. market (spot), cents per pound</w:t>
            </w:r>
          </w:p>
        </w:tc>
        <w:tc>
          <w:tcPr>
            <w:tcW w:w="1131" w:type="dxa"/>
            <w:vAlign w:val="center"/>
          </w:tcPr>
          <w:p w14:paraId="535DF3A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9.64E+01</w:t>
            </w:r>
          </w:p>
        </w:tc>
        <w:tc>
          <w:tcPr>
            <w:tcW w:w="1131" w:type="dxa"/>
            <w:vAlign w:val="center"/>
          </w:tcPr>
          <w:p w14:paraId="56582C3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2.12E+03</w:t>
            </w:r>
          </w:p>
        </w:tc>
      </w:tr>
      <w:tr w:rsidR="002546A0" w:rsidRPr="00511F2D" w14:paraId="1B4DFDE5" w14:textId="77777777" w:rsidTr="007F4E99">
        <w:tc>
          <w:tcPr>
            <w:tcW w:w="988" w:type="dxa"/>
            <w:vAlign w:val="center"/>
          </w:tcPr>
          <w:p w14:paraId="317636A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Cu</w:t>
            </w:r>
          </w:p>
        </w:tc>
        <w:tc>
          <w:tcPr>
            <w:tcW w:w="5244" w:type="dxa"/>
            <w:vAlign w:val="center"/>
          </w:tcPr>
          <w:p w14:paraId="1F1BC910"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Grade A, annual average, cents per pound</w:t>
            </w:r>
          </w:p>
        </w:tc>
        <w:tc>
          <w:tcPr>
            <w:tcW w:w="1131" w:type="dxa"/>
            <w:vAlign w:val="center"/>
          </w:tcPr>
          <w:p w14:paraId="07FD323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2.68E+02</w:t>
            </w:r>
          </w:p>
        </w:tc>
        <w:tc>
          <w:tcPr>
            <w:tcW w:w="1131" w:type="dxa"/>
            <w:vAlign w:val="center"/>
          </w:tcPr>
          <w:p w14:paraId="177C6C2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5.90E+03</w:t>
            </w:r>
          </w:p>
        </w:tc>
      </w:tr>
      <w:tr w:rsidR="002546A0" w:rsidRPr="00511F2D" w14:paraId="1B562D06" w14:textId="77777777" w:rsidTr="007F4E99">
        <w:tc>
          <w:tcPr>
            <w:tcW w:w="988" w:type="dxa"/>
            <w:vAlign w:val="center"/>
          </w:tcPr>
          <w:p w14:paraId="1A11F8F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Cr</w:t>
            </w:r>
          </w:p>
        </w:tc>
        <w:tc>
          <w:tcPr>
            <w:tcW w:w="5244" w:type="dxa"/>
            <w:vAlign w:val="center"/>
          </w:tcPr>
          <w:p w14:paraId="3E899744" w14:textId="77777777" w:rsidR="002546A0" w:rsidRPr="00511F2D" w:rsidRDefault="002546A0" w:rsidP="009F2AEF">
            <w:pPr>
              <w:jc w:val="left"/>
              <w:rPr>
                <w:rFonts w:ascii="Arial" w:hAnsi="Arial" w:cs="Arial"/>
                <w:sz w:val="16"/>
                <w:szCs w:val="16"/>
              </w:rPr>
            </w:pPr>
            <w:r w:rsidRPr="00511F2D">
              <w:rPr>
                <w:rFonts w:ascii="Arial" w:hAnsi="Arial" w:cs="Arial"/>
                <w:sz w:val="16"/>
                <w:szCs w:val="16"/>
              </w:rPr>
              <w:t>Chromium metal (gross weight), average annual value of imports</w:t>
            </w:r>
          </w:p>
        </w:tc>
        <w:tc>
          <w:tcPr>
            <w:tcW w:w="1131" w:type="dxa"/>
            <w:vAlign w:val="center"/>
          </w:tcPr>
          <w:p w14:paraId="3F7CDCA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9.85E+03</w:t>
            </w:r>
          </w:p>
        </w:tc>
        <w:tc>
          <w:tcPr>
            <w:tcW w:w="1131" w:type="dxa"/>
            <w:vAlign w:val="center"/>
          </w:tcPr>
          <w:p w14:paraId="3428C68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9.85E+03</w:t>
            </w:r>
          </w:p>
        </w:tc>
      </w:tr>
      <w:tr w:rsidR="002546A0" w:rsidRPr="00511F2D" w14:paraId="3E3B84F6" w14:textId="77777777" w:rsidTr="007F4E99">
        <w:tc>
          <w:tcPr>
            <w:tcW w:w="988" w:type="dxa"/>
            <w:vAlign w:val="center"/>
          </w:tcPr>
          <w:p w14:paraId="540A072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Zn</w:t>
            </w:r>
          </w:p>
        </w:tc>
        <w:tc>
          <w:tcPr>
            <w:tcW w:w="5244" w:type="dxa"/>
            <w:vAlign w:val="center"/>
          </w:tcPr>
          <w:p w14:paraId="1FC28545"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cents per pound</w:t>
            </w:r>
          </w:p>
        </w:tc>
        <w:tc>
          <w:tcPr>
            <w:tcW w:w="1131" w:type="dxa"/>
            <w:vAlign w:val="center"/>
          </w:tcPr>
          <w:p w14:paraId="047F70D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1.15E+02</w:t>
            </w:r>
          </w:p>
        </w:tc>
        <w:tc>
          <w:tcPr>
            <w:tcW w:w="1131" w:type="dxa"/>
            <w:vAlign w:val="center"/>
          </w:tcPr>
          <w:p w14:paraId="2818107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2.54E+03</w:t>
            </w:r>
          </w:p>
        </w:tc>
      </w:tr>
      <w:tr w:rsidR="002546A0" w:rsidRPr="00511F2D" w14:paraId="53866AF8" w14:textId="77777777" w:rsidTr="007F4E99">
        <w:tc>
          <w:tcPr>
            <w:tcW w:w="988" w:type="dxa"/>
            <w:vAlign w:val="center"/>
          </w:tcPr>
          <w:p w14:paraId="0C6896E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Sn</w:t>
            </w:r>
          </w:p>
        </w:tc>
        <w:tc>
          <w:tcPr>
            <w:tcW w:w="5244" w:type="dxa"/>
            <w:vAlign w:val="center"/>
          </w:tcPr>
          <w:p w14:paraId="2371E4F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cents per pound</w:t>
            </w:r>
          </w:p>
        </w:tc>
        <w:tc>
          <w:tcPr>
            <w:tcW w:w="1131" w:type="dxa"/>
            <w:vAlign w:val="center"/>
          </w:tcPr>
          <w:p w14:paraId="636A021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8.51E+02</w:t>
            </w:r>
          </w:p>
        </w:tc>
        <w:tc>
          <w:tcPr>
            <w:tcW w:w="1131" w:type="dxa"/>
            <w:vAlign w:val="center"/>
          </w:tcPr>
          <w:p w14:paraId="74E014A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1.88E+04</w:t>
            </w:r>
          </w:p>
        </w:tc>
      </w:tr>
      <w:tr w:rsidR="002546A0" w:rsidRPr="00511F2D" w14:paraId="7D3AF0B7" w14:textId="77777777" w:rsidTr="007F4E99">
        <w:tc>
          <w:tcPr>
            <w:tcW w:w="988" w:type="dxa"/>
            <w:vAlign w:val="center"/>
          </w:tcPr>
          <w:p w14:paraId="66C28D6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Mn</w:t>
            </w:r>
          </w:p>
        </w:tc>
        <w:tc>
          <w:tcPr>
            <w:tcW w:w="5244" w:type="dxa"/>
            <w:vAlign w:val="center"/>
          </w:tcPr>
          <w:p w14:paraId="50B86690"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Metallurgical-grade ore containing 44% manganese</w:t>
            </w:r>
          </w:p>
        </w:tc>
        <w:tc>
          <w:tcPr>
            <w:tcW w:w="1131" w:type="dxa"/>
            <w:vAlign w:val="center"/>
          </w:tcPr>
          <w:p w14:paraId="4D43859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5.56E+00</w:t>
            </w:r>
          </w:p>
        </w:tc>
        <w:tc>
          <w:tcPr>
            <w:tcW w:w="1131" w:type="dxa"/>
            <w:vAlign w:val="center"/>
          </w:tcPr>
          <w:p w14:paraId="3268E58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5.56E+00</w:t>
            </w:r>
          </w:p>
        </w:tc>
      </w:tr>
      <w:tr w:rsidR="002546A0" w:rsidRPr="00511F2D" w14:paraId="4E992252" w14:textId="77777777" w:rsidTr="007F4E99">
        <w:tc>
          <w:tcPr>
            <w:tcW w:w="988" w:type="dxa"/>
            <w:vAlign w:val="center"/>
          </w:tcPr>
          <w:p w14:paraId="593199E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Mg</w:t>
            </w:r>
          </w:p>
        </w:tc>
        <w:tc>
          <w:tcPr>
            <w:tcW w:w="5244" w:type="dxa"/>
            <w:vAlign w:val="center"/>
          </w:tcPr>
          <w:p w14:paraId="5EEA5C2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Annual average</w:t>
            </w:r>
          </w:p>
        </w:tc>
        <w:tc>
          <w:tcPr>
            <w:tcW w:w="1131" w:type="dxa"/>
            <w:vAlign w:val="center"/>
          </w:tcPr>
          <w:p w14:paraId="5FDF371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2.31E+03</w:t>
            </w:r>
          </w:p>
        </w:tc>
        <w:tc>
          <w:tcPr>
            <w:tcW w:w="1131" w:type="dxa"/>
            <w:vAlign w:val="center"/>
          </w:tcPr>
          <w:p w14:paraId="11503F4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2.31E+03</w:t>
            </w:r>
          </w:p>
        </w:tc>
      </w:tr>
      <w:tr w:rsidR="002546A0" w:rsidRPr="00511F2D" w14:paraId="6819FC21" w14:textId="77777777" w:rsidTr="007F4E99">
        <w:tc>
          <w:tcPr>
            <w:tcW w:w="988" w:type="dxa"/>
            <w:vAlign w:val="center"/>
          </w:tcPr>
          <w:p w14:paraId="63C68A3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Sb</w:t>
            </w:r>
          </w:p>
        </w:tc>
        <w:tc>
          <w:tcPr>
            <w:tcW w:w="5244" w:type="dxa"/>
            <w:vAlign w:val="center"/>
          </w:tcPr>
          <w:p w14:paraId="52B1456F"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Metal, average, dollars per pound</w:t>
            </w:r>
          </w:p>
        </w:tc>
        <w:tc>
          <w:tcPr>
            <w:tcW w:w="1131" w:type="dxa"/>
            <w:vAlign w:val="center"/>
          </w:tcPr>
          <w:p w14:paraId="75C18AE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3.82E+00</w:t>
            </w:r>
          </w:p>
        </w:tc>
        <w:tc>
          <w:tcPr>
            <w:tcW w:w="1131" w:type="dxa"/>
            <w:vAlign w:val="center"/>
          </w:tcPr>
          <w:p w14:paraId="1CFB19D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8.42E+03</w:t>
            </w:r>
          </w:p>
        </w:tc>
      </w:tr>
      <w:tr w:rsidR="002546A0" w:rsidRPr="00511F2D" w14:paraId="408A7429" w14:textId="77777777" w:rsidTr="007F4E99">
        <w:tc>
          <w:tcPr>
            <w:tcW w:w="988" w:type="dxa"/>
            <w:vAlign w:val="center"/>
          </w:tcPr>
          <w:p w14:paraId="47EA675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Bi</w:t>
            </w:r>
          </w:p>
        </w:tc>
        <w:tc>
          <w:tcPr>
            <w:tcW w:w="5244" w:type="dxa"/>
            <w:vAlign w:val="center"/>
          </w:tcPr>
          <w:p w14:paraId="068B36EC"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dollars per pound</w:t>
            </w:r>
          </w:p>
        </w:tc>
        <w:tc>
          <w:tcPr>
            <w:tcW w:w="1131" w:type="dxa"/>
            <w:vAlign w:val="center"/>
          </w:tcPr>
          <w:p w14:paraId="25C6A5B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4.00E+00</w:t>
            </w:r>
          </w:p>
        </w:tc>
        <w:tc>
          <w:tcPr>
            <w:tcW w:w="1131" w:type="dxa"/>
            <w:vAlign w:val="center"/>
          </w:tcPr>
          <w:p w14:paraId="50CF6CB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8.81E+03</w:t>
            </w:r>
          </w:p>
        </w:tc>
      </w:tr>
      <w:tr w:rsidR="002546A0" w:rsidRPr="00511F2D" w14:paraId="47876D9A" w14:textId="77777777" w:rsidTr="007F4E99">
        <w:tc>
          <w:tcPr>
            <w:tcW w:w="988" w:type="dxa"/>
            <w:vAlign w:val="center"/>
          </w:tcPr>
          <w:p w14:paraId="1A970DE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W</w:t>
            </w:r>
          </w:p>
        </w:tc>
        <w:tc>
          <w:tcPr>
            <w:tcW w:w="5244" w:type="dxa"/>
            <w:vAlign w:val="center"/>
          </w:tcPr>
          <w:p w14:paraId="2FFD3BEC" w14:textId="77777777" w:rsidR="002546A0" w:rsidRPr="00511F2D" w:rsidRDefault="002546A0" w:rsidP="009F2AEF">
            <w:pPr>
              <w:jc w:val="left"/>
              <w:rPr>
                <w:rFonts w:ascii="Arial" w:hAnsi="Arial" w:cs="Arial"/>
                <w:sz w:val="20"/>
                <w:szCs w:val="20"/>
              </w:rPr>
            </w:pPr>
            <w:r w:rsidRPr="00511F2D">
              <w:rPr>
                <w:rFonts w:ascii="Arial" w:hAnsi="Arial" w:cs="Arial"/>
                <w:sz w:val="18"/>
                <w:szCs w:val="18"/>
              </w:rPr>
              <w:t>Tungsten trioxide, concentrate, average U.S. spot market</w:t>
            </w:r>
          </w:p>
        </w:tc>
        <w:tc>
          <w:tcPr>
            <w:tcW w:w="1131" w:type="dxa"/>
            <w:vAlign w:val="center"/>
          </w:tcPr>
          <w:p w14:paraId="20F0A0E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2.52E+02</w:t>
            </w:r>
          </w:p>
        </w:tc>
        <w:tc>
          <w:tcPr>
            <w:tcW w:w="1131" w:type="dxa"/>
            <w:vAlign w:val="center"/>
          </w:tcPr>
          <w:p w14:paraId="4A58B0E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2.52E+02</w:t>
            </w:r>
          </w:p>
        </w:tc>
      </w:tr>
      <w:tr w:rsidR="002546A0" w:rsidRPr="00511F2D" w14:paraId="5CEDDE4F" w14:textId="77777777" w:rsidTr="007F4E99">
        <w:tc>
          <w:tcPr>
            <w:tcW w:w="988" w:type="dxa"/>
            <w:vAlign w:val="center"/>
          </w:tcPr>
          <w:p w14:paraId="3184851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Nb</w:t>
            </w:r>
          </w:p>
        </w:tc>
        <w:tc>
          <w:tcPr>
            <w:tcW w:w="5244" w:type="dxa"/>
            <w:vAlign w:val="center"/>
          </w:tcPr>
          <w:p w14:paraId="43F181A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Ferroniobium, unit value, dollars per kilogram</w:t>
            </w:r>
          </w:p>
        </w:tc>
        <w:tc>
          <w:tcPr>
            <w:tcW w:w="1131" w:type="dxa"/>
            <w:vAlign w:val="center"/>
          </w:tcPr>
          <w:p w14:paraId="2308423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2.18E+01</w:t>
            </w:r>
          </w:p>
        </w:tc>
        <w:tc>
          <w:tcPr>
            <w:tcW w:w="1131" w:type="dxa"/>
            <w:vAlign w:val="center"/>
          </w:tcPr>
          <w:p w14:paraId="0EE0B0D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2.18E+04</w:t>
            </w:r>
          </w:p>
        </w:tc>
      </w:tr>
      <w:tr w:rsidR="002546A0" w:rsidRPr="00511F2D" w14:paraId="757F1DE2" w14:textId="77777777" w:rsidTr="007F4E99">
        <w:tc>
          <w:tcPr>
            <w:tcW w:w="988" w:type="dxa"/>
            <w:vAlign w:val="center"/>
          </w:tcPr>
          <w:p w14:paraId="2C76563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V</w:t>
            </w:r>
          </w:p>
        </w:tc>
        <w:tc>
          <w:tcPr>
            <w:tcW w:w="5244" w:type="dxa"/>
            <w:vAlign w:val="center"/>
          </w:tcPr>
          <w:p w14:paraId="52D73E52"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Vanadium pentoxide, average, dollars per pound</w:t>
            </w:r>
          </w:p>
        </w:tc>
        <w:tc>
          <w:tcPr>
            <w:tcW w:w="1131" w:type="dxa"/>
            <w:vAlign w:val="center"/>
          </w:tcPr>
          <w:p w14:paraId="267EB9A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9.26E+00</w:t>
            </w:r>
          </w:p>
        </w:tc>
        <w:tc>
          <w:tcPr>
            <w:tcW w:w="1131" w:type="dxa"/>
            <w:vAlign w:val="center"/>
          </w:tcPr>
          <w:p w14:paraId="66A57B7B"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2.04E+04</w:t>
            </w:r>
          </w:p>
        </w:tc>
      </w:tr>
      <w:tr w:rsidR="002546A0" w:rsidRPr="00511F2D" w14:paraId="77DFF48F" w14:textId="77777777" w:rsidTr="007F4E99">
        <w:tc>
          <w:tcPr>
            <w:tcW w:w="988" w:type="dxa"/>
            <w:vAlign w:val="center"/>
          </w:tcPr>
          <w:p w14:paraId="28AA5F2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Mo</w:t>
            </w:r>
          </w:p>
        </w:tc>
        <w:tc>
          <w:tcPr>
            <w:tcW w:w="5244" w:type="dxa"/>
            <w:vAlign w:val="center"/>
          </w:tcPr>
          <w:p w14:paraId="2B109B41"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value, dollars per kilogram</w:t>
            </w:r>
          </w:p>
        </w:tc>
        <w:tc>
          <w:tcPr>
            <w:tcW w:w="1131" w:type="dxa"/>
            <w:vAlign w:val="center"/>
          </w:tcPr>
          <w:p w14:paraId="3720E8C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2.12E+01</w:t>
            </w:r>
          </w:p>
        </w:tc>
        <w:tc>
          <w:tcPr>
            <w:tcW w:w="1131" w:type="dxa"/>
            <w:vAlign w:val="center"/>
          </w:tcPr>
          <w:p w14:paraId="048EDDC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2.12E+04</w:t>
            </w:r>
          </w:p>
        </w:tc>
      </w:tr>
      <w:tr w:rsidR="002546A0" w:rsidRPr="00511F2D" w14:paraId="6EF321D0" w14:textId="77777777" w:rsidTr="007F4E99">
        <w:tc>
          <w:tcPr>
            <w:tcW w:w="988" w:type="dxa"/>
            <w:vAlign w:val="center"/>
          </w:tcPr>
          <w:p w14:paraId="65B6122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Ga</w:t>
            </w:r>
          </w:p>
        </w:tc>
        <w:tc>
          <w:tcPr>
            <w:tcW w:w="5244" w:type="dxa"/>
            <w:vAlign w:val="center"/>
          </w:tcPr>
          <w:p w14:paraId="14E333EB"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High-purity, refined, dollars per kilogram</w:t>
            </w:r>
          </w:p>
        </w:tc>
        <w:tc>
          <w:tcPr>
            <w:tcW w:w="1131" w:type="dxa"/>
            <w:vAlign w:val="center"/>
          </w:tcPr>
          <w:p w14:paraId="6B4B785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5.63E+02</w:t>
            </w:r>
          </w:p>
        </w:tc>
        <w:tc>
          <w:tcPr>
            <w:tcW w:w="1131" w:type="dxa"/>
            <w:vAlign w:val="center"/>
          </w:tcPr>
          <w:p w14:paraId="4955784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5.63E+05</w:t>
            </w:r>
          </w:p>
        </w:tc>
      </w:tr>
      <w:tr w:rsidR="002546A0" w:rsidRPr="00511F2D" w14:paraId="69A46997" w14:textId="77777777" w:rsidTr="007F4E99">
        <w:tc>
          <w:tcPr>
            <w:tcW w:w="988" w:type="dxa"/>
            <w:vAlign w:val="center"/>
          </w:tcPr>
          <w:p w14:paraId="00651E5B"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Ge</w:t>
            </w:r>
          </w:p>
        </w:tc>
        <w:tc>
          <w:tcPr>
            <w:tcW w:w="5244" w:type="dxa"/>
            <w:vAlign w:val="center"/>
          </w:tcPr>
          <w:p w14:paraId="424A2AD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Germanium metal, annual average, dollars per kilogram</w:t>
            </w:r>
          </w:p>
        </w:tc>
        <w:tc>
          <w:tcPr>
            <w:tcW w:w="1131" w:type="dxa"/>
            <w:vAlign w:val="center"/>
          </w:tcPr>
          <w:p w14:paraId="325AC3F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1.19E+03</w:t>
            </w:r>
          </w:p>
        </w:tc>
        <w:tc>
          <w:tcPr>
            <w:tcW w:w="1131" w:type="dxa"/>
            <w:vAlign w:val="center"/>
          </w:tcPr>
          <w:p w14:paraId="5F1CA9A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1.19E+06</w:t>
            </w:r>
          </w:p>
        </w:tc>
      </w:tr>
      <w:tr w:rsidR="002546A0" w:rsidRPr="00511F2D" w14:paraId="3E5BB3F4" w14:textId="77777777" w:rsidTr="007F4E99">
        <w:tc>
          <w:tcPr>
            <w:tcW w:w="988" w:type="dxa"/>
            <w:vAlign w:val="center"/>
          </w:tcPr>
          <w:p w14:paraId="6373B97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Ta</w:t>
            </w:r>
          </w:p>
        </w:tc>
        <w:tc>
          <w:tcPr>
            <w:tcW w:w="5244" w:type="dxa"/>
            <w:vAlign w:val="center"/>
          </w:tcPr>
          <w:p w14:paraId="699F14D8"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Tantalite, Ta2O5 content, dollars per kilogram</w:t>
            </w:r>
          </w:p>
        </w:tc>
        <w:tc>
          <w:tcPr>
            <w:tcW w:w="1131" w:type="dxa"/>
            <w:vAlign w:val="center"/>
          </w:tcPr>
          <w:p w14:paraId="16EFA40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1.84E+02</w:t>
            </w:r>
          </w:p>
        </w:tc>
        <w:tc>
          <w:tcPr>
            <w:tcW w:w="1131" w:type="dxa"/>
            <w:vAlign w:val="center"/>
          </w:tcPr>
          <w:p w14:paraId="02742FD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1.84E+05</w:t>
            </w:r>
          </w:p>
        </w:tc>
      </w:tr>
      <w:tr w:rsidR="002546A0" w:rsidRPr="00511F2D" w14:paraId="4C69F088" w14:textId="77777777" w:rsidTr="007F4E99">
        <w:tc>
          <w:tcPr>
            <w:tcW w:w="988" w:type="dxa"/>
            <w:vAlign w:val="center"/>
          </w:tcPr>
          <w:p w14:paraId="5F136C9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Ti</w:t>
            </w:r>
          </w:p>
        </w:tc>
        <w:tc>
          <w:tcPr>
            <w:tcW w:w="5244" w:type="dxa"/>
            <w:vAlign w:val="center"/>
          </w:tcPr>
          <w:p w14:paraId="073A8CC5"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Rutile, bulk, minimum 95% TiO2</w:t>
            </w:r>
          </w:p>
        </w:tc>
        <w:tc>
          <w:tcPr>
            <w:tcW w:w="1131" w:type="dxa"/>
            <w:vAlign w:val="center"/>
          </w:tcPr>
          <w:p w14:paraId="6C370AD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9.66E+02</w:t>
            </w:r>
          </w:p>
        </w:tc>
        <w:tc>
          <w:tcPr>
            <w:tcW w:w="1131" w:type="dxa"/>
            <w:vAlign w:val="center"/>
          </w:tcPr>
          <w:p w14:paraId="16A82A4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9.66E+02</w:t>
            </w:r>
          </w:p>
        </w:tc>
      </w:tr>
      <w:tr w:rsidR="002546A0" w:rsidRPr="00511F2D" w14:paraId="32EBF495" w14:textId="77777777" w:rsidTr="007F4E99">
        <w:tc>
          <w:tcPr>
            <w:tcW w:w="988" w:type="dxa"/>
            <w:vAlign w:val="center"/>
          </w:tcPr>
          <w:p w14:paraId="173D60F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Be</w:t>
            </w:r>
          </w:p>
        </w:tc>
        <w:tc>
          <w:tcPr>
            <w:tcW w:w="5244" w:type="dxa"/>
            <w:vAlign w:val="center"/>
          </w:tcPr>
          <w:p w14:paraId="28BE5347" w14:textId="77777777" w:rsidR="002546A0" w:rsidRPr="00511F2D" w:rsidRDefault="002546A0" w:rsidP="009F2AEF">
            <w:pPr>
              <w:jc w:val="left"/>
              <w:rPr>
                <w:rFonts w:ascii="Arial" w:hAnsi="Arial" w:cs="Arial"/>
                <w:sz w:val="20"/>
                <w:szCs w:val="20"/>
              </w:rPr>
            </w:pPr>
            <w:r w:rsidRPr="00511F2D">
              <w:rPr>
                <w:rFonts w:ascii="Arial" w:hAnsi="Arial" w:cs="Arial"/>
                <w:sz w:val="18"/>
                <w:szCs w:val="18"/>
              </w:rPr>
              <w:t>Annual average unit value, beryllium-copper master alloy</w:t>
            </w:r>
          </w:p>
        </w:tc>
        <w:tc>
          <w:tcPr>
            <w:tcW w:w="1131" w:type="dxa"/>
            <w:vAlign w:val="center"/>
          </w:tcPr>
          <w:p w14:paraId="288D995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5.96E+02</w:t>
            </w:r>
          </w:p>
        </w:tc>
        <w:tc>
          <w:tcPr>
            <w:tcW w:w="1131" w:type="dxa"/>
            <w:vAlign w:val="center"/>
          </w:tcPr>
          <w:p w14:paraId="5B3FA00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5.96E+05</w:t>
            </w:r>
          </w:p>
        </w:tc>
      </w:tr>
      <w:tr w:rsidR="002546A0" w:rsidRPr="00511F2D" w14:paraId="601DAD4E" w14:textId="77777777" w:rsidTr="007F4E99">
        <w:tc>
          <w:tcPr>
            <w:tcW w:w="988" w:type="dxa"/>
            <w:vAlign w:val="center"/>
          </w:tcPr>
          <w:p w14:paraId="2112B42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Tl</w:t>
            </w:r>
          </w:p>
        </w:tc>
        <w:tc>
          <w:tcPr>
            <w:tcW w:w="5244" w:type="dxa"/>
            <w:vAlign w:val="center"/>
          </w:tcPr>
          <w:p w14:paraId="6595DC3C"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Metal, dollars per kilogram</w:t>
            </w:r>
          </w:p>
        </w:tc>
        <w:tc>
          <w:tcPr>
            <w:tcW w:w="1131" w:type="dxa"/>
            <w:vAlign w:val="center"/>
          </w:tcPr>
          <w:p w14:paraId="412EE01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7.73E+03</w:t>
            </w:r>
          </w:p>
        </w:tc>
        <w:tc>
          <w:tcPr>
            <w:tcW w:w="1131" w:type="dxa"/>
            <w:vAlign w:val="center"/>
          </w:tcPr>
          <w:p w14:paraId="3E5864B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7.73E+06</w:t>
            </w:r>
          </w:p>
        </w:tc>
      </w:tr>
      <w:tr w:rsidR="002546A0" w:rsidRPr="00511F2D" w14:paraId="67309F72" w14:textId="77777777" w:rsidTr="007F4E99">
        <w:tc>
          <w:tcPr>
            <w:tcW w:w="988" w:type="dxa"/>
            <w:vAlign w:val="center"/>
          </w:tcPr>
          <w:p w14:paraId="6D8E72D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In</w:t>
            </w:r>
          </w:p>
        </w:tc>
        <w:tc>
          <w:tcPr>
            <w:tcW w:w="5244" w:type="dxa"/>
            <w:vAlign w:val="center"/>
          </w:tcPr>
          <w:p w14:paraId="0CD84BF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Annual average, dollars per kilogram</w:t>
            </w:r>
          </w:p>
        </w:tc>
        <w:tc>
          <w:tcPr>
            <w:tcW w:w="1131" w:type="dxa"/>
            <w:vAlign w:val="center"/>
          </w:tcPr>
          <w:p w14:paraId="60E8176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2.18E+02</w:t>
            </w:r>
          </w:p>
        </w:tc>
        <w:tc>
          <w:tcPr>
            <w:tcW w:w="1131" w:type="dxa"/>
            <w:vAlign w:val="center"/>
          </w:tcPr>
          <w:p w14:paraId="42D7ADB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2.18E+05</w:t>
            </w:r>
          </w:p>
        </w:tc>
      </w:tr>
      <w:tr w:rsidR="002546A0" w:rsidRPr="00511F2D" w14:paraId="72BDD5AC" w14:textId="77777777" w:rsidTr="007F4E99">
        <w:tc>
          <w:tcPr>
            <w:tcW w:w="988" w:type="dxa"/>
            <w:vAlign w:val="center"/>
          </w:tcPr>
          <w:p w14:paraId="4F61C15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Ni</w:t>
            </w:r>
          </w:p>
        </w:tc>
        <w:tc>
          <w:tcPr>
            <w:tcW w:w="5244" w:type="dxa"/>
            <w:vAlign w:val="center"/>
          </w:tcPr>
          <w:p w14:paraId="7441FF4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Annual average</w:t>
            </w:r>
          </w:p>
        </w:tc>
        <w:tc>
          <w:tcPr>
            <w:tcW w:w="1131" w:type="dxa"/>
            <w:vAlign w:val="center"/>
          </w:tcPr>
          <w:p w14:paraId="22EBA2E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1.22E+04</w:t>
            </w:r>
          </w:p>
        </w:tc>
        <w:tc>
          <w:tcPr>
            <w:tcW w:w="1131" w:type="dxa"/>
            <w:vAlign w:val="center"/>
          </w:tcPr>
          <w:p w14:paraId="44D677C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1.22E+04</w:t>
            </w:r>
          </w:p>
        </w:tc>
      </w:tr>
      <w:tr w:rsidR="002546A0" w:rsidRPr="00511F2D" w14:paraId="5483BC5F" w14:textId="77777777" w:rsidTr="007F4E99">
        <w:tc>
          <w:tcPr>
            <w:tcW w:w="988" w:type="dxa"/>
            <w:vAlign w:val="center"/>
          </w:tcPr>
          <w:p w14:paraId="77BB132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Li</w:t>
            </w:r>
          </w:p>
        </w:tc>
        <w:tc>
          <w:tcPr>
            <w:tcW w:w="5244" w:type="dxa"/>
            <w:vAlign w:val="center"/>
          </w:tcPr>
          <w:p w14:paraId="5EDAC01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Annual average, battery-grade lithium carbonate</w:t>
            </w:r>
          </w:p>
        </w:tc>
        <w:tc>
          <w:tcPr>
            <w:tcW w:w="1131" w:type="dxa"/>
            <w:vAlign w:val="center"/>
          </w:tcPr>
          <w:p w14:paraId="09092FF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1.23E+04</w:t>
            </w:r>
          </w:p>
        </w:tc>
        <w:tc>
          <w:tcPr>
            <w:tcW w:w="1131" w:type="dxa"/>
            <w:vAlign w:val="center"/>
          </w:tcPr>
          <w:p w14:paraId="4081F43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2.63E+04</w:t>
            </w:r>
          </w:p>
        </w:tc>
      </w:tr>
      <w:tr w:rsidR="002546A0" w:rsidRPr="00511F2D" w14:paraId="6ECCEE12" w14:textId="77777777" w:rsidTr="007F4E99">
        <w:tc>
          <w:tcPr>
            <w:tcW w:w="988" w:type="dxa"/>
            <w:vAlign w:val="center"/>
          </w:tcPr>
          <w:p w14:paraId="5CDE7E2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Co</w:t>
            </w:r>
          </w:p>
        </w:tc>
        <w:tc>
          <w:tcPr>
            <w:tcW w:w="5244" w:type="dxa"/>
            <w:vAlign w:val="center"/>
          </w:tcPr>
          <w:p w14:paraId="5E9A5863"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dollars per pound</w:t>
            </w:r>
          </w:p>
        </w:tc>
        <w:tc>
          <w:tcPr>
            <w:tcW w:w="1131" w:type="dxa"/>
            <w:vAlign w:val="center"/>
          </w:tcPr>
          <w:p w14:paraId="623DACF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1.97E+01</w:t>
            </w:r>
          </w:p>
        </w:tc>
        <w:tc>
          <w:tcPr>
            <w:tcW w:w="1131" w:type="dxa"/>
            <w:vAlign w:val="center"/>
          </w:tcPr>
          <w:p w14:paraId="7321B29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4.35E+04</w:t>
            </w:r>
          </w:p>
        </w:tc>
      </w:tr>
      <w:tr w:rsidR="002546A0" w:rsidRPr="00511F2D" w14:paraId="208F1DF1" w14:textId="77777777" w:rsidTr="007F4E99">
        <w:tc>
          <w:tcPr>
            <w:tcW w:w="988" w:type="dxa"/>
            <w:vAlign w:val="center"/>
          </w:tcPr>
          <w:p w14:paraId="46D610C4"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Pb</w:t>
            </w:r>
          </w:p>
        </w:tc>
        <w:tc>
          <w:tcPr>
            <w:tcW w:w="5244" w:type="dxa"/>
            <w:vAlign w:val="center"/>
          </w:tcPr>
          <w:p w14:paraId="1D4DFC28"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Average, cents per pound</w:t>
            </w:r>
          </w:p>
        </w:tc>
        <w:tc>
          <w:tcPr>
            <w:tcW w:w="1131" w:type="dxa"/>
            <w:vAlign w:val="center"/>
          </w:tcPr>
          <w:p w14:paraId="53CF52E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9.28E+01</w:t>
            </w:r>
          </w:p>
        </w:tc>
        <w:tc>
          <w:tcPr>
            <w:tcW w:w="1131" w:type="dxa"/>
            <w:vAlign w:val="center"/>
          </w:tcPr>
          <w:p w14:paraId="53ACA05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2.05E+03</w:t>
            </w:r>
          </w:p>
        </w:tc>
      </w:tr>
      <w:tr w:rsidR="002546A0" w:rsidRPr="00511F2D" w14:paraId="4F28571D" w14:textId="77777777" w:rsidTr="007F4E99">
        <w:tc>
          <w:tcPr>
            <w:tcW w:w="988" w:type="dxa"/>
            <w:vAlign w:val="center"/>
          </w:tcPr>
          <w:p w14:paraId="2D7C6A3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Ag</w:t>
            </w:r>
          </w:p>
        </w:tc>
        <w:tc>
          <w:tcPr>
            <w:tcW w:w="5244" w:type="dxa"/>
            <w:vAlign w:val="center"/>
          </w:tcPr>
          <w:p w14:paraId="19037448"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Bullion, average, dollars per troy ounce</w:t>
            </w:r>
          </w:p>
        </w:tc>
        <w:tc>
          <w:tcPr>
            <w:tcW w:w="1131" w:type="dxa"/>
            <w:vAlign w:val="center"/>
          </w:tcPr>
          <w:p w14:paraId="3490BFC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1.74E+01</w:t>
            </w:r>
          </w:p>
        </w:tc>
        <w:tc>
          <w:tcPr>
            <w:tcW w:w="1131" w:type="dxa"/>
            <w:vAlign w:val="center"/>
          </w:tcPr>
          <w:p w14:paraId="3019218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6.15E+05</w:t>
            </w:r>
          </w:p>
        </w:tc>
      </w:tr>
      <w:tr w:rsidR="002546A0" w:rsidRPr="00511F2D" w14:paraId="6D4BF8DB" w14:textId="77777777" w:rsidTr="007F4E99">
        <w:tc>
          <w:tcPr>
            <w:tcW w:w="988" w:type="dxa"/>
            <w:vAlign w:val="center"/>
          </w:tcPr>
          <w:p w14:paraId="59A2E54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Au</w:t>
            </w:r>
          </w:p>
        </w:tc>
        <w:tc>
          <w:tcPr>
            <w:tcW w:w="5244" w:type="dxa"/>
            <w:vAlign w:val="center"/>
          </w:tcPr>
          <w:p w14:paraId="5942A44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Dollars per troy ounce</w:t>
            </w:r>
          </w:p>
        </w:tc>
        <w:tc>
          <w:tcPr>
            <w:tcW w:w="1131" w:type="dxa"/>
            <w:vAlign w:val="center"/>
          </w:tcPr>
          <w:p w14:paraId="6CA5A05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1.39E+03</w:t>
            </w:r>
          </w:p>
        </w:tc>
        <w:tc>
          <w:tcPr>
            <w:tcW w:w="1131" w:type="dxa"/>
            <w:vAlign w:val="center"/>
          </w:tcPr>
          <w:p w14:paraId="29062F2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4.90E+07</w:t>
            </w:r>
          </w:p>
        </w:tc>
      </w:tr>
      <w:tr w:rsidR="002546A0" w:rsidRPr="00511F2D" w14:paraId="55904B85" w14:textId="77777777" w:rsidTr="007F4E99">
        <w:tc>
          <w:tcPr>
            <w:tcW w:w="988" w:type="dxa"/>
            <w:vAlign w:val="center"/>
          </w:tcPr>
          <w:p w14:paraId="1696D5E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Pd</w:t>
            </w:r>
          </w:p>
        </w:tc>
        <w:tc>
          <w:tcPr>
            <w:tcW w:w="5244" w:type="dxa"/>
            <w:vAlign w:val="center"/>
          </w:tcPr>
          <w:p w14:paraId="3398F1EF"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Dollars per troy ounce</w:t>
            </w:r>
          </w:p>
        </w:tc>
        <w:tc>
          <w:tcPr>
            <w:tcW w:w="1131" w:type="dxa"/>
            <w:vAlign w:val="center"/>
          </w:tcPr>
          <w:p w14:paraId="0D8630B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1.23E+03</w:t>
            </w:r>
          </w:p>
        </w:tc>
        <w:tc>
          <w:tcPr>
            <w:tcW w:w="1131" w:type="dxa"/>
            <w:vAlign w:val="center"/>
          </w:tcPr>
          <w:p w14:paraId="7006F274"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4.35E+07</w:t>
            </w:r>
          </w:p>
        </w:tc>
      </w:tr>
      <w:tr w:rsidR="002546A0" w:rsidRPr="00511F2D" w14:paraId="2B714260" w14:textId="77777777" w:rsidTr="007F4E99">
        <w:tc>
          <w:tcPr>
            <w:tcW w:w="988" w:type="dxa"/>
            <w:vAlign w:val="center"/>
          </w:tcPr>
          <w:p w14:paraId="1BADFF1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Pt</w:t>
            </w:r>
          </w:p>
        </w:tc>
        <w:tc>
          <w:tcPr>
            <w:tcW w:w="5244" w:type="dxa"/>
            <w:vAlign w:val="center"/>
          </w:tcPr>
          <w:p w14:paraId="7D1EE92B"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Dollars per troy ounce</w:t>
            </w:r>
          </w:p>
        </w:tc>
        <w:tc>
          <w:tcPr>
            <w:tcW w:w="1131" w:type="dxa"/>
            <w:vAlign w:val="center"/>
          </w:tcPr>
          <w:p w14:paraId="25E4071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9.08E+02</w:t>
            </w:r>
          </w:p>
        </w:tc>
        <w:tc>
          <w:tcPr>
            <w:tcW w:w="1131" w:type="dxa"/>
            <w:vAlign w:val="center"/>
          </w:tcPr>
          <w:p w14:paraId="37F0C98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3.20E+07</w:t>
            </w:r>
          </w:p>
        </w:tc>
      </w:tr>
      <w:tr w:rsidR="002546A0" w:rsidRPr="00511F2D" w14:paraId="756CEFE3" w14:textId="77777777" w:rsidTr="007F4E99">
        <w:tc>
          <w:tcPr>
            <w:tcW w:w="988" w:type="dxa"/>
            <w:vAlign w:val="center"/>
          </w:tcPr>
          <w:p w14:paraId="330C2508"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Rh</w:t>
            </w:r>
          </w:p>
        </w:tc>
        <w:tc>
          <w:tcPr>
            <w:tcW w:w="5244" w:type="dxa"/>
            <w:vAlign w:val="center"/>
          </w:tcPr>
          <w:p w14:paraId="73F57AAC"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Dollars per troy ounce</w:t>
            </w:r>
          </w:p>
        </w:tc>
        <w:tc>
          <w:tcPr>
            <w:tcW w:w="1131" w:type="dxa"/>
            <w:vAlign w:val="center"/>
          </w:tcPr>
          <w:p w14:paraId="2B6FFF5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3.43E+03</w:t>
            </w:r>
          </w:p>
        </w:tc>
        <w:tc>
          <w:tcPr>
            <w:tcW w:w="1131" w:type="dxa"/>
            <w:vAlign w:val="center"/>
          </w:tcPr>
          <w:p w14:paraId="02A4556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1.21E+08</w:t>
            </w:r>
          </w:p>
        </w:tc>
      </w:tr>
      <w:tr w:rsidR="002546A0" w:rsidRPr="00511F2D" w14:paraId="4CED8C21" w14:textId="77777777" w:rsidTr="007F4E99">
        <w:tc>
          <w:tcPr>
            <w:tcW w:w="988" w:type="dxa"/>
            <w:vAlign w:val="center"/>
          </w:tcPr>
          <w:p w14:paraId="6F3BBC6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La</w:t>
            </w:r>
          </w:p>
        </w:tc>
        <w:tc>
          <w:tcPr>
            <w:tcW w:w="5244" w:type="dxa"/>
            <w:vAlign w:val="center"/>
          </w:tcPr>
          <w:p w14:paraId="61B752D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99.9% min, free on board (FOB) China</w:t>
            </w:r>
          </w:p>
        </w:tc>
        <w:tc>
          <w:tcPr>
            <w:tcW w:w="1131" w:type="dxa"/>
            <w:vAlign w:val="center"/>
          </w:tcPr>
          <w:p w14:paraId="50F3094E"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5.40E+03</w:t>
            </w:r>
          </w:p>
        </w:tc>
        <w:tc>
          <w:tcPr>
            <w:tcW w:w="1131" w:type="dxa"/>
            <w:vAlign w:val="center"/>
          </w:tcPr>
          <w:p w14:paraId="16B8DC7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5.40E+03</w:t>
            </w:r>
          </w:p>
        </w:tc>
      </w:tr>
      <w:tr w:rsidR="002546A0" w:rsidRPr="00511F2D" w14:paraId="23EDAEFB" w14:textId="77777777" w:rsidTr="007F4E99">
        <w:tc>
          <w:tcPr>
            <w:tcW w:w="988" w:type="dxa"/>
            <w:vAlign w:val="center"/>
          </w:tcPr>
          <w:p w14:paraId="5025A6D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Ce</w:t>
            </w:r>
          </w:p>
        </w:tc>
        <w:tc>
          <w:tcPr>
            <w:tcW w:w="5244" w:type="dxa"/>
            <w:vAlign w:val="center"/>
          </w:tcPr>
          <w:p w14:paraId="4F7EE35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 min, FOB China</w:t>
            </w:r>
          </w:p>
        </w:tc>
        <w:tc>
          <w:tcPr>
            <w:tcW w:w="1131" w:type="dxa"/>
            <w:vAlign w:val="center"/>
          </w:tcPr>
          <w:p w14:paraId="51E575B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5.50E+03</w:t>
            </w:r>
          </w:p>
        </w:tc>
        <w:tc>
          <w:tcPr>
            <w:tcW w:w="1131" w:type="dxa"/>
            <w:vAlign w:val="center"/>
          </w:tcPr>
          <w:p w14:paraId="6AE3101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5.50E+03</w:t>
            </w:r>
          </w:p>
        </w:tc>
      </w:tr>
      <w:tr w:rsidR="002546A0" w:rsidRPr="00511F2D" w14:paraId="0CEB277B" w14:textId="77777777" w:rsidTr="007F4E99">
        <w:tc>
          <w:tcPr>
            <w:tcW w:w="988" w:type="dxa"/>
            <w:vAlign w:val="center"/>
          </w:tcPr>
          <w:p w14:paraId="705E9EA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Pr</w:t>
            </w:r>
          </w:p>
        </w:tc>
        <w:tc>
          <w:tcPr>
            <w:tcW w:w="5244" w:type="dxa"/>
            <w:vAlign w:val="center"/>
          </w:tcPr>
          <w:p w14:paraId="78F8A9AE"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99.5% min, FOB China</w:t>
            </w:r>
          </w:p>
        </w:tc>
        <w:tc>
          <w:tcPr>
            <w:tcW w:w="1131" w:type="dxa"/>
            <w:vAlign w:val="center"/>
          </w:tcPr>
          <w:p w14:paraId="769269B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1.06E+05</w:t>
            </w:r>
          </w:p>
        </w:tc>
        <w:tc>
          <w:tcPr>
            <w:tcW w:w="1131" w:type="dxa"/>
            <w:vAlign w:val="center"/>
          </w:tcPr>
          <w:p w14:paraId="69EEE59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1.06E+05</w:t>
            </w:r>
          </w:p>
        </w:tc>
      </w:tr>
      <w:tr w:rsidR="002546A0" w:rsidRPr="00511F2D" w14:paraId="4197623C" w14:textId="77777777" w:rsidTr="007F4E99">
        <w:tc>
          <w:tcPr>
            <w:tcW w:w="988" w:type="dxa"/>
            <w:vAlign w:val="center"/>
          </w:tcPr>
          <w:p w14:paraId="345647B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Nd</w:t>
            </w:r>
          </w:p>
        </w:tc>
        <w:tc>
          <w:tcPr>
            <w:tcW w:w="5244" w:type="dxa"/>
            <w:vAlign w:val="center"/>
          </w:tcPr>
          <w:p w14:paraId="6D091901"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 min, FOB China</w:t>
            </w:r>
          </w:p>
        </w:tc>
        <w:tc>
          <w:tcPr>
            <w:tcW w:w="1131" w:type="dxa"/>
            <w:vAlign w:val="center"/>
          </w:tcPr>
          <w:p w14:paraId="1111350D"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6.50E+04</w:t>
            </w:r>
          </w:p>
        </w:tc>
        <w:tc>
          <w:tcPr>
            <w:tcW w:w="1131" w:type="dxa"/>
            <w:vAlign w:val="center"/>
          </w:tcPr>
          <w:p w14:paraId="5C2CE69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6.50E+04</w:t>
            </w:r>
          </w:p>
        </w:tc>
      </w:tr>
      <w:tr w:rsidR="002546A0" w:rsidRPr="00511F2D" w14:paraId="10E80AFE" w14:textId="77777777" w:rsidTr="007F4E99">
        <w:tc>
          <w:tcPr>
            <w:tcW w:w="988" w:type="dxa"/>
            <w:vAlign w:val="center"/>
          </w:tcPr>
          <w:p w14:paraId="67A06BCA"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Sm</w:t>
            </w:r>
          </w:p>
        </w:tc>
        <w:tc>
          <w:tcPr>
            <w:tcW w:w="5244" w:type="dxa"/>
            <w:vAlign w:val="center"/>
          </w:tcPr>
          <w:p w14:paraId="105415FA"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99.5% min, FOB China</w:t>
            </w:r>
          </w:p>
        </w:tc>
        <w:tc>
          <w:tcPr>
            <w:tcW w:w="1131" w:type="dxa"/>
            <w:vAlign w:val="center"/>
          </w:tcPr>
          <w:p w14:paraId="04DBD96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1.40E+04</w:t>
            </w:r>
          </w:p>
        </w:tc>
        <w:tc>
          <w:tcPr>
            <w:tcW w:w="1131" w:type="dxa"/>
            <w:vAlign w:val="center"/>
          </w:tcPr>
          <w:p w14:paraId="012F5BF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1.40E+04</w:t>
            </w:r>
          </w:p>
        </w:tc>
      </w:tr>
      <w:tr w:rsidR="002546A0" w:rsidRPr="00511F2D" w14:paraId="3F79636C" w14:textId="77777777" w:rsidTr="007F4E99">
        <w:tc>
          <w:tcPr>
            <w:tcW w:w="988" w:type="dxa"/>
            <w:vAlign w:val="center"/>
          </w:tcPr>
          <w:p w14:paraId="30FA7A3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Eu</w:t>
            </w:r>
          </w:p>
        </w:tc>
        <w:tc>
          <w:tcPr>
            <w:tcW w:w="5244" w:type="dxa"/>
            <w:vAlign w:val="center"/>
          </w:tcPr>
          <w:p w14:paraId="142F109F"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99.5% min, FOB China</w:t>
            </w:r>
          </w:p>
        </w:tc>
        <w:tc>
          <w:tcPr>
            <w:tcW w:w="1131" w:type="dxa"/>
            <w:vAlign w:val="center"/>
          </w:tcPr>
          <w:p w14:paraId="6C9D58E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2.95E+05</w:t>
            </w:r>
          </w:p>
        </w:tc>
        <w:tc>
          <w:tcPr>
            <w:tcW w:w="1131" w:type="dxa"/>
            <w:vAlign w:val="center"/>
          </w:tcPr>
          <w:p w14:paraId="6B693DEB"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2.95E+05</w:t>
            </w:r>
          </w:p>
        </w:tc>
      </w:tr>
      <w:tr w:rsidR="002546A0" w:rsidRPr="00511F2D" w14:paraId="005F16EA" w14:textId="77777777" w:rsidTr="007F4E99">
        <w:tc>
          <w:tcPr>
            <w:tcW w:w="988" w:type="dxa"/>
            <w:vAlign w:val="center"/>
          </w:tcPr>
          <w:p w14:paraId="2EE7F43C"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Gd</w:t>
            </w:r>
          </w:p>
        </w:tc>
        <w:tc>
          <w:tcPr>
            <w:tcW w:w="5244" w:type="dxa"/>
            <w:vAlign w:val="center"/>
          </w:tcPr>
          <w:p w14:paraId="13917F03"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w:t>
            </w:r>
          </w:p>
        </w:tc>
        <w:tc>
          <w:tcPr>
            <w:tcW w:w="1131" w:type="dxa"/>
            <w:vAlign w:val="center"/>
          </w:tcPr>
          <w:p w14:paraId="4FC2481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w:t>
            </w:r>
          </w:p>
        </w:tc>
        <w:tc>
          <w:tcPr>
            <w:tcW w:w="1131" w:type="dxa"/>
            <w:vAlign w:val="center"/>
          </w:tcPr>
          <w:p w14:paraId="6B5393E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w:t>
            </w:r>
          </w:p>
        </w:tc>
      </w:tr>
      <w:tr w:rsidR="002546A0" w:rsidRPr="00511F2D" w14:paraId="394D9529" w14:textId="77777777" w:rsidTr="007F4E99">
        <w:tc>
          <w:tcPr>
            <w:tcW w:w="988" w:type="dxa"/>
            <w:vAlign w:val="center"/>
          </w:tcPr>
          <w:p w14:paraId="5AFEAF7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Tb</w:t>
            </w:r>
          </w:p>
        </w:tc>
        <w:tc>
          <w:tcPr>
            <w:tcW w:w="5244" w:type="dxa"/>
            <w:vAlign w:val="center"/>
          </w:tcPr>
          <w:p w14:paraId="779DC191"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99.9% min, FOB China</w:t>
            </w:r>
          </w:p>
        </w:tc>
        <w:tc>
          <w:tcPr>
            <w:tcW w:w="1131" w:type="dxa"/>
            <w:vAlign w:val="center"/>
          </w:tcPr>
          <w:p w14:paraId="7A17CA6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7.80E+05</w:t>
            </w:r>
          </w:p>
        </w:tc>
        <w:tc>
          <w:tcPr>
            <w:tcW w:w="1131" w:type="dxa"/>
            <w:vAlign w:val="center"/>
          </w:tcPr>
          <w:p w14:paraId="7DBC3BC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7.80E+05</w:t>
            </w:r>
          </w:p>
        </w:tc>
      </w:tr>
      <w:tr w:rsidR="002546A0" w:rsidRPr="00511F2D" w14:paraId="12A669EB" w14:textId="77777777" w:rsidTr="007F4E99">
        <w:tc>
          <w:tcPr>
            <w:tcW w:w="988" w:type="dxa"/>
            <w:vAlign w:val="center"/>
          </w:tcPr>
          <w:p w14:paraId="70602055"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Dy</w:t>
            </w:r>
          </w:p>
        </w:tc>
        <w:tc>
          <w:tcPr>
            <w:tcW w:w="5244" w:type="dxa"/>
            <w:vAlign w:val="center"/>
          </w:tcPr>
          <w:p w14:paraId="32C53FEF"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99.5% min, FOB China</w:t>
            </w:r>
          </w:p>
        </w:tc>
        <w:tc>
          <w:tcPr>
            <w:tcW w:w="1131" w:type="dxa"/>
            <w:vAlign w:val="center"/>
          </w:tcPr>
          <w:p w14:paraId="543292C2"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3.85E+05</w:t>
            </w:r>
          </w:p>
        </w:tc>
        <w:tc>
          <w:tcPr>
            <w:tcW w:w="1131" w:type="dxa"/>
            <w:vAlign w:val="center"/>
          </w:tcPr>
          <w:p w14:paraId="3334FBA3"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3.85E+05</w:t>
            </w:r>
          </w:p>
        </w:tc>
      </w:tr>
      <w:tr w:rsidR="002546A0" w:rsidRPr="00511F2D" w14:paraId="5AFCF0DD" w14:textId="77777777" w:rsidTr="007F4E99">
        <w:tc>
          <w:tcPr>
            <w:tcW w:w="988" w:type="dxa"/>
            <w:vAlign w:val="center"/>
          </w:tcPr>
          <w:p w14:paraId="153A1DB6"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Er</w:t>
            </w:r>
          </w:p>
        </w:tc>
        <w:tc>
          <w:tcPr>
            <w:tcW w:w="5244" w:type="dxa"/>
            <w:vAlign w:val="center"/>
          </w:tcPr>
          <w:p w14:paraId="71929193"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w:t>
            </w:r>
          </w:p>
        </w:tc>
        <w:tc>
          <w:tcPr>
            <w:tcW w:w="1131" w:type="dxa"/>
            <w:vAlign w:val="center"/>
          </w:tcPr>
          <w:p w14:paraId="1EE7B90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w:t>
            </w:r>
          </w:p>
        </w:tc>
        <w:tc>
          <w:tcPr>
            <w:tcW w:w="1131" w:type="dxa"/>
            <w:vAlign w:val="center"/>
          </w:tcPr>
          <w:p w14:paraId="3AB20880"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w:t>
            </w:r>
          </w:p>
        </w:tc>
      </w:tr>
      <w:tr w:rsidR="002546A0" w:rsidRPr="00511F2D" w14:paraId="46F42E0B" w14:textId="77777777" w:rsidTr="007F4E99">
        <w:tc>
          <w:tcPr>
            <w:tcW w:w="988" w:type="dxa"/>
            <w:vAlign w:val="center"/>
          </w:tcPr>
          <w:p w14:paraId="34B12A5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Sc</w:t>
            </w:r>
          </w:p>
        </w:tc>
        <w:tc>
          <w:tcPr>
            <w:tcW w:w="5244" w:type="dxa"/>
            <w:vAlign w:val="center"/>
          </w:tcPr>
          <w:p w14:paraId="0BB3616C"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99.99% min, ex-works China</w:t>
            </w:r>
          </w:p>
        </w:tc>
        <w:tc>
          <w:tcPr>
            <w:tcW w:w="1131" w:type="dxa"/>
            <w:vAlign w:val="center"/>
          </w:tcPr>
          <w:p w14:paraId="7BAD16B7"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3.34E+06</w:t>
            </w:r>
          </w:p>
        </w:tc>
        <w:tc>
          <w:tcPr>
            <w:tcW w:w="1131" w:type="dxa"/>
            <w:vAlign w:val="center"/>
          </w:tcPr>
          <w:p w14:paraId="3A4D6A4F"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3.34E+06</w:t>
            </w:r>
          </w:p>
        </w:tc>
      </w:tr>
      <w:tr w:rsidR="002546A0" w:rsidRPr="00511F2D" w14:paraId="4E606860" w14:textId="77777777" w:rsidTr="007F4E99">
        <w:tc>
          <w:tcPr>
            <w:tcW w:w="988" w:type="dxa"/>
            <w:vAlign w:val="center"/>
          </w:tcPr>
          <w:p w14:paraId="2097319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Y</w:t>
            </w:r>
          </w:p>
        </w:tc>
        <w:tc>
          <w:tcPr>
            <w:tcW w:w="5244" w:type="dxa"/>
            <w:vAlign w:val="center"/>
          </w:tcPr>
          <w:p w14:paraId="63554BC9" w14:textId="77777777" w:rsidR="002546A0" w:rsidRPr="00511F2D" w:rsidRDefault="002546A0" w:rsidP="009F2AEF">
            <w:pPr>
              <w:jc w:val="left"/>
              <w:rPr>
                <w:rFonts w:ascii="Arial" w:hAnsi="Arial" w:cs="Arial"/>
                <w:sz w:val="20"/>
                <w:szCs w:val="20"/>
              </w:rPr>
            </w:pPr>
            <w:r w:rsidRPr="00511F2D">
              <w:rPr>
                <w:rFonts w:ascii="Arial" w:hAnsi="Arial" w:cs="Arial"/>
                <w:sz w:val="20"/>
                <w:szCs w:val="20"/>
              </w:rPr>
              <w:t>99.9% min, ex-works China</w:t>
            </w:r>
          </w:p>
        </w:tc>
        <w:tc>
          <w:tcPr>
            <w:tcW w:w="1131" w:type="dxa"/>
            <w:vAlign w:val="center"/>
          </w:tcPr>
          <w:p w14:paraId="5A493C21"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3.34E+04</w:t>
            </w:r>
          </w:p>
        </w:tc>
        <w:tc>
          <w:tcPr>
            <w:tcW w:w="1131" w:type="dxa"/>
            <w:vAlign w:val="center"/>
          </w:tcPr>
          <w:p w14:paraId="46949D39" w14:textId="77777777" w:rsidR="002546A0" w:rsidRPr="00511F2D" w:rsidRDefault="002546A0" w:rsidP="009F2AEF">
            <w:pPr>
              <w:jc w:val="center"/>
              <w:rPr>
                <w:rFonts w:ascii="Arial" w:hAnsi="Arial" w:cs="Arial"/>
                <w:sz w:val="20"/>
                <w:szCs w:val="20"/>
              </w:rPr>
            </w:pPr>
            <w:r w:rsidRPr="00511F2D">
              <w:rPr>
                <w:rFonts w:ascii="Arial" w:hAnsi="Arial" w:cs="Arial"/>
                <w:sz w:val="20"/>
                <w:szCs w:val="20"/>
              </w:rPr>
              <w:t>3.34E+04</w:t>
            </w:r>
          </w:p>
        </w:tc>
      </w:tr>
    </w:tbl>
    <w:p w14:paraId="70B1790F" w14:textId="5A38634E" w:rsidR="009F2AEF" w:rsidRPr="00511F2D" w:rsidRDefault="002546A0" w:rsidP="009F2AEF">
      <w:pPr>
        <w:spacing w:after="0" w:line="276" w:lineRule="auto"/>
        <w:rPr>
          <w:rFonts w:ascii="Arial" w:hAnsi="Arial" w:cs="Arial"/>
        </w:rPr>
      </w:pPr>
      <w:r w:rsidRPr="00511F2D">
        <w:rPr>
          <w:rFonts w:ascii="Arial" w:hAnsi="Arial" w:cs="Arial"/>
        </w:rPr>
        <w:t>Note, -: none or no data.</w:t>
      </w:r>
      <w:r w:rsidR="009F2AEF" w:rsidRPr="00511F2D">
        <w:rPr>
          <w:rFonts w:ascii="Arial" w:hAnsi="Arial" w:cs="Arial"/>
        </w:rPr>
        <w:t xml:space="preserve"> Sources include the Shanghai Metals Market, London Metal Exchange, European free market, and </w:t>
      </w:r>
      <w:r w:rsidR="00C446B6" w:rsidRPr="00511F2D">
        <w:rPr>
          <w:rFonts w:ascii="Arial" w:hAnsi="Arial" w:cs="Arial"/>
        </w:rPr>
        <w:t xml:space="preserve">reports of </w:t>
      </w:r>
      <w:r w:rsidR="009F2AEF" w:rsidRPr="00511F2D">
        <w:rPr>
          <w:rFonts w:ascii="Arial" w:hAnsi="Arial" w:cs="Arial"/>
        </w:rPr>
        <w:t>USGS</w:t>
      </w:r>
      <w:r w:rsidR="00C446B6" w:rsidRPr="00511F2D">
        <w:rPr>
          <w:rFonts w:ascii="Arial" w:hAnsi="Arial" w:cs="Arial"/>
        </w:rPr>
        <w:fldChar w:fldCharType="begin"/>
      </w:r>
      <w:r w:rsidR="00C446B6" w:rsidRPr="00511F2D">
        <w:rPr>
          <w:rFonts w:ascii="Arial" w:hAnsi="Arial" w:cs="Arial"/>
        </w:rPr>
        <w:instrText xml:space="preserve"> ADDIN EN.CITE &lt;EndNote&gt;&lt;Cite&gt;&lt;RecNum&gt;595&lt;/RecNum&gt;&lt;DisplayText&gt;&lt;style face="superscript"&gt;2, 24&lt;/style&gt;&lt;/DisplayText&gt;&lt;record&gt;&lt;rec-number&gt;595&lt;/rec-number&gt;&lt;foreign-keys&gt;&lt;key app="EN" db-id="was9zspec2ers7erpx8ps59ktt0fasxaerfe" timestamp="1654161725"&gt;595&lt;/key&gt;&lt;/foreign-keys&gt;&lt;ref-type name="Journal Article"&gt;17&lt;/ref-type&gt;&lt;contributors&gt;&lt;/contributors&gt;&lt;titles&gt;&lt;title&gt;Mineral commodity summaries 2020. United States Geological Survey (USGS), Reston, Virginia, the U.S. (2020)&lt;/title&gt;&lt;/titles&gt;&lt;dates&gt;&lt;/dates&gt;&lt;urls&gt;&lt;/urls&gt;&lt;/record&gt;&lt;/Cite&gt;&lt;Cite&gt;&lt;RecNum&gt;598&lt;/RecNum&gt;&lt;record&gt;&lt;rec-number&gt;598&lt;/rec-number&gt;&lt;foreign-keys&gt;&lt;key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C446B6" w:rsidRPr="00511F2D">
        <w:rPr>
          <w:rFonts w:ascii="Arial" w:hAnsi="Arial" w:cs="Arial"/>
        </w:rPr>
        <w:fldChar w:fldCharType="separate"/>
      </w:r>
      <w:r w:rsidR="00C446B6" w:rsidRPr="00511F2D">
        <w:rPr>
          <w:rFonts w:ascii="Arial" w:hAnsi="Arial" w:cs="Arial"/>
          <w:noProof/>
          <w:vertAlign w:val="superscript"/>
        </w:rPr>
        <w:t>2, 24</w:t>
      </w:r>
      <w:r w:rsidR="00C446B6" w:rsidRPr="00511F2D">
        <w:rPr>
          <w:rFonts w:ascii="Arial" w:hAnsi="Arial" w:cs="Arial"/>
        </w:rPr>
        <w:fldChar w:fldCharType="end"/>
      </w:r>
      <w:r w:rsidR="009F2AEF" w:rsidRPr="00511F2D">
        <w:rPr>
          <w:rFonts w:ascii="Arial" w:hAnsi="Arial" w:cs="Arial"/>
        </w:rPr>
        <w:t xml:space="preserve">. </w:t>
      </w:r>
    </w:p>
    <w:p w14:paraId="3D323F58" w14:textId="637E1AF3" w:rsidR="002546A0" w:rsidRPr="00511F2D" w:rsidRDefault="002546A0" w:rsidP="009F2AEF">
      <w:pPr>
        <w:spacing w:after="0" w:line="276" w:lineRule="auto"/>
        <w:rPr>
          <w:rFonts w:ascii="Arial" w:hAnsi="Arial" w:cs="Arial"/>
        </w:rPr>
        <w:sectPr w:rsidR="002546A0" w:rsidRPr="00511F2D" w:rsidSect="0004711A">
          <w:pgSz w:w="11906" w:h="16838"/>
          <w:pgMar w:top="1985" w:right="1701" w:bottom="1701" w:left="1701" w:header="851" w:footer="992" w:gutter="0"/>
          <w:cols w:space="425"/>
          <w:docGrid w:linePitch="360"/>
        </w:sectPr>
      </w:pPr>
    </w:p>
    <w:p w14:paraId="0D398597" w14:textId="42A7992C" w:rsidR="00304D09" w:rsidRPr="00511F2D" w:rsidRDefault="00304D09" w:rsidP="00616879">
      <w:pPr>
        <w:pStyle w:val="2"/>
        <w:spacing w:before="0" w:line="360" w:lineRule="auto"/>
        <w:jc w:val="left"/>
        <w:rPr>
          <w:rFonts w:ascii="Arial" w:hAnsi="Arial" w:cs="Arial"/>
          <w:b/>
          <w:bCs/>
          <w:color w:val="auto"/>
          <w:sz w:val="22"/>
          <w:szCs w:val="22"/>
        </w:rPr>
      </w:pPr>
      <w:bookmarkStart w:id="23" w:name="_Toc129003437"/>
      <w:r w:rsidRPr="00511F2D">
        <w:rPr>
          <w:rFonts w:ascii="Arial" w:hAnsi="Arial" w:cs="Arial"/>
          <w:b/>
          <w:bCs/>
          <w:color w:val="auto"/>
          <w:sz w:val="22"/>
          <w:szCs w:val="22"/>
        </w:rPr>
        <w:lastRenderedPageBreak/>
        <w:t xml:space="preserve">Table 9. Estimated current </w:t>
      </w:r>
      <w:r w:rsidR="00DA50E2" w:rsidRPr="00511F2D">
        <w:rPr>
          <w:rFonts w:ascii="Arial" w:hAnsi="Arial" w:cs="Arial"/>
          <w:b/>
          <w:bCs/>
          <w:color w:val="auto"/>
          <w:sz w:val="22"/>
          <w:szCs w:val="22"/>
        </w:rPr>
        <w:t xml:space="preserve">absolute economic value (price) </w:t>
      </w:r>
      <w:r w:rsidRPr="00511F2D">
        <w:rPr>
          <w:rFonts w:ascii="Arial" w:hAnsi="Arial" w:cs="Arial"/>
          <w:b/>
          <w:bCs/>
          <w:color w:val="auto"/>
          <w:sz w:val="22"/>
          <w:szCs w:val="22"/>
        </w:rPr>
        <w:t>of target metals in products</w:t>
      </w:r>
      <w:bookmarkEnd w:id="23"/>
    </w:p>
    <w:p w14:paraId="058F8C37" w14:textId="77777777" w:rsidR="00304D09" w:rsidRPr="00511F2D" w:rsidRDefault="00304D09" w:rsidP="00E54F8A">
      <w:pPr>
        <w:spacing w:after="0" w:line="240" w:lineRule="auto"/>
        <w:rPr>
          <w:rFonts w:ascii="Arial" w:hAnsi="Arial" w:cs="Arial"/>
        </w:rPr>
      </w:pPr>
      <w:r w:rsidRPr="00511F2D">
        <w:rPr>
          <w:rFonts w:ascii="Arial" w:hAnsi="Arial" w:cs="Arial"/>
          <w:noProof/>
        </w:rPr>
        <w:drawing>
          <wp:inline distT="0" distB="0" distL="0" distR="0" wp14:anchorId="3680DCEA" wp14:editId="527ACE4E">
            <wp:extent cx="9777730" cy="5128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7730" cy="5128260"/>
                    </a:xfrm>
                    <a:prstGeom prst="rect">
                      <a:avLst/>
                    </a:prstGeom>
                    <a:noFill/>
                    <a:ln>
                      <a:noFill/>
                    </a:ln>
                  </pic:spPr>
                </pic:pic>
              </a:graphicData>
            </a:graphic>
          </wp:inline>
        </w:drawing>
      </w:r>
    </w:p>
    <w:p w14:paraId="42192BB5" w14:textId="307469B4" w:rsidR="00DA50E2" w:rsidRPr="00511F2D" w:rsidRDefault="00DA50E2" w:rsidP="00A21F17">
      <w:pPr>
        <w:spacing w:line="276" w:lineRule="auto"/>
        <w:rPr>
          <w:rFonts w:ascii="Arial" w:hAnsi="Arial" w:cs="Arial"/>
        </w:rPr>
        <w:sectPr w:rsidR="00DA50E2" w:rsidRPr="00511F2D" w:rsidSect="00561A4F">
          <w:pgSz w:w="16838" w:h="11906" w:orient="landscape"/>
          <w:pgMar w:top="720" w:right="720" w:bottom="720" w:left="720" w:header="851" w:footer="170" w:gutter="0"/>
          <w:cols w:space="425"/>
          <w:docGrid w:linePitch="360"/>
        </w:sectPr>
      </w:pPr>
      <w:r w:rsidRPr="00511F2D">
        <w:rPr>
          <w:rFonts w:ascii="Arial" w:hAnsi="Arial" w:cs="Arial"/>
        </w:rPr>
        <w:t>Note, -: none or no data. 1−5 are engine/frame/rest, catalytic converter, electronic controller, Pb-acid battery, motor of ICEV; 6−10 are engine/frame/rest, catalytic converter, electronic controller, NiMH battery, motor of HEV; 11−14 are engine/frame/rest, catalytic converter, electronic controller, Li-ion battery, motor of HEV; 15−24 are CRT TV, LCD TV, printer, copier, laptop, CRT desktop, LCD desktop, VP, FM, MP; 25−32 are AC refrigerator, WM, DW, EWH, GWH, RH, microwave, respectively.</w:t>
      </w:r>
    </w:p>
    <w:p w14:paraId="238B2584" w14:textId="0A608F1C" w:rsidR="00304D09" w:rsidRPr="00511F2D" w:rsidRDefault="00DA50E2" w:rsidP="00616879">
      <w:pPr>
        <w:pStyle w:val="2"/>
        <w:spacing w:before="0" w:line="360" w:lineRule="auto"/>
        <w:jc w:val="left"/>
        <w:rPr>
          <w:rFonts w:ascii="Arial" w:hAnsi="Arial" w:cs="Arial"/>
          <w:b/>
          <w:bCs/>
          <w:color w:val="auto"/>
          <w:sz w:val="22"/>
          <w:szCs w:val="22"/>
        </w:rPr>
      </w:pPr>
      <w:bookmarkStart w:id="24" w:name="_Toc129003438"/>
      <w:r w:rsidRPr="00511F2D">
        <w:rPr>
          <w:rFonts w:ascii="Arial" w:hAnsi="Arial" w:cs="Arial"/>
          <w:b/>
          <w:bCs/>
          <w:color w:val="auto"/>
          <w:sz w:val="22"/>
          <w:szCs w:val="22"/>
        </w:rPr>
        <w:lastRenderedPageBreak/>
        <w:t xml:space="preserve">Table </w:t>
      </w:r>
      <w:r w:rsidR="00113938" w:rsidRPr="00511F2D">
        <w:rPr>
          <w:rFonts w:ascii="Arial" w:hAnsi="Arial" w:cs="Arial"/>
          <w:b/>
          <w:bCs/>
          <w:color w:val="auto"/>
          <w:sz w:val="22"/>
          <w:szCs w:val="22"/>
        </w:rPr>
        <w:t>10</w:t>
      </w:r>
      <w:r w:rsidRPr="00511F2D">
        <w:rPr>
          <w:rFonts w:ascii="Arial" w:hAnsi="Arial" w:cs="Arial"/>
          <w:b/>
          <w:bCs/>
          <w:color w:val="auto"/>
          <w:sz w:val="22"/>
          <w:szCs w:val="22"/>
        </w:rPr>
        <w:t xml:space="preserve">. Estimated current relative economic proportion (a metal/all </w:t>
      </w:r>
      <w:r w:rsidR="00113938" w:rsidRPr="00511F2D">
        <w:rPr>
          <w:rFonts w:ascii="Arial" w:hAnsi="Arial" w:cs="Arial"/>
          <w:b/>
          <w:bCs/>
          <w:color w:val="auto"/>
          <w:sz w:val="22"/>
          <w:szCs w:val="22"/>
        </w:rPr>
        <w:t>materials</w:t>
      </w:r>
      <w:r w:rsidRPr="00511F2D">
        <w:rPr>
          <w:rFonts w:ascii="Arial" w:hAnsi="Arial" w:cs="Arial"/>
          <w:b/>
          <w:bCs/>
          <w:color w:val="auto"/>
          <w:sz w:val="22"/>
          <w:szCs w:val="22"/>
        </w:rPr>
        <w:t>) of target metals in products</w:t>
      </w:r>
      <w:bookmarkEnd w:id="24"/>
    </w:p>
    <w:p w14:paraId="08F559BE" w14:textId="267C4E1E" w:rsidR="00A855AC" w:rsidRPr="00511F2D" w:rsidRDefault="00A855AC" w:rsidP="00E54F8A">
      <w:pPr>
        <w:spacing w:after="0" w:line="240" w:lineRule="auto"/>
        <w:rPr>
          <w:rFonts w:ascii="Arial" w:hAnsi="Arial" w:cs="Arial"/>
        </w:rPr>
      </w:pPr>
      <w:r w:rsidRPr="00511F2D">
        <w:rPr>
          <w:rFonts w:ascii="Arial" w:hAnsi="Arial" w:cs="Arial"/>
          <w:noProof/>
        </w:rPr>
        <w:drawing>
          <wp:inline distT="0" distB="0" distL="0" distR="0" wp14:anchorId="4C2578DE" wp14:editId="6A60794B">
            <wp:extent cx="9777730" cy="53587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7730" cy="5358765"/>
                    </a:xfrm>
                    <a:prstGeom prst="rect">
                      <a:avLst/>
                    </a:prstGeom>
                    <a:noFill/>
                    <a:ln>
                      <a:noFill/>
                    </a:ln>
                  </pic:spPr>
                </pic:pic>
              </a:graphicData>
            </a:graphic>
          </wp:inline>
        </w:drawing>
      </w:r>
    </w:p>
    <w:p w14:paraId="2EE09580" w14:textId="77777777" w:rsidR="00A855AC" w:rsidRPr="00511F2D" w:rsidRDefault="00A855AC" w:rsidP="00113938">
      <w:pPr>
        <w:spacing w:line="276" w:lineRule="auto"/>
        <w:rPr>
          <w:rFonts w:ascii="Arial" w:hAnsi="Arial" w:cs="Arial"/>
        </w:rPr>
      </w:pPr>
      <w:r w:rsidRPr="00511F2D">
        <w:rPr>
          <w:rFonts w:ascii="Arial" w:hAnsi="Arial" w:cs="Arial"/>
        </w:rPr>
        <w:t>Note, -: none or no data. 1−5 are engine/frame/rest, catalytic converter, electronic controller, Pb-acid battery, motor of ICEV; 6−10 are engine/frame/rest, catalytic converter, electronic controller, NiMH battery, motor of HEV; 11−14 are engine/frame/rest, catalytic converter, electronic controller, Li-ion battery, motor of HEV; 15−24 are CRT TV, LCD TV, printer, copier, laptop, CRT desktop, LCD desktop, VP, FM, MP; 25−32 are AC refrigerator, WM, DW, EWH, GWH, RH, microwave, respectively</w:t>
      </w:r>
    </w:p>
    <w:p w14:paraId="7E3460EC" w14:textId="77777777" w:rsidR="00113938" w:rsidRPr="00511F2D" w:rsidRDefault="00113938" w:rsidP="00A855AC">
      <w:pPr>
        <w:spacing w:line="240" w:lineRule="auto"/>
        <w:rPr>
          <w:rFonts w:ascii="Arial" w:hAnsi="Arial" w:cs="Arial"/>
        </w:rPr>
      </w:pPr>
    </w:p>
    <w:p w14:paraId="478077AF" w14:textId="78D428F6" w:rsidR="00113938" w:rsidRPr="00511F2D" w:rsidRDefault="00113938" w:rsidP="00A855AC">
      <w:pPr>
        <w:spacing w:line="240" w:lineRule="auto"/>
        <w:rPr>
          <w:rFonts w:ascii="Arial" w:hAnsi="Arial" w:cs="Arial"/>
        </w:rPr>
        <w:sectPr w:rsidR="00113938" w:rsidRPr="00511F2D" w:rsidSect="00561A4F">
          <w:pgSz w:w="16838" w:h="11906" w:orient="landscape"/>
          <w:pgMar w:top="720" w:right="720" w:bottom="720" w:left="720" w:header="851" w:footer="170" w:gutter="0"/>
          <w:cols w:space="425"/>
          <w:docGrid w:linePitch="360"/>
        </w:sectPr>
      </w:pPr>
    </w:p>
    <w:p w14:paraId="33B93BF6" w14:textId="199D9AB5" w:rsidR="00A43602" w:rsidRPr="00511F2D" w:rsidRDefault="00A43602" w:rsidP="00616879">
      <w:pPr>
        <w:pStyle w:val="2"/>
        <w:spacing w:before="0" w:line="360" w:lineRule="auto"/>
        <w:jc w:val="left"/>
        <w:rPr>
          <w:rFonts w:ascii="Arial" w:hAnsi="Arial" w:cs="Arial"/>
          <w:b/>
          <w:bCs/>
          <w:color w:val="auto"/>
          <w:sz w:val="22"/>
          <w:szCs w:val="22"/>
        </w:rPr>
      </w:pPr>
      <w:bookmarkStart w:id="25" w:name="_Toc129003439"/>
      <w:r w:rsidRPr="00511F2D">
        <w:rPr>
          <w:rFonts w:ascii="Arial" w:hAnsi="Arial" w:cs="Arial"/>
          <w:b/>
          <w:bCs/>
          <w:color w:val="auto"/>
          <w:sz w:val="22"/>
          <w:szCs w:val="22"/>
        </w:rPr>
        <w:lastRenderedPageBreak/>
        <w:t xml:space="preserve">Table </w:t>
      </w:r>
      <w:r w:rsidR="00113938" w:rsidRPr="00511F2D">
        <w:rPr>
          <w:rFonts w:ascii="Arial" w:hAnsi="Arial" w:cs="Arial"/>
          <w:b/>
          <w:bCs/>
          <w:color w:val="auto"/>
          <w:sz w:val="22"/>
          <w:szCs w:val="22"/>
        </w:rPr>
        <w:t>11</w:t>
      </w:r>
      <w:r w:rsidRPr="00511F2D">
        <w:rPr>
          <w:rFonts w:ascii="Arial" w:hAnsi="Arial" w:cs="Arial"/>
          <w:b/>
          <w:bCs/>
          <w:color w:val="auto"/>
          <w:sz w:val="22"/>
          <w:szCs w:val="22"/>
        </w:rPr>
        <w:t xml:space="preserve">. Estimated </w:t>
      </w:r>
      <w:r w:rsidR="00561A4F" w:rsidRPr="00511F2D">
        <w:rPr>
          <w:rFonts w:ascii="Arial" w:hAnsi="Arial" w:cs="Arial"/>
          <w:b/>
          <w:bCs/>
          <w:color w:val="auto"/>
          <w:sz w:val="22"/>
          <w:szCs w:val="22"/>
        </w:rPr>
        <w:t xml:space="preserve">current </w:t>
      </w:r>
      <w:r w:rsidRPr="00511F2D">
        <w:rPr>
          <w:rFonts w:ascii="Arial" w:hAnsi="Arial" w:cs="Arial"/>
          <w:b/>
          <w:bCs/>
          <w:color w:val="auto"/>
          <w:sz w:val="22"/>
          <w:szCs w:val="22"/>
        </w:rPr>
        <w:t xml:space="preserve">economic recyclability of target metals </w:t>
      </w:r>
      <w:r w:rsidR="00561A4F" w:rsidRPr="00511F2D">
        <w:rPr>
          <w:rFonts w:ascii="Arial" w:hAnsi="Arial" w:cs="Arial"/>
          <w:b/>
          <w:bCs/>
          <w:color w:val="auto"/>
          <w:sz w:val="22"/>
          <w:szCs w:val="22"/>
        </w:rPr>
        <w:t>in</w:t>
      </w:r>
      <w:r w:rsidRPr="00511F2D">
        <w:rPr>
          <w:rFonts w:ascii="Arial" w:hAnsi="Arial" w:cs="Arial"/>
          <w:b/>
          <w:bCs/>
          <w:color w:val="auto"/>
          <w:sz w:val="22"/>
          <w:szCs w:val="22"/>
        </w:rPr>
        <w:t xml:space="preserve"> products </w:t>
      </w:r>
      <w:r w:rsidR="00561A4F" w:rsidRPr="00511F2D">
        <w:rPr>
          <w:rFonts w:ascii="Arial" w:hAnsi="Arial" w:cs="Arial"/>
          <w:b/>
          <w:bCs/>
          <w:color w:val="auto"/>
          <w:sz w:val="22"/>
          <w:szCs w:val="22"/>
        </w:rPr>
        <w:t xml:space="preserve">in China </w:t>
      </w:r>
      <w:r w:rsidRPr="00511F2D">
        <w:rPr>
          <w:rFonts w:ascii="Arial" w:hAnsi="Arial" w:cs="Arial"/>
          <w:b/>
          <w:bCs/>
          <w:color w:val="auto"/>
          <w:sz w:val="22"/>
          <w:szCs w:val="22"/>
        </w:rPr>
        <w:t xml:space="preserve">under </w:t>
      </w:r>
      <w:r w:rsidR="00795C01" w:rsidRPr="00511F2D">
        <w:rPr>
          <w:rFonts w:ascii="Arial" w:hAnsi="Arial" w:cs="Arial"/>
          <w:b/>
          <w:bCs/>
          <w:color w:val="auto"/>
          <w:sz w:val="22"/>
          <w:szCs w:val="22"/>
        </w:rPr>
        <w:t>L</w:t>
      </w:r>
      <w:r w:rsidRPr="00511F2D">
        <w:rPr>
          <w:rFonts w:ascii="Arial" w:hAnsi="Arial" w:cs="Arial"/>
          <w:b/>
          <w:bCs/>
          <w:color w:val="auto"/>
          <w:sz w:val="22"/>
          <w:szCs w:val="22"/>
        </w:rPr>
        <w:t>S</w:t>
      </w:r>
      <w:bookmarkEnd w:id="25"/>
      <w:r w:rsidRPr="00511F2D">
        <w:rPr>
          <w:rFonts w:ascii="Arial" w:hAnsi="Arial" w:cs="Arial"/>
          <w:b/>
          <w:bCs/>
          <w:color w:val="auto"/>
          <w:sz w:val="22"/>
          <w:szCs w:val="22"/>
        </w:rPr>
        <w:t xml:space="preserve"> </w:t>
      </w:r>
    </w:p>
    <w:tbl>
      <w:tblPr>
        <w:tblStyle w:val="TableGrid1"/>
        <w:tblW w:w="15364" w:type="dxa"/>
        <w:tblLayout w:type="fixed"/>
        <w:tblLook w:val="04A0" w:firstRow="1" w:lastRow="0" w:firstColumn="1" w:lastColumn="0" w:noHBand="0" w:noVBand="1"/>
      </w:tblPr>
      <w:tblGrid>
        <w:gridCol w:w="851"/>
        <w:gridCol w:w="453"/>
        <w:gridCol w:w="454"/>
        <w:gridCol w:w="453"/>
        <w:gridCol w:w="454"/>
        <w:gridCol w:w="453"/>
        <w:gridCol w:w="454"/>
        <w:gridCol w:w="453"/>
        <w:gridCol w:w="454"/>
        <w:gridCol w:w="453"/>
        <w:gridCol w:w="454"/>
        <w:gridCol w:w="453"/>
        <w:gridCol w:w="454"/>
        <w:gridCol w:w="453"/>
        <w:gridCol w:w="454"/>
        <w:gridCol w:w="453"/>
        <w:gridCol w:w="454"/>
        <w:gridCol w:w="454"/>
        <w:gridCol w:w="453"/>
        <w:gridCol w:w="454"/>
        <w:gridCol w:w="453"/>
        <w:gridCol w:w="454"/>
        <w:gridCol w:w="453"/>
        <w:gridCol w:w="454"/>
        <w:gridCol w:w="453"/>
        <w:gridCol w:w="454"/>
        <w:gridCol w:w="453"/>
        <w:gridCol w:w="454"/>
        <w:gridCol w:w="453"/>
        <w:gridCol w:w="454"/>
        <w:gridCol w:w="453"/>
        <w:gridCol w:w="454"/>
        <w:gridCol w:w="454"/>
      </w:tblGrid>
      <w:tr w:rsidR="00175031" w:rsidRPr="00511F2D" w14:paraId="130522ED" w14:textId="77777777" w:rsidTr="00DF12E2">
        <w:trPr>
          <w:trHeight w:val="170"/>
        </w:trPr>
        <w:tc>
          <w:tcPr>
            <w:tcW w:w="851" w:type="dxa"/>
            <w:vMerge w:val="restart"/>
            <w:shd w:val="clear" w:color="auto" w:fill="D9D9D9" w:themeFill="background1" w:themeFillShade="D9"/>
            <w:vAlign w:val="center"/>
          </w:tcPr>
          <w:p w14:paraId="643E0EA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Metal</w:t>
            </w:r>
          </w:p>
        </w:tc>
        <w:tc>
          <w:tcPr>
            <w:tcW w:w="2267" w:type="dxa"/>
            <w:gridSpan w:val="5"/>
            <w:shd w:val="clear" w:color="auto" w:fill="D9D9D9" w:themeFill="background1" w:themeFillShade="D9"/>
            <w:vAlign w:val="center"/>
          </w:tcPr>
          <w:p w14:paraId="3BC5F989"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ICEV</w:t>
            </w:r>
          </w:p>
        </w:tc>
        <w:tc>
          <w:tcPr>
            <w:tcW w:w="2268" w:type="dxa"/>
            <w:gridSpan w:val="5"/>
            <w:shd w:val="clear" w:color="auto" w:fill="D9D9D9" w:themeFill="background1" w:themeFillShade="D9"/>
            <w:vAlign w:val="center"/>
          </w:tcPr>
          <w:p w14:paraId="3502CBD2"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HEV</w:t>
            </w:r>
          </w:p>
        </w:tc>
        <w:tc>
          <w:tcPr>
            <w:tcW w:w="1814" w:type="dxa"/>
            <w:gridSpan w:val="4"/>
            <w:shd w:val="clear" w:color="auto" w:fill="D9D9D9" w:themeFill="background1" w:themeFillShade="D9"/>
            <w:vAlign w:val="center"/>
          </w:tcPr>
          <w:p w14:paraId="475202F7"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BEV</w:t>
            </w:r>
          </w:p>
        </w:tc>
        <w:tc>
          <w:tcPr>
            <w:tcW w:w="4535" w:type="dxa"/>
            <w:gridSpan w:val="10"/>
            <w:shd w:val="clear" w:color="auto" w:fill="D9D9D9" w:themeFill="background1" w:themeFillShade="D9"/>
            <w:vAlign w:val="center"/>
          </w:tcPr>
          <w:p w14:paraId="3048A91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Electronic device</w:t>
            </w:r>
          </w:p>
        </w:tc>
        <w:tc>
          <w:tcPr>
            <w:tcW w:w="3629" w:type="dxa"/>
            <w:gridSpan w:val="8"/>
            <w:shd w:val="clear" w:color="auto" w:fill="D9D9D9" w:themeFill="background1" w:themeFillShade="D9"/>
            <w:vAlign w:val="center"/>
          </w:tcPr>
          <w:p w14:paraId="6E8C2F72"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Electric home applicant</w:t>
            </w:r>
          </w:p>
        </w:tc>
      </w:tr>
      <w:tr w:rsidR="00175031" w:rsidRPr="00511F2D" w14:paraId="17AE26BD" w14:textId="77777777" w:rsidTr="00DF12E2">
        <w:trPr>
          <w:trHeight w:val="170"/>
        </w:trPr>
        <w:tc>
          <w:tcPr>
            <w:tcW w:w="851" w:type="dxa"/>
            <w:vMerge/>
            <w:shd w:val="clear" w:color="auto" w:fill="D9D9D9" w:themeFill="background1" w:themeFillShade="D9"/>
            <w:vAlign w:val="center"/>
          </w:tcPr>
          <w:p w14:paraId="471990F9" w14:textId="77777777" w:rsidR="00A43602" w:rsidRPr="00511F2D" w:rsidRDefault="00A43602" w:rsidP="00DF12E2">
            <w:pPr>
              <w:jc w:val="center"/>
              <w:rPr>
                <w:rFonts w:ascii="Arial" w:hAnsi="Arial" w:cs="Arial"/>
                <w:b/>
                <w:bCs/>
                <w:sz w:val="16"/>
                <w:szCs w:val="16"/>
              </w:rPr>
            </w:pPr>
          </w:p>
        </w:tc>
        <w:tc>
          <w:tcPr>
            <w:tcW w:w="453" w:type="dxa"/>
            <w:shd w:val="clear" w:color="auto" w:fill="D9D9D9" w:themeFill="background1" w:themeFillShade="D9"/>
            <w:vAlign w:val="center"/>
          </w:tcPr>
          <w:p w14:paraId="3ADB871C"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w:t>
            </w:r>
          </w:p>
        </w:tc>
        <w:tc>
          <w:tcPr>
            <w:tcW w:w="454" w:type="dxa"/>
            <w:shd w:val="clear" w:color="auto" w:fill="D9D9D9" w:themeFill="background1" w:themeFillShade="D9"/>
            <w:vAlign w:val="center"/>
          </w:tcPr>
          <w:p w14:paraId="12DB112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w:t>
            </w:r>
          </w:p>
        </w:tc>
        <w:tc>
          <w:tcPr>
            <w:tcW w:w="453" w:type="dxa"/>
            <w:shd w:val="clear" w:color="auto" w:fill="D9D9D9" w:themeFill="background1" w:themeFillShade="D9"/>
            <w:vAlign w:val="center"/>
          </w:tcPr>
          <w:p w14:paraId="792E69D9"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w:t>
            </w:r>
          </w:p>
        </w:tc>
        <w:tc>
          <w:tcPr>
            <w:tcW w:w="454" w:type="dxa"/>
            <w:shd w:val="clear" w:color="auto" w:fill="D9D9D9" w:themeFill="background1" w:themeFillShade="D9"/>
            <w:vAlign w:val="center"/>
          </w:tcPr>
          <w:p w14:paraId="049F91C3"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4</w:t>
            </w:r>
          </w:p>
        </w:tc>
        <w:tc>
          <w:tcPr>
            <w:tcW w:w="453" w:type="dxa"/>
            <w:shd w:val="clear" w:color="auto" w:fill="D9D9D9" w:themeFill="background1" w:themeFillShade="D9"/>
            <w:vAlign w:val="center"/>
          </w:tcPr>
          <w:p w14:paraId="78A796E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5</w:t>
            </w:r>
          </w:p>
        </w:tc>
        <w:tc>
          <w:tcPr>
            <w:tcW w:w="454" w:type="dxa"/>
            <w:shd w:val="clear" w:color="auto" w:fill="D9D9D9" w:themeFill="background1" w:themeFillShade="D9"/>
            <w:vAlign w:val="center"/>
          </w:tcPr>
          <w:p w14:paraId="50558E3C"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6</w:t>
            </w:r>
          </w:p>
        </w:tc>
        <w:tc>
          <w:tcPr>
            <w:tcW w:w="453" w:type="dxa"/>
            <w:shd w:val="clear" w:color="auto" w:fill="D9D9D9" w:themeFill="background1" w:themeFillShade="D9"/>
            <w:vAlign w:val="center"/>
          </w:tcPr>
          <w:p w14:paraId="7D3E7E1E"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7</w:t>
            </w:r>
          </w:p>
        </w:tc>
        <w:tc>
          <w:tcPr>
            <w:tcW w:w="454" w:type="dxa"/>
            <w:shd w:val="clear" w:color="auto" w:fill="D9D9D9" w:themeFill="background1" w:themeFillShade="D9"/>
            <w:vAlign w:val="center"/>
          </w:tcPr>
          <w:p w14:paraId="61793B6F"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8</w:t>
            </w:r>
          </w:p>
        </w:tc>
        <w:tc>
          <w:tcPr>
            <w:tcW w:w="453" w:type="dxa"/>
            <w:shd w:val="clear" w:color="auto" w:fill="D9D9D9" w:themeFill="background1" w:themeFillShade="D9"/>
            <w:vAlign w:val="center"/>
          </w:tcPr>
          <w:p w14:paraId="02E9F8F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9</w:t>
            </w:r>
          </w:p>
        </w:tc>
        <w:tc>
          <w:tcPr>
            <w:tcW w:w="454" w:type="dxa"/>
            <w:shd w:val="clear" w:color="auto" w:fill="D9D9D9" w:themeFill="background1" w:themeFillShade="D9"/>
            <w:vAlign w:val="center"/>
          </w:tcPr>
          <w:p w14:paraId="65006422"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10</w:t>
            </w:r>
          </w:p>
        </w:tc>
        <w:tc>
          <w:tcPr>
            <w:tcW w:w="453" w:type="dxa"/>
            <w:shd w:val="clear" w:color="auto" w:fill="D9D9D9" w:themeFill="background1" w:themeFillShade="D9"/>
            <w:vAlign w:val="center"/>
          </w:tcPr>
          <w:p w14:paraId="5B0E4EBC"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11</w:t>
            </w:r>
          </w:p>
        </w:tc>
        <w:tc>
          <w:tcPr>
            <w:tcW w:w="454" w:type="dxa"/>
            <w:shd w:val="clear" w:color="auto" w:fill="D9D9D9" w:themeFill="background1" w:themeFillShade="D9"/>
            <w:vAlign w:val="center"/>
          </w:tcPr>
          <w:p w14:paraId="4EEF5FB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12</w:t>
            </w:r>
          </w:p>
        </w:tc>
        <w:tc>
          <w:tcPr>
            <w:tcW w:w="453" w:type="dxa"/>
            <w:shd w:val="clear" w:color="auto" w:fill="D9D9D9" w:themeFill="background1" w:themeFillShade="D9"/>
            <w:vAlign w:val="center"/>
          </w:tcPr>
          <w:p w14:paraId="5038762E"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13</w:t>
            </w:r>
          </w:p>
        </w:tc>
        <w:tc>
          <w:tcPr>
            <w:tcW w:w="454" w:type="dxa"/>
            <w:shd w:val="clear" w:color="auto" w:fill="D9D9D9" w:themeFill="background1" w:themeFillShade="D9"/>
            <w:vAlign w:val="center"/>
          </w:tcPr>
          <w:p w14:paraId="211A961C"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14</w:t>
            </w:r>
          </w:p>
        </w:tc>
        <w:tc>
          <w:tcPr>
            <w:tcW w:w="453" w:type="dxa"/>
            <w:shd w:val="clear" w:color="auto" w:fill="D9D9D9" w:themeFill="background1" w:themeFillShade="D9"/>
            <w:vAlign w:val="center"/>
          </w:tcPr>
          <w:p w14:paraId="13FD6A05"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15</w:t>
            </w:r>
          </w:p>
        </w:tc>
        <w:tc>
          <w:tcPr>
            <w:tcW w:w="454" w:type="dxa"/>
            <w:shd w:val="clear" w:color="auto" w:fill="D9D9D9" w:themeFill="background1" w:themeFillShade="D9"/>
            <w:vAlign w:val="center"/>
          </w:tcPr>
          <w:p w14:paraId="7BD8FDF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16</w:t>
            </w:r>
          </w:p>
        </w:tc>
        <w:tc>
          <w:tcPr>
            <w:tcW w:w="454" w:type="dxa"/>
            <w:shd w:val="clear" w:color="auto" w:fill="D9D9D9" w:themeFill="background1" w:themeFillShade="D9"/>
            <w:vAlign w:val="center"/>
          </w:tcPr>
          <w:p w14:paraId="4E9480E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17</w:t>
            </w:r>
          </w:p>
        </w:tc>
        <w:tc>
          <w:tcPr>
            <w:tcW w:w="453" w:type="dxa"/>
            <w:shd w:val="clear" w:color="auto" w:fill="D9D9D9" w:themeFill="background1" w:themeFillShade="D9"/>
            <w:vAlign w:val="center"/>
          </w:tcPr>
          <w:p w14:paraId="32227F3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18</w:t>
            </w:r>
          </w:p>
        </w:tc>
        <w:tc>
          <w:tcPr>
            <w:tcW w:w="454" w:type="dxa"/>
            <w:shd w:val="clear" w:color="auto" w:fill="D9D9D9" w:themeFill="background1" w:themeFillShade="D9"/>
            <w:vAlign w:val="center"/>
          </w:tcPr>
          <w:p w14:paraId="7077B553"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19</w:t>
            </w:r>
          </w:p>
        </w:tc>
        <w:tc>
          <w:tcPr>
            <w:tcW w:w="453" w:type="dxa"/>
            <w:shd w:val="clear" w:color="auto" w:fill="D9D9D9" w:themeFill="background1" w:themeFillShade="D9"/>
            <w:vAlign w:val="center"/>
          </w:tcPr>
          <w:p w14:paraId="3B74288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20</w:t>
            </w:r>
          </w:p>
        </w:tc>
        <w:tc>
          <w:tcPr>
            <w:tcW w:w="454" w:type="dxa"/>
            <w:shd w:val="clear" w:color="auto" w:fill="D9D9D9" w:themeFill="background1" w:themeFillShade="D9"/>
            <w:vAlign w:val="center"/>
          </w:tcPr>
          <w:p w14:paraId="72431110"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21</w:t>
            </w:r>
          </w:p>
        </w:tc>
        <w:tc>
          <w:tcPr>
            <w:tcW w:w="453" w:type="dxa"/>
            <w:shd w:val="clear" w:color="auto" w:fill="D9D9D9" w:themeFill="background1" w:themeFillShade="D9"/>
            <w:vAlign w:val="center"/>
          </w:tcPr>
          <w:p w14:paraId="11F28D19"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22</w:t>
            </w:r>
          </w:p>
        </w:tc>
        <w:tc>
          <w:tcPr>
            <w:tcW w:w="454" w:type="dxa"/>
            <w:shd w:val="clear" w:color="auto" w:fill="D9D9D9" w:themeFill="background1" w:themeFillShade="D9"/>
            <w:vAlign w:val="center"/>
          </w:tcPr>
          <w:p w14:paraId="211BBC58"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23</w:t>
            </w:r>
          </w:p>
        </w:tc>
        <w:tc>
          <w:tcPr>
            <w:tcW w:w="453" w:type="dxa"/>
            <w:shd w:val="clear" w:color="auto" w:fill="D9D9D9" w:themeFill="background1" w:themeFillShade="D9"/>
            <w:vAlign w:val="center"/>
          </w:tcPr>
          <w:p w14:paraId="401541A7"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24</w:t>
            </w:r>
          </w:p>
        </w:tc>
        <w:tc>
          <w:tcPr>
            <w:tcW w:w="454" w:type="dxa"/>
            <w:shd w:val="clear" w:color="auto" w:fill="D9D9D9" w:themeFill="background1" w:themeFillShade="D9"/>
            <w:vAlign w:val="center"/>
          </w:tcPr>
          <w:p w14:paraId="0A847AA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25</w:t>
            </w:r>
          </w:p>
        </w:tc>
        <w:tc>
          <w:tcPr>
            <w:tcW w:w="453" w:type="dxa"/>
            <w:shd w:val="clear" w:color="auto" w:fill="D9D9D9" w:themeFill="background1" w:themeFillShade="D9"/>
            <w:vAlign w:val="center"/>
          </w:tcPr>
          <w:p w14:paraId="17627AD1"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26</w:t>
            </w:r>
          </w:p>
        </w:tc>
        <w:tc>
          <w:tcPr>
            <w:tcW w:w="454" w:type="dxa"/>
            <w:shd w:val="clear" w:color="auto" w:fill="D9D9D9" w:themeFill="background1" w:themeFillShade="D9"/>
            <w:vAlign w:val="center"/>
          </w:tcPr>
          <w:p w14:paraId="380E5A1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27</w:t>
            </w:r>
          </w:p>
        </w:tc>
        <w:tc>
          <w:tcPr>
            <w:tcW w:w="453" w:type="dxa"/>
            <w:shd w:val="clear" w:color="auto" w:fill="D9D9D9" w:themeFill="background1" w:themeFillShade="D9"/>
            <w:vAlign w:val="center"/>
          </w:tcPr>
          <w:p w14:paraId="19A35770"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28</w:t>
            </w:r>
          </w:p>
        </w:tc>
        <w:tc>
          <w:tcPr>
            <w:tcW w:w="454" w:type="dxa"/>
            <w:shd w:val="clear" w:color="auto" w:fill="D9D9D9" w:themeFill="background1" w:themeFillShade="D9"/>
            <w:vAlign w:val="center"/>
          </w:tcPr>
          <w:p w14:paraId="2A5E1BCF"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29</w:t>
            </w:r>
          </w:p>
        </w:tc>
        <w:tc>
          <w:tcPr>
            <w:tcW w:w="453" w:type="dxa"/>
            <w:shd w:val="clear" w:color="auto" w:fill="D9D9D9" w:themeFill="background1" w:themeFillShade="D9"/>
            <w:vAlign w:val="center"/>
          </w:tcPr>
          <w:p w14:paraId="775DAFE9"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30</w:t>
            </w:r>
          </w:p>
        </w:tc>
        <w:tc>
          <w:tcPr>
            <w:tcW w:w="454" w:type="dxa"/>
            <w:shd w:val="clear" w:color="auto" w:fill="D9D9D9" w:themeFill="background1" w:themeFillShade="D9"/>
            <w:vAlign w:val="center"/>
          </w:tcPr>
          <w:p w14:paraId="60326412"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31</w:t>
            </w:r>
          </w:p>
        </w:tc>
        <w:tc>
          <w:tcPr>
            <w:tcW w:w="454" w:type="dxa"/>
            <w:shd w:val="clear" w:color="auto" w:fill="D9D9D9" w:themeFill="background1" w:themeFillShade="D9"/>
            <w:vAlign w:val="center"/>
          </w:tcPr>
          <w:p w14:paraId="0835EC12"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32</w:t>
            </w:r>
          </w:p>
        </w:tc>
      </w:tr>
      <w:tr w:rsidR="00A43602" w:rsidRPr="00511F2D" w14:paraId="5CAA6433" w14:textId="77777777" w:rsidTr="00A43602">
        <w:trPr>
          <w:trHeight w:val="170"/>
        </w:trPr>
        <w:tc>
          <w:tcPr>
            <w:tcW w:w="851" w:type="dxa"/>
            <w:vAlign w:val="center"/>
          </w:tcPr>
          <w:p w14:paraId="0F10DC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Fe</w:t>
            </w:r>
          </w:p>
        </w:tc>
        <w:tc>
          <w:tcPr>
            <w:tcW w:w="45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FA45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uto"/>
            <w:vAlign w:val="bottom"/>
          </w:tcPr>
          <w:p w14:paraId="603AC2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uto"/>
            <w:vAlign w:val="bottom"/>
          </w:tcPr>
          <w:p w14:paraId="4942B03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auto" w:fill="auto"/>
            <w:vAlign w:val="bottom"/>
          </w:tcPr>
          <w:p w14:paraId="1E6ED9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8D08D" w:themeFill="accent6" w:themeFillTint="99"/>
            <w:vAlign w:val="bottom"/>
          </w:tcPr>
          <w:p w14:paraId="1DA6E4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2693C1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uto"/>
            <w:vAlign w:val="bottom"/>
          </w:tcPr>
          <w:p w14:paraId="0D8216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auto" w:fill="auto"/>
            <w:vAlign w:val="bottom"/>
          </w:tcPr>
          <w:p w14:paraId="529AA2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000000" w:fill="CC99FF"/>
            <w:vAlign w:val="bottom"/>
          </w:tcPr>
          <w:p w14:paraId="115BF1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000000" w:fill="CC99FF"/>
            <w:vAlign w:val="bottom"/>
          </w:tcPr>
          <w:p w14:paraId="0F5A8C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1FDCE0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uto"/>
            <w:vAlign w:val="bottom"/>
          </w:tcPr>
          <w:p w14:paraId="77AAB7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uto"/>
            <w:vAlign w:val="bottom"/>
          </w:tcPr>
          <w:p w14:paraId="6B536A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000000" w:fill="CC99FF"/>
            <w:vAlign w:val="bottom"/>
          </w:tcPr>
          <w:p w14:paraId="7A225C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uto"/>
            <w:vAlign w:val="bottom"/>
          </w:tcPr>
          <w:p w14:paraId="1337E1F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61E4F8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000000" w:fill="CC99FF"/>
            <w:vAlign w:val="bottom"/>
          </w:tcPr>
          <w:p w14:paraId="281982C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uto"/>
            <w:vAlign w:val="bottom"/>
          </w:tcPr>
          <w:p w14:paraId="75BB92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auto" w:fill="auto"/>
            <w:vAlign w:val="bottom"/>
          </w:tcPr>
          <w:p w14:paraId="37F48E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3C0487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uto"/>
            <w:vAlign w:val="bottom"/>
          </w:tcPr>
          <w:p w14:paraId="14DD7D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101281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310D9D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uto"/>
            <w:vAlign w:val="bottom"/>
          </w:tcPr>
          <w:p w14:paraId="725105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293E81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5DEE928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247951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5D3524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5ACDD5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257213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246425C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3109B6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7DEEB217" w14:textId="77777777" w:rsidTr="00A43602">
        <w:trPr>
          <w:trHeight w:val="170"/>
        </w:trPr>
        <w:tc>
          <w:tcPr>
            <w:tcW w:w="851" w:type="dxa"/>
            <w:vAlign w:val="center"/>
          </w:tcPr>
          <w:p w14:paraId="0FD2D8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Al</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26C327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27CE35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2CF7D7A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3B192C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4FDEA68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2BA7FF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000000" w:fill="CC99FF"/>
            <w:vAlign w:val="bottom"/>
          </w:tcPr>
          <w:p w14:paraId="670C7A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64D6315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830C29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1A69DE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0003BE5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2AA913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33677CE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24305F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EBAB0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0B18BB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ED337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81163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6E1E76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21AB52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448191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39BC29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2A30B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000000" w:fill="CC99FF"/>
            <w:vAlign w:val="bottom"/>
          </w:tcPr>
          <w:p w14:paraId="43FEEEB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2619FD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FFC000"/>
            <w:vAlign w:val="bottom"/>
          </w:tcPr>
          <w:p w14:paraId="4E0C54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4A23C79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59ACD9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71FED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EDB62C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168DD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F0A6C6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4EEEA1EE" w14:textId="77777777" w:rsidTr="00A43602">
        <w:trPr>
          <w:trHeight w:val="170"/>
        </w:trPr>
        <w:tc>
          <w:tcPr>
            <w:tcW w:w="851" w:type="dxa"/>
            <w:vAlign w:val="center"/>
          </w:tcPr>
          <w:p w14:paraId="49331F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Cu</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494E668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5FBFF7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628C74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415A1F6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vAlign w:val="bottom"/>
          </w:tcPr>
          <w:p w14:paraId="3973B5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6F44B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04F96B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6F92F7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42207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587F73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2C768EA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5B4BCC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5FAB6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E26AB1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C7EB58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406AE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5F65D4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6097969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279CE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5FE04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D0CFC4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6363A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96A83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000000" w:fill="CC99FF"/>
            <w:vAlign w:val="bottom"/>
          </w:tcPr>
          <w:p w14:paraId="263C797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790BB4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vAlign w:val="bottom"/>
          </w:tcPr>
          <w:p w14:paraId="511F156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08518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D0667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9D001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3BD05B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36137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3A7943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17AC75C0" w14:textId="77777777" w:rsidTr="00A43602">
        <w:trPr>
          <w:trHeight w:val="170"/>
        </w:trPr>
        <w:tc>
          <w:tcPr>
            <w:tcW w:w="851" w:type="dxa"/>
            <w:vAlign w:val="center"/>
          </w:tcPr>
          <w:p w14:paraId="33C7030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Cr</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74CBD5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4AD0EE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669E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7E5B30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212B8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032EFC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3C9294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6933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DE25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94661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7C24F5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30DFEC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9850E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083E8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F6D59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2104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BBCC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933C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7C0F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A7C411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DA77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71DFF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4E7AF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4C43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3D632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B55EE4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A2D5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F432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503A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2E02D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D3566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A8B8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B72A924" w14:textId="77777777" w:rsidTr="00A43602">
        <w:trPr>
          <w:trHeight w:val="170"/>
        </w:trPr>
        <w:tc>
          <w:tcPr>
            <w:tcW w:w="851" w:type="dxa"/>
            <w:vAlign w:val="center"/>
          </w:tcPr>
          <w:p w14:paraId="4E2DFD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Zn</w:t>
            </w:r>
          </w:p>
        </w:tc>
        <w:tc>
          <w:tcPr>
            <w:tcW w:w="453" w:type="dxa"/>
            <w:tcBorders>
              <w:top w:val="nil"/>
              <w:left w:val="single" w:sz="4" w:space="0" w:color="auto"/>
              <w:bottom w:val="single" w:sz="4" w:space="0" w:color="auto"/>
              <w:right w:val="single" w:sz="4" w:space="0" w:color="auto"/>
            </w:tcBorders>
            <w:shd w:val="clear" w:color="auto" w:fill="auto"/>
            <w:vAlign w:val="bottom"/>
          </w:tcPr>
          <w:p w14:paraId="55584F9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7F1620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24AF6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0EC94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F15A8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1CFF9E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5609F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6C3FA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79E6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79E2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710160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5CDD002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55BA7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841D9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15489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24AA1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09D06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01AD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6CF59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91647C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CC26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0FF86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D411D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3BDE2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B600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F42AB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BC001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018CBA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48CA5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D871F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DD06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154C0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68661888" w14:textId="77777777" w:rsidTr="00A43602">
        <w:trPr>
          <w:trHeight w:val="170"/>
        </w:trPr>
        <w:tc>
          <w:tcPr>
            <w:tcW w:w="851" w:type="dxa"/>
            <w:shd w:val="clear" w:color="auto" w:fill="auto"/>
            <w:vAlign w:val="center"/>
          </w:tcPr>
          <w:p w14:paraId="48CF90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Sn</w:t>
            </w:r>
          </w:p>
        </w:tc>
        <w:tc>
          <w:tcPr>
            <w:tcW w:w="453" w:type="dxa"/>
            <w:tcBorders>
              <w:top w:val="nil"/>
              <w:left w:val="single" w:sz="4" w:space="0" w:color="auto"/>
              <w:bottom w:val="single" w:sz="4" w:space="0" w:color="auto"/>
              <w:right w:val="single" w:sz="4" w:space="0" w:color="auto"/>
            </w:tcBorders>
            <w:shd w:val="clear" w:color="auto" w:fill="auto"/>
            <w:vAlign w:val="bottom"/>
          </w:tcPr>
          <w:p w14:paraId="5DE4E1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B233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vAlign w:val="bottom"/>
          </w:tcPr>
          <w:p w14:paraId="3F7A92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5C51F2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ED555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94CD2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2284A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1E48BF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7F23A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C731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EC7AED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0D8ABD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93CF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8F4D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FADBC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0729B75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666C4C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D0917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536878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DE593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21217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B13FF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9470D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25CB28F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DF090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0E87F9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72E8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D4380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1A7F47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5994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B513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3B2AB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8F4505A" w14:textId="77777777" w:rsidTr="00A43602">
        <w:trPr>
          <w:trHeight w:val="170"/>
        </w:trPr>
        <w:tc>
          <w:tcPr>
            <w:tcW w:w="851" w:type="dxa"/>
            <w:shd w:val="clear" w:color="auto" w:fill="auto"/>
            <w:vAlign w:val="center"/>
          </w:tcPr>
          <w:p w14:paraId="2FC8074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Mn</w:t>
            </w:r>
          </w:p>
        </w:tc>
        <w:tc>
          <w:tcPr>
            <w:tcW w:w="453" w:type="dxa"/>
            <w:tcBorders>
              <w:top w:val="nil"/>
              <w:left w:val="single" w:sz="4" w:space="0" w:color="auto"/>
              <w:bottom w:val="single" w:sz="4" w:space="0" w:color="auto"/>
              <w:right w:val="single" w:sz="4" w:space="0" w:color="auto"/>
            </w:tcBorders>
            <w:shd w:val="clear" w:color="auto" w:fill="auto"/>
            <w:vAlign w:val="bottom"/>
          </w:tcPr>
          <w:p w14:paraId="27CB070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D97D2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A2D9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90DD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9432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5C62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943CC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918FC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AD15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24688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CBF4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8178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F2FF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14531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69A4A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8295A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581FBA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6A0FC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903C6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0F008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740A7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5C3420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C951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40BE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D46D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2684F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AEBDD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B663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81B04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F8280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C8E7A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10FDF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79BDA745" w14:textId="77777777" w:rsidTr="00A43602">
        <w:trPr>
          <w:trHeight w:val="170"/>
        </w:trPr>
        <w:tc>
          <w:tcPr>
            <w:tcW w:w="851" w:type="dxa"/>
            <w:shd w:val="clear" w:color="auto" w:fill="auto"/>
            <w:vAlign w:val="center"/>
          </w:tcPr>
          <w:p w14:paraId="6FBB45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Mg</w:t>
            </w:r>
          </w:p>
        </w:tc>
        <w:tc>
          <w:tcPr>
            <w:tcW w:w="453" w:type="dxa"/>
            <w:tcBorders>
              <w:top w:val="nil"/>
              <w:left w:val="single" w:sz="4" w:space="0" w:color="auto"/>
              <w:bottom w:val="single" w:sz="4" w:space="0" w:color="auto"/>
              <w:right w:val="single" w:sz="4" w:space="0" w:color="auto"/>
            </w:tcBorders>
            <w:shd w:val="clear" w:color="auto" w:fill="auto"/>
            <w:vAlign w:val="bottom"/>
          </w:tcPr>
          <w:p w14:paraId="7E6E60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6B69075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4B0B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0687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6974E9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5AE521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2B8F28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23A74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8D552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C2D8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FFD09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959C7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476A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BEDA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EE2F5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0211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E7719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A2974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3580A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9F352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C778A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6D7E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BA1C0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76434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302F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59747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9925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9494F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7030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6FA76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1A5EB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53D3F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442791BC" w14:textId="77777777" w:rsidTr="00A43602">
        <w:trPr>
          <w:trHeight w:val="170"/>
        </w:trPr>
        <w:tc>
          <w:tcPr>
            <w:tcW w:w="851" w:type="dxa"/>
            <w:shd w:val="clear" w:color="auto" w:fill="auto"/>
            <w:vAlign w:val="center"/>
          </w:tcPr>
          <w:p w14:paraId="7BC7085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Sb</w:t>
            </w:r>
          </w:p>
        </w:tc>
        <w:tc>
          <w:tcPr>
            <w:tcW w:w="453" w:type="dxa"/>
            <w:tcBorders>
              <w:top w:val="nil"/>
              <w:left w:val="single" w:sz="4" w:space="0" w:color="auto"/>
              <w:bottom w:val="single" w:sz="4" w:space="0" w:color="auto"/>
              <w:right w:val="single" w:sz="4" w:space="0" w:color="auto"/>
            </w:tcBorders>
            <w:shd w:val="clear" w:color="auto" w:fill="auto"/>
            <w:vAlign w:val="bottom"/>
          </w:tcPr>
          <w:p w14:paraId="1D97B8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84C7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0DD6F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017A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5D136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624F4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2D2A1B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593DF9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4F5C7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3FEC7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035BD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8B398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F292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FC85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291476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6C77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E42C7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2E956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B2A9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D2D7A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CF164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79658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DC03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804BC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E8D7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FA710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73A1D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86738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0BA3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98066C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F350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6372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4088A59A" w14:textId="77777777" w:rsidTr="00A43602">
        <w:trPr>
          <w:trHeight w:val="170"/>
        </w:trPr>
        <w:tc>
          <w:tcPr>
            <w:tcW w:w="851" w:type="dxa"/>
            <w:shd w:val="clear" w:color="auto" w:fill="auto"/>
            <w:vAlign w:val="center"/>
          </w:tcPr>
          <w:p w14:paraId="3D0EB0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Bi</w:t>
            </w:r>
          </w:p>
        </w:tc>
        <w:tc>
          <w:tcPr>
            <w:tcW w:w="453" w:type="dxa"/>
            <w:tcBorders>
              <w:top w:val="nil"/>
              <w:left w:val="single" w:sz="4" w:space="0" w:color="auto"/>
              <w:bottom w:val="single" w:sz="4" w:space="0" w:color="auto"/>
              <w:right w:val="single" w:sz="4" w:space="0" w:color="auto"/>
            </w:tcBorders>
            <w:shd w:val="clear" w:color="auto" w:fill="auto"/>
            <w:vAlign w:val="bottom"/>
          </w:tcPr>
          <w:p w14:paraId="7790BC2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68FBC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3B7BC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C0882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D87D4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FE30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8A8AE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2CBE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A5072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3111F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041F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03FD4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BBEF2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7762C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838B7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08A315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94B48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DE36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D1FA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922D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ED538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DAB2E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B2F3B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0A6CD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FEA8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9172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ADD15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E9A46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F8695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90F8D1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A4DF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418A5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661E0DE4" w14:textId="77777777" w:rsidTr="00A43602">
        <w:trPr>
          <w:trHeight w:val="170"/>
        </w:trPr>
        <w:tc>
          <w:tcPr>
            <w:tcW w:w="851" w:type="dxa"/>
            <w:shd w:val="clear" w:color="auto" w:fill="auto"/>
            <w:vAlign w:val="center"/>
          </w:tcPr>
          <w:p w14:paraId="5545C9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w:t>
            </w:r>
          </w:p>
        </w:tc>
        <w:tc>
          <w:tcPr>
            <w:tcW w:w="453" w:type="dxa"/>
            <w:tcBorders>
              <w:top w:val="nil"/>
              <w:left w:val="single" w:sz="4" w:space="0" w:color="auto"/>
              <w:bottom w:val="single" w:sz="4" w:space="0" w:color="auto"/>
              <w:right w:val="single" w:sz="4" w:space="0" w:color="auto"/>
            </w:tcBorders>
            <w:shd w:val="clear" w:color="auto" w:fill="auto"/>
            <w:vAlign w:val="bottom"/>
          </w:tcPr>
          <w:p w14:paraId="71503B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0464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999A40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63602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119018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5D3E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F287C1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F2DCD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B245D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3565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8211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DC6C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F34FF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F4A00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509032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5CAD7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1B04A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3650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BF88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FF4E0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56CB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DAFD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83BD1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D81F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423B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F03D38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D645C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7406A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4607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29FB7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44DC2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31F8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6449B0DA" w14:textId="77777777" w:rsidTr="00A43602">
        <w:trPr>
          <w:trHeight w:val="170"/>
        </w:trPr>
        <w:tc>
          <w:tcPr>
            <w:tcW w:w="851" w:type="dxa"/>
            <w:shd w:val="clear" w:color="auto" w:fill="auto"/>
            <w:vAlign w:val="center"/>
          </w:tcPr>
          <w:p w14:paraId="2A07C6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Nb</w:t>
            </w:r>
          </w:p>
        </w:tc>
        <w:tc>
          <w:tcPr>
            <w:tcW w:w="453" w:type="dxa"/>
            <w:tcBorders>
              <w:top w:val="nil"/>
              <w:left w:val="single" w:sz="4" w:space="0" w:color="auto"/>
              <w:bottom w:val="single" w:sz="4" w:space="0" w:color="auto"/>
              <w:right w:val="single" w:sz="4" w:space="0" w:color="auto"/>
            </w:tcBorders>
            <w:shd w:val="clear" w:color="auto" w:fill="auto"/>
            <w:vAlign w:val="bottom"/>
          </w:tcPr>
          <w:p w14:paraId="0748EC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39974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121EE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DD5050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02DA8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AF5A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3F11D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9CD2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D409D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D6AB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08615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EEB6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ADA4A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78FDD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AF74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25950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D3A4E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693C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4028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3717AB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37E255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6B20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BA25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93CE2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FD5F4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E07CE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C8CFE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814DB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41CE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92215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71550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7B2E00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40AFCB7D" w14:textId="77777777" w:rsidTr="00A43602">
        <w:trPr>
          <w:trHeight w:val="170"/>
        </w:trPr>
        <w:tc>
          <w:tcPr>
            <w:tcW w:w="851" w:type="dxa"/>
            <w:shd w:val="clear" w:color="auto" w:fill="auto"/>
            <w:vAlign w:val="center"/>
          </w:tcPr>
          <w:p w14:paraId="7A1297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V</w:t>
            </w:r>
          </w:p>
        </w:tc>
        <w:tc>
          <w:tcPr>
            <w:tcW w:w="453" w:type="dxa"/>
            <w:tcBorders>
              <w:top w:val="nil"/>
              <w:left w:val="single" w:sz="4" w:space="0" w:color="auto"/>
              <w:bottom w:val="single" w:sz="4" w:space="0" w:color="auto"/>
              <w:right w:val="single" w:sz="4" w:space="0" w:color="auto"/>
            </w:tcBorders>
            <w:shd w:val="clear" w:color="auto" w:fill="auto"/>
            <w:vAlign w:val="bottom"/>
          </w:tcPr>
          <w:p w14:paraId="364AF0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3F75BC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38969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9AC4BB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E1838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37F6F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AEAB6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971CB3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D8E441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5D60B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F8056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97D455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5D9C6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931B0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8003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624748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F96D3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84576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DAA7E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68F6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BFD0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8BF2C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918360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0DC87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38AA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3EDC18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2633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BA2194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4B0BC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373A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CBAD2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BF29B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3A4B28FC" w14:textId="77777777" w:rsidTr="00A43602">
        <w:trPr>
          <w:trHeight w:val="170"/>
        </w:trPr>
        <w:tc>
          <w:tcPr>
            <w:tcW w:w="851" w:type="dxa"/>
            <w:shd w:val="clear" w:color="auto" w:fill="auto"/>
            <w:vAlign w:val="center"/>
          </w:tcPr>
          <w:p w14:paraId="331E3F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Mo</w:t>
            </w:r>
          </w:p>
        </w:tc>
        <w:tc>
          <w:tcPr>
            <w:tcW w:w="453" w:type="dxa"/>
            <w:tcBorders>
              <w:top w:val="nil"/>
              <w:left w:val="single" w:sz="4" w:space="0" w:color="auto"/>
              <w:bottom w:val="single" w:sz="4" w:space="0" w:color="auto"/>
              <w:right w:val="single" w:sz="4" w:space="0" w:color="auto"/>
            </w:tcBorders>
            <w:shd w:val="clear" w:color="auto" w:fill="auto"/>
            <w:vAlign w:val="bottom"/>
          </w:tcPr>
          <w:p w14:paraId="2A851B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F7F3D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F56F2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5B3F1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348952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28F152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2BF3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F1E07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2205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4C389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23BA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B652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F78C9F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E837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2A933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3930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D1533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16A9D0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17D5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76027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D34D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B480D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468B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B609F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C1D1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A7F61C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3D7FE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0576F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66A1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D4968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4431E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0754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4DEBECC" w14:textId="77777777" w:rsidTr="00A43602">
        <w:trPr>
          <w:trHeight w:val="170"/>
        </w:trPr>
        <w:tc>
          <w:tcPr>
            <w:tcW w:w="851" w:type="dxa"/>
            <w:shd w:val="clear" w:color="auto" w:fill="auto"/>
            <w:vAlign w:val="center"/>
          </w:tcPr>
          <w:p w14:paraId="707020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Ga</w:t>
            </w:r>
          </w:p>
        </w:tc>
        <w:tc>
          <w:tcPr>
            <w:tcW w:w="453" w:type="dxa"/>
            <w:tcBorders>
              <w:top w:val="nil"/>
              <w:left w:val="single" w:sz="4" w:space="0" w:color="auto"/>
              <w:bottom w:val="single" w:sz="4" w:space="0" w:color="auto"/>
              <w:right w:val="single" w:sz="4" w:space="0" w:color="auto"/>
            </w:tcBorders>
            <w:shd w:val="clear" w:color="auto" w:fill="auto"/>
            <w:vAlign w:val="bottom"/>
          </w:tcPr>
          <w:p w14:paraId="1890C1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45E743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69D90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BA06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A98D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9F2B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85972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939FC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7C65EE2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6D81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D1A05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4ADE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555FBA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A487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01F0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61B4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14628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B9DC9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3F31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65A4A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DA6C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86A0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BCAF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2A3B05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B099B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0731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093B9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3F30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93C02A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3E2F9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B457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B8B94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89830D9" w14:textId="77777777" w:rsidTr="00A43602">
        <w:trPr>
          <w:trHeight w:val="170"/>
        </w:trPr>
        <w:tc>
          <w:tcPr>
            <w:tcW w:w="851" w:type="dxa"/>
            <w:shd w:val="clear" w:color="auto" w:fill="auto"/>
            <w:vAlign w:val="center"/>
          </w:tcPr>
          <w:p w14:paraId="404A54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Ge</w:t>
            </w:r>
          </w:p>
        </w:tc>
        <w:tc>
          <w:tcPr>
            <w:tcW w:w="453" w:type="dxa"/>
            <w:tcBorders>
              <w:top w:val="nil"/>
              <w:left w:val="single" w:sz="4" w:space="0" w:color="auto"/>
              <w:bottom w:val="single" w:sz="4" w:space="0" w:color="auto"/>
              <w:right w:val="single" w:sz="4" w:space="0" w:color="auto"/>
            </w:tcBorders>
            <w:shd w:val="clear" w:color="auto" w:fill="auto"/>
            <w:vAlign w:val="bottom"/>
          </w:tcPr>
          <w:p w14:paraId="7E8FFC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C99E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75E43D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009D4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439B1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68F5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9A9974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5A1C68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ECCE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DBAB20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E4DAD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350DE4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10F63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66D616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D3E0DC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A333A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0270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89E0EB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2A7FF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FF5BD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C73B7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4712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956BA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A5016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D8A591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F89307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14D5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51E6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F475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8466F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14007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064DD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C8A581F" w14:textId="77777777" w:rsidTr="00A43602">
        <w:trPr>
          <w:trHeight w:val="170"/>
        </w:trPr>
        <w:tc>
          <w:tcPr>
            <w:tcW w:w="851" w:type="dxa"/>
            <w:shd w:val="clear" w:color="auto" w:fill="auto"/>
            <w:vAlign w:val="center"/>
          </w:tcPr>
          <w:p w14:paraId="6196E5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Ta</w:t>
            </w:r>
          </w:p>
        </w:tc>
        <w:tc>
          <w:tcPr>
            <w:tcW w:w="453" w:type="dxa"/>
            <w:tcBorders>
              <w:top w:val="nil"/>
              <w:left w:val="single" w:sz="4" w:space="0" w:color="auto"/>
              <w:bottom w:val="single" w:sz="4" w:space="0" w:color="auto"/>
              <w:right w:val="single" w:sz="4" w:space="0" w:color="auto"/>
            </w:tcBorders>
            <w:shd w:val="clear" w:color="auto" w:fill="auto"/>
            <w:vAlign w:val="bottom"/>
          </w:tcPr>
          <w:p w14:paraId="74E4A73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F04F0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813F2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3D36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712FD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C45FE3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43732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9AC3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05C501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7964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036E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A4B28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B624E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559DEA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BEBB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72739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D5C5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20116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C6B3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7E06C0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9BE8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2819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6886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8F3D5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4B4C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CC5C6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6C26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20302E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892C8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22D86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8757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2FD8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259C6FEC" w14:textId="77777777" w:rsidTr="00A43602">
        <w:trPr>
          <w:trHeight w:val="170"/>
        </w:trPr>
        <w:tc>
          <w:tcPr>
            <w:tcW w:w="851" w:type="dxa"/>
            <w:shd w:val="clear" w:color="auto" w:fill="auto"/>
            <w:vAlign w:val="center"/>
          </w:tcPr>
          <w:p w14:paraId="326355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Ti</w:t>
            </w:r>
          </w:p>
        </w:tc>
        <w:tc>
          <w:tcPr>
            <w:tcW w:w="453" w:type="dxa"/>
            <w:tcBorders>
              <w:top w:val="nil"/>
              <w:left w:val="single" w:sz="4" w:space="0" w:color="auto"/>
              <w:bottom w:val="single" w:sz="4" w:space="0" w:color="auto"/>
              <w:right w:val="single" w:sz="4" w:space="0" w:color="auto"/>
            </w:tcBorders>
            <w:shd w:val="clear" w:color="auto" w:fill="auto"/>
            <w:vAlign w:val="bottom"/>
          </w:tcPr>
          <w:p w14:paraId="27E0AB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1219A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13DC5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9BE791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3845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8D3853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5AA0E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8020D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CE49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1DE73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0C4F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948CE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938EA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99FA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91E01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3453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56C5C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288F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09A36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0CDF8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8BCE0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0F3A5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0EFD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00F7B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F711E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D7676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4A8283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21B18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9615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D21DA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C92D8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7E41F9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97D9168" w14:textId="77777777" w:rsidTr="00A43602">
        <w:trPr>
          <w:trHeight w:val="170"/>
        </w:trPr>
        <w:tc>
          <w:tcPr>
            <w:tcW w:w="851" w:type="dxa"/>
            <w:shd w:val="clear" w:color="auto" w:fill="auto"/>
            <w:vAlign w:val="center"/>
          </w:tcPr>
          <w:p w14:paraId="7D7E6D9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Be</w:t>
            </w:r>
          </w:p>
        </w:tc>
        <w:tc>
          <w:tcPr>
            <w:tcW w:w="453" w:type="dxa"/>
            <w:tcBorders>
              <w:top w:val="nil"/>
              <w:left w:val="single" w:sz="4" w:space="0" w:color="auto"/>
              <w:bottom w:val="single" w:sz="4" w:space="0" w:color="auto"/>
              <w:right w:val="single" w:sz="4" w:space="0" w:color="auto"/>
            </w:tcBorders>
            <w:shd w:val="clear" w:color="auto" w:fill="auto"/>
            <w:vAlign w:val="bottom"/>
          </w:tcPr>
          <w:p w14:paraId="763E8D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8B8CDA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4B769F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B684B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B2BC8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9B3AC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E999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8B292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9E97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028AF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E0981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3769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AE371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80A8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D1994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FF217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57C91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D8234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CCD82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312701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61DA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5F7D0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09E1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1C27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822DC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C7C31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385F3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4D0951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F3926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B4462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98542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84C12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E4A410F" w14:textId="77777777" w:rsidTr="00A43602">
        <w:trPr>
          <w:trHeight w:val="170"/>
        </w:trPr>
        <w:tc>
          <w:tcPr>
            <w:tcW w:w="851" w:type="dxa"/>
            <w:shd w:val="clear" w:color="auto" w:fill="auto"/>
            <w:vAlign w:val="center"/>
          </w:tcPr>
          <w:p w14:paraId="013FF31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Tl</w:t>
            </w:r>
          </w:p>
        </w:tc>
        <w:tc>
          <w:tcPr>
            <w:tcW w:w="453" w:type="dxa"/>
            <w:tcBorders>
              <w:top w:val="nil"/>
              <w:left w:val="single" w:sz="4" w:space="0" w:color="auto"/>
              <w:bottom w:val="single" w:sz="4" w:space="0" w:color="auto"/>
              <w:right w:val="single" w:sz="4" w:space="0" w:color="auto"/>
            </w:tcBorders>
            <w:shd w:val="clear" w:color="auto" w:fill="auto"/>
            <w:vAlign w:val="bottom"/>
          </w:tcPr>
          <w:p w14:paraId="0D5E59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78C41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AB17D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636CF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FBA5C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6F7A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EB2AB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7622A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BFB901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CD3E7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861F9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C064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CD6E42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FB97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102AD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EC464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F4004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5F37C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08E1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C1C6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8F835E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537C7C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F85C0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DF096D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1D6DB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AA7A0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BC0F5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496C2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AEDA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D05D0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32102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6914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C2435B2" w14:textId="77777777" w:rsidTr="00A43602">
        <w:trPr>
          <w:trHeight w:val="170"/>
        </w:trPr>
        <w:tc>
          <w:tcPr>
            <w:tcW w:w="851" w:type="dxa"/>
            <w:shd w:val="clear" w:color="auto" w:fill="auto"/>
            <w:vAlign w:val="center"/>
          </w:tcPr>
          <w:p w14:paraId="51AE8F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In</w:t>
            </w:r>
          </w:p>
        </w:tc>
        <w:tc>
          <w:tcPr>
            <w:tcW w:w="453" w:type="dxa"/>
            <w:tcBorders>
              <w:top w:val="nil"/>
              <w:left w:val="single" w:sz="4" w:space="0" w:color="auto"/>
              <w:bottom w:val="single" w:sz="4" w:space="0" w:color="auto"/>
              <w:right w:val="single" w:sz="4" w:space="0" w:color="auto"/>
            </w:tcBorders>
            <w:shd w:val="clear" w:color="auto" w:fill="auto"/>
            <w:vAlign w:val="bottom"/>
          </w:tcPr>
          <w:p w14:paraId="30C8C9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DEDF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E2CF2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D5CCCB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2633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A085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933D5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80F9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2EFF8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2B290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D0C2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0BD29B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F58F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E90A75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E70279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FAACE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6C6A2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D54ED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6E25622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B32B62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82BD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99E4E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9491C0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74C3E8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BCED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EA22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D3AB1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FB40C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95D60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E58A5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9C7270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8309D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35DAE6D3" w14:textId="77777777" w:rsidTr="00A43602">
        <w:trPr>
          <w:trHeight w:val="170"/>
        </w:trPr>
        <w:tc>
          <w:tcPr>
            <w:tcW w:w="851" w:type="dxa"/>
            <w:shd w:val="clear" w:color="auto" w:fill="auto"/>
            <w:vAlign w:val="center"/>
          </w:tcPr>
          <w:p w14:paraId="342CB9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Ni</w:t>
            </w:r>
          </w:p>
        </w:tc>
        <w:tc>
          <w:tcPr>
            <w:tcW w:w="453" w:type="dxa"/>
            <w:tcBorders>
              <w:top w:val="nil"/>
              <w:left w:val="single" w:sz="4" w:space="0" w:color="auto"/>
              <w:bottom w:val="single" w:sz="4" w:space="0" w:color="auto"/>
              <w:right w:val="single" w:sz="4" w:space="0" w:color="auto"/>
            </w:tcBorders>
            <w:shd w:val="clear" w:color="auto" w:fill="auto"/>
            <w:vAlign w:val="bottom"/>
          </w:tcPr>
          <w:p w14:paraId="32D209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D0AA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63202F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A9EC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CE841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1336C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D2A5C7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D2952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vAlign w:val="center"/>
          </w:tcPr>
          <w:p w14:paraId="55512D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264334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B4574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8D5E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7480DB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0E628F8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629C7B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BDEEF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29E7F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90B9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C3630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5F9A9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5F67B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E2F2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C7693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F3FE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8068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B28BC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4C1DE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803C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8F304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63BE4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B6A16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5BDA8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20683F1" w14:textId="77777777" w:rsidTr="00A43602">
        <w:trPr>
          <w:trHeight w:val="170"/>
        </w:trPr>
        <w:tc>
          <w:tcPr>
            <w:tcW w:w="851" w:type="dxa"/>
            <w:shd w:val="clear" w:color="auto" w:fill="auto"/>
            <w:vAlign w:val="center"/>
          </w:tcPr>
          <w:p w14:paraId="29D6039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Li</w:t>
            </w:r>
          </w:p>
        </w:tc>
        <w:tc>
          <w:tcPr>
            <w:tcW w:w="453" w:type="dxa"/>
            <w:tcBorders>
              <w:top w:val="nil"/>
              <w:left w:val="single" w:sz="4" w:space="0" w:color="auto"/>
              <w:bottom w:val="single" w:sz="4" w:space="0" w:color="auto"/>
              <w:right w:val="single" w:sz="4" w:space="0" w:color="auto"/>
            </w:tcBorders>
            <w:shd w:val="clear" w:color="auto" w:fill="auto"/>
            <w:vAlign w:val="bottom"/>
          </w:tcPr>
          <w:p w14:paraId="1253C6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F28A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DA7942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EB7E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5544E4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4CC48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21C3F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0C627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CE829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92FF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F581A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1F743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55E1074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34E01DB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4E175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8772E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F4CCB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0181B2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77D693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DDD5B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0193E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8F81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37869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vAlign w:val="bottom"/>
          </w:tcPr>
          <w:p w14:paraId="7D61AB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26F666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5B68E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98609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BD80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FFD68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A57E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2FE631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2CB4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4C728094" w14:textId="77777777" w:rsidTr="00A43602">
        <w:trPr>
          <w:trHeight w:val="170"/>
        </w:trPr>
        <w:tc>
          <w:tcPr>
            <w:tcW w:w="851" w:type="dxa"/>
            <w:shd w:val="clear" w:color="auto" w:fill="auto"/>
            <w:vAlign w:val="center"/>
          </w:tcPr>
          <w:p w14:paraId="5F0092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Co</w:t>
            </w:r>
          </w:p>
        </w:tc>
        <w:tc>
          <w:tcPr>
            <w:tcW w:w="453" w:type="dxa"/>
            <w:tcBorders>
              <w:top w:val="nil"/>
              <w:left w:val="single" w:sz="4" w:space="0" w:color="auto"/>
              <w:bottom w:val="single" w:sz="4" w:space="0" w:color="auto"/>
              <w:right w:val="single" w:sz="4" w:space="0" w:color="auto"/>
            </w:tcBorders>
            <w:shd w:val="clear" w:color="auto" w:fill="auto"/>
            <w:vAlign w:val="bottom"/>
          </w:tcPr>
          <w:p w14:paraId="33FBBD2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B9419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BA6BE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DF60E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29511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D1F8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12B84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88449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vAlign w:val="center"/>
          </w:tcPr>
          <w:p w14:paraId="7FBC90B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00080B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FA1A9C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FABE0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395954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32FB8A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6F4F8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EE02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BD50F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BC7A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4AA93B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F26CC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5434A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17C02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D8824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AE448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BB63E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F35F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8B28DA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F189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132E0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7E2869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8525A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56511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E4BBEB5" w14:textId="77777777" w:rsidTr="00A43602">
        <w:trPr>
          <w:trHeight w:val="170"/>
        </w:trPr>
        <w:tc>
          <w:tcPr>
            <w:tcW w:w="851" w:type="dxa"/>
            <w:shd w:val="clear" w:color="auto" w:fill="auto"/>
            <w:vAlign w:val="center"/>
          </w:tcPr>
          <w:p w14:paraId="5FBB8C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Pb</w:t>
            </w:r>
          </w:p>
        </w:tc>
        <w:tc>
          <w:tcPr>
            <w:tcW w:w="453" w:type="dxa"/>
            <w:tcBorders>
              <w:top w:val="nil"/>
              <w:left w:val="single" w:sz="4" w:space="0" w:color="auto"/>
              <w:bottom w:val="single" w:sz="4" w:space="0" w:color="auto"/>
              <w:right w:val="single" w:sz="4" w:space="0" w:color="auto"/>
            </w:tcBorders>
            <w:shd w:val="clear" w:color="auto" w:fill="auto"/>
            <w:vAlign w:val="bottom"/>
          </w:tcPr>
          <w:p w14:paraId="39118E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18895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FCE47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479696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771219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C5B40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3D510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FF8BF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4C54D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3DFF0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6DAEB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D3C5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65AC2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DF7F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2ADB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3244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96CF6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4428C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812DE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FA8C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4EE15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B6C0C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0EF9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B7612C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BBA99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0AF35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AAB9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C9CA3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391A2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ADFE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306596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A10BB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763719AB" w14:textId="77777777" w:rsidTr="00A43602">
        <w:trPr>
          <w:trHeight w:val="170"/>
        </w:trPr>
        <w:tc>
          <w:tcPr>
            <w:tcW w:w="851" w:type="dxa"/>
            <w:shd w:val="clear" w:color="auto" w:fill="auto"/>
            <w:vAlign w:val="center"/>
          </w:tcPr>
          <w:p w14:paraId="5ADFDA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Ag</w:t>
            </w:r>
          </w:p>
        </w:tc>
        <w:tc>
          <w:tcPr>
            <w:tcW w:w="453" w:type="dxa"/>
            <w:tcBorders>
              <w:top w:val="nil"/>
              <w:left w:val="single" w:sz="4" w:space="0" w:color="auto"/>
              <w:bottom w:val="single" w:sz="4" w:space="0" w:color="auto"/>
              <w:right w:val="single" w:sz="4" w:space="0" w:color="auto"/>
            </w:tcBorders>
            <w:shd w:val="clear" w:color="auto" w:fill="auto"/>
            <w:vAlign w:val="bottom"/>
          </w:tcPr>
          <w:p w14:paraId="58DF9B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4F2E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19BEC6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CEBE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6967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AB3728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13EBD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4EF7CFE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EECD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B4B64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64EF8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3E93AA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1FD9D1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97F78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A510C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69AE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B5731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18710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43B56E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253F4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9CB5B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982590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89F24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0C55DD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176A4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E54EC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F17D4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D5FE7A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347E4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1E068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EDAF9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3768E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5D3FB5" w:rsidRPr="00511F2D" w14:paraId="638A9910" w14:textId="77777777" w:rsidTr="00A43602">
        <w:trPr>
          <w:trHeight w:val="170"/>
        </w:trPr>
        <w:tc>
          <w:tcPr>
            <w:tcW w:w="851" w:type="dxa"/>
            <w:shd w:val="clear" w:color="auto" w:fill="auto"/>
            <w:vAlign w:val="center"/>
          </w:tcPr>
          <w:p w14:paraId="3AE0B03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Au</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58D58BB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135CF1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6FA3BA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772FD79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16DD8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6E1A65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05C15B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65DEEDB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3452B7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6825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0A7242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C7DC8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60715C2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7E99A3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57CEEDF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88C652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D11D1D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FAB76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FDF87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D69F6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51E9D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029EF0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844F4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3CE136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26FE2E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057550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164E6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6FDAF9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46AA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B0E48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DFC489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278E8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68ED6C77" w14:textId="77777777" w:rsidTr="00A43602">
        <w:trPr>
          <w:trHeight w:val="170"/>
        </w:trPr>
        <w:tc>
          <w:tcPr>
            <w:tcW w:w="851" w:type="dxa"/>
            <w:shd w:val="clear" w:color="auto" w:fill="auto"/>
            <w:vAlign w:val="center"/>
          </w:tcPr>
          <w:p w14:paraId="571EE3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Pd</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571582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F315C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53C623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73590CB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A4A02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4CEF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5693FA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6063F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38B0D0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23A72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474C0E3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BCAF0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4389D2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51AC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D4200B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1821EA0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1B28D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4FB93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72631B4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5F1A8F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8F901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23BB54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AA891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7D5B1B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bottom"/>
          </w:tcPr>
          <w:p w14:paraId="2B3D511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A5C70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75542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DCA5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BA04F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5D72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FD06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FFF8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CE75760" w14:textId="77777777" w:rsidTr="00A43602">
        <w:trPr>
          <w:trHeight w:val="170"/>
        </w:trPr>
        <w:tc>
          <w:tcPr>
            <w:tcW w:w="851" w:type="dxa"/>
            <w:shd w:val="clear" w:color="auto" w:fill="auto"/>
            <w:vAlign w:val="center"/>
          </w:tcPr>
          <w:p w14:paraId="7766F7E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Pt</w:t>
            </w:r>
          </w:p>
        </w:tc>
        <w:tc>
          <w:tcPr>
            <w:tcW w:w="453" w:type="dxa"/>
            <w:tcBorders>
              <w:top w:val="nil"/>
              <w:left w:val="single" w:sz="4" w:space="0" w:color="auto"/>
              <w:bottom w:val="single" w:sz="4" w:space="0" w:color="auto"/>
              <w:right w:val="single" w:sz="4" w:space="0" w:color="auto"/>
            </w:tcBorders>
            <w:shd w:val="clear" w:color="auto" w:fill="auto"/>
            <w:vAlign w:val="bottom"/>
          </w:tcPr>
          <w:p w14:paraId="44406D1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76A623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000000" w:fill="CC99FF"/>
            <w:vAlign w:val="bottom"/>
          </w:tcPr>
          <w:p w14:paraId="5EA855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AE4BC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1BCD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9B5CE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3ED088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610CDE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B1AF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96D3C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14866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6190D5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6508C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0DC4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A3594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8F5C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E23E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47BC1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ABCE19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B272D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9098A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E2370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A586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91BCE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AD251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19DB2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9D055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86747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D2039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84C55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38083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3FC1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176173CE" w14:textId="77777777" w:rsidTr="00A43602">
        <w:trPr>
          <w:trHeight w:val="170"/>
        </w:trPr>
        <w:tc>
          <w:tcPr>
            <w:tcW w:w="851" w:type="dxa"/>
            <w:shd w:val="clear" w:color="auto" w:fill="auto"/>
            <w:vAlign w:val="center"/>
          </w:tcPr>
          <w:p w14:paraId="320FE4C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Rh</w:t>
            </w:r>
          </w:p>
        </w:tc>
        <w:tc>
          <w:tcPr>
            <w:tcW w:w="453" w:type="dxa"/>
            <w:tcBorders>
              <w:top w:val="nil"/>
              <w:left w:val="single" w:sz="4" w:space="0" w:color="auto"/>
              <w:bottom w:val="single" w:sz="4" w:space="0" w:color="auto"/>
              <w:right w:val="single" w:sz="4" w:space="0" w:color="auto"/>
            </w:tcBorders>
            <w:shd w:val="clear" w:color="auto" w:fill="auto"/>
            <w:vAlign w:val="bottom"/>
          </w:tcPr>
          <w:p w14:paraId="26C782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tcPr>
          <w:p w14:paraId="4EEBFF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4EB6ED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AC06E4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35487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D163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tcPr>
          <w:p w14:paraId="07F5E10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000000" w:fill="CC99FF"/>
            <w:vAlign w:val="bottom"/>
          </w:tcPr>
          <w:p w14:paraId="7EC707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770B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00CCE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7C14B2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4D6CE8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61EFA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71F9C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88833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C2947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A797E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67AE2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33594F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4B5E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A7B0A4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D4534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2F951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51B796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0CFD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C5D84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AB7D2A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9199A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63E6E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1761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0D72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DFB64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4774D8A1" w14:textId="77777777" w:rsidTr="00A43602">
        <w:trPr>
          <w:trHeight w:val="170"/>
        </w:trPr>
        <w:tc>
          <w:tcPr>
            <w:tcW w:w="851" w:type="dxa"/>
            <w:shd w:val="clear" w:color="auto" w:fill="auto"/>
            <w:vAlign w:val="center"/>
          </w:tcPr>
          <w:p w14:paraId="10A452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La</w:t>
            </w:r>
          </w:p>
        </w:tc>
        <w:tc>
          <w:tcPr>
            <w:tcW w:w="453" w:type="dxa"/>
            <w:tcBorders>
              <w:top w:val="nil"/>
              <w:left w:val="single" w:sz="4" w:space="0" w:color="auto"/>
              <w:bottom w:val="single" w:sz="4" w:space="0" w:color="auto"/>
              <w:right w:val="single" w:sz="4" w:space="0" w:color="auto"/>
            </w:tcBorders>
            <w:shd w:val="clear" w:color="auto" w:fill="auto"/>
            <w:vAlign w:val="bottom"/>
          </w:tcPr>
          <w:p w14:paraId="0AFAAFA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E30AEB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CACA7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A3031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6B958A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F8BB2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D590C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C32BA3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111E5EE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2B304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4E84A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E6F51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FA728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BC09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AD7A3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DA06E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BD1BA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DB34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F8599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36B2F6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20791D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7738B4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6B2DA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851E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BF85F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26BBF8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A9F290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F6F2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CE79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14E5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2C37A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03976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EE02A28" w14:textId="77777777" w:rsidTr="00A43602">
        <w:trPr>
          <w:trHeight w:val="170"/>
        </w:trPr>
        <w:tc>
          <w:tcPr>
            <w:tcW w:w="851" w:type="dxa"/>
            <w:shd w:val="clear" w:color="auto" w:fill="auto"/>
            <w:vAlign w:val="center"/>
          </w:tcPr>
          <w:p w14:paraId="68A764C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Ce</w:t>
            </w:r>
          </w:p>
        </w:tc>
        <w:tc>
          <w:tcPr>
            <w:tcW w:w="453" w:type="dxa"/>
            <w:tcBorders>
              <w:top w:val="nil"/>
              <w:left w:val="single" w:sz="4" w:space="0" w:color="auto"/>
              <w:bottom w:val="single" w:sz="4" w:space="0" w:color="auto"/>
              <w:right w:val="single" w:sz="4" w:space="0" w:color="auto"/>
            </w:tcBorders>
            <w:shd w:val="clear" w:color="auto" w:fill="auto"/>
            <w:vAlign w:val="bottom"/>
          </w:tcPr>
          <w:p w14:paraId="78D189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199876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0B628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4D02B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1212E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10996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7DF37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95611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35F775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168FD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C5971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413A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6B13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1D826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4F0E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FF8F6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152C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06A0C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F6849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EE937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41570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57965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2CC0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8DF007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E20F02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0A9E0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01F5A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DE372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A4E2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58653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D3017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FB61B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35BBF3D" w14:textId="77777777" w:rsidTr="00A43602">
        <w:trPr>
          <w:trHeight w:val="170"/>
        </w:trPr>
        <w:tc>
          <w:tcPr>
            <w:tcW w:w="851" w:type="dxa"/>
            <w:shd w:val="clear" w:color="auto" w:fill="auto"/>
            <w:vAlign w:val="center"/>
          </w:tcPr>
          <w:p w14:paraId="48BE0C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Pr</w:t>
            </w:r>
          </w:p>
        </w:tc>
        <w:tc>
          <w:tcPr>
            <w:tcW w:w="453" w:type="dxa"/>
            <w:tcBorders>
              <w:top w:val="nil"/>
              <w:left w:val="single" w:sz="4" w:space="0" w:color="auto"/>
              <w:bottom w:val="single" w:sz="4" w:space="0" w:color="auto"/>
              <w:right w:val="single" w:sz="4" w:space="0" w:color="auto"/>
            </w:tcBorders>
            <w:shd w:val="clear" w:color="auto" w:fill="auto"/>
            <w:vAlign w:val="bottom"/>
          </w:tcPr>
          <w:p w14:paraId="3DECF85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010A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0C618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C06BD4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997437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B036E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DB857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40A65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000000" w:fill="CC99FF"/>
            <w:vAlign w:val="bottom"/>
          </w:tcPr>
          <w:p w14:paraId="4DED13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22E5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4BD28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C237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0D9E5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000000" w:fill="CC99FF"/>
            <w:vAlign w:val="bottom"/>
          </w:tcPr>
          <w:p w14:paraId="0251D18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E0CD2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62B8D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F029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B7C43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332AB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AFAE6B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67260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ED4D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C2B4B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69A9C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75AF0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1C8BA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CB5C5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45CB94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43BFBB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C351E3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CD4B8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C889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B6ED742" w14:textId="77777777" w:rsidTr="00A43602">
        <w:trPr>
          <w:trHeight w:val="170"/>
        </w:trPr>
        <w:tc>
          <w:tcPr>
            <w:tcW w:w="851" w:type="dxa"/>
            <w:shd w:val="clear" w:color="auto" w:fill="auto"/>
            <w:vAlign w:val="center"/>
          </w:tcPr>
          <w:p w14:paraId="01C456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Nd</w:t>
            </w:r>
          </w:p>
        </w:tc>
        <w:tc>
          <w:tcPr>
            <w:tcW w:w="453" w:type="dxa"/>
            <w:tcBorders>
              <w:top w:val="nil"/>
              <w:left w:val="single" w:sz="4" w:space="0" w:color="auto"/>
              <w:bottom w:val="single" w:sz="4" w:space="0" w:color="auto"/>
              <w:right w:val="single" w:sz="4" w:space="0" w:color="auto"/>
            </w:tcBorders>
            <w:shd w:val="clear" w:color="auto" w:fill="auto"/>
            <w:vAlign w:val="bottom"/>
          </w:tcPr>
          <w:p w14:paraId="6431E1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92F9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76BA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E9819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B1DA1B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AD2198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2B7D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47E8A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8D08D" w:themeFill="accent6" w:themeFillTint="99"/>
            <w:vAlign w:val="bottom"/>
          </w:tcPr>
          <w:p w14:paraId="4593957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49D97E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37CD21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8884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4C3E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0307BC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5AD567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FD51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C2643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060C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A2662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DA73B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3AC83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C483E4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89696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49E79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B19D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F0586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20066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7623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349D1D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204CE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D6735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B8A80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76EE1EEF" w14:textId="77777777" w:rsidTr="00A43602">
        <w:trPr>
          <w:trHeight w:val="170"/>
        </w:trPr>
        <w:tc>
          <w:tcPr>
            <w:tcW w:w="851" w:type="dxa"/>
            <w:shd w:val="clear" w:color="auto" w:fill="auto"/>
            <w:vAlign w:val="center"/>
          </w:tcPr>
          <w:p w14:paraId="3644AE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Sm</w:t>
            </w:r>
          </w:p>
        </w:tc>
        <w:tc>
          <w:tcPr>
            <w:tcW w:w="453" w:type="dxa"/>
            <w:tcBorders>
              <w:top w:val="nil"/>
              <w:left w:val="single" w:sz="4" w:space="0" w:color="auto"/>
              <w:bottom w:val="single" w:sz="4" w:space="0" w:color="auto"/>
              <w:right w:val="single" w:sz="4" w:space="0" w:color="auto"/>
            </w:tcBorders>
            <w:shd w:val="clear" w:color="auto" w:fill="auto"/>
            <w:vAlign w:val="bottom"/>
          </w:tcPr>
          <w:p w14:paraId="03F4E40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DC73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83C4E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C8E49B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9ADCE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BE98E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9FA9A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E0619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B04D7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3DA2B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3B17B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CA24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7D88B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97C2A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B7888C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2457A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F4319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C36250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43876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5386B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910B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766EA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247ED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C7EF1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CF4CDD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6895E9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FE84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5234F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6ACF4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20620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95D6DC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4A21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85EA918" w14:textId="77777777" w:rsidTr="00A43602">
        <w:trPr>
          <w:trHeight w:val="170"/>
        </w:trPr>
        <w:tc>
          <w:tcPr>
            <w:tcW w:w="851" w:type="dxa"/>
            <w:shd w:val="clear" w:color="auto" w:fill="auto"/>
            <w:vAlign w:val="center"/>
          </w:tcPr>
          <w:p w14:paraId="28259B3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Eu</w:t>
            </w:r>
          </w:p>
        </w:tc>
        <w:tc>
          <w:tcPr>
            <w:tcW w:w="453" w:type="dxa"/>
            <w:tcBorders>
              <w:top w:val="nil"/>
              <w:left w:val="single" w:sz="4" w:space="0" w:color="auto"/>
              <w:bottom w:val="single" w:sz="4" w:space="0" w:color="auto"/>
              <w:right w:val="single" w:sz="4" w:space="0" w:color="auto"/>
            </w:tcBorders>
            <w:shd w:val="clear" w:color="auto" w:fill="auto"/>
            <w:vAlign w:val="bottom"/>
          </w:tcPr>
          <w:p w14:paraId="45C0E9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4BEF6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D140B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50A6E8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C3E94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C81EA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34BBFA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C04809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C55A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52DA4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1972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465F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0CCED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0B0FD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10659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BA07E7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72152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66273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FACC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98A2F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5CC0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24589F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C9A5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2D4E1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BED7B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09B46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FE72F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31754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1E8D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C1AE5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EEB8CA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D80919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0D9A1C4D" w14:textId="77777777" w:rsidTr="00A43602">
        <w:trPr>
          <w:trHeight w:val="170"/>
        </w:trPr>
        <w:tc>
          <w:tcPr>
            <w:tcW w:w="851" w:type="dxa"/>
            <w:shd w:val="clear" w:color="auto" w:fill="auto"/>
            <w:vAlign w:val="center"/>
          </w:tcPr>
          <w:p w14:paraId="4289E9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Gd</w:t>
            </w:r>
          </w:p>
        </w:tc>
        <w:tc>
          <w:tcPr>
            <w:tcW w:w="453" w:type="dxa"/>
            <w:tcBorders>
              <w:top w:val="nil"/>
              <w:left w:val="single" w:sz="4" w:space="0" w:color="auto"/>
              <w:bottom w:val="single" w:sz="4" w:space="0" w:color="auto"/>
              <w:right w:val="single" w:sz="4" w:space="0" w:color="auto"/>
            </w:tcBorders>
            <w:shd w:val="clear" w:color="auto" w:fill="auto"/>
            <w:vAlign w:val="bottom"/>
          </w:tcPr>
          <w:p w14:paraId="3FE27A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8E204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D783B4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86C8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5C193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E35BE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ECC8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D97E5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ED180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3279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964A5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3DD02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F6779A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FB3D84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17E2F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0E5DC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D41137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495B8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ECDCD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4617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FDEB7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F3F34E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DC97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7A2265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A6DAF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2BD2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A3895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7C0D80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C2BC90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6CCC9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948A1B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713F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25FDD184" w14:textId="77777777" w:rsidTr="00A43602">
        <w:trPr>
          <w:trHeight w:val="170"/>
        </w:trPr>
        <w:tc>
          <w:tcPr>
            <w:tcW w:w="851" w:type="dxa"/>
            <w:shd w:val="clear" w:color="auto" w:fill="auto"/>
            <w:vAlign w:val="center"/>
          </w:tcPr>
          <w:p w14:paraId="6C3C6D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Tb</w:t>
            </w:r>
          </w:p>
        </w:tc>
        <w:tc>
          <w:tcPr>
            <w:tcW w:w="453" w:type="dxa"/>
            <w:tcBorders>
              <w:top w:val="nil"/>
              <w:left w:val="single" w:sz="4" w:space="0" w:color="auto"/>
              <w:bottom w:val="single" w:sz="4" w:space="0" w:color="auto"/>
              <w:right w:val="single" w:sz="4" w:space="0" w:color="auto"/>
            </w:tcBorders>
            <w:shd w:val="clear" w:color="auto" w:fill="auto"/>
            <w:vAlign w:val="bottom"/>
          </w:tcPr>
          <w:p w14:paraId="6535EBF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0AAED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86DCC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75DBB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1DD19C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334C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CFF17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124DF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E9F737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61E668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74FA3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34E6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96DF4A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A4EA0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5702A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B18DF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449092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0EFC2F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17CD0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12282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405AD1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8CD3F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505AD7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DD0C7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3427B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7E391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05D8A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F8D306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86F5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27F42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37780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603AC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58D1C731" w14:textId="77777777" w:rsidTr="00A43602">
        <w:trPr>
          <w:trHeight w:val="170"/>
        </w:trPr>
        <w:tc>
          <w:tcPr>
            <w:tcW w:w="851" w:type="dxa"/>
            <w:shd w:val="clear" w:color="auto" w:fill="auto"/>
            <w:vAlign w:val="center"/>
          </w:tcPr>
          <w:p w14:paraId="155B8A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Dy</w:t>
            </w:r>
          </w:p>
        </w:tc>
        <w:tc>
          <w:tcPr>
            <w:tcW w:w="453" w:type="dxa"/>
            <w:tcBorders>
              <w:top w:val="nil"/>
              <w:left w:val="single" w:sz="4" w:space="0" w:color="auto"/>
              <w:bottom w:val="single" w:sz="4" w:space="0" w:color="auto"/>
              <w:right w:val="single" w:sz="4" w:space="0" w:color="auto"/>
            </w:tcBorders>
            <w:shd w:val="clear" w:color="auto" w:fill="auto"/>
            <w:vAlign w:val="bottom"/>
          </w:tcPr>
          <w:p w14:paraId="73CCBB9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447A2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0EE0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D84EE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45897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BD40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869A9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9DD2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A6C4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5DBFFF8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29BBE0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98AB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6EB1EC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8D08D" w:themeFill="accent6" w:themeFillTint="99"/>
            <w:vAlign w:val="bottom"/>
          </w:tcPr>
          <w:p w14:paraId="2508C5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bottom"/>
          </w:tcPr>
          <w:p w14:paraId="5C807B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82013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18A00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63C34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C031C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E4216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87288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CF5F1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24D89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3926D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381039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73F4D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68420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DB58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AE774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C6444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D9ED6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19915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3AFAA4D5" w14:textId="77777777" w:rsidTr="00A43602">
        <w:trPr>
          <w:trHeight w:val="170"/>
        </w:trPr>
        <w:tc>
          <w:tcPr>
            <w:tcW w:w="851" w:type="dxa"/>
            <w:shd w:val="clear" w:color="auto" w:fill="auto"/>
            <w:vAlign w:val="center"/>
          </w:tcPr>
          <w:p w14:paraId="02D3757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Er</w:t>
            </w:r>
          </w:p>
        </w:tc>
        <w:tc>
          <w:tcPr>
            <w:tcW w:w="453" w:type="dxa"/>
            <w:tcBorders>
              <w:top w:val="nil"/>
              <w:left w:val="single" w:sz="4" w:space="0" w:color="auto"/>
              <w:bottom w:val="single" w:sz="4" w:space="0" w:color="auto"/>
              <w:right w:val="single" w:sz="4" w:space="0" w:color="auto"/>
            </w:tcBorders>
            <w:shd w:val="clear" w:color="auto" w:fill="auto"/>
            <w:vAlign w:val="bottom"/>
          </w:tcPr>
          <w:p w14:paraId="054D7D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8DAC82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3CCE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3C4657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075E10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54665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8B622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E6358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456D5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246E7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531D3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3981D8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DB250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D303F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64B20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B20053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6751F5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64133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E6D842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A73EB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C1754C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1BFB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84D5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4F3D4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931DD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9042D5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04B3B9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139EE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67C3B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6F791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28780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34722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31BE88BD" w14:textId="77777777" w:rsidTr="00A43602">
        <w:trPr>
          <w:trHeight w:val="170"/>
        </w:trPr>
        <w:tc>
          <w:tcPr>
            <w:tcW w:w="851" w:type="dxa"/>
            <w:shd w:val="clear" w:color="auto" w:fill="auto"/>
            <w:vAlign w:val="center"/>
          </w:tcPr>
          <w:p w14:paraId="3C924B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Sc</w:t>
            </w:r>
          </w:p>
        </w:tc>
        <w:tc>
          <w:tcPr>
            <w:tcW w:w="453" w:type="dxa"/>
            <w:tcBorders>
              <w:top w:val="nil"/>
              <w:left w:val="single" w:sz="4" w:space="0" w:color="auto"/>
              <w:bottom w:val="single" w:sz="4" w:space="0" w:color="auto"/>
              <w:right w:val="single" w:sz="4" w:space="0" w:color="auto"/>
            </w:tcBorders>
            <w:shd w:val="clear" w:color="auto" w:fill="auto"/>
            <w:vAlign w:val="bottom"/>
          </w:tcPr>
          <w:p w14:paraId="535C033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F398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B2623C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1375B6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3BACE5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08AE1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B0676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1F8447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C66C81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E1806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AC4511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868CFE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7FDA3D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88278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04CC5C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C4B836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7FC33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1553F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E7656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CE559C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5B2805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BF32B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AD5E4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ABBC9A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13349E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7A62A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CB99B0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777D91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756A28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1A4F1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D65A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D69DFE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r w:rsidR="00A43602" w:rsidRPr="00511F2D" w14:paraId="336EFF0F" w14:textId="77777777" w:rsidTr="00A43602">
        <w:trPr>
          <w:trHeight w:val="170"/>
        </w:trPr>
        <w:tc>
          <w:tcPr>
            <w:tcW w:w="851" w:type="dxa"/>
            <w:shd w:val="clear" w:color="auto" w:fill="auto"/>
            <w:vAlign w:val="center"/>
          </w:tcPr>
          <w:p w14:paraId="759097D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Y</w:t>
            </w:r>
          </w:p>
        </w:tc>
        <w:tc>
          <w:tcPr>
            <w:tcW w:w="453" w:type="dxa"/>
            <w:tcBorders>
              <w:top w:val="nil"/>
              <w:left w:val="single" w:sz="4" w:space="0" w:color="auto"/>
              <w:bottom w:val="single" w:sz="4" w:space="0" w:color="auto"/>
              <w:right w:val="single" w:sz="4" w:space="0" w:color="auto"/>
            </w:tcBorders>
            <w:shd w:val="clear" w:color="auto" w:fill="auto"/>
            <w:vAlign w:val="bottom"/>
          </w:tcPr>
          <w:p w14:paraId="471F1E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FDC42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FF11B1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2FA950B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0D89828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6F60271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56C7845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F2D4E2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81B353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6D612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D84C20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913A9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22511D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1CE286E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95E67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5C2A3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6F73FC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1655DB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76CB136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67B44EF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0B46B0B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1F5A1B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74A99E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FF80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3BE1191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58D60E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BCC337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43DE83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A7975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3" w:type="dxa"/>
            <w:tcBorders>
              <w:top w:val="nil"/>
              <w:left w:val="nil"/>
              <w:bottom w:val="single" w:sz="4" w:space="0" w:color="auto"/>
              <w:right w:val="single" w:sz="4" w:space="0" w:color="auto"/>
            </w:tcBorders>
            <w:shd w:val="clear" w:color="auto" w:fill="auto"/>
            <w:vAlign w:val="bottom"/>
          </w:tcPr>
          <w:p w14:paraId="30A214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5508A7F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c>
          <w:tcPr>
            <w:tcW w:w="454" w:type="dxa"/>
            <w:tcBorders>
              <w:top w:val="nil"/>
              <w:left w:val="nil"/>
              <w:bottom w:val="single" w:sz="4" w:space="0" w:color="auto"/>
              <w:right w:val="single" w:sz="4" w:space="0" w:color="auto"/>
            </w:tcBorders>
            <w:shd w:val="clear" w:color="auto" w:fill="auto"/>
            <w:vAlign w:val="bottom"/>
          </w:tcPr>
          <w:p w14:paraId="4820F5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 </w:t>
            </w:r>
          </w:p>
        </w:tc>
      </w:tr>
    </w:tbl>
    <w:p w14:paraId="443BC0DC" w14:textId="6E2D6CBB" w:rsidR="00A43602" w:rsidRPr="00511F2D" w:rsidRDefault="00A43602" w:rsidP="00DF12E2">
      <w:pPr>
        <w:spacing w:after="0" w:line="240" w:lineRule="auto"/>
        <w:jc w:val="left"/>
        <w:rPr>
          <w:rFonts w:ascii="Arial" w:hAnsi="Arial" w:cs="Arial"/>
        </w:rPr>
      </w:pPr>
      <w:r w:rsidRPr="00511F2D">
        <w:rPr>
          <w:rFonts w:ascii="Arial" w:hAnsi="Arial" w:cs="Arial"/>
        </w:rPr>
        <w:t xml:space="preserve">Threshold of absolute economic value, 0.05 US$, and relative economic proportion, 5% of the total value; detailed value of each value can be found in </w:t>
      </w:r>
      <w:r w:rsidRPr="00511F2D">
        <w:rPr>
          <w:rFonts w:ascii="Arial" w:hAnsi="Arial" w:cs="Arial"/>
          <w:b/>
          <w:bCs/>
        </w:rPr>
        <w:t xml:space="preserve">Supplementary </w:t>
      </w:r>
      <w:r w:rsidR="00DA50E2" w:rsidRPr="00511F2D">
        <w:rPr>
          <w:rFonts w:ascii="Arial" w:hAnsi="Arial" w:cs="Arial"/>
          <w:b/>
          <w:bCs/>
        </w:rPr>
        <w:t>Table</w:t>
      </w:r>
      <w:r w:rsidR="00616879">
        <w:rPr>
          <w:rFonts w:ascii="Arial" w:hAnsi="Arial" w:cs="Arial"/>
          <w:b/>
          <w:bCs/>
        </w:rPr>
        <w:t>s</w:t>
      </w:r>
      <w:r w:rsidR="00DA50E2" w:rsidRPr="00511F2D">
        <w:rPr>
          <w:rFonts w:ascii="Arial" w:hAnsi="Arial" w:cs="Arial"/>
          <w:b/>
          <w:bCs/>
        </w:rPr>
        <w:t xml:space="preserve"> 9 and 10</w:t>
      </w:r>
      <w:r w:rsidRPr="00511F2D">
        <w:rPr>
          <w:rFonts w:ascii="Arial" w:hAnsi="Arial" w:cs="Arial"/>
        </w:rPr>
        <w:t>. Note, √: economic recyclable; green: value higher than both absolute economic threshold and relative economic threshold; purple: value only higher than absolute economic threshold; orange: only higher than relative economic threshold. 1−5 are engine/frame/rest, catalytic converter, electronic controller, Pb-acid battery, motor of ICEV; 6−10 are engine/frame/rest, catalytic converter, electronic controller, NiMH battery, motor of HEV; 11−14 are engine/frame/rest, catalytic converter, electronic controller, Li-ion battery, motor of HEV; 15−24 are CRT TV, LCD TV, printer, copier, laptop, CRT desktop, LCD desktop, VP, FM, MP; 25−32 are AC refrigerator, WM, DW, EWH, GWH, RH, microwave, respectively.</w:t>
      </w:r>
      <w:r w:rsidRPr="00511F2D">
        <w:rPr>
          <w:rFonts w:ascii="Arial" w:hAnsi="Arial" w:cs="Arial"/>
          <w:b/>
          <w:bCs/>
        </w:rPr>
        <w:br w:type="page"/>
      </w:r>
    </w:p>
    <w:p w14:paraId="01B49A32" w14:textId="65B8C47F" w:rsidR="00A43602" w:rsidRPr="00511F2D" w:rsidRDefault="00A43602" w:rsidP="00616879">
      <w:pPr>
        <w:pStyle w:val="2"/>
        <w:spacing w:before="0" w:line="360" w:lineRule="auto"/>
        <w:jc w:val="left"/>
        <w:rPr>
          <w:rFonts w:ascii="Arial" w:hAnsi="Arial" w:cs="Arial"/>
          <w:b/>
          <w:bCs/>
          <w:color w:val="auto"/>
          <w:sz w:val="22"/>
          <w:szCs w:val="22"/>
        </w:rPr>
      </w:pPr>
      <w:bookmarkStart w:id="26" w:name="_Toc129003440"/>
      <w:r w:rsidRPr="00511F2D">
        <w:rPr>
          <w:rFonts w:ascii="Arial" w:hAnsi="Arial" w:cs="Arial"/>
          <w:b/>
          <w:bCs/>
          <w:color w:val="auto"/>
          <w:sz w:val="22"/>
          <w:szCs w:val="22"/>
        </w:rPr>
        <w:lastRenderedPageBreak/>
        <w:t xml:space="preserve">Table </w:t>
      </w:r>
      <w:r w:rsidR="002546A0" w:rsidRPr="00511F2D">
        <w:rPr>
          <w:rFonts w:ascii="Arial" w:hAnsi="Arial" w:cs="Arial"/>
          <w:b/>
          <w:bCs/>
          <w:color w:val="auto"/>
          <w:sz w:val="22"/>
          <w:szCs w:val="22"/>
        </w:rPr>
        <w:t>1</w:t>
      </w:r>
      <w:r w:rsidR="00113938" w:rsidRPr="00511F2D">
        <w:rPr>
          <w:rFonts w:ascii="Arial" w:hAnsi="Arial" w:cs="Arial"/>
          <w:b/>
          <w:bCs/>
          <w:color w:val="auto"/>
          <w:sz w:val="22"/>
          <w:szCs w:val="22"/>
        </w:rPr>
        <w:t>2</w:t>
      </w:r>
      <w:r w:rsidRPr="00511F2D">
        <w:rPr>
          <w:rFonts w:ascii="Arial" w:hAnsi="Arial" w:cs="Arial"/>
          <w:b/>
          <w:bCs/>
          <w:color w:val="auto"/>
          <w:sz w:val="22"/>
          <w:szCs w:val="22"/>
        </w:rPr>
        <w:t xml:space="preserve">. </w:t>
      </w:r>
      <w:r w:rsidR="00561A4F" w:rsidRPr="00511F2D">
        <w:rPr>
          <w:rFonts w:ascii="Arial" w:hAnsi="Arial" w:cs="Arial"/>
          <w:b/>
          <w:bCs/>
          <w:color w:val="auto"/>
          <w:sz w:val="22"/>
          <w:szCs w:val="22"/>
        </w:rPr>
        <w:t xml:space="preserve">Estimated current economic recyclability of target metals in products in China under </w:t>
      </w:r>
      <w:r w:rsidR="00795C01" w:rsidRPr="00511F2D">
        <w:rPr>
          <w:rFonts w:ascii="Arial" w:hAnsi="Arial" w:cs="Arial"/>
          <w:b/>
          <w:bCs/>
          <w:color w:val="auto"/>
          <w:sz w:val="22"/>
          <w:szCs w:val="22"/>
        </w:rPr>
        <w:t>H</w:t>
      </w:r>
      <w:r w:rsidR="00561A4F" w:rsidRPr="00511F2D">
        <w:rPr>
          <w:rFonts w:ascii="Arial" w:hAnsi="Arial" w:cs="Arial"/>
          <w:b/>
          <w:bCs/>
          <w:color w:val="auto"/>
          <w:sz w:val="22"/>
          <w:szCs w:val="22"/>
        </w:rPr>
        <w:t>S</w:t>
      </w:r>
      <w:bookmarkEnd w:id="26"/>
    </w:p>
    <w:tbl>
      <w:tblPr>
        <w:tblStyle w:val="TableGrid1"/>
        <w:tblW w:w="15364" w:type="dxa"/>
        <w:tblLayout w:type="fixed"/>
        <w:tblLook w:val="04A0" w:firstRow="1" w:lastRow="0" w:firstColumn="1" w:lastColumn="0" w:noHBand="0" w:noVBand="1"/>
      </w:tblPr>
      <w:tblGrid>
        <w:gridCol w:w="851"/>
        <w:gridCol w:w="453"/>
        <w:gridCol w:w="454"/>
        <w:gridCol w:w="453"/>
        <w:gridCol w:w="454"/>
        <w:gridCol w:w="453"/>
        <w:gridCol w:w="454"/>
        <w:gridCol w:w="453"/>
        <w:gridCol w:w="454"/>
        <w:gridCol w:w="453"/>
        <w:gridCol w:w="454"/>
        <w:gridCol w:w="453"/>
        <w:gridCol w:w="454"/>
        <w:gridCol w:w="453"/>
        <w:gridCol w:w="454"/>
        <w:gridCol w:w="453"/>
        <w:gridCol w:w="454"/>
        <w:gridCol w:w="454"/>
        <w:gridCol w:w="453"/>
        <w:gridCol w:w="454"/>
        <w:gridCol w:w="453"/>
        <w:gridCol w:w="454"/>
        <w:gridCol w:w="453"/>
        <w:gridCol w:w="454"/>
        <w:gridCol w:w="453"/>
        <w:gridCol w:w="454"/>
        <w:gridCol w:w="453"/>
        <w:gridCol w:w="454"/>
        <w:gridCol w:w="453"/>
        <w:gridCol w:w="454"/>
        <w:gridCol w:w="453"/>
        <w:gridCol w:w="454"/>
        <w:gridCol w:w="454"/>
      </w:tblGrid>
      <w:tr w:rsidR="00175031" w:rsidRPr="00511F2D" w14:paraId="2F402554" w14:textId="77777777" w:rsidTr="00DF12E2">
        <w:trPr>
          <w:trHeight w:val="57"/>
        </w:trPr>
        <w:tc>
          <w:tcPr>
            <w:tcW w:w="851" w:type="dxa"/>
            <w:vMerge w:val="restart"/>
            <w:shd w:val="clear" w:color="auto" w:fill="D9D9D9" w:themeFill="background1" w:themeFillShade="D9"/>
            <w:vAlign w:val="center"/>
          </w:tcPr>
          <w:p w14:paraId="6121341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Metal</w:t>
            </w:r>
          </w:p>
        </w:tc>
        <w:tc>
          <w:tcPr>
            <w:tcW w:w="2267" w:type="dxa"/>
            <w:gridSpan w:val="5"/>
            <w:shd w:val="clear" w:color="auto" w:fill="D9D9D9" w:themeFill="background1" w:themeFillShade="D9"/>
            <w:vAlign w:val="center"/>
          </w:tcPr>
          <w:p w14:paraId="51D92D4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ICEV</w:t>
            </w:r>
          </w:p>
        </w:tc>
        <w:tc>
          <w:tcPr>
            <w:tcW w:w="2268" w:type="dxa"/>
            <w:gridSpan w:val="5"/>
            <w:shd w:val="clear" w:color="auto" w:fill="D9D9D9" w:themeFill="background1" w:themeFillShade="D9"/>
            <w:vAlign w:val="center"/>
          </w:tcPr>
          <w:p w14:paraId="13ABCAFA"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HEV</w:t>
            </w:r>
          </w:p>
        </w:tc>
        <w:tc>
          <w:tcPr>
            <w:tcW w:w="1814" w:type="dxa"/>
            <w:gridSpan w:val="4"/>
            <w:shd w:val="clear" w:color="auto" w:fill="D9D9D9" w:themeFill="background1" w:themeFillShade="D9"/>
            <w:vAlign w:val="center"/>
          </w:tcPr>
          <w:p w14:paraId="409690C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BEV</w:t>
            </w:r>
          </w:p>
        </w:tc>
        <w:tc>
          <w:tcPr>
            <w:tcW w:w="4535" w:type="dxa"/>
            <w:gridSpan w:val="10"/>
            <w:shd w:val="clear" w:color="auto" w:fill="D9D9D9" w:themeFill="background1" w:themeFillShade="D9"/>
            <w:vAlign w:val="center"/>
          </w:tcPr>
          <w:p w14:paraId="6B3D8985"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Electronic device</w:t>
            </w:r>
          </w:p>
        </w:tc>
        <w:tc>
          <w:tcPr>
            <w:tcW w:w="3629" w:type="dxa"/>
            <w:gridSpan w:val="8"/>
            <w:shd w:val="clear" w:color="auto" w:fill="D9D9D9" w:themeFill="background1" w:themeFillShade="D9"/>
            <w:vAlign w:val="center"/>
          </w:tcPr>
          <w:p w14:paraId="32D1A1F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Electric home applicant</w:t>
            </w:r>
          </w:p>
        </w:tc>
      </w:tr>
      <w:tr w:rsidR="00175031" w:rsidRPr="00511F2D" w14:paraId="2AA6CDB0" w14:textId="77777777" w:rsidTr="00DF12E2">
        <w:trPr>
          <w:trHeight w:val="57"/>
        </w:trPr>
        <w:tc>
          <w:tcPr>
            <w:tcW w:w="851" w:type="dxa"/>
            <w:vMerge/>
            <w:shd w:val="clear" w:color="auto" w:fill="D9D9D9" w:themeFill="background1" w:themeFillShade="D9"/>
            <w:vAlign w:val="center"/>
          </w:tcPr>
          <w:p w14:paraId="4AE4C6C1" w14:textId="77777777" w:rsidR="00A43602" w:rsidRPr="00511F2D" w:rsidRDefault="00A43602" w:rsidP="00DF12E2">
            <w:pPr>
              <w:jc w:val="center"/>
              <w:rPr>
                <w:rFonts w:ascii="Arial" w:hAnsi="Arial" w:cs="Arial"/>
                <w:b/>
                <w:bCs/>
                <w:sz w:val="16"/>
                <w:szCs w:val="16"/>
              </w:rPr>
            </w:pPr>
          </w:p>
        </w:tc>
        <w:tc>
          <w:tcPr>
            <w:tcW w:w="453" w:type="dxa"/>
            <w:shd w:val="clear" w:color="auto" w:fill="D9D9D9" w:themeFill="background1" w:themeFillShade="D9"/>
            <w:vAlign w:val="center"/>
          </w:tcPr>
          <w:p w14:paraId="45A9BFA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w:t>
            </w:r>
          </w:p>
        </w:tc>
        <w:tc>
          <w:tcPr>
            <w:tcW w:w="454" w:type="dxa"/>
            <w:shd w:val="clear" w:color="auto" w:fill="D9D9D9" w:themeFill="background1" w:themeFillShade="D9"/>
            <w:vAlign w:val="center"/>
          </w:tcPr>
          <w:p w14:paraId="1C29D52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w:t>
            </w:r>
          </w:p>
        </w:tc>
        <w:tc>
          <w:tcPr>
            <w:tcW w:w="453" w:type="dxa"/>
            <w:shd w:val="clear" w:color="auto" w:fill="D9D9D9" w:themeFill="background1" w:themeFillShade="D9"/>
            <w:vAlign w:val="center"/>
          </w:tcPr>
          <w:p w14:paraId="0BE28266"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w:t>
            </w:r>
          </w:p>
        </w:tc>
        <w:tc>
          <w:tcPr>
            <w:tcW w:w="454" w:type="dxa"/>
            <w:shd w:val="clear" w:color="auto" w:fill="D9D9D9" w:themeFill="background1" w:themeFillShade="D9"/>
            <w:vAlign w:val="center"/>
          </w:tcPr>
          <w:p w14:paraId="0BB13F00"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4</w:t>
            </w:r>
          </w:p>
        </w:tc>
        <w:tc>
          <w:tcPr>
            <w:tcW w:w="453" w:type="dxa"/>
            <w:shd w:val="clear" w:color="auto" w:fill="D9D9D9" w:themeFill="background1" w:themeFillShade="D9"/>
            <w:vAlign w:val="center"/>
          </w:tcPr>
          <w:p w14:paraId="29CAA277"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5</w:t>
            </w:r>
          </w:p>
        </w:tc>
        <w:tc>
          <w:tcPr>
            <w:tcW w:w="454" w:type="dxa"/>
            <w:shd w:val="clear" w:color="auto" w:fill="D9D9D9" w:themeFill="background1" w:themeFillShade="D9"/>
            <w:vAlign w:val="center"/>
          </w:tcPr>
          <w:p w14:paraId="5DC7834C"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6</w:t>
            </w:r>
          </w:p>
        </w:tc>
        <w:tc>
          <w:tcPr>
            <w:tcW w:w="453" w:type="dxa"/>
            <w:shd w:val="clear" w:color="auto" w:fill="D9D9D9" w:themeFill="background1" w:themeFillShade="D9"/>
            <w:vAlign w:val="center"/>
          </w:tcPr>
          <w:p w14:paraId="4A04F32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7</w:t>
            </w:r>
          </w:p>
        </w:tc>
        <w:tc>
          <w:tcPr>
            <w:tcW w:w="454" w:type="dxa"/>
            <w:shd w:val="clear" w:color="auto" w:fill="D9D9D9" w:themeFill="background1" w:themeFillShade="D9"/>
            <w:vAlign w:val="center"/>
          </w:tcPr>
          <w:p w14:paraId="3AF19C6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8</w:t>
            </w:r>
          </w:p>
        </w:tc>
        <w:tc>
          <w:tcPr>
            <w:tcW w:w="453" w:type="dxa"/>
            <w:shd w:val="clear" w:color="auto" w:fill="D9D9D9" w:themeFill="background1" w:themeFillShade="D9"/>
            <w:vAlign w:val="center"/>
          </w:tcPr>
          <w:p w14:paraId="620AD956"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9</w:t>
            </w:r>
          </w:p>
        </w:tc>
        <w:tc>
          <w:tcPr>
            <w:tcW w:w="454" w:type="dxa"/>
            <w:shd w:val="clear" w:color="auto" w:fill="D9D9D9" w:themeFill="background1" w:themeFillShade="D9"/>
            <w:vAlign w:val="center"/>
          </w:tcPr>
          <w:p w14:paraId="5540ACF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10</w:t>
            </w:r>
          </w:p>
        </w:tc>
        <w:tc>
          <w:tcPr>
            <w:tcW w:w="453" w:type="dxa"/>
            <w:shd w:val="clear" w:color="auto" w:fill="D9D9D9" w:themeFill="background1" w:themeFillShade="D9"/>
            <w:vAlign w:val="center"/>
          </w:tcPr>
          <w:p w14:paraId="2D38F2E0"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11</w:t>
            </w:r>
          </w:p>
        </w:tc>
        <w:tc>
          <w:tcPr>
            <w:tcW w:w="454" w:type="dxa"/>
            <w:shd w:val="clear" w:color="auto" w:fill="D9D9D9" w:themeFill="background1" w:themeFillShade="D9"/>
            <w:vAlign w:val="center"/>
          </w:tcPr>
          <w:p w14:paraId="7CCA3F1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12</w:t>
            </w:r>
          </w:p>
        </w:tc>
        <w:tc>
          <w:tcPr>
            <w:tcW w:w="453" w:type="dxa"/>
            <w:shd w:val="clear" w:color="auto" w:fill="D9D9D9" w:themeFill="background1" w:themeFillShade="D9"/>
            <w:vAlign w:val="center"/>
          </w:tcPr>
          <w:p w14:paraId="75E3F6C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13</w:t>
            </w:r>
          </w:p>
        </w:tc>
        <w:tc>
          <w:tcPr>
            <w:tcW w:w="454" w:type="dxa"/>
            <w:shd w:val="clear" w:color="auto" w:fill="D9D9D9" w:themeFill="background1" w:themeFillShade="D9"/>
            <w:vAlign w:val="center"/>
          </w:tcPr>
          <w:p w14:paraId="45800A63"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14</w:t>
            </w:r>
          </w:p>
        </w:tc>
        <w:tc>
          <w:tcPr>
            <w:tcW w:w="453" w:type="dxa"/>
            <w:shd w:val="clear" w:color="auto" w:fill="D9D9D9" w:themeFill="background1" w:themeFillShade="D9"/>
            <w:vAlign w:val="center"/>
          </w:tcPr>
          <w:p w14:paraId="5C1B51C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15</w:t>
            </w:r>
          </w:p>
        </w:tc>
        <w:tc>
          <w:tcPr>
            <w:tcW w:w="454" w:type="dxa"/>
            <w:shd w:val="clear" w:color="auto" w:fill="D9D9D9" w:themeFill="background1" w:themeFillShade="D9"/>
            <w:vAlign w:val="center"/>
          </w:tcPr>
          <w:p w14:paraId="1F1E1D83"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16</w:t>
            </w:r>
          </w:p>
        </w:tc>
        <w:tc>
          <w:tcPr>
            <w:tcW w:w="454" w:type="dxa"/>
            <w:shd w:val="clear" w:color="auto" w:fill="D9D9D9" w:themeFill="background1" w:themeFillShade="D9"/>
            <w:vAlign w:val="center"/>
          </w:tcPr>
          <w:p w14:paraId="615EDD9D"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17</w:t>
            </w:r>
          </w:p>
        </w:tc>
        <w:tc>
          <w:tcPr>
            <w:tcW w:w="453" w:type="dxa"/>
            <w:shd w:val="clear" w:color="auto" w:fill="D9D9D9" w:themeFill="background1" w:themeFillShade="D9"/>
            <w:vAlign w:val="center"/>
          </w:tcPr>
          <w:p w14:paraId="0F68C4A0"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18</w:t>
            </w:r>
          </w:p>
        </w:tc>
        <w:tc>
          <w:tcPr>
            <w:tcW w:w="454" w:type="dxa"/>
            <w:shd w:val="clear" w:color="auto" w:fill="D9D9D9" w:themeFill="background1" w:themeFillShade="D9"/>
            <w:vAlign w:val="center"/>
          </w:tcPr>
          <w:p w14:paraId="414BF9E1"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19</w:t>
            </w:r>
          </w:p>
        </w:tc>
        <w:tc>
          <w:tcPr>
            <w:tcW w:w="453" w:type="dxa"/>
            <w:shd w:val="clear" w:color="auto" w:fill="D9D9D9" w:themeFill="background1" w:themeFillShade="D9"/>
            <w:vAlign w:val="center"/>
          </w:tcPr>
          <w:p w14:paraId="1ABDF8B8"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20</w:t>
            </w:r>
          </w:p>
        </w:tc>
        <w:tc>
          <w:tcPr>
            <w:tcW w:w="454" w:type="dxa"/>
            <w:shd w:val="clear" w:color="auto" w:fill="D9D9D9" w:themeFill="background1" w:themeFillShade="D9"/>
            <w:vAlign w:val="center"/>
          </w:tcPr>
          <w:p w14:paraId="04FB655E"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21</w:t>
            </w:r>
          </w:p>
        </w:tc>
        <w:tc>
          <w:tcPr>
            <w:tcW w:w="453" w:type="dxa"/>
            <w:shd w:val="clear" w:color="auto" w:fill="D9D9D9" w:themeFill="background1" w:themeFillShade="D9"/>
            <w:vAlign w:val="center"/>
          </w:tcPr>
          <w:p w14:paraId="3B6C754E"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22</w:t>
            </w:r>
          </w:p>
        </w:tc>
        <w:tc>
          <w:tcPr>
            <w:tcW w:w="454" w:type="dxa"/>
            <w:shd w:val="clear" w:color="auto" w:fill="D9D9D9" w:themeFill="background1" w:themeFillShade="D9"/>
            <w:vAlign w:val="center"/>
          </w:tcPr>
          <w:p w14:paraId="4ADD06FB"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23</w:t>
            </w:r>
          </w:p>
        </w:tc>
        <w:tc>
          <w:tcPr>
            <w:tcW w:w="453" w:type="dxa"/>
            <w:shd w:val="clear" w:color="auto" w:fill="D9D9D9" w:themeFill="background1" w:themeFillShade="D9"/>
            <w:vAlign w:val="center"/>
          </w:tcPr>
          <w:p w14:paraId="1C61964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24</w:t>
            </w:r>
          </w:p>
        </w:tc>
        <w:tc>
          <w:tcPr>
            <w:tcW w:w="454" w:type="dxa"/>
            <w:shd w:val="clear" w:color="auto" w:fill="D9D9D9" w:themeFill="background1" w:themeFillShade="D9"/>
            <w:vAlign w:val="center"/>
          </w:tcPr>
          <w:p w14:paraId="66CE625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25</w:t>
            </w:r>
          </w:p>
        </w:tc>
        <w:tc>
          <w:tcPr>
            <w:tcW w:w="453" w:type="dxa"/>
            <w:shd w:val="clear" w:color="auto" w:fill="D9D9D9" w:themeFill="background1" w:themeFillShade="D9"/>
            <w:vAlign w:val="center"/>
          </w:tcPr>
          <w:p w14:paraId="169F1021"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26</w:t>
            </w:r>
          </w:p>
        </w:tc>
        <w:tc>
          <w:tcPr>
            <w:tcW w:w="454" w:type="dxa"/>
            <w:shd w:val="clear" w:color="auto" w:fill="D9D9D9" w:themeFill="background1" w:themeFillShade="D9"/>
            <w:vAlign w:val="center"/>
          </w:tcPr>
          <w:p w14:paraId="6F3A6CC5"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27</w:t>
            </w:r>
          </w:p>
        </w:tc>
        <w:tc>
          <w:tcPr>
            <w:tcW w:w="453" w:type="dxa"/>
            <w:shd w:val="clear" w:color="auto" w:fill="D9D9D9" w:themeFill="background1" w:themeFillShade="D9"/>
            <w:vAlign w:val="center"/>
          </w:tcPr>
          <w:p w14:paraId="2F6BB6E8"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28</w:t>
            </w:r>
          </w:p>
        </w:tc>
        <w:tc>
          <w:tcPr>
            <w:tcW w:w="454" w:type="dxa"/>
            <w:shd w:val="clear" w:color="auto" w:fill="D9D9D9" w:themeFill="background1" w:themeFillShade="D9"/>
            <w:vAlign w:val="center"/>
          </w:tcPr>
          <w:p w14:paraId="5254A72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29</w:t>
            </w:r>
          </w:p>
        </w:tc>
        <w:tc>
          <w:tcPr>
            <w:tcW w:w="453" w:type="dxa"/>
            <w:shd w:val="clear" w:color="auto" w:fill="D9D9D9" w:themeFill="background1" w:themeFillShade="D9"/>
            <w:vAlign w:val="center"/>
          </w:tcPr>
          <w:p w14:paraId="149CE726"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30</w:t>
            </w:r>
          </w:p>
        </w:tc>
        <w:tc>
          <w:tcPr>
            <w:tcW w:w="454" w:type="dxa"/>
            <w:shd w:val="clear" w:color="auto" w:fill="D9D9D9" w:themeFill="background1" w:themeFillShade="D9"/>
            <w:vAlign w:val="center"/>
          </w:tcPr>
          <w:p w14:paraId="625C52D4"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31</w:t>
            </w:r>
          </w:p>
        </w:tc>
        <w:tc>
          <w:tcPr>
            <w:tcW w:w="454" w:type="dxa"/>
            <w:shd w:val="clear" w:color="auto" w:fill="D9D9D9" w:themeFill="background1" w:themeFillShade="D9"/>
            <w:vAlign w:val="center"/>
          </w:tcPr>
          <w:p w14:paraId="0AE2676F" w14:textId="77777777" w:rsidR="00A43602" w:rsidRPr="00511F2D" w:rsidRDefault="00A43602" w:rsidP="00DF12E2">
            <w:pPr>
              <w:jc w:val="center"/>
              <w:rPr>
                <w:rFonts w:ascii="Arial" w:hAnsi="Arial" w:cs="Arial"/>
                <w:b/>
                <w:bCs/>
                <w:sz w:val="16"/>
                <w:szCs w:val="16"/>
              </w:rPr>
            </w:pPr>
            <w:r w:rsidRPr="00511F2D">
              <w:rPr>
                <w:rFonts w:ascii="Arial" w:hAnsi="Arial" w:cs="Arial"/>
                <w:b/>
                <w:bCs/>
                <w:sz w:val="16"/>
                <w:szCs w:val="16"/>
              </w:rPr>
              <w:t>32</w:t>
            </w:r>
          </w:p>
        </w:tc>
      </w:tr>
      <w:tr w:rsidR="00A43602" w:rsidRPr="00511F2D" w14:paraId="567A19E5" w14:textId="77777777" w:rsidTr="00A43602">
        <w:trPr>
          <w:trHeight w:val="57"/>
        </w:trPr>
        <w:tc>
          <w:tcPr>
            <w:tcW w:w="851" w:type="dxa"/>
            <w:vAlign w:val="center"/>
          </w:tcPr>
          <w:p w14:paraId="5C2DB3E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Fe</w:t>
            </w:r>
          </w:p>
        </w:tc>
        <w:tc>
          <w:tcPr>
            <w:tcW w:w="45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05B6C0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uto"/>
            <w:vAlign w:val="center"/>
          </w:tcPr>
          <w:p w14:paraId="2E4C0A7B"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363AE48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0C5DF2B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0B3486D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79256FF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uto"/>
            <w:vAlign w:val="center"/>
          </w:tcPr>
          <w:p w14:paraId="2C466294"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340929F"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CC99FF"/>
            <w:vAlign w:val="center"/>
          </w:tcPr>
          <w:p w14:paraId="7F45A2D8"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2D85247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67D3D32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uto"/>
            <w:vAlign w:val="center"/>
          </w:tcPr>
          <w:p w14:paraId="44583950"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079B8A1B"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750DF1B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32FE02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55C0EA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64EA26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05CC420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080CAE4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6987919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10E8607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3DC961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71A346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CC99FF"/>
            <w:vAlign w:val="center"/>
          </w:tcPr>
          <w:p w14:paraId="1FCF06EC"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64495A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6D325C7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401117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6ACB92C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1EC9CA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single" w:sz="4" w:space="0" w:color="auto"/>
              <w:left w:val="nil"/>
              <w:bottom w:val="single" w:sz="4" w:space="0" w:color="auto"/>
              <w:right w:val="single" w:sz="4" w:space="0" w:color="auto"/>
            </w:tcBorders>
            <w:shd w:val="clear" w:color="auto" w:fill="A8D08D" w:themeFill="accent6" w:themeFillTint="99"/>
          </w:tcPr>
          <w:p w14:paraId="3E5E3F6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40B3DD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single" w:sz="4" w:space="0" w:color="auto"/>
              <w:left w:val="nil"/>
              <w:bottom w:val="single" w:sz="4" w:space="0" w:color="auto"/>
              <w:right w:val="single" w:sz="4" w:space="0" w:color="auto"/>
            </w:tcBorders>
            <w:shd w:val="clear" w:color="auto" w:fill="A8D08D" w:themeFill="accent6" w:themeFillTint="99"/>
          </w:tcPr>
          <w:p w14:paraId="4F499F8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0D818B40" w14:textId="77777777" w:rsidTr="00A43602">
        <w:trPr>
          <w:trHeight w:val="57"/>
        </w:trPr>
        <w:tc>
          <w:tcPr>
            <w:tcW w:w="851" w:type="dxa"/>
            <w:vAlign w:val="center"/>
          </w:tcPr>
          <w:p w14:paraId="254038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Al</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2BD150F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81D05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C6EA84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C3B09C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6FF4056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F7FBA3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62170D8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96E7C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0EB6F4B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BD67FA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EEAD5A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2120CF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6987BE7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17A29C3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544EF0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35FAE4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8AED1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5AD11E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CC99FF"/>
            <w:vAlign w:val="center"/>
          </w:tcPr>
          <w:p w14:paraId="7B9409B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94623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2D5537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CF0AFD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8958A6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7BEAF14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F36E7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85017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3AF999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2A4849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C7F279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51E8F3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06916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A82F86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22488088" w14:textId="77777777" w:rsidTr="00A43602">
        <w:trPr>
          <w:trHeight w:val="57"/>
        </w:trPr>
        <w:tc>
          <w:tcPr>
            <w:tcW w:w="851" w:type="dxa"/>
            <w:vAlign w:val="center"/>
          </w:tcPr>
          <w:p w14:paraId="3DC7D0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Cu</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358FAAD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639AA84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F370E1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E23DE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1094D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D00E90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06F790E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627E9C1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2E365A8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63C77E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8D20C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D29FA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4E69DD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E50FA0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394F0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3D598A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44EA8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8956CF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782B55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C73DA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39F5D3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43C7210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949F5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354D13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8F3128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5019F7B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F4116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4F01544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109F1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5880A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F19EF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1179F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r>
      <w:tr w:rsidR="00A43602" w:rsidRPr="00511F2D" w14:paraId="07EBFE68" w14:textId="77777777" w:rsidTr="00A43602">
        <w:trPr>
          <w:trHeight w:val="57"/>
        </w:trPr>
        <w:tc>
          <w:tcPr>
            <w:tcW w:w="851" w:type="dxa"/>
            <w:vAlign w:val="center"/>
          </w:tcPr>
          <w:p w14:paraId="5277B68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Cr</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55A219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46C1053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75F25F0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E3585E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65E1B3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334737B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4E324C4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A58BA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BEC28B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DE1D4A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BA8206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4BEED9B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5232F5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DB67E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92EFB1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627A5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FC3A2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503FF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B1BC7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99139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91CF0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BF9EA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362A1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CFA4BE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93F1E6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57D6F4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82353F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E59A5D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3B107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4F3F22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D9DE0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CBCF411" w14:textId="77777777" w:rsidR="00A43602" w:rsidRPr="00511F2D" w:rsidRDefault="00A43602" w:rsidP="00DF12E2">
            <w:pPr>
              <w:jc w:val="center"/>
              <w:rPr>
                <w:rFonts w:ascii="Arial" w:hAnsi="Arial" w:cs="Arial"/>
                <w:sz w:val="16"/>
                <w:szCs w:val="16"/>
              </w:rPr>
            </w:pPr>
          </w:p>
        </w:tc>
      </w:tr>
      <w:tr w:rsidR="00A43602" w:rsidRPr="00511F2D" w14:paraId="7D32EFA6" w14:textId="77777777" w:rsidTr="00A43602">
        <w:trPr>
          <w:trHeight w:val="57"/>
        </w:trPr>
        <w:tc>
          <w:tcPr>
            <w:tcW w:w="851" w:type="dxa"/>
            <w:vAlign w:val="center"/>
          </w:tcPr>
          <w:p w14:paraId="038B81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Zn</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19E740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57B3FE4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F2DB1C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709A83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886EAB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AE688A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49154E4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68CAF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C3E4E8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D5755C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5A81963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86DAD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29888D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0C641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0BE2C9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C26CC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FD333A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470899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C5A76F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5929BC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46FD88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D33AD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861F8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7755A4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C1683B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C880A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4FCCA9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F575C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B4021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BC24D4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1AA95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1DED8E1" w14:textId="77777777" w:rsidR="00A43602" w:rsidRPr="00511F2D" w:rsidRDefault="00A43602" w:rsidP="00DF12E2">
            <w:pPr>
              <w:jc w:val="center"/>
              <w:rPr>
                <w:rFonts w:ascii="Arial" w:hAnsi="Arial" w:cs="Arial"/>
                <w:sz w:val="16"/>
                <w:szCs w:val="16"/>
              </w:rPr>
            </w:pPr>
          </w:p>
        </w:tc>
      </w:tr>
      <w:tr w:rsidR="00175031" w:rsidRPr="00511F2D" w14:paraId="1877154D" w14:textId="77777777" w:rsidTr="00A43602">
        <w:trPr>
          <w:trHeight w:val="57"/>
        </w:trPr>
        <w:tc>
          <w:tcPr>
            <w:tcW w:w="851" w:type="dxa"/>
            <w:shd w:val="clear" w:color="auto" w:fill="auto"/>
            <w:vAlign w:val="center"/>
          </w:tcPr>
          <w:p w14:paraId="2620B1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Sn</w:t>
            </w:r>
          </w:p>
        </w:tc>
        <w:tc>
          <w:tcPr>
            <w:tcW w:w="453" w:type="dxa"/>
            <w:tcBorders>
              <w:top w:val="nil"/>
              <w:left w:val="single" w:sz="4" w:space="0" w:color="auto"/>
              <w:bottom w:val="single" w:sz="4" w:space="0" w:color="auto"/>
              <w:right w:val="single" w:sz="4" w:space="0" w:color="auto"/>
            </w:tcBorders>
            <w:shd w:val="clear" w:color="auto" w:fill="auto"/>
            <w:vAlign w:val="center"/>
          </w:tcPr>
          <w:p w14:paraId="4F3A37E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77FA55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6F696D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D0615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6F824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9E4EB3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20F46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14CCF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AB6228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856B18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0E5CC9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5AE634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4C7D459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E4D5C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1E923A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809B61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79AF33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E711F3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4C6FDC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1101DC9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0F78298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FDEF5D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78B11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2D38A79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718346E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4447C2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FFC000"/>
            <w:vAlign w:val="center"/>
          </w:tcPr>
          <w:p w14:paraId="625B31B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F90167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5BBE32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405061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FC659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7671401" w14:textId="77777777" w:rsidR="00A43602" w:rsidRPr="00511F2D" w:rsidRDefault="00A43602" w:rsidP="00DF12E2">
            <w:pPr>
              <w:jc w:val="center"/>
              <w:rPr>
                <w:rFonts w:ascii="Arial" w:hAnsi="Arial" w:cs="Arial"/>
                <w:sz w:val="16"/>
                <w:szCs w:val="16"/>
              </w:rPr>
            </w:pPr>
          </w:p>
        </w:tc>
      </w:tr>
      <w:tr w:rsidR="00A43602" w:rsidRPr="00511F2D" w14:paraId="2B0ABC09" w14:textId="77777777" w:rsidTr="00A43602">
        <w:trPr>
          <w:trHeight w:val="57"/>
        </w:trPr>
        <w:tc>
          <w:tcPr>
            <w:tcW w:w="851" w:type="dxa"/>
            <w:shd w:val="clear" w:color="auto" w:fill="auto"/>
            <w:vAlign w:val="center"/>
          </w:tcPr>
          <w:p w14:paraId="2B78E18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Mn</w:t>
            </w:r>
          </w:p>
        </w:tc>
        <w:tc>
          <w:tcPr>
            <w:tcW w:w="453" w:type="dxa"/>
            <w:tcBorders>
              <w:top w:val="nil"/>
              <w:left w:val="single" w:sz="4" w:space="0" w:color="auto"/>
              <w:bottom w:val="single" w:sz="4" w:space="0" w:color="auto"/>
              <w:right w:val="single" w:sz="4" w:space="0" w:color="auto"/>
            </w:tcBorders>
            <w:shd w:val="clear" w:color="auto" w:fill="auto"/>
            <w:vAlign w:val="center"/>
          </w:tcPr>
          <w:p w14:paraId="57708E2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0A11B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55442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24ADB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2910A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6FF7D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829BA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A9B807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A9BFA5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DEF24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00098F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1F9A84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B9967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CF2C6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1E83B7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3E5DA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9CDC6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0C0A02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8CDDE1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CCE59A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352E73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E7DDB2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D4CAE9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D30F1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8F74B6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213E0D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FA67EA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5512D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BFF9C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ADEFC7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8797F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7DD2CC0" w14:textId="77777777" w:rsidR="00A43602" w:rsidRPr="00511F2D" w:rsidRDefault="00A43602" w:rsidP="00DF12E2">
            <w:pPr>
              <w:jc w:val="center"/>
              <w:rPr>
                <w:rFonts w:ascii="Arial" w:hAnsi="Arial" w:cs="Arial"/>
                <w:sz w:val="16"/>
                <w:szCs w:val="16"/>
              </w:rPr>
            </w:pPr>
          </w:p>
        </w:tc>
      </w:tr>
      <w:tr w:rsidR="00A43602" w:rsidRPr="00511F2D" w14:paraId="05135A1C" w14:textId="77777777" w:rsidTr="00A43602">
        <w:trPr>
          <w:trHeight w:val="57"/>
        </w:trPr>
        <w:tc>
          <w:tcPr>
            <w:tcW w:w="851" w:type="dxa"/>
            <w:shd w:val="clear" w:color="auto" w:fill="auto"/>
            <w:vAlign w:val="center"/>
          </w:tcPr>
          <w:p w14:paraId="55DC698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Mg</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03C94C1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CC99FF"/>
            <w:vAlign w:val="center"/>
          </w:tcPr>
          <w:p w14:paraId="5C78E55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25035CC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D0A0E4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5D2ECD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D6058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089DB4D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252FCF4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2EFC6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96DF8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E0B0B0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CC99FF"/>
            <w:vAlign w:val="center"/>
          </w:tcPr>
          <w:p w14:paraId="58B2C71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8D668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A2E4F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837B49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C1820A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4A8B28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D5D06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A9578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28F10B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81D57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0E6EF8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680CC5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62BF07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EB4A3F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3028D6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F7600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42B4AC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BDF84A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8F12A3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EDBCF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97693DC" w14:textId="77777777" w:rsidR="00A43602" w:rsidRPr="00511F2D" w:rsidRDefault="00A43602" w:rsidP="00DF12E2">
            <w:pPr>
              <w:jc w:val="center"/>
              <w:rPr>
                <w:rFonts w:ascii="Arial" w:hAnsi="Arial" w:cs="Arial"/>
                <w:sz w:val="16"/>
                <w:szCs w:val="16"/>
              </w:rPr>
            </w:pPr>
          </w:p>
        </w:tc>
      </w:tr>
      <w:tr w:rsidR="00A43602" w:rsidRPr="00511F2D" w14:paraId="3824B768" w14:textId="77777777" w:rsidTr="00A43602">
        <w:trPr>
          <w:trHeight w:val="57"/>
        </w:trPr>
        <w:tc>
          <w:tcPr>
            <w:tcW w:w="851" w:type="dxa"/>
            <w:shd w:val="clear" w:color="auto" w:fill="auto"/>
            <w:vAlign w:val="center"/>
          </w:tcPr>
          <w:p w14:paraId="527488F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Sb</w:t>
            </w:r>
          </w:p>
        </w:tc>
        <w:tc>
          <w:tcPr>
            <w:tcW w:w="453" w:type="dxa"/>
            <w:tcBorders>
              <w:top w:val="nil"/>
              <w:left w:val="single" w:sz="4" w:space="0" w:color="auto"/>
              <w:bottom w:val="single" w:sz="4" w:space="0" w:color="auto"/>
              <w:right w:val="single" w:sz="4" w:space="0" w:color="auto"/>
            </w:tcBorders>
            <w:shd w:val="clear" w:color="auto" w:fill="auto"/>
            <w:vAlign w:val="center"/>
          </w:tcPr>
          <w:p w14:paraId="5BB7265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C4619A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8527A1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2302E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D33080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9C7992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4C731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E8437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70638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A7EAB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3E46E3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65C20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3D12BE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8F3BC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3F6085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0AB5FA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81664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43D9F1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B0DF5F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A2349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6C8445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F1D1D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0CB71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D9DDC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A1DFA0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B0CC29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393017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ABF27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80CC7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C2FDA6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2DA629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05AF59" w14:textId="77777777" w:rsidR="00A43602" w:rsidRPr="00511F2D" w:rsidRDefault="00A43602" w:rsidP="00DF12E2">
            <w:pPr>
              <w:jc w:val="center"/>
              <w:rPr>
                <w:rFonts w:ascii="Arial" w:hAnsi="Arial" w:cs="Arial"/>
                <w:sz w:val="16"/>
                <w:szCs w:val="16"/>
              </w:rPr>
            </w:pPr>
          </w:p>
        </w:tc>
      </w:tr>
      <w:tr w:rsidR="00A43602" w:rsidRPr="00511F2D" w14:paraId="5F2ECACF" w14:textId="77777777" w:rsidTr="00A43602">
        <w:trPr>
          <w:trHeight w:val="57"/>
        </w:trPr>
        <w:tc>
          <w:tcPr>
            <w:tcW w:w="851" w:type="dxa"/>
            <w:shd w:val="clear" w:color="auto" w:fill="auto"/>
            <w:vAlign w:val="center"/>
          </w:tcPr>
          <w:p w14:paraId="739CF4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Bi</w:t>
            </w:r>
          </w:p>
        </w:tc>
        <w:tc>
          <w:tcPr>
            <w:tcW w:w="453" w:type="dxa"/>
            <w:tcBorders>
              <w:top w:val="nil"/>
              <w:left w:val="single" w:sz="4" w:space="0" w:color="auto"/>
              <w:bottom w:val="single" w:sz="4" w:space="0" w:color="auto"/>
              <w:right w:val="single" w:sz="4" w:space="0" w:color="auto"/>
            </w:tcBorders>
            <w:shd w:val="clear" w:color="auto" w:fill="auto"/>
            <w:vAlign w:val="center"/>
          </w:tcPr>
          <w:p w14:paraId="676E559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ED63BA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BBA44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E9EC6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01FFF4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691B71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29B4D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0B68E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6C46D2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89CB8D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6C5FC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BA44F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97D8BF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06F8C3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2634C7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67917F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995B6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C54AE9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BA18B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953F49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DBD85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10863F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9EEED9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E1CA56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C03009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3A915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E5E95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636177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42FB83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5BA79A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DDA08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949543" w14:textId="77777777" w:rsidR="00A43602" w:rsidRPr="00511F2D" w:rsidRDefault="00A43602" w:rsidP="00DF12E2">
            <w:pPr>
              <w:jc w:val="center"/>
              <w:rPr>
                <w:rFonts w:ascii="Arial" w:hAnsi="Arial" w:cs="Arial"/>
                <w:sz w:val="16"/>
                <w:szCs w:val="16"/>
              </w:rPr>
            </w:pPr>
          </w:p>
        </w:tc>
      </w:tr>
      <w:tr w:rsidR="00A43602" w:rsidRPr="00511F2D" w14:paraId="01D3BB77" w14:textId="77777777" w:rsidTr="00A43602">
        <w:trPr>
          <w:trHeight w:val="57"/>
        </w:trPr>
        <w:tc>
          <w:tcPr>
            <w:tcW w:w="851" w:type="dxa"/>
            <w:shd w:val="clear" w:color="auto" w:fill="auto"/>
            <w:vAlign w:val="center"/>
          </w:tcPr>
          <w:p w14:paraId="21274C2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w:t>
            </w:r>
          </w:p>
        </w:tc>
        <w:tc>
          <w:tcPr>
            <w:tcW w:w="453" w:type="dxa"/>
            <w:tcBorders>
              <w:top w:val="nil"/>
              <w:left w:val="single" w:sz="4" w:space="0" w:color="auto"/>
              <w:bottom w:val="single" w:sz="4" w:space="0" w:color="auto"/>
              <w:right w:val="single" w:sz="4" w:space="0" w:color="auto"/>
            </w:tcBorders>
            <w:shd w:val="clear" w:color="auto" w:fill="auto"/>
            <w:vAlign w:val="center"/>
          </w:tcPr>
          <w:p w14:paraId="7BA066A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8E03C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A32F83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699F3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0EBCA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368362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F3183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F4D4D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A96144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A95796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360584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27D4D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1E152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61E3E1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41497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0ACCC0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01BE1F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8B79EB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751776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B5D78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BF756F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CFAEB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C6DDDA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DBF96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FA9ED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BAC2BB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716F41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69FB91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88C051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AD030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E58EC3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6A01CB" w14:textId="77777777" w:rsidR="00A43602" w:rsidRPr="00511F2D" w:rsidRDefault="00A43602" w:rsidP="00DF12E2">
            <w:pPr>
              <w:jc w:val="center"/>
              <w:rPr>
                <w:rFonts w:ascii="Arial" w:hAnsi="Arial" w:cs="Arial"/>
                <w:sz w:val="16"/>
                <w:szCs w:val="16"/>
              </w:rPr>
            </w:pPr>
          </w:p>
        </w:tc>
      </w:tr>
      <w:tr w:rsidR="00A43602" w:rsidRPr="00511F2D" w14:paraId="3D4939CD" w14:textId="77777777" w:rsidTr="00A43602">
        <w:trPr>
          <w:trHeight w:val="57"/>
        </w:trPr>
        <w:tc>
          <w:tcPr>
            <w:tcW w:w="851" w:type="dxa"/>
            <w:shd w:val="clear" w:color="auto" w:fill="auto"/>
            <w:vAlign w:val="center"/>
          </w:tcPr>
          <w:p w14:paraId="32CB7B3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Nb</w:t>
            </w:r>
          </w:p>
        </w:tc>
        <w:tc>
          <w:tcPr>
            <w:tcW w:w="453" w:type="dxa"/>
            <w:tcBorders>
              <w:top w:val="nil"/>
              <w:left w:val="single" w:sz="4" w:space="0" w:color="auto"/>
              <w:bottom w:val="single" w:sz="4" w:space="0" w:color="auto"/>
              <w:right w:val="single" w:sz="4" w:space="0" w:color="auto"/>
            </w:tcBorders>
            <w:shd w:val="clear" w:color="auto" w:fill="auto"/>
            <w:vAlign w:val="center"/>
          </w:tcPr>
          <w:p w14:paraId="4343465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EEB2D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502BF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B3633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0F32A6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AF567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094D5E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DF655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D3EE98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191F21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700C3C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63935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E17651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8DF4F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FB072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4DA30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C74312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08EE82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6C2BF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1DF140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610D32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E80201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5C8F7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F8920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0739E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444926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B16A9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251D46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4F49B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4CADAF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53E795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8C1C902" w14:textId="77777777" w:rsidR="00A43602" w:rsidRPr="00511F2D" w:rsidRDefault="00A43602" w:rsidP="00DF12E2">
            <w:pPr>
              <w:jc w:val="center"/>
              <w:rPr>
                <w:rFonts w:ascii="Arial" w:hAnsi="Arial" w:cs="Arial"/>
                <w:sz w:val="16"/>
                <w:szCs w:val="16"/>
              </w:rPr>
            </w:pPr>
          </w:p>
        </w:tc>
      </w:tr>
      <w:tr w:rsidR="00A43602" w:rsidRPr="00511F2D" w14:paraId="1CAFC7B6" w14:textId="77777777" w:rsidTr="00A43602">
        <w:trPr>
          <w:trHeight w:val="57"/>
        </w:trPr>
        <w:tc>
          <w:tcPr>
            <w:tcW w:w="851" w:type="dxa"/>
            <w:shd w:val="clear" w:color="auto" w:fill="auto"/>
            <w:vAlign w:val="center"/>
          </w:tcPr>
          <w:p w14:paraId="3D3B52D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V</w:t>
            </w:r>
          </w:p>
        </w:tc>
        <w:tc>
          <w:tcPr>
            <w:tcW w:w="453" w:type="dxa"/>
            <w:tcBorders>
              <w:top w:val="nil"/>
              <w:left w:val="single" w:sz="4" w:space="0" w:color="auto"/>
              <w:bottom w:val="single" w:sz="4" w:space="0" w:color="auto"/>
              <w:right w:val="single" w:sz="4" w:space="0" w:color="auto"/>
            </w:tcBorders>
            <w:shd w:val="clear" w:color="auto" w:fill="auto"/>
            <w:vAlign w:val="center"/>
          </w:tcPr>
          <w:p w14:paraId="27E645D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8114DD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AE45F6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2C45D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7FF9A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9996D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3CBD3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333A7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35711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E5455C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46C542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AE4CB8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66114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54FA7C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BE5A98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4A4BD1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F5EAA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38BC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B1AE0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D6EB45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09270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92A0A1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CD1B4B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40F090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FDA39F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EFA70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1E89F8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43BBC0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2AA34A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6B30D7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1942E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A29B274" w14:textId="77777777" w:rsidR="00A43602" w:rsidRPr="00511F2D" w:rsidRDefault="00A43602" w:rsidP="00DF12E2">
            <w:pPr>
              <w:jc w:val="center"/>
              <w:rPr>
                <w:rFonts w:ascii="Arial" w:hAnsi="Arial" w:cs="Arial"/>
                <w:sz w:val="16"/>
                <w:szCs w:val="16"/>
              </w:rPr>
            </w:pPr>
          </w:p>
        </w:tc>
      </w:tr>
      <w:tr w:rsidR="00A43602" w:rsidRPr="00511F2D" w14:paraId="3A56DD04" w14:textId="77777777" w:rsidTr="00A43602">
        <w:trPr>
          <w:trHeight w:val="57"/>
        </w:trPr>
        <w:tc>
          <w:tcPr>
            <w:tcW w:w="851" w:type="dxa"/>
            <w:shd w:val="clear" w:color="auto" w:fill="auto"/>
            <w:vAlign w:val="center"/>
          </w:tcPr>
          <w:p w14:paraId="1E8D54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Mo</w:t>
            </w:r>
          </w:p>
        </w:tc>
        <w:tc>
          <w:tcPr>
            <w:tcW w:w="453" w:type="dxa"/>
            <w:tcBorders>
              <w:top w:val="nil"/>
              <w:left w:val="single" w:sz="4" w:space="0" w:color="auto"/>
              <w:bottom w:val="single" w:sz="4" w:space="0" w:color="auto"/>
              <w:right w:val="single" w:sz="4" w:space="0" w:color="auto"/>
            </w:tcBorders>
            <w:shd w:val="clear" w:color="auto" w:fill="auto"/>
            <w:vAlign w:val="center"/>
          </w:tcPr>
          <w:p w14:paraId="2EE0521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EBB3F9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0832C8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509C3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6870F3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66004F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CAAD92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59CF8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7BAC3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C8A6D9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59BB2F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12E926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2B2D12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10FBD2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D8938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69F8BE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1C6687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A297B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A406D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2A6AC5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F2E375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B0E8F4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89B5BF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B236C3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8FB6C4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7486C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1643F1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D610C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84F7D7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C8C058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BD160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042D9F" w14:textId="77777777" w:rsidR="00A43602" w:rsidRPr="00511F2D" w:rsidRDefault="00A43602" w:rsidP="00DF12E2">
            <w:pPr>
              <w:jc w:val="center"/>
              <w:rPr>
                <w:rFonts w:ascii="Arial" w:hAnsi="Arial" w:cs="Arial"/>
                <w:sz w:val="16"/>
                <w:szCs w:val="16"/>
              </w:rPr>
            </w:pPr>
          </w:p>
        </w:tc>
      </w:tr>
      <w:tr w:rsidR="00A43602" w:rsidRPr="00511F2D" w14:paraId="1A13FBD2" w14:textId="77777777" w:rsidTr="00A43602">
        <w:trPr>
          <w:trHeight w:val="57"/>
        </w:trPr>
        <w:tc>
          <w:tcPr>
            <w:tcW w:w="851" w:type="dxa"/>
            <w:shd w:val="clear" w:color="auto" w:fill="auto"/>
            <w:vAlign w:val="center"/>
          </w:tcPr>
          <w:p w14:paraId="3169BB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Ga</w:t>
            </w:r>
          </w:p>
        </w:tc>
        <w:tc>
          <w:tcPr>
            <w:tcW w:w="453" w:type="dxa"/>
            <w:tcBorders>
              <w:top w:val="nil"/>
              <w:left w:val="single" w:sz="4" w:space="0" w:color="auto"/>
              <w:bottom w:val="single" w:sz="4" w:space="0" w:color="auto"/>
              <w:right w:val="single" w:sz="4" w:space="0" w:color="auto"/>
            </w:tcBorders>
            <w:shd w:val="clear" w:color="auto" w:fill="auto"/>
            <w:vAlign w:val="center"/>
          </w:tcPr>
          <w:p w14:paraId="4046DC7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7984CC1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7695BEA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9BF1C8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3B537A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24399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1AC2136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226E023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1580EF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5A42CD6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CFDB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42BC9E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EED6A0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0509508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164326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EE529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E3350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7766D5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4E737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B128B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732DE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B4A65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65E7D5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1FB911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AF98CA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294A03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D3C38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90233C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88D8D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F3ACD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F3B5E5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39E46EE" w14:textId="77777777" w:rsidR="00A43602" w:rsidRPr="00511F2D" w:rsidRDefault="00A43602" w:rsidP="00DF12E2">
            <w:pPr>
              <w:jc w:val="center"/>
              <w:rPr>
                <w:rFonts w:ascii="Arial" w:hAnsi="Arial" w:cs="Arial"/>
                <w:sz w:val="16"/>
                <w:szCs w:val="16"/>
              </w:rPr>
            </w:pPr>
          </w:p>
        </w:tc>
      </w:tr>
      <w:tr w:rsidR="00A43602" w:rsidRPr="00511F2D" w14:paraId="277F1B80" w14:textId="77777777" w:rsidTr="00A43602">
        <w:trPr>
          <w:trHeight w:val="57"/>
        </w:trPr>
        <w:tc>
          <w:tcPr>
            <w:tcW w:w="851" w:type="dxa"/>
            <w:shd w:val="clear" w:color="auto" w:fill="auto"/>
            <w:vAlign w:val="center"/>
          </w:tcPr>
          <w:p w14:paraId="0BB055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Ge</w:t>
            </w:r>
          </w:p>
        </w:tc>
        <w:tc>
          <w:tcPr>
            <w:tcW w:w="453" w:type="dxa"/>
            <w:tcBorders>
              <w:top w:val="nil"/>
              <w:left w:val="single" w:sz="4" w:space="0" w:color="auto"/>
              <w:bottom w:val="single" w:sz="4" w:space="0" w:color="auto"/>
              <w:right w:val="single" w:sz="4" w:space="0" w:color="auto"/>
            </w:tcBorders>
            <w:shd w:val="clear" w:color="auto" w:fill="auto"/>
            <w:vAlign w:val="center"/>
          </w:tcPr>
          <w:p w14:paraId="06C7EC3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BCBCA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699D92D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5D16B22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BD1B3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C91A4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501790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48C984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20B9842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80F88C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6FF5ED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1DE60D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D90DA9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91D8A6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542F5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1A9223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91F98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B1FC68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5D101DB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E507B7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9DBF2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EBC029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DBCC54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5DEA343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E173D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02543A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A28F4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75F76A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456BE2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CAAD5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0680E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313BE7B" w14:textId="77777777" w:rsidR="00A43602" w:rsidRPr="00511F2D" w:rsidRDefault="00A43602" w:rsidP="00DF12E2">
            <w:pPr>
              <w:jc w:val="center"/>
              <w:rPr>
                <w:rFonts w:ascii="Arial" w:hAnsi="Arial" w:cs="Arial"/>
                <w:sz w:val="16"/>
                <w:szCs w:val="16"/>
              </w:rPr>
            </w:pPr>
          </w:p>
        </w:tc>
      </w:tr>
      <w:tr w:rsidR="00A43602" w:rsidRPr="00511F2D" w14:paraId="0EA8A3AA" w14:textId="77777777" w:rsidTr="00A43602">
        <w:trPr>
          <w:trHeight w:val="57"/>
        </w:trPr>
        <w:tc>
          <w:tcPr>
            <w:tcW w:w="851" w:type="dxa"/>
            <w:shd w:val="clear" w:color="auto" w:fill="auto"/>
            <w:vAlign w:val="center"/>
          </w:tcPr>
          <w:p w14:paraId="524EB46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Ta</w:t>
            </w:r>
          </w:p>
        </w:tc>
        <w:tc>
          <w:tcPr>
            <w:tcW w:w="453" w:type="dxa"/>
            <w:tcBorders>
              <w:top w:val="nil"/>
              <w:left w:val="single" w:sz="4" w:space="0" w:color="auto"/>
              <w:bottom w:val="single" w:sz="4" w:space="0" w:color="auto"/>
              <w:right w:val="single" w:sz="4" w:space="0" w:color="auto"/>
            </w:tcBorders>
            <w:shd w:val="clear" w:color="auto" w:fill="auto"/>
            <w:vAlign w:val="center"/>
          </w:tcPr>
          <w:p w14:paraId="306C898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EE5926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582F663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72420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35BB06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F8C340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0B559C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4842ABB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0C3808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276F1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EDCFB2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6E9CCDE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095027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F8C9BB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03ED1C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02F41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D5B220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C3509D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C71F7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710334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38C63F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E2E80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EBEF2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842248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C7F16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27D922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65C495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77704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1AC7B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06D216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5A76FC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3779C01" w14:textId="77777777" w:rsidR="00A43602" w:rsidRPr="00511F2D" w:rsidRDefault="00A43602" w:rsidP="00DF12E2">
            <w:pPr>
              <w:jc w:val="center"/>
              <w:rPr>
                <w:rFonts w:ascii="Arial" w:hAnsi="Arial" w:cs="Arial"/>
                <w:sz w:val="16"/>
                <w:szCs w:val="16"/>
              </w:rPr>
            </w:pPr>
          </w:p>
        </w:tc>
      </w:tr>
      <w:tr w:rsidR="00A43602" w:rsidRPr="00511F2D" w14:paraId="43B764C8" w14:textId="77777777" w:rsidTr="00A43602">
        <w:trPr>
          <w:trHeight w:val="57"/>
        </w:trPr>
        <w:tc>
          <w:tcPr>
            <w:tcW w:w="851" w:type="dxa"/>
            <w:shd w:val="clear" w:color="auto" w:fill="auto"/>
            <w:vAlign w:val="center"/>
          </w:tcPr>
          <w:p w14:paraId="769B67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Ti</w:t>
            </w:r>
          </w:p>
        </w:tc>
        <w:tc>
          <w:tcPr>
            <w:tcW w:w="453" w:type="dxa"/>
            <w:tcBorders>
              <w:top w:val="nil"/>
              <w:left w:val="single" w:sz="4" w:space="0" w:color="auto"/>
              <w:bottom w:val="single" w:sz="4" w:space="0" w:color="auto"/>
              <w:right w:val="single" w:sz="4" w:space="0" w:color="auto"/>
            </w:tcBorders>
            <w:shd w:val="clear" w:color="auto" w:fill="auto"/>
            <w:vAlign w:val="center"/>
          </w:tcPr>
          <w:p w14:paraId="42D6FE2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CE1819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234C8F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0E2FB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48D7E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29046D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3F9576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F99F87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DD80A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C9CC8C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5CF52C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DA7B05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525438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19CCC9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76287D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A011C2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A2685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C8915A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10E89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B8780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8E13F5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448D40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8FB43C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63C8F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122656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98219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A4C7DA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37D890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FF643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B5013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FCE72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3CE8B0" w14:textId="77777777" w:rsidR="00A43602" w:rsidRPr="00511F2D" w:rsidRDefault="00A43602" w:rsidP="00DF12E2">
            <w:pPr>
              <w:jc w:val="center"/>
              <w:rPr>
                <w:rFonts w:ascii="Arial" w:hAnsi="Arial" w:cs="Arial"/>
                <w:sz w:val="16"/>
                <w:szCs w:val="16"/>
              </w:rPr>
            </w:pPr>
          </w:p>
        </w:tc>
      </w:tr>
      <w:tr w:rsidR="00A43602" w:rsidRPr="00511F2D" w14:paraId="61152DEF" w14:textId="77777777" w:rsidTr="00A43602">
        <w:trPr>
          <w:trHeight w:val="57"/>
        </w:trPr>
        <w:tc>
          <w:tcPr>
            <w:tcW w:w="851" w:type="dxa"/>
            <w:shd w:val="clear" w:color="auto" w:fill="auto"/>
            <w:vAlign w:val="center"/>
          </w:tcPr>
          <w:p w14:paraId="6DA2130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Be</w:t>
            </w:r>
          </w:p>
        </w:tc>
        <w:tc>
          <w:tcPr>
            <w:tcW w:w="453" w:type="dxa"/>
            <w:tcBorders>
              <w:top w:val="nil"/>
              <w:left w:val="single" w:sz="4" w:space="0" w:color="auto"/>
              <w:bottom w:val="single" w:sz="4" w:space="0" w:color="auto"/>
              <w:right w:val="single" w:sz="4" w:space="0" w:color="auto"/>
            </w:tcBorders>
            <w:shd w:val="clear" w:color="auto" w:fill="auto"/>
            <w:vAlign w:val="center"/>
          </w:tcPr>
          <w:p w14:paraId="7DC0496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CDFE2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9C7F2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7C7CD1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713F35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636B91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30AFF7A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9BC8C5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61F60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628120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6A488C2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7C36ACC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88FD57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0FC26E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46CE6A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DA394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D3A4F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86B971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28FB8D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EB2595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B19F43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DB994E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9235F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2DFD1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53D89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A9D6C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BA15EA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8B99FD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34B24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4A8EF3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FEEEAF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BA31CB" w14:textId="77777777" w:rsidR="00A43602" w:rsidRPr="00511F2D" w:rsidRDefault="00A43602" w:rsidP="00DF12E2">
            <w:pPr>
              <w:jc w:val="center"/>
              <w:rPr>
                <w:rFonts w:ascii="Arial" w:hAnsi="Arial" w:cs="Arial"/>
                <w:sz w:val="16"/>
                <w:szCs w:val="16"/>
              </w:rPr>
            </w:pPr>
          </w:p>
        </w:tc>
      </w:tr>
      <w:tr w:rsidR="00A43602" w:rsidRPr="00511F2D" w14:paraId="51D2809D" w14:textId="77777777" w:rsidTr="00A43602">
        <w:trPr>
          <w:trHeight w:val="57"/>
        </w:trPr>
        <w:tc>
          <w:tcPr>
            <w:tcW w:w="851" w:type="dxa"/>
            <w:shd w:val="clear" w:color="auto" w:fill="auto"/>
            <w:vAlign w:val="center"/>
          </w:tcPr>
          <w:p w14:paraId="049006F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Tl</w:t>
            </w:r>
          </w:p>
        </w:tc>
        <w:tc>
          <w:tcPr>
            <w:tcW w:w="453" w:type="dxa"/>
            <w:tcBorders>
              <w:top w:val="nil"/>
              <w:left w:val="single" w:sz="4" w:space="0" w:color="auto"/>
              <w:bottom w:val="single" w:sz="4" w:space="0" w:color="auto"/>
              <w:right w:val="single" w:sz="4" w:space="0" w:color="auto"/>
            </w:tcBorders>
            <w:shd w:val="clear" w:color="auto" w:fill="auto"/>
            <w:vAlign w:val="center"/>
          </w:tcPr>
          <w:p w14:paraId="2467DCB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F8C228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E15E6D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945B6B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27FB15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C36A8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DA130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F1811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95FDEC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F1592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EF5C1C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17A0E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84547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DA9734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8B87C6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886C4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AFC8B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B439A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136F7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3A8E95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20DCEF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6CA5B8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C2757C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C5EB35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814340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A1DD05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4CE1F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28DDF9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7C704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90018B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C0FAA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5C87CD" w14:textId="77777777" w:rsidR="00A43602" w:rsidRPr="00511F2D" w:rsidRDefault="00A43602" w:rsidP="00DF12E2">
            <w:pPr>
              <w:jc w:val="center"/>
              <w:rPr>
                <w:rFonts w:ascii="Arial" w:hAnsi="Arial" w:cs="Arial"/>
                <w:sz w:val="16"/>
                <w:szCs w:val="16"/>
              </w:rPr>
            </w:pPr>
          </w:p>
        </w:tc>
      </w:tr>
      <w:tr w:rsidR="00A43602" w:rsidRPr="00511F2D" w14:paraId="1750DE26" w14:textId="77777777" w:rsidTr="00A43602">
        <w:trPr>
          <w:trHeight w:val="57"/>
        </w:trPr>
        <w:tc>
          <w:tcPr>
            <w:tcW w:w="851" w:type="dxa"/>
            <w:shd w:val="clear" w:color="auto" w:fill="auto"/>
            <w:vAlign w:val="center"/>
          </w:tcPr>
          <w:p w14:paraId="139CE94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In</w:t>
            </w:r>
          </w:p>
        </w:tc>
        <w:tc>
          <w:tcPr>
            <w:tcW w:w="453" w:type="dxa"/>
            <w:tcBorders>
              <w:top w:val="nil"/>
              <w:left w:val="single" w:sz="4" w:space="0" w:color="auto"/>
              <w:bottom w:val="single" w:sz="4" w:space="0" w:color="auto"/>
              <w:right w:val="single" w:sz="4" w:space="0" w:color="auto"/>
            </w:tcBorders>
            <w:shd w:val="clear" w:color="auto" w:fill="auto"/>
            <w:vAlign w:val="center"/>
          </w:tcPr>
          <w:p w14:paraId="05ADB49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3F4D08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11EFB6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403EE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FB9E9E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4F0F6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0F67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17F5BAA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906974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CE7176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879874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1946DBB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E672B0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6E9C26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D462C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5EDE59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131536E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FE89B9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9A55E2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281A9CE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002C2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24EDA91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C7D588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FB95C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050D3CF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7E9568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DA86D3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73262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8BAF8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ED90C6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7BDC71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68CEC44" w14:textId="77777777" w:rsidR="00A43602" w:rsidRPr="00511F2D" w:rsidRDefault="00A43602" w:rsidP="00DF12E2">
            <w:pPr>
              <w:jc w:val="center"/>
              <w:rPr>
                <w:rFonts w:ascii="Arial" w:hAnsi="Arial" w:cs="Arial"/>
                <w:sz w:val="16"/>
                <w:szCs w:val="16"/>
              </w:rPr>
            </w:pPr>
          </w:p>
        </w:tc>
      </w:tr>
      <w:tr w:rsidR="00A43602" w:rsidRPr="00511F2D" w14:paraId="0DF75142" w14:textId="77777777" w:rsidTr="00A43602">
        <w:trPr>
          <w:trHeight w:val="57"/>
        </w:trPr>
        <w:tc>
          <w:tcPr>
            <w:tcW w:w="851" w:type="dxa"/>
            <w:shd w:val="clear" w:color="auto" w:fill="auto"/>
            <w:vAlign w:val="center"/>
          </w:tcPr>
          <w:p w14:paraId="14670B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Ni</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50341A4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79E237F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7689F4D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581D9F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93525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CB82C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9646FE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3D258F9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6502DC4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9C8688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85FD93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701DE83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4661F41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6DD470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F9E3D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A7110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4492B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FBDE65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339E88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F9B405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01132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E48376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3813BE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FE431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5B906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3C0D58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7CC88C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CA7902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5331E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9AECBE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D22E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5BF5F4" w14:textId="77777777" w:rsidR="00A43602" w:rsidRPr="00511F2D" w:rsidRDefault="00A43602" w:rsidP="00DF12E2">
            <w:pPr>
              <w:jc w:val="center"/>
              <w:rPr>
                <w:rFonts w:ascii="Arial" w:hAnsi="Arial" w:cs="Arial"/>
                <w:sz w:val="16"/>
                <w:szCs w:val="16"/>
              </w:rPr>
            </w:pPr>
          </w:p>
        </w:tc>
      </w:tr>
      <w:tr w:rsidR="00A43602" w:rsidRPr="00511F2D" w14:paraId="3160BD00" w14:textId="77777777" w:rsidTr="00A43602">
        <w:trPr>
          <w:trHeight w:val="57"/>
        </w:trPr>
        <w:tc>
          <w:tcPr>
            <w:tcW w:w="851" w:type="dxa"/>
            <w:shd w:val="clear" w:color="auto" w:fill="auto"/>
            <w:vAlign w:val="center"/>
          </w:tcPr>
          <w:p w14:paraId="63F50C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Li</w:t>
            </w:r>
          </w:p>
        </w:tc>
        <w:tc>
          <w:tcPr>
            <w:tcW w:w="453" w:type="dxa"/>
            <w:tcBorders>
              <w:top w:val="nil"/>
              <w:left w:val="single" w:sz="4" w:space="0" w:color="auto"/>
              <w:bottom w:val="single" w:sz="4" w:space="0" w:color="auto"/>
              <w:right w:val="single" w:sz="4" w:space="0" w:color="auto"/>
            </w:tcBorders>
            <w:shd w:val="clear" w:color="auto" w:fill="auto"/>
            <w:vAlign w:val="center"/>
          </w:tcPr>
          <w:p w14:paraId="4AF1F9B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005C60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88B17F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B23509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4D8C13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A78886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D15F78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C6495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17F8712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119202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BF393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A71173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1F9558C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F7B870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0F9303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2BB07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C2E719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CC89CD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673524D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7CD426C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E14B4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10F33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44FC03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28E47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2769A37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AB1D73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399490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A94077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EEF2E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8E8D11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6A97AE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EDBCD52" w14:textId="77777777" w:rsidR="00A43602" w:rsidRPr="00511F2D" w:rsidRDefault="00A43602" w:rsidP="00DF12E2">
            <w:pPr>
              <w:jc w:val="center"/>
              <w:rPr>
                <w:rFonts w:ascii="Arial" w:hAnsi="Arial" w:cs="Arial"/>
                <w:sz w:val="16"/>
                <w:szCs w:val="16"/>
              </w:rPr>
            </w:pPr>
          </w:p>
        </w:tc>
      </w:tr>
      <w:tr w:rsidR="00A43602" w:rsidRPr="00511F2D" w14:paraId="030011DC" w14:textId="77777777" w:rsidTr="00A43602">
        <w:trPr>
          <w:trHeight w:val="57"/>
        </w:trPr>
        <w:tc>
          <w:tcPr>
            <w:tcW w:w="851" w:type="dxa"/>
            <w:shd w:val="clear" w:color="auto" w:fill="auto"/>
            <w:vAlign w:val="center"/>
          </w:tcPr>
          <w:p w14:paraId="673F664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Co</w:t>
            </w:r>
          </w:p>
        </w:tc>
        <w:tc>
          <w:tcPr>
            <w:tcW w:w="453" w:type="dxa"/>
            <w:tcBorders>
              <w:top w:val="nil"/>
              <w:left w:val="single" w:sz="4" w:space="0" w:color="auto"/>
              <w:bottom w:val="single" w:sz="4" w:space="0" w:color="auto"/>
              <w:right w:val="single" w:sz="4" w:space="0" w:color="auto"/>
            </w:tcBorders>
            <w:shd w:val="clear" w:color="auto" w:fill="auto"/>
            <w:vAlign w:val="center"/>
          </w:tcPr>
          <w:p w14:paraId="0644150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E86A5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44648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9D219B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5C3146A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696FCE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144A07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0CB9C3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5E35A8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B99A13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5FCA34D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59D3A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01891D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99EDFF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5F029C8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23C083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13F4A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C9DA03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618E8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48B14C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6A9499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7793F9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18A130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9088E5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84A870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E2B4AC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DE053F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202E46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00446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94D74E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8B301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5C1B315" w14:textId="77777777" w:rsidR="00A43602" w:rsidRPr="00511F2D" w:rsidRDefault="00A43602" w:rsidP="00DF12E2">
            <w:pPr>
              <w:jc w:val="center"/>
              <w:rPr>
                <w:rFonts w:ascii="Arial" w:hAnsi="Arial" w:cs="Arial"/>
                <w:sz w:val="16"/>
                <w:szCs w:val="16"/>
              </w:rPr>
            </w:pPr>
          </w:p>
        </w:tc>
      </w:tr>
      <w:tr w:rsidR="00A43602" w:rsidRPr="00511F2D" w14:paraId="65DA40ED" w14:textId="77777777" w:rsidTr="00A43602">
        <w:trPr>
          <w:trHeight w:val="57"/>
        </w:trPr>
        <w:tc>
          <w:tcPr>
            <w:tcW w:w="851" w:type="dxa"/>
            <w:shd w:val="clear" w:color="auto" w:fill="auto"/>
            <w:vAlign w:val="center"/>
          </w:tcPr>
          <w:p w14:paraId="34B9E79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Pb</w:t>
            </w:r>
          </w:p>
        </w:tc>
        <w:tc>
          <w:tcPr>
            <w:tcW w:w="453" w:type="dxa"/>
            <w:tcBorders>
              <w:top w:val="nil"/>
              <w:left w:val="single" w:sz="4" w:space="0" w:color="auto"/>
              <w:bottom w:val="single" w:sz="4" w:space="0" w:color="auto"/>
              <w:right w:val="single" w:sz="4" w:space="0" w:color="auto"/>
            </w:tcBorders>
            <w:shd w:val="clear" w:color="auto" w:fill="auto"/>
            <w:vAlign w:val="center"/>
          </w:tcPr>
          <w:p w14:paraId="5AF7187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72D1C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53E6370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41DAC85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01436FB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1320AFD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6806C37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684A07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0C4E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82EF50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C7A098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70CC0B3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ED6CCA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75881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4F1E1D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E72FED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CA7DF0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24676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2A00CD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18C0D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DAB995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260A7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6BBD0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93EF0D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EAA05E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B23A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F6EAB7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B4A2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DAA4C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5F041D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D1B470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81850E" w14:textId="77777777" w:rsidR="00A43602" w:rsidRPr="00511F2D" w:rsidRDefault="00A43602" w:rsidP="00DF12E2">
            <w:pPr>
              <w:jc w:val="center"/>
              <w:rPr>
                <w:rFonts w:ascii="Arial" w:hAnsi="Arial" w:cs="Arial"/>
                <w:sz w:val="16"/>
                <w:szCs w:val="16"/>
              </w:rPr>
            </w:pPr>
          </w:p>
        </w:tc>
      </w:tr>
      <w:tr w:rsidR="005D3FB5" w:rsidRPr="00511F2D" w14:paraId="7BBCE5A4" w14:textId="77777777" w:rsidTr="00A43602">
        <w:trPr>
          <w:trHeight w:val="57"/>
        </w:trPr>
        <w:tc>
          <w:tcPr>
            <w:tcW w:w="851" w:type="dxa"/>
            <w:shd w:val="clear" w:color="auto" w:fill="auto"/>
            <w:vAlign w:val="center"/>
          </w:tcPr>
          <w:p w14:paraId="00F9B1F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Ag</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062C4F5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6CEC2F1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BD882E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7C237D6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88F11A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3A49B0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7CDBCB9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171DF8E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73E1C35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71037F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43F40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99EB0F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27F8873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4692B3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1ACBB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6AA4A5E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97D954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1D41F5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1C2BA3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566FEFE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1F537C3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0D0F0C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B2790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BDA073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653A49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DF20D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FC5B2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40FE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372EB0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AAE2F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754927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2838CCA" w14:textId="77777777" w:rsidR="00A43602" w:rsidRPr="00511F2D" w:rsidRDefault="00A43602" w:rsidP="00DF12E2">
            <w:pPr>
              <w:jc w:val="center"/>
              <w:rPr>
                <w:rFonts w:ascii="Arial" w:hAnsi="Arial" w:cs="Arial"/>
                <w:sz w:val="16"/>
                <w:szCs w:val="16"/>
              </w:rPr>
            </w:pPr>
          </w:p>
        </w:tc>
      </w:tr>
      <w:tr w:rsidR="00A43602" w:rsidRPr="00511F2D" w14:paraId="2D1F4314" w14:textId="77777777" w:rsidTr="00A43602">
        <w:trPr>
          <w:trHeight w:val="57"/>
        </w:trPr>
        <w:tc>
          <w:tcPr>
            <w:tcW w:w="851" w:type="dxa"/>
            <w:shd w:val="clear" w:color="auto" w:fill="auto"/>
            <w:vAlign w:val="center"/>
          </w:tcPr>
          <w:p w14:paraId="18C2B0A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Au</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7FFEC14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6B49310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71EBE0E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011F7FF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07C16C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383463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7E294A2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110E11F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63D432E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EB0CF2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40072CA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E4A0D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29F64A6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89191E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39763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1CFEB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3099D9A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940BD1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63A386E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137C354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F158079"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6EE6FF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49E73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238015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2997868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51187F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FFC000"/>
            <w:vAlign w:val="center"/>
          </w:tcPr>
          <w:p w14:paraId="7C9915A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E046C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078F5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713CB8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D741E0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B216BE" w14:textId="77777777" w:rsidR="00A43602" w:rsidRPr="00511F2D" w:rsidRDefault="00A43602" w:rsidP="00DF12E2">
            <w:pPr>
              <w:jc w:val="center"/>
              <w:rPr>
                <w:rFonts w:ascii="Arial" w:hAnsi="Arial" w:cs="Arial"/>
                <w:sz w:val="16"/>
                <w:szCs w:val="16"/>
              </w:rPr>
            </w:pPr>
          </w:p>
        </w:tc>
      </w:tr>
      <w:tr w:rsidR="00A43602" w:rsidRPr="00511F2D" w14:paraId="3C2DE52E" w14:textId="77777777" w:rsidTr="00A43602">
        <w:trPr>
          <w:trHeight w:val="57"/>
        </w:trPr>
        <w:tc>
          <w:tcPr>
            <w:tcW w:w="851" w:type="dxa"/>
            <w:shd w:val="clear" w:color="auto" w:fill="auto"/>
            <w:vAlign w:val="center"/>
          </w:tcPr>
          <w:p w14:paraId="235D17C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Pd</w:t>
            </w:r>
          </w:p>
        </w:tc>
        <w:tc>
          <w:tcPr>
            <w:tcW w:w="453" w:type="dxa"/>
            <w:tcBorders>
              <w:top w:val="nil"/>
              <w:left w:val="single" w:sz="4" w:space="0" w:color="auto"/>
              <w:bottom w:val="single" w:sz="4" w:space="0" w:color="auto"/>
              <w:right w:val="single" w:sz="4" w:space="0" w:color="auto"/>
            </w:tcBorders>
            <w:shd w:val="clear" w:color="auto" w:fill="A8D08D" w:themeFill="accent6" w:themeFillTint="99"/>
          </w:tcPr>
          <w:p w14:paraId="4565178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243D29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EF3723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2C7206D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7C616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B1B8B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1806EC9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5CB011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698D435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5DA7E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2FF9C2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2315ECB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B2707F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6882C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1B6D675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F22D2D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05FF789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34C1332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72D56A1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0054C4C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F0E1C6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6B63620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5EB5400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6A66F68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0B0CA80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961E1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3D0CDEC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31CC29E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713F9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3A068A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BDCAE3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C14FCAB" w14:textId="77777777" w:rsidR="00A43602" w:rsidRPr="00511F2D" w:rsidRDefault="00A43602" w:rsidP="00DF12E2">
            <w:pPr>
              <w:jc w:val="center"/>
              <w:rPr>
                <w:rFonts w:ascii="Arial" w:hAnsi="Arial" w:cs="Arial"/>
                <w:sz w:val="16"/>
                <w:szCs w:val="16"/>
              </w:rPr>
            </w:pPr>
          </w:p>
        </w:tc>
      </w:tr>
      <w:tr w:rsidR="00A43602" w:rsidRPr="00511F2D" w14:paraId="7C5DD46B" w14:textId="77777777" w:rsidTr="00A43602">
        <w:trPr>
          <w:trHeight w:val="57"/>
        </w:trPr>
        <w:tc>
          <w:tcPr>
            <w:tcW w:w="851" w:type="dxa"/>
            <w:shd w:val="clear" w:color="auto" w:fill="auto"/>
            <w:vAlign w:val="center"/>
          </w:tcPr>
          <w:p w14:paraId="47BDE89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Pt</w:t>
            </w:r>
          </w:p>
        </w:tc>
        <w:tc>
          <w:tcPr>
            <w:tcW w:w="453" w:type="dxa"/>
            <w:tcBorders>
              <w:top w:val="nil"/>
              <w:left w:val="single" w:sz="4" w:space="0" w:color="auto"/>
              <w:bottom w:val="single" w:sz="4" w:space="0" w:color="auto"/>
              <w:right w:val="single" w:sz="4" w:space="0" w:color="auto"/>
            </w:tcBorders>
            <w:shd w:val="clear" w:color="auto" w:fill="auto"/>
            <w:vAlign w:val="center"/>
          </w:tcPr>
          <w:p w14:paraId="5B91E1E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693E8A2"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73504B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6A6EF24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51857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B7990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198258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44E5828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33CDCC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32581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B6AA0F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64ADA3CE"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7471F6A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0FE57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3E3EC9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F914B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9C3D2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E282B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3BBE85B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1DB83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A3203C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BC7E0A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E024E1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1979D57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2000B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B8C2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178CB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7D534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DF13AC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A69295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F6456F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768D91C" w14:textId="77777777" w:rsidR="00A43602" w:rsidRPr="00511F2D" w:rsidRDefault="00A43602" w:rsidP="00DF12E2">
            <w:pPr>
              <w:jc w:val="center"/>
              <w:rPr>
                <w:rFonts w:ascii="Arial" w:hAnsi="Arial" w:cs="Arial"/>
                <w:sz w:val="16"/>
                <w:szCs w:val="16"/>
              </w:rPr>
            </w:pPr>
          </w:p>
        </w:tc>
      </w:tr>
      <w:tr w:rsidR="00A43602" w:rsidRPr="00511F2D" w14:paraId="797ABE7A" w14:textId="77777777" w:rsidTr="00A43602">
        <w:trPr>
          <w:trHeight w:val="57"/>
        </w:trPr>
        <w:tc>
          <w:tcPr>
            <w:tcW w:w="851" w:type="dxa"/>
            <w:shd w:val="clear" w:color="auto" w:fill="auto"/>
            <w:vAlign w:val="center"/>
          </w:tcPr>
          <w:p w14:paraId="36AB177D"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Rh</w:t>
            </w:r>
          </w:p>
        </w:tc>
        <w:tc>
          <w:tcPr>
            <w:tcW w:w="453" w:type="dxa"/>
            <w:tcBorders>
              <w:top w:val="nil"/>
              <w:left w:val="single" w:sz="4" w:space="0" w:color="auto"/>
              <w:bottom w:val="single" w:sz="4" w:space="0" w:color="auto"/>
              <w:right w:val="single" w:sz="4" w:space="0" w:color="auto"/>
            </w:tcBorders>
            <w:shd w:val="clear" w:color="auto" w:fill="auto"/>
            <w:vAlign w:val="center"/>
          </w:tcPr>
          <w:p w14:paraId="5CB0F1B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B37165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CC99FF"/>
            <w:vAlign w:val="center"/>
          </w:tcPr>
          <w:p w14:paraId="5B60B4F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80A30E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A03065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169A6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6B2D819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CC99FF"/>
            <w:vAlign w:val="center"/>
          </w:tcPr>
          <w:p w14:paraId="4BD1251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189D0A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F159D7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4B45893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CC99FF"/>
            <w:vAlign w:val="center"/>
          </w:tcPr>
          <w:p w14:paraId="45ADA6F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1EA72F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A48906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CD759E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0CA131D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1F01B1B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F0A89B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2516CE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8D08D" w:themeFill="accent6" w:themeFillTint="99"/>
          </w:tcPr>
          <w:p w14:paraId="38CC6BD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5528D6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1B07378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EB109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1AE827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5747FCB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B771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9172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5DE06C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1B6A65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18D56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BF191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4339226" w14:textId="77777777" w:rsidR="00A43602" w:rsidRPr="00511F2D" w:rsidRDefault="00A43602" w:rsidP="00DF12E2">
            <w:pPr>
              <w:jc w:val="center"/>
              <w:rPr>
                <w:rFonts w:ascii="Arial" w:hAnsi="Arial" w:cs="Arial"/>
                <w:sz w:val="16"/>
                <w:szCs w:val="16"/>
              </w:rPr>
            </w:pPr>
          </w:p>
        </w:tc>
      </w:tr>
      <w:tr w:rsidR="00A43602" w:rsidRPr="00511F2D" w14:paraId="0A238DB5" w14:textId="77777777" w:rsidTr="00A43602">
        <w:trPr>
          <w:trHeight w:val="57"/>
        </w:trPr>
        <w:tc>
          <w:tcPr>
            <w:tcW w:w="851" w:type="dxa"/>
            <w:shd w:val="clear" w:color="auto" w:fill="auto"/>
            <w:vAlign w:val="center"/>
          </w:tcPr>
          <w:p w14:paraId="74EA4621"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La</w:t>
            </w:r>
          </w:p>
        </w:tc>
        <w:tc>
          <w:tcPr>
            <w:tcW w:w="453" w:type="dxa"/>
            <w:tcBorders>
              <w:top w:val="nil"/>
              <w:left w:val="single" w:sz="4" w:space="0" w:color="auto"/>
              <w:bottom w:val="single" w:sz="4" w:space="0" w:color="auto"/>
              <w:right w:val="single" w:sz="4" w:space="0" w:color="auto"/>
            </w:tcBorders>
            <w:shd w:val="clear" w:color="auto" w:fill="auto"/>
            <w:vAlign w:val="center"/>
          </w:tcPr>
          <w:p w14:paraId="5A914A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F3AE4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971A74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82AD4D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E34F11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129C5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503542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BBFFA4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1EF1D11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3DEFEC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83F702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4BDB82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4E3D9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D9D44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55559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66458B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2ABFC2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AF573A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62C7C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97E02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27F52D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99188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4EF5D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3B250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108868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F1D2AE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D04B0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7E2903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9C2FE8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8AC0AA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B21F26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05C25D1" w14:textId="77777777" w:rsidR="00A43602" w:rsidRPr="00511F2D" w:rsidRDefault="00A43602" w:rsidP="00DF12E2">
            <w:pPr>
              <w:jc w:val="center"/>
              <w:rPr>
                <w:rFonts w:ascii="Arial" w:hAnsi="Arial" w:cs="Arial"/>
                <w:sz w:val="16"/>
                <w:szCs w:val="16"/>
              </w:rPr>
            </w:pPr>
          </w:p>
        </w:tc>
      </w:tr>
      <w:tr w:rsidR="00A43602" w:rsidRPr="00511F2D" w14:paraId="0EC5018A" w14:textId="77777777" w:rsidTr="00A43602">
        <w:trPr>
          <w:trHeight w:val="57"/>
        </w:trPr>
        <w:tc>
          <w:tcPr>
            <w:tcW w:w="851" w:type="dxa"/>
            <w:shd w:val="clear" w:color="auto" w:fill="auto"/>
            <w:vAlign w:val="center"/>
          </w:tcPr>
          <w:p w14:paraId="110016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Ce</w:t>
            </w:r>
          </w:p>
        </w:tc>
        <w:tc>
          <w:tcPr>
            <w:tcW w:w="453" w:type="dxa"/>
            <w:tcBorders>
              <w:top w:val="nil"/>
              <w:left w:val="single" w:sz="4" w:space="0" w:color="auto"/>
              <w:bottom w:val="single" w:sz="4" w:space="0" w:color="auto"/>
              <w:right w:val="single" w:sz="4" w:space="0" w:color="auto"/>
            </w:tcBorders>
            <w:shd w:val="clear" w:color="auto" w:fill="auto"/>
            <w:vAlign w:val="center"/>
          </w:tcPr>
          <w:p w14:paraId="4B7A32B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29F972A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B10D8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617E4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35B85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2EDBFF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75E94E5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6EB4D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3C1BD7F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133A273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8FEE05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F22DE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9D7896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CBFEF4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4AE76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69D5E1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E2FB79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A2821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6526E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91A25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0DAF3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90768A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C46DE2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5C5784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3A4FEA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CA675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EEA8B0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6E48E7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9396B6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ADA2CE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EF975A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32287EA" w14:textId="77777777" w:rsidR="00A43602" w:rsidRPr="00511F2D" w:rsidRDefault="00A43602" w:rsidP="00DF12E2">
            <w:pPr>
              <w:jc w:val="center"/>
              <w:rPr>
                <w:rFonts w:ascii="Arial" w:hAnsi="Arial" w:cs="Arial"/>
                <w:sz w:val="16"/>
                <w:szCs w:val="16"/>
              </w:rPr>
            </w:pPr>
          </w:p>
        </w:tc>
      </w:tr>
      <w:tr w:rsidR="00A43602" w:rsidRPr="00511F2D" w14:paraId="633985B0" w14:textId="77777777" w:rsidTr="00A43602">
        <w:trPr>
          <w:trHeight w:val="57"/>
        </w:trPr>
        <w:tc>
          <w:tcPr>
            <w:tcW w:w="851" w:type="dxa"/>
            <w:shd w:val="clear" w:color="auto" w:fill="auto"/>
            <w:vAlign w:val="center"/>
          </w:tcPr>
          <w:p w14:paraId="36D8C36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Pr</w:t>
            </w:r>
          </w:p>
        </w:tc>
        <w:tc>
          <w:tcPr>
            <w:tcW w:w="453" w:type="dxa"/>
            <w:tcBorders>
              <w:top w:val="nil"/>
              <w:left w:val="single" w:sz="4" w:space="0" w:color="auto"/>
              <w:bottom w:val="single" w:sz="4" w:space="0" w:color="auto"/>
              <w:right w:val="single" w:sz="4" w:space="0" w:color="auto"/>
            </w:tcBorders>
            <w:shd w:val="clear" w:color="auto" w:fill="auto"/>
            <w:vAlign w:val="center"/>
          </w:tcPr>
          <w:p w14:paraId="34CD301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B9DA5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FAE19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5AE87A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397B58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E1B4F3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8BB99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FF007C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667FC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uto"/>
            <w:vAlign w:val="center"/>
          </w:tcPr>
          <w:p w14:paraId="5E54101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9FB485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813B5C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730A02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F7BE4DC"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3F07A1B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2D3C27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0D953E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C73E57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536A9F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23819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62F1FF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8E9798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E912F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B89EB3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5119A7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F606A6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DEC5B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53BE3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0B541C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4A9A08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A7F183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8D15F16" w14:textId="77777777" w:rsidR="00A43602" w:rsidRPr="00511F2D" w:rsidRDefault="00A43602" w:rsidP="00DF12E2">
            <w:pPr>
              <w:jc w:val="center"/>
              <w:rPr>
                <w:rFonts w:ascii="Arial" w:hAnsi="Arial" w:cs="Arial"/>
                <w:sz w:val="16"/>
                <w:szCs w:val="16"/>
              </w:rPr>
            </w:pPr>
          </w:p>
        </w:tc>
      </w:tr>
      <w:tr w:rsidR="00A43602" w:rsidRPr="00511F2D" w14:paraId="7EAD0EB4" w14:textId="77777777" w:rsidTr="00A43602">
        <w:trPr>
          <w:trHeight w:val="57"/>
        </w:trPr>
        <w:tc>
          <w:tcPr>
            <w:tcW w:w="851" w:type="dxa"/>
            <w:shd w:val="clear" w:color="auto" w:fill="auto"/>
            <w:vAlign w:val="center"/>
          </w:tcPr>
          <w:p w14:paraId="30CAA1B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Nd</w:t>
            </w:r>
          </w:p>
        </w:tc>
        <w:tc>
          <w:tcPr>
            <w:tcW w:w="453" w:type="dxa"/>
            <w:tcBorders>
              <w:top w:val="nil"/>
              <w:left w:val="single" w:sz="4" w:space="0" w:color="auto"/>
              <w:bottom w:val="single" w:sz="4" w:space="0" w:color="auto"/>
              <w:right w:val="single" w:sz="4" w:space="0" w:color="auto"/>
            </w:tcBorders>
            <w:shd w:val="clear" w:color="auto" w:fill="auto"/>
            <w:vAlign w:val="center"/>
          </w:tcPr>
          <w:p w14:paraId="68AA5E6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AF400A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CA478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4271B3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B4C4C5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919C8B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364B9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06FF507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8D08D" w:themeFill="accent6" w:themeFillTint="99"/>
          </w:tcPr>
          <w:p w14:paraId="0BBE2F23"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4" w:type="dxa"/>
            <w:tcBorders>
              <w:top w:val="nil"/>
              <w:left w:val="nil"/>
              <w:bottom w:val="single" w:sz="4" w:space="0" w:color="auto"/>
              <w:right w:val="single" w:sz="4" w:space="0" w:color="auto"/>
            </w:tcBorders>
            <w:shd w:val="clear" w:color="auto" w:fill="A8D08D" w:themeFill="accent6" w:themeFillTint="99"/>
          </w:tcPr>
          <w:p w14:paraId="1A22FFA6"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4BB6440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CC99FF"/>
            <w:vAlign w:val="center"/>
          </w:tcPr>
          <w:p w14:paraId="2A5D317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43E6E8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7A240165"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5256684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7EBCE9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C61BD1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CA0F33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59EDA6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A2E347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A024F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FB68F6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9A8A93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70059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9403B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5F7FB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1B3491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608381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5BEB4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55DA30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44387F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DC44C39" w14:textId="77777777" w:rsidR="00A43602" w:rsidRPr="00511F2D" w:rsidRDefault="00A43602" w:rsidP="00DF12E2">
            <w:pPr>
              <w:jc w:val="center"/>
              <w:rPr>
                <w:rFonts w:ascii="Arial" w:hAnsi="Arial" w:cs="Arial"/>
                <w:sz w:val="16"/>
                <w:szCs w:val="16"/>
              </w:rPr>
            </w:pPr>
          </w:p>
        </w:tc>
      </w:tr>
      <w:tr w:rsidR="00A43602" w:rsidRPr="00511F2D" w14:paraId="1B2F2C4A" w14:textId="77777777" w:rsidTr="00A43602">
        <w:trPr>
          <w:trHeight w:val="57"/>
        </w:trPr>
        <w:tc>
          <w:tcPr>
            <w:tcW w:w="851" w:type="dxa"/>
            <w:shd w:val="clear" w:color="auto" w:fill="auto"/>
            <w:vAlign w:val="center"/>
          </w:tcPr>
          <w:p w14:paraId="501A141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Sm</w:t>
            </w:r>
          </w:p>
        </w:tc>
        <w:tc>
          <w:tcPr>
            <w:tcW w:w="453" w:type="dxa"/>
            <w:tcBorders>
              <w:top w:val="nil"/>
              <w:left w:val="single" w:sz="4" w:space="0" w:color="auto"/>
              <w:bottom w:val="single" w:sz="4" w:space="0" w:color="auto"/>
              <w:right w:val="single" w:sz="4" w:space="0" w:color="auto"/>
            </w:tcBorders>
            <w:shd w:val="clear" w:color="auto" w:fill="auto"/>
            <w:vAlign w:val="center"/>
          </w:tcPr>
          <w:p w14:paraId="1381843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AB9B48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14F7F9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1DFFC2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8D88A7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455A4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A4A46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0445BD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983043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245A10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43F448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342D8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EC483D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03A90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B79238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155AB2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E946D7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37FD5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1FFCD4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73C7C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DC32D9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3B840E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9F02B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536DDD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4E8B0D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DD5AD2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60AB1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C8FE60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77934C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FEB592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C87F0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0BE9A38" w14:textId="77777777" w:rsidR="00A43602" w:rsidRPr="00511F2D" w:rsidRDefault="00A43602" w:rsidP="00DF12E2">
            <w:pPr>
              <w:jc w:val="center"/>
              <w:rPr>
                <w:rFonts w:ascii="Arial" w:hAnsi="Arial" w:cs="Arial"/>
                <w:sz w:val="16"/>
                <w:szCs w:val="16"/>
              </w:rPr>
            </w:pPr>
          </w:p>
        </w:tc>
      </w:tr>
      <w:tr w:rsidR="00A43602" w:rsidRPr="00511F2D" w14:paraId="563652CA" w14:textId="77777777" w:rsidTr="00A43602">
        <w:trPr>
          <w:trHeight w:val="57"/>
        </w:trPr>
        <w:tc>
          <w:tcPr>
            <w:tcW w:w="851" w:type="dxa"/>
            <w:shd w:val="clear" w:color="auto" w:fill="auto"/>
            <w:vAlign w:val="center"/>
          </w:tcPr>
          <w:p w14:paraId="7BC2D378"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Eu</w:t>
            </w:r>
          </w:p>
        </w:tc>
        <w:tc>
          <w:tcPr>
            <w:tcW w:w="453" w:type="dxa"/>
            <w:tcBorders>
              <w:top w:val="nil"/>
              <w:left w:val="single" w:sz="4" w:space="0" w:color="auto"/>
              <w:bottom w:val="single" w:sz="4" w:space="0" w:color="auto"/>
              <w:right w:val="single" w:sz="4" w:space="0" w:color="auto"/>
            </w:tcBorders>
            <w:shd w:val="clear" w:color="auto" w:fill="auto"/>
            <w:vAlign w:val="center"/>
          </w:tcPr>
          <w:p w14:paraId="7C37927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FA9A0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F4AED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E3C73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85E7ED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34F39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671E0D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9CC659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162FE0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DB7D25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00C58B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B48F3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DE815C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B98BF2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DEADE3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65AC42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32421E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C34651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1161D1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8669BA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6E142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1082F1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203D9D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8C95F2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053542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7D01A8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595CBD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EBAA09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8AEDF3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7B673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D89823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F5475C2" w14:textId="77777777" w:rsidR="00A43602" w:rsidRPr="00511F2D" w:rsidRDefault="00A43602" w:rsidP="00DF12E2">
            <w:pPr>
              <w:jc w:val="center"/>
              <w:rPr>
                <w:rFonts w:ascii="Arial" w:hAnsi="Arial" w:cs="Arial"/>
                <w:sz w:val="16"/>
                <w:szCs w:val="16"/>
              </w:rPr>
            </w:pPr>
          </w:p>
        </w:tc>
      </w:tr>
      <w:tr w:rsidR="00A43602" w:rsidRPr="00511F2D" w14:paraId="25B0E99B" w14:textId="77777777" w:rsidTr="00A43602">
        <w:trPr>
          <w:trHeight w:val="57"/>
        </w:trPr>
        <w:tc>
          <w:tcPr>
            <w:tcW w:w="851" w:type="dxa"/>
            <w:shd w:val="clear" w:color="auto" w:fill="auto"/>
            <w:vAlign w:val="center"/>
          </w:tcPr>
          <w:p w14:paraId="7D12FBE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Gd</w:t>
            </w:r>
          </w:p>
        </w:tc>
        <w:tc>
          <w:tcPr>
            <w:tcW w:w="453" w:type="dxa"/>
            <w:tcBorders>
              <w:top w:val="nil"/>
              <w:left w:val="single" w:sz="4" w:space="0" w:color="auto"/>
              <w:bottom w:val="single" w:sz="4" w:space="0" w:color="auto"/>
              <w:right w:val="single" w:sz="4" w:space="0" w:color="auto"/>
            </w:tcBorders>
            <w:shd w:val="clear" w:color="auto" w:fill="auto"/>
            <w:vAlign w:val="center"/>
          </w:tcPr>
          <w:p w14:paraId="5C55C12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E0BE7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8F8341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4F28A0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7A51EA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96DCA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A9B5AE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FBACF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2706D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23E967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20033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282B9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1D658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FCC907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5CEBC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734D94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80487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167F41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C0CC71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3E8CE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B15CB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A3E41D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171279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083B5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FDA86D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D741CC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A80F88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0CA2A3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6C2EA3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E9FC5E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277EFC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379737" w14:textId="77777777" w:rsidR="00A43602" w:rsidRPr="00511F2D" w:rsidRDefault="00A43602" w:rsidP="00DF12E2">
            <w:pPr>
              <w:jc w:val="center"/>
              <w:rPr>
                <w:rFonts w:ascii="Arial" w:hAnsi="Arial" w:cs="Arial"/>
                <w:sz w:val="16"/>
                <w:szCs w:val="16"/>
              </w:rPr>
            </w:pPr>
          </w:p>
        </w:tc>
      </w:tr>
      <w:tr w:rsidR="00A43602" w:rsidRPr="00511F2D" w14:paraId="19BA3A41" w14:textId="77777777" w:rsidTr="00A43602">
        <w:trPr>
          <w:trHeight w:val="57"/>
        </w:trPr>
        <w:tc>
          <w:tcPr>
            <w:tcW w:w="851" w:type="dxa"/>
            <w:shd w:val="clear" w:color="auto" w:fill="auto"/>
            <w:vAlign w:val="center"/>
          </w:tcPr>
          <w:p w14:paraId="0EFEA3DF"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Tb</w:t>
            </w:r>
          </w:p>
        </w:tc>
        <w:tc>
          <w:tcPr>
            <w:tcW w:w="453" w:type="dxa"/>
            <w:tcBorders>
              <w:top w:val="nil"/>
              <w:left w:val="single" w:sz="4" w:space="0" w:color="auto"/>
              <w:bottom w:val="single" w:sz="4" w:space="0" w:color="auto"/>
              <w:right w:val="single" w:sz="4" w:space="0" w:color="auto"/>
            </w:tcBorders>
            <w:shd w:val="clear" w:color="auto" w:fill="auto"/>
            <w:vAlign w:val="center"/>
          </w:tcPr>
          <w:p w14:paraId="59E15D3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5C180C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B758FC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818D3E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B870BC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6DAD118"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394417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99F369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BFEDF1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BC1DFE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7B6A91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582601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5ACAE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C203F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A1DFAE9"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B2F85B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92901B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53298B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119DE9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87D9B4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5BACAC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A0157C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907ACF"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1C3F5B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5B584B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FB1E1C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62FAC6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DF65AF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F0C844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E3A993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159B03"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CE8CAD5" w14:textId="77777777" w:rsidR="00A43602" w:rsidRPr="00511F2D" w:rsidRDefault="00A43602" w:rsidP="00DF12E2">
            <w:pPr>
              <w:jc w:val="center"/>
              <w:rPr>
                <w:rFonts w:ascii="Arial" w:hAnsi="Arial" w:cs="Arial"/>
                <w:sz w:val="16"/>
                <w:szCs w:val="16"/>
              </w:rPr>
            </w:pPr>
          </w:p>
        </w:tc>
      </w:tr>
      <w:tr w:rsidR="00A43602" w:rsidRPr="00511F2D" w14:paraId="705D9A6B" w14:textId="77777777" w:rsidTr="00A43602">
        <w:trPr>
          <w:trHeight w:val="57"/>
        </w:trPr>
        <w:tc>
          <w:tcPr>
            <w:tcW w:w="851" w:type="dxa"/>
            <w:shd w:val="clear" w:color="auto" w:fill="auto"/>
            <w:vAlign w:val="center"/>
          </w:tcPr>
          <w:p w14:paraId="1859802B"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Dy</w:t>
            </w:r>
          </w:p>
        </w:tc>
        <w:tc>
          <w:tcPr>
            <w:tcW w:w="453" w:type="dxa"/>
            <w:tcBorders>
              <w:top w:val="nil"/>
              <w:left w:val="single" w:sz="4" w:space="0" w:color="auto"/>
              <w:bottom w:val="single" w:sz="4" w:space="0" w:color="auto"/>
              <w:right w:val="single" w:sz="4" w:space="0" w:color="auto"/>
            </w:tcBorders>
            <w:shd w:val="clear" w:color="auto" w:fill="auto"/>
            <w:vAlign w:val="center"/>
          </w:tcPr>
          <w:p w14:paraId="3C96C01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E535331"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DAB8B2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905C62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0D8FE3D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423A95B"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724FF7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16A732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BD01B4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19B31530"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0640943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6833AF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37A74B8"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8D08D" w:themeFill="accent6" w:themeFillTint="99"/>
          </w:tcPr>
          <w:p w14:paraId="2BDC7FE7"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w:t>
            </w:r>
          </w:p>
        </w:tc>
        <w:tc>
          <w:tcPr>
            <w:tcW w:w="453" w:type="dxa"/>
            <w:tcBorders>
              <w:top w:val="nil"/>
              <w:left w:val="nil"/>
              <w:bottom w:val="single" w:sz="4" w:space="0" w:color="auto"/>
              <w:right w:val="single" w:sz="4" w:space="0" w:color="auto"/>
            </w:tcBorders>
            <w:shd w:val="clear" w:color="auto" w:fill="auto"/>
            <w:vAlign w:val="center"/>
          </w:tcPr>
          <w:p w14:paraId="4523783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CC7B1C4"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3FB999A"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64063E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F45DFF9"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6AE36B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476BDF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A6357C5"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02AF7A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CC99FF"/>
            <w:vAlign w:val="center"/>
          </w:tcPr>
          <w:p w14:paraId="6B6ADE3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DDCA29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455C822"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9EB7507"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8F55B9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7C8A09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6C521FD"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B5A0AE"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9E20EC5" w14:textId="77777777" w:rsidR="00A43602" w:rsidRPr="00511F2D" w:rsidRDefault="00A43602" w:rsidP="00DF12E2">
            <w:pPr>
              <w:jc w:val="center"/>
              <w:rPr>
                <w:rFonts w:ascii="Arial" w:hAnsi="Arial" w:cs="Arial"/>
                <w:sz w:val="16"/>
                <w:szCs w:val="16"/>
              </w:rPr>
            </w:pPr>
          </w:p>
        </w:tc>
      </w:tr>
      <w:tr w:rsidR="00A43602" w:rsidRPr="00511F2D" w14:paraId="7F95FFF2" w14:textId="77777777" w:rsidTr="00A43602">
        <w:trPr>
          <w:trHeight w:val="57"/>
        </w:trPr>
        <w:tc>
          <w:tcPr>
            <w:tcW w:w="851" w:type="dxa"/>
            <w:shd w:val="clear" w:color="auto" w:fill="auto"/>
            <w:vAlign w:val="center"/>
          </w:tcPr>
          <w:p w14:paraId="51F9E8A4"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Er</w:t>
            </w:r>
          </w:p>
        </w:tc>
        <w:tc>
          <w:tcPr>
            <w:tcW w:w="453" w:type="dxa"/>
            <w:tcBorders>
              <w:top w:val="nil"/>
              <w:left w:val="single" w:sz="4" w:space="0" w:color="auto"/>
              <w:bottom w:val="single" w:sz="4" w:space="0" w:color="auto"/>
              <w:right w:val="single" w:sz="4" w:space="0" w:color="auto"/>
            </w:tcBorders>
            <w:shd w:val="clear" w:color="auto" w:fill="auto"/>
            <w:vAlign w:val="center"/>
          </w:tcPr>
          <w:p w14:paraId="7B5EB976"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BFDD48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3D052F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7A0C49B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474C5D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ED7040D"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9C347F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AD392E"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6777811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EA1027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1E93DC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BF45A34"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8356557"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437D9C6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44E55D6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E3C1CCB"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3296752"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766D8AE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6375CEA0"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3984B7C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38A229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555E76B0"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23FC2ABC"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1C003E3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5060C975"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2C1D6DCA"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009A186"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C863B91"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14A7F1C3" w14:textId="77777777" w:rsidR="00A43602" w:rsidRPr="00511F2D" w:rsidRDefault="00A43602" w:rsidP="00DF12E2">
            <w:pPr>
              <w:jc w:val="center"/>
              <w:rPr>
                <w:rFonts w:ascii="Arial" w:hAnsi="Arial" w:cs="Arial"/>
                <w:sz w:val="16"/>
                <w:szCs w:val="16"/>
              </w:rPr>
            </w:pPr>
          </w:p>
        </w:tc>
        <w:tc>
          <w:tcPr>
            <w:tcW w:w="453" w:type="dxa"/>
            <w:tcBorders>
              <w:top w:val="nil"/>
              <w:left w:val="nil"/>
              <w:bottom w:val="single" w:sz="4" w:space="0" w:color="auto"/>
              <w:right w:val="single" w:sz="4" w:space="0" w:color="auto"/>
            </w:tcBorders>
            <w:shd w:val="clear" w:color="auto" w:fill="auto"/>
            <w:vAlign w:val="center"/>
          </w:tcPr>
          <w:p w14:paraId="09F27CEF"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36AF9BDC" w14:textId="77777777" w:rsidR="00A43602" w:rsidRPr="00511F2D" w:rsidRDefault="00A43602" w:rsidP="00DF12E2">
            <w:pPr>
              <w:jc w:val="center"/>
              <w:rPr>
                <w:rFonts w:ascii="Arial" w:hAnsi="Arial" w:cs="Arial"/>
                <w:sz w:val="16"/>
                <w:szCs w:val="16"/>
              </w:rPr>
            </w:pPr>
          </w:p>
        </w:tc>
        <w:tc>
          <w:tcPr>
            <w:tcW w:w="454" w:type="dxa"/>
            <w:tcBorders>
              <w:top w:val="nil"/>
              <w:left w:val="nil"/>
              <w:bottom w:val="single" w:sz="4" w:space="0" w:color="auto"/>
              <w:right w:val="single" w:sz="4" w:space="0" w:color="auto"/>
            </w:tcBorders>
            <w:shd w:val="clear" w:color="auto" w:fill="auto"/>
            <w:vAlign w:val="center"/>
          </w:tcPr>
          <w:p w14:paraId="09FB0FB3" w14:textId="77777777" w:rsidR="00A43602" w:rsidRPr="00511F2D" w:rsidRDefault="00A43602" w:rsidP="00DF12E2">
            <w:pPr>
              <w:jc w:val="center"/>
              <w:rPr>
                <w:rFonts w:ascii="Arial" w:hAnsi="Arial" w:cs="Arial"/>
                <w:sz w:val="16"/>
                <w:szCs w:val="16"/>
              </w:rPr>
            </w:pPr>
          </w:p>
        </w:tc>
      </w:tr>
      <w:tr w:rsidR="00A43602" w:rsidRPr="00511F2D" w14:paraId="52DC817E" w14:textId="77777777" w:rsidTr="00A43602">
        <w:trPr>
          <w:trHeight w:val="57"/>
        </w:trPr>
        <w:tc>
          <w:tcPr>
            <w:tcW w:w="851" w:type="dxa"/>
            <w:shd w:val="clear" w:color="auto" w:fill="auto"/>
            <w:vAlign w:val="center"/>
          </w:tcPr>
          <w:p w14:paraId="3888D06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Sc</w: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14:paraId="73B042C1"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BFDD48F"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CC99FF"/>
            <w:vAlign w:val="center"/>
          </w:tcPr>
          <w:p w14:paraId="63D041E5"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77CE720"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DBB96E9"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0992BC8"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CC99FF"/>
            <w:vAlign w:val="center"/>
          </w:tcPr>
          <w:p w14:paraId="4F3167E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CC99FF"/>
            <w:vAlign w:val="center"/>
          </w:tcPr>
          <w:p w14:paraId="356BF75D"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09FD7A96"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5C549120"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3350612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CC99FF"/>
            <w:vAlign w:val="center"/>
          </w:tcPr>
          <w:p w14:paraId="2DABD78E"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347939E1"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9AE37AB"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B9A672D"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0D74EAD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5961E424"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B7A0F19"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4A1F9A4"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44F2CDF6"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1D437DA"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356F65BC"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0D9EB85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CC99FF"/>
            <w:vAlign w:val="center"/>
          </w:tcPr>
          <w:p w14:paraId="1D128952"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6B2ACC9A"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63F82A8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2845D2D"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6AF762E8"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F9A5D23"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4FF3CF1F"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575DB612"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11EBA43" w14:textId="77777777" w:rsidR="00A43602" w:rsidRPr="00511F2D" w:rsidRDefault="00A43602" w:rsidP="00DF12E2">
            <w:pPr>
              <w:jc w:val="center"/>
              <w:rPr>
                <w:rFonts w:ascii="Arial" w:hAnsi="Arial" w:cs="Arial"/>
                <w:sz w:val="16"/>
                <w:szCs w:val="16"/>
              </w:rPr>
            </w:pPr>
          </w:p>
        </w:tc>
      </w:tr>
      <w:tr w:rsidR="00A43602" w:rsidRPr="00511F2D" w14:paraId="4AB5BBD5" w14:textId="77777777" w:rsidTr="00A43602">
        <w:trPr>
          <w:trHeight w:val="57"/>
        </w:trPr>
        <w:tc>
          <w:tcPr>
            <w:tcW w:w="851" w:type="dxa"/>
            <w:shd w:val="clear" w:color="auto" w:fill="auto"/>
            <w:vAlign w:val="center"/>
          </w:tcPr>
          <w:p w14:paraId="7060A0DA" w14:textId="77777777" w:rsidR="00A43602" w:rsidRPr="00511F2D" w:rsidRDefault="00A43602" w:rsidP="00DF12E2">
            <w:pPr>
              <w:jc w:val="center"/>
              <w:rPr>
                <w:rFonts w:ascii="Arial" w:hAnsi="Arial" w:cs="Arial"/>
                <w:sz w:val="16"/>
                <w:szCs w:val="16"/>
              </w:rPr>
            </w:pPr>
            <w:r w:rsidRPr="00511F2D">
              <w:rPr>
                <w:rFonts w:ascii="Arial" w:hAnsi="Arial" w:cs="Arial"/>
                <w:sz w:val="16"/>
                <w:szCs w:val="16"/>
              </w:rPr>
              <w:t>Y</w: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tcPr>
          <w:p w14:paraId="4607C27B"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2BCC91E"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0F7C54F9"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FD49C7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0A834A10"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69BD1091"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53172D4"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50EF4ED"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CC99FF"/>
            <w:vAlign w:val="center"/>
          </w:tcPr>
          <w:p w14:paraId="49D6EDA1"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556728E8"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719929F0"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1BEADE5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C6076B7"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BB70C6B"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786438B6"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7E0A823"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09F10AB"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314F54AD"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B70418C"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2C8F6363"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13E4AA6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4669F84D"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6A67755E"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1E0E775C"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2C05C09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73BA3539"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4998B9C7"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031BDAB1"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5EA17225" w14:textId="77777777" w:rsidR="00A43602" w:rsidRPr="00511F2D" w:rsidRDefault="00A43602" w:rsidP="00DF12E2">
            <w:pPr>
              <w:jc w:val="center"/>
              <w:rPr>
                <w:rFonts w:ascii="Arial" w:hAnsi="Arial" w:cs="Arial"/>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tcPr>
          <w:p w14:paraId="72A4D7F9"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38FE56D4" w14:textId="77777777" w:rsidR="00A43602" w:rsidRPr="00511F2D" w:rsidRDefault="00A43602" w:rsidP="00DF12E2">
            <w:pPr>
              <w:jc w:val="center"/>
              <w:rPr>
                <w:rFonts w:ascii="Arial" w:hAnsi="Arial" w:cs="Arial"/>
                <w:sz w:val="16"/>
                <w:szCs w:val="16"/>
              </w:rPr>
            </w:pPr>
          </w:p>
        </w:tc>
        <w:tc>
          <w:tcPr>
            <w:tcW w:w="454" w:type="dxa"/>
            <w:tcBorders>
              <w:top w:val="single" w:sz="4" w:space="0" w:color="auto"/>
              <w:left w:val="nil"/>
              <w:bottom w:val="single" w:sz="4" w:space="0" w:color="auto"/>
              <w:right w:val="single" w:sz="4" w:space="0" w:color="auto"/>
            </w:tcBorders>
            <w:shd w:val="clear" w:color="auto" w:fill="auto"/>
            <w:vAlign w:val="center"/>
          </w:tcPr>
          <w:p w14:paraId="1055E819" w14:textId="77777777" w:rsidR="00A43602" w:rsidRPr="00511F2D" w:rsidRDefault="00A43602" w:rsidP="00DF12E2">
            <w:pPr>
              <w:jc w:val="center"/>
              <w:rPr>
                <w:rFonts w:ascii="Arial" w:hAnsi="Arial" w:cs="Arial"/>
                <w:sz w:val="16"/>
                <w:szCs w:val="16"/>
              </w:rPr>
            </w:pPr>
          </w:p>
        </w:tc>
      </w:tr>
    </w:tbl>
    <w:p w14:paraId="1090FD39" w14:textId="5FB12716" w:rsidR="00A47AA0" w:rsidRPr="00511F2D" w:rsidRDefault="00A43602" w:rsidP="00DF12E2">
      <w:pPr>
        <w:spacing w:after="0" w:line="240" w:lineRule="auto"/>
        <w:jc w:val="left"/>
        <w:rPr>
          <w:rFonts w:ascii="Arial" w:hAnsi="Arial" w:cs="Arial"/>
        </w:rPr>
      </w:pPr>
      <w:r w:rsidRPr="00511F2D">
        <w:rPr>
          <w:rFonts w:ascii="Arial" w:hAnsi="Arial" w:cs="Arial"/>
        </w:rPr>
        <w:t xml:space="preserve">Threshold of absolute economic value, 0.01 US$, and relative economic proportion, 1% of the total value; detailed value of each value can be found in </w:t>
      </w:r>
      <w:r w:rsidRPr="00511F2D">
        <w:rPr>
          <w:rFonts w:ascii="Arial" w:hAnsi="Arial" w:cs="Arial"/>
          <w:b/>
          <w:bCs/>
        </w:rPr>
        <w:t xml:space="preserve">Supplementary </w:t>
      </w:r>
      <w:r w:rsidR="00DA50E2" w:rsidRPr="00511F2D">
        <w:rPr>
          <w:rFonts w:ascii="Arial" w:hAnsi="Arial" w:cs="Arial"/>
          <w:b/>
          <w:bCs/>
        </w:rPr>
        <w:t>Table</w:t>
      </w:r>
      <w:r w:rsidR="00616879">
        <w:rPr>
          <w:rFonts w:ascii="Arial" w:hAnsi="Arial" w:cs="Arial"/>
          <w:b/>
          <w:bCs/>
        </w:rPr>
        <w:t>s</w:t>
      </w:r>
      <w:r w:rsidR="00DA50E2" w:rsidRPr="00511F2D">
        <w:rPr>
          <w:rFonts w:ascii="Arial" w:hAnsi="Arial" w:cs="Arial"/>
          <w:b/>
          <w:bCs/>
        </w:rPr>
        <w:t xml:space="preserve"> 9 and 10</w:t>
      </w:r>
      <w:r w:rsidRPr="00511F2D">
        <w:rPr>
          <w:rFonts w:ascii="Arial" w:hAnsi="Arial" w:cs="Arial"/>
        </w:rPr>
        <w:t>. Note, √: economic recyclable; green: value higher than both absolute economic threshold and relative economic threshold; purple: value only higher than absolute economic threshold; orange: only higher than relative economic threshold. 1−5 are engine/frame/rest, catalytic converter, electronic controller, Pb-acid battery, motor of ICEV; 6−10 are engine/frame/rest, catalytic converter, electronic controller, NiMH battery, motor of HEV; 11−14 are engine/frame/rest, catalytic converter, electronic controller, Li-ion battery, motor of HEV; 15−24 are CRT TV, LCD TV, printer, copier, laptop, CRT desktop, LCD desktop, VP, FM, MP; 25−32 are AC refrigerator, WM, DW, EWH, GWH, RH, microwave, respectively.</w:t>
      </w:r>
      <w:r w:rsidRPr="00511F2D">
        <w:rPr>
          <w:rFonts w:ascii="Arial" w:hAnsi="Arial" w:cs="Arial"/>
          <w:b/>
          <w:bCs/>
          <w:sz w:val="24"/>
          <w:szCs w:val="24"/>
        </w:rPr>
        <w:br w:type="page"/>
      </w:r>
    </w:p>
    <w:p w14:paraId="01A71386" w14:textId="254F2995" w:rsidR="00A47AA0" w:rsidRPr="00511F2D" w:rsidRDefault="00A47AA0" w:rsidP="00DF12E2">
      <w:pPr>
        <w:spacing w:after="0" w:line="240" w:lineRule="auto"/>
        <w:rPr>
          <w:rFonts w:ascii="Arial" w:hAnsi="Arial" w:cs="Arial"/>
        </w:rPr>
        <w:sectPr w:rsidR="00A47AA0" w:rsidRPr="00511F2D" w:rsidSect="00561A4F">
          <w:pgSz w:w="16838" w:h="11906" w:orient="landscape"/>
          <w:pgMar w:top="720" w:right="720" w:bottom="720" w:left="720" w:header="851" w:footer="170" w:gutter="0"/>
          <w:cols w:space="425"/>
          <w:docGrid w:linePitch="360"/>
        </w:sectPr>
      </w:pPr>
    </w:p>
    <w:p w14:paraId="4F4EB894" w14:textId="7E5B4ABD" w:rsidR="002546A0" w:rsidRPr="00511F2D" w:rsidRDefault="002546A0" w:rsidP="00616879">
      <w:pPr>
        <w:pStyle w:val="2"/>
        <w:spacing w:before="0" w:line="276" w:lineRule="auto"/>
        <w:jc w:val="left"/>
        <w:rPr>
          <w:rFonts w:ascii="Arial" w:hAnsi="Arial" w:cs="Arial"/>
          <w:b/>
          <w:bCs/>
          <w:color w:val="auto"/>
          <w:sz w:val="24"/>
          <w:szCs w:val="24"/>
        </w:rPr>
      </w:pPr>
      <w:bookmarkStart w:id="27" w:name="_Toc129003441"/>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3</w:t>
      </w:r>
      <w:r w:rsidRPr="00511F2D">
        <w:rPr>
          <w:rFonts w:ascii="Arial" w:hAnsi="Arial" w:cs="Arial"/>
          <w:b/>
          <w:bCs/>
          <w:color w:val="auto"/>
          <w:sz w:val="24"/>
          <w:szCs w:val="24"/>
        </w:rPr>
        <w:t xml:space="preserve">. </w:t>
      </w:r>
      <w:r w:rsidR="005F3828" w:rsidRPr="00511F2D">
        <w:rPr>
          <w:rFonts w:ascii="Arial" w:hAnsi="Arial" w:cs="Arial"/>
          <w:b/>
          <w:bCs/>
          <w:color w:val="auto"/>
          <w:sz w:val="24"/>
          <w:szCs w:val="24"/>
        </w:rPr>
        <w:t>R</w:t>
      </w:r>
      <w:r w:rsidRPr="00511F2D">
        <w:rPr>
          <w:rFonts w:ascii="Arial" w:hAnsi="Arial" w:cs="Arial"/>
          <w:b/>
          <w:bCs/>
          <w:color w:val="auto"/>
          <w:sz w:val="24"/>
          <w:szCs w:val="24"/>
        </w:rPr>
        <w:t xml:space="preserve">eview on </w:t>
      </w:r>
      <w:r w:rsidR="006A075B" w:rsidRPr="00511F2D">
        <w:rPr>
          <w:rFonts w:ascii="Arial" w:hAnsi="Arial" w:cs="Arial"/>
          <w:b/>
          <w:bCs/>
          <w:color w:val="auto"/>
          <w:sz w:val="24"/>
          <w:szCs w:val="24"/>
        </w:rPr>
        <w:t xml:space="preserve">metal </w:t>
      </w:r>
      <w:r w:rsidRPr="00511F2D">
        <w:rPr>
          <w:rFonts w:ascii="Arial" w:hAnsi="Arial" w:cs="Arial"/>
          <w:b/>
          <w:bCs/>
          <w:color w:val="auto"/>
          <w:sz w:val="24"/>
          <w:szCs w:val="24"/>
        </w:rPr>
        <w:t>dismantling (liberation) and refining ratios</w:t>
      </w:r>
      <w:bookmarkEnd w:id="27"/>
    </w:p>
    <w:tbl>
      <w:tblPr>
        <w:tblStyle w:val="a8"/>
        <w:tblW w:w="0" w:type="auto"/>
        <w:tblLayout w:type="fixed"/>
        <w:tblLook w:val="04A0" w:firstRow="1" w:lastRow="0" w:firstColumn="1" w:lastColumn="0" w:noHBand="0" w:noVBand="1"/>
      </w:tblPr>
      <w:tblGrid>
        <w:gridCol w:w="704"/>
        <w:gridCol w:w="1985"/>
        <w:gridCol w:w="1134"/>
        <w:gridCol w:w="1559"/>
        <w:gridCol w:w="1134"/>
        <w:gridCol w:w="992"/>
        <w:gridCol w:w="986"/>
      </w:tblGrid>
      <w:tr w:rsidR="00DF12E2" w:rsidRPr="00511F2D" w14:paraId="71CDEE5F" w14:textId="77777777" w:rsidTr="000E20D2">
        <w:tc>
          <w:tcPr>
            <w:tcW w:w="704" w:type="dxa"/>
            <w:shd w:val="clear" w:color="auto" w:fill="D9D9D9" w:themeFill="background1" w:themeFillShade="D9"/>
            <w:vAlign w:val="center"/>
          </w:tcPr>
          <w:p w14:paraId="5E971070" w14:textId="77777777" w:rsidR="002546A0" w:rsidRPr="00511F2D" w:rsidRDefault="002546A0" w:rsidP="00DF12E2">
            <w:pPr>
              <w:jc w:val="center"/>
              <w:rPr>
                <w:rFonts w:ascii="Arial" w:hAnsi="Arial" w:cs="Arial"/>
                <w:sz w:val="16"/>
                <w:szCs w:val="16"/>
              </w:rPr>
            </w:pPr>
            <w:r w:rsidRPr="00511F2D">
              <w:rPr>
                <w:rFonts w:ascii="Arial" w:hAnsi="Arial" w:cs="Arial"/>
                <w:b/>
                <w:bCs/>
                <w:sz w:val="16"/>
                <w:szCs w:val="16"/>
              </w:rPr>
              <w:t>Metal</w:t>
            </w:r>
          </w:p>
        </w:tc>
        <w:tc>
          <w:tcPr>
            <w:tcW w:w="1985" w:type="dxa"/>
            <w:shd w:val="clear" w:color="auto" w:fill="D9D9D9" w:themeFill="background1" w:themeFillShade="D9"/>
            <w:vAlign w:val="center"/>
          </w:tcPr>
          <w:p w14:paraId="645E75D2" w14:textId="77777777" w:rsidR="002546A0" w:rsidRPr="00511F2D" w:rsidRDefault="002546A0" w:rsidP="00DF12E2">
            <w:pPr>
              <w:jc w:val="center"/>
              <w:rPr>
                <w:rFonts w:ascii="Arial" w:hAnsi="Arial" w:cs="Arial"/>
                <w:sz w:val="16"/>
                <w:szCs w:val="16"/>
              </w:rPr>
            </w:pPr>
            <w:r w:rsidRPr="00511F2D">
              <w:rPr>
                <w:rFonts w:ascii="Arial" w:hAnsi="Arial" w:cs="Arial"/>
                <w:b/>
                <w:bCs/>
                <w:sz w:val="16"/>
                <w:szCs w:val="16"/>
              </w:rPr>
              <w:t>Main carrier</w:t>
            </w:r>
          </w:p>
        </w:tc>
        <w:tc>
          <w:tcPr>
            <w:tcW w:w="1134" w:type="dxa"/>
            <w:shd w:val="clear" w:color="auto" w:fill="D9D9D9" w:themeFill="background1" w:themeFillShade="D9"/>
            <w:vAlign w:val="center"/>
          </w:tcPr>
          <w:p w14:paraId="16DAF107" w14:textId="34D28229" w:rsidR="002546A0" w:rsidRPr="00511F2D" w:rsidRDefault="00E54F8A" w:rsidP="00DF12E2">
            <w:pPr>
              <w:jc w:val="center"/>
              <w:rPr>
                <w:rFonts w:ascii="Arial" w:hAnsi="Arial" w:cs="Arial"/>
                <w:sz w:val="16"/>
                <w:szCs w:val="16"/>
              </w:rPr>
            </w:pPr>
            <w:r w:rsidRPr="00511F2D">
              <w:rPr>
                <w:rFonts w:ascii="Arial" w:hAnsi="Arial" w:cs="Arial"/>
                <w:b/>
                <w:bCs/>
                <w:color w:val="000000"/>
                <w:sz w:val="16"/>
                <w:szCs w:val="16"/>
              </w:rPr>
              <w:t>Separation</w:t>
            </w:r>
            <w:r w:rsidR="002546A0" w:rsidRPr="00511F2D">
              <w:rPr>
                <w:rFonts w:ascii="Arial" w:hAnsi="Arial" w:cs="Arial"/>
                <w:b/>
                <w:bCs/>
                <w:color w:val="000000"/>
                <w:sz w:val="16"/>
                <w:szCs w:val="16"/>
              </w:rPr>
              <w:t xml:space="preserve"> ratio (</w:t>
            </w:r>
            <w:r w:rsidR="00795C01" w:rsidRPr="00511F2D">
              <w:rPr>
                <w:rFonts w:ascii="Arial" w:hAnsi="Arial" w:cs="Arial"/>
                <w:b/>
                <w:bCs/>
                <w:color w:val="000000"/>
                <w:sz w:val="16"/>
                <w:szCs w:val="16"/>
              </w:rPr>
              <w:t>L</w:t>
            </w:r>
            <w:r w:rsidR="002546A0" w:rsidRPr="00511F2D">
              <w:rPr>
                <w:rFonts w:ascii="Arial" w:hAnsi="Arial" w:cs="Arial"/>
                <w:b/>
                <w:bCs/>
                <w:color w:val="000000"/>
                <w:sz w:val="16"/>
                <w:szCs w:val="16"/>
              </w:rPr>
              <w:t>S</w:t>
            </w:r>
            <w:r w:rsidR="002546A0" w:rsidRPr="00511F2D">
              <w:rPr>
                <w:rFonts w:ascii="Arial" w:hAnsi="Arial" w:cs="Arial"/>
                <w:sz w:val="16"/>
                <w:szCs w:val="16"/>
              </w:rPr>
              <w:t>−</w:t>
            </w:r>
            <w:r w:rsidR="00795C01" w:rsidRPr="00511F2D">
              <w:rPr>
                <w:rFonts w:ascii="Arial" w:hAnsi="Arial" w:cs="Arial"/>
                <w:b/>
                <w:bCs/>
                <w:color w:val="000000"/>
                <w:sz w:val="16"/>
                <w:szCs w:val="16"/>
              </w:rPr>
              <w:t>H</w:t>
            </w:r>
            <w:r w:rsidR="002546A0" w:rsidRPr="00511F2D">
              <w:rPr>
                <w:rFonts w:ascii="Arial" w:hAnsi="Arial" w:cs="Arial"/>
                <w:b/>
                <w:bCs/>
                <w:color w:val="000000"/>
                <w:sz w:val="16"/>
                <w:szCs w:val="16"/>
              </w:rPr>
              <w:t>S)</w:t>
            </w:r>
          </w:p>
        </w:tc>
        <w:tc>
          <w:tcPr>
            <w:tcW w:w="1559" w:type="dxa"/>
            <w:shd w:val="clear" w:color="auto" w:fill="D9D9D9" w:themeFill="background1" w:themeFillShade="D9"/>
            <w:vAlign w:val="center"/>
          </w:tcPr>
          <w:p w14:paraId="685D570F" w14:textId="77777777" w:rsidR="002546A0" w:rsidRPr="00511F2D" w:rsidRDefault="002546A0" w:rsidP="00DF12E2">
            <w:pPr>
              <w:jc w:val="center"/>
              <w:rPr>
                <w:rFonts w:ascii="Arial" w:hAnsi="Arial" w:cs="Arial"/>
                <w:sz w:val="16"/>
                <w:szCs w:val="16"/>
              </w:rPr>
            </w:pPr>
            <w:r w:rsidRPr="00511F2D">
              <w:rPr>
                <w:rFonts w:ascii="Arial" w:hAnsi="Arial" w:cs="Arial"/>
                <w:b/>
                <w:bCs/>
                <w:sz w:val="16"/>
                <w:szCs w:val="16"/>
              </w:rPr>
              <w:t>Typical technology</w:t>
            </w:r>
          </w:p>
        </w:tc>
        <w:tc>
          <w:tcPr>
            <w:tcW w:w="1134" w:type="dxa"/>
            <w:shd w:val="clear" w:color="auto" w:fill="D9D9D9" w:themeFill="background1" w:themeFillShade="D9"/>
            <w:vAlign w:val="center"/>
          </w:tcPr>
          <w:p w14:paraId="5FE1B928" w14:textId="1E6F9DE0" w:rsidR="002546A0" w:rsidRPr="00511F2D" w:rsidRDefault="00E54F8A" w:rsidP="00DF12E2">
            <w:pPr>
              <w:jc w:val="center"/>
              <w:rPr>
                <w:rFonts w:ascii="Arial" w:hAnsi="Arial" w:cs="Arial"/>
                <w:b/>
                <w:bCs/>
                <w:sz w:val="16"/>
                <w:szCs w:val="16"/>
              </w:rPr>
            </w:pPr>
            <w:r w:rsidRPr="00511F2D">
              <w:rPr>
                <w:rFonts w:ascii="Arial" w:hAnsi="Arial" w:cs="Arial"/>
                <w:b/>
                <w:bCs/>
                <w:color w:val="000000"/>
                <w:sz w:val="16"/>
                <w:szCs w:val="16"/>
              </w:rPr>
              <w:t>Recovery</w:t>
            </w:r>
            <w:r w:rsidR="002546A0" w:rsidRPr="00511F2D">
              <w:rPr>
                <w:rFonts w:ascii="Arial" w:hAnsi="Arial" w:cs="Arial"/>
                <w:b/>
                <w:bCs/>
                <w:color w:val="000000"/>
                <w:sz w:val="16"/>
                <w:szCs w:val="16"/>
              </w:rPr>
              <w:t xml:space="preserve"> ratio</w:t>
            </w:r>
            <w:r w:rsidR="000E20D2" w:rsidRPr="00511F2D">
              <w:rPr>
                <w:rFonts w:ascii="Arial" w:hAnsi="Arial" w:cs="Arial"/>
                <w:b/>
                <w:bCs/>
                <w:color w:val="000000"/>
                <w:sz w:val="16"/>
                <w:szCs w:val="16"/>
              </w:rPr>
              <w:t xml:space="preserve"> (LS</w:t>
            </w:r>
            <w:r w:rsidR="000E20D2" w:rsidRPr="00511F2D">
              <w:rPr>
                <w:rFonts w:ascii="Arial" w:hAnsi="Arial" w:cs="Arial"/>
                <w:b/>
                <w:bCs/>
                <w:sz w:val="16"/>
                <w:szCs w:val="16"/>
              </w:rPr>
              <w:t>−</w:t>
            </w:r>
            <w:r w:rsidR="000E20D2" w:rsidRPr="00511F2D">
              <w:rPr>
                <w:rFonts w:ascii="Arial" w:hAnsi="Arial" w:cs="Arial"/>
                <w:b/>
                <w:bCs/>
                <w:color w:val="000000"/>
                <w:sz w:val="16"/>
                <w:szCs w:val="16"/>
              </w:rPr>
              <w:t>HS)</w:t>
            </w:r>
            <w:r w:rsidR="000E20D2" w:rsidRPr="00511F2D">
              <w:rPr>
                <w:rFonts w:ascii="Arial" w:hAnsi="Arial" w:cs="Arial"/>
                <w:b/>
                <w:bCs/>
                <w:color w:val="000000"/>
                <w:sz w:val="16"/>
                <w:szCs w:val="16"/>
              </w:rPr>
              <w:fldChar w:fldCharType="begin"/>
            </w:r>
            <w:r w:rsidR="000E20D2" w:rsidRPr="00511F2D">
              <w:rPr>
                <w:rFonts w:ascii="Arial" w:hAnsi="Arial" w:cs="Arial"/>
                <w:b/>
                <w:bCs/>
                <w:color w:val="000000"/>
                <w:sz w:val="16"/>
                <w:szCs w:val="16"/>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0E20D2" w:rsidRPr="00511F2D">
              <w:rPr>
                <w:rFonts w:ascii="Arial" w:hAnsi="Arial" w:cs="Arial"/>
                <w:b/>
                <w:bCs/>
                <w:color w:val="000000"/>
                <w:sz w:val="16"/>
                <w:szCs w:val="16"/>
              </w:rPr>
              <w:fldChar w:fldCharType="separate"/>
            </w:r>
            <w:r w:rsidR="000E20D2" w:rsidRPr="00511F2D">
              <w:rPr>
                <w:rFonts w:ascii="Arial" w:hAnsi="Arial" w:cs="Arial"/>
                <w:b/>
                <w:bCs/>
                <w:noProof/>
                <w:color w:val="000000"/>
                <w:sz w:val="16"/>
                <w:szCs w:val="16"/>
                <w:vertAlign w:val="superscript"/>
              </w:rPr>
              <w:t>25</w:t>
            </w:r>
            <w:r w:rsidR="000E20D2" w:rsidRPr="00511F2D">
              <w:rPr>
                <w:rFonts w:ascii="Arial" w:hAnsi="Arial" w:cs="Arial"/>
                <w:b/>
                <w:bCs/>
                <w:color w:val="000000"/>
                <w:sz w:val="16"/>
                <w:szCs w:val="16"/>
              </w:rPr>
              <w:fldChar w:fldCharType="end"/>
            </w:r>
            <w:r w:rsidR="000E20D2" w:rsidRPr="00511F2D">
              <w:rPr>
                <w:rFonts w:ascii="Arial" w:hAnsi="Arial" w:cs="Arial"/>
                <w:b/>
                <w:bCs/>
                <w:color w:val="000000"/>
                <w:sz w:val="16"/>
                <w:szCs w:val="16"/>
              </w:rPr>
              <w:t xml:space="preserve"> </w:t>
            </w:r>
          </w:p>
        </w:tc>
        <w:tc>
          <w:tcPr>
            <w:tcW w:w="992" w:type="dxa"/>
            <w:shd w:val="clear" w:color="auto" w:fill="D9D9D9" w:themeFill="background1" w:themeFillShade="D9"/>
            <w:vAlign w:val="center"/>
          </w:tcPr>
          <w:p w14:paraId="71892425" w14:textId="5236AD34" w:rsidR="002546A0" w:rsidRPr="00511F2D" w:rsidRDefault="002546A0" w:rsidP="00DF12E2">
            <w:pPr>
              <w:jc w:val="center"/>
              <w:rPr>
                <w:rFonts w:ascii="Arial" w:hAnsi="Arial" w:cs="Arial"/>
                <w:sz w:val="16"/>
                <w:szCs w:val="16"/>
              </w:rPr>
            </w:pPr>
            <w:r w:rsidRPr="00511F2D">
              <w:rPr>
                <w:rFonts w:ascii="Arial" w:hAnsi="Arial" w:cs="Arial"/>
                <w:b/>
                <w:bCs/>
                <w:sz w:val="16"/>
                <w:szCs w:val="16"/>
              </w:rPr>
              <w:t xml:space="preserve">Overall recycling efficiency </w:t>
            </w:r>
            <w:r w:rsidRPr="00511F2D">
              <w:rPr>
                <w:rFonts w:ascii="Arial" w:hAnsi="Arial" w:cs="Arial"/>
                <w:b/>
                <w:bCs/>
                <w:color w:val="000000"/>
                <w:sz w:val="16"/>
                <w:szCs w:val="16"/>
              </w:rPr>
              <w:t>(</w:t>
            </w:r>
            <w:r w:rsidR="00795C01" w:rsidRPr="00511F2D">
              <w:rPr>
                <w:rFonts w:ascii="Arial" w:hAnsi="Arial" w:cs="Arial"/>
                <w:b/>
                <w:bCs/>
                <w:color w:val="000000"/>
                <w:sz w:val="16"/>
                <w:szCs w:val="16"/>
              </w:rPr>
              <w:t>LS</w:t>
            </w:r>
            <w:r w:rsidR="00795C01" w:rsidRPr="00511F2D">
              <w:rPr>
                <w:rFonts w:ascii="Arial" w:hAnsi="Arial" w:cs="Arial"/>
                <w:sz w:val="16"/>
                <w:szCs w:val="16"/>
              </w:rPr>
              <w:t>−</w:t>
            </w:r>
            <w:r w:rsidR="00795C01" w:rsidRPr="00511F2D">
              <w:rPr>
                <w:rFonts w:ascii="Arial" w:hAnsi="Arial" w:cs="Arial"/>
                <w:b/>
                <w:bCs/>
                <w:color w:val="000000"/>
                <w:sz w:val="16"/>
                <w:szCs w:val="16"/>
              </w:rPr>
              <w:t>HS</w:t>
            </w:r>
            <w:r w:rsidRPr="00511F2D">
              <w:rPr>
                <w:rFonts w:ascii="Arial" w:hAnsi="Arial" w:cs="Arial"/>
                <w:b/>
                <w:bCs/>
                <w:color w:val="000000"/>
                <w:sz w:val="16"/>
                <w:szCs w:val="16"/>
              </w:rPr>
              <w:t>)</w:t>
            </w:r>
          </w:p>
        </w:tc>
        <w:tc>
          <w:tcPr>
            <w:tcW w:w="986" w:type="dxa"/>
            <w:shd w:val="clear" w:color="auto" w:fill="D9D9D9" w:themeFill="background1" w:themeFillShade="D9"/>
            <w:vAlign w:val="center"/>
          </w:tcPr>
          <w:p w14:paraId="353C9FDF" w14:textId="77777777" w:rsidR="002546A0" w:rsidRPr="00511F2D" w:rsidRDefault="002546A0" w:rsidP="00DF12E2">
            <w:pPr>
              <w:jc w:val="center"/>
              <w:rPr>
                <w:rFonts w:ascii="Arial" w:hAnsi="Arial" w:cs="Arial"/>
                <w:sz w:val="16"/>
                <w:szCs w:val="16"/>
              </w:rPr>
            </w:pPr>
            <w:r w:rsidRPr="00511F2D">
              <w:rPr>
                <w:rFonts w:ascii="Arial" w:hAnsi="Arial" w:cs="Arial"/>
                <w:b/>
                <w:bCs/>
                <w:sz w:val="16"/>
                <w:szCs w:val="16"/>
              </w:rPr>
              <w:t>Recycled product</w:t>
            </w:r>
          </w:p>
        </w:tc>
      </w:tr>
      <w:tr w:rsidR="002546A0" w:rsidRPr="00511F2D" w14:paraId="2011A050" w14:textId="77777777" w:rsidTr="000E20D2">
        <w:tc>
          <w:tcPr>
            <w:tcW w:w="704" w:type="dxa"/>
            <w:vAlign w:val="center"/>
          </w:tcPr>
          <w:p w14:paraId="043EB3D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Fe</w:t>
            </w:r>
          </w:p>
        </w:tc>
        <w:tc>
          <w:tcPr>
            <w:tcW w:w="1985" w:type="dxa"/>
            <w:vAlign w:val="center"/>
          </w:tcPr>
          <w:p w14:paraId="7486065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Iron, steel, magnet</w:t>
            </w:r>
          </w:p>
        </w:tc>
        <w:tc>
          <w:tcPr>
            <w:tcW w:w="1134" w:type="dxa"/>
            <w:vAlign w:val="center"/>
          </w:tcPr>
          <w:p w14:paraId="54AEEDA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55E0382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BOF, EAF</w:t>
            </w:r>
          </w:p>
        </w:tc>
        <w:tc>
          <w:tcPr>
            <w:tcW w:w="1134" w:type="dxa"/>
            <w:vAlign w:val="center"/>
          </w:tcPr>
          <w:p w14:paraId="15D6D5C9" w14:textId="71812F46" w:rsidR="002546A0" w:rsidRPr="00511F2D" w:rsidRDefault="002546A0" w:rsidP="00DF12E2">
            <w:pPr>
              <w:jc w:val="center"/>
              <w:rPr>
                <w:rFonts w:ascii="Arial" w:hAnsi="Arial" w:cs="Arial"/>
                <w:sz w:val="16"/>
                <w:szCs w:val="16"/>
              </w:rPr>
            </w:pPr>
            <w:r w:rsidRPr="00511F2D">
              <w:rPr>
                <w:rFonts w:ascii="Arial" w:hAnsi="Arial" w:cs="Arial"/>
                <w:sz w:val="16"/>
                <w:szCs w:val="16"/>
              </w:rPr>
              <w:t>80−82%</w:t>
            </w:r>
            <w:r w:rsidR="00CF4A2C"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&lt;EndNote&gt;&lt;Cite&gt;&lt;Author&gt;Gronostajski&lt;/Author&gt;&lt;Year&gt;2000&lt;/Year&gt;&lt;RecNum&gt;117&lt;/RecNum&gt;&lt;DisplayText&gt;&lt;style face="superscript"&gt;26&lt;/style&gt;&lt;/DisplayText&gt;&lt;record&gt;&lt;rec-number&gt;117&lt;/rec-number&gt;&lt;foreign-keys&gt;&lt;key app="EN" db-id="was9zspec2ers7erpx8ps59ktt0fasxaerfe" timestamp="1612492691"&gt;117&lt;/key&gt;&lt;/foreign-keys&gt;&lt;ref-type name="Journal Article"&gt;17&lt;/ref-type&gt;&lt;contributors&gt;&lt;authors&gt;&lt;author&gt;Gronostajski, J.&lt;/author&gt;&lt;author&gt;Marciniak, H.&lt;/author&gt;&lt;author&gt;Matuszak, A.&lt;/author&gt;&lt;/authors&gt;&lt;/contributors&gt;&lt;titles&gt;&lt;title&gt;New methods of aluminium and aluminium-alloy chips recycling&lt;/title&gt;&lt;secondary-title&gt;J. Mater. Process. Technol.&lt;/secondary-title&gt;&lt;/titles&gt;&lt;periodical&gt;&lt;full-title&gt;J. Mater. Process. Technol.&lt;/full-title&gt;&lt;/periodical&gt;&lt;pages&gt;34-39&lt;/pages&gt;&lt;volume&gt;106&lt;/volume&gt;&lt;number&gt;1&lt;/number&gt;&lt;keywords&gt;&lt;keyword&gt;Aluminium&lt;/keyword&gt;&lt;keyword&gt;Aluminium alloys&lt;/keyword&gt;&lt;keyword&gt;Recycling&lt;/keyword&gt;&lt;keyword&gt;Composites&lt;/keyword&gt;&lt;/keywords&gt;&lt;dates&gt;&lt;year&gt;2000&lt;/year&gt;&lt;pub-dates&gt;&lt;date&gt;2000/10/31/&lt;/date&gt;&lt;/pub-dates&gt;&lt;/dates&gt;&lt;isbn&gt;0924-0136&lt;/isbn&gt;&lt;urls&gt;&lt;related-urls&gt;&lt;url&gt;https://www.sciencedirect.com/science/article/pii/S0924013600006348&lt;/url&gt;&lt;/related-urls&gt;&lt;/urls&gt;&lt;electronic-resource-num&gt;https://doi.org/10.1016/S0924-0136(00)00634-8&lt;/electronic-resource-num&gt;&lt;/record&gt;&lt;/Cite&gt;&lt;/EndNote&gt;</w:instrText>
            </w:r>
            <w:r w:rsidR="00CF4A2C" w:rsidRPr="00511F2D">
              <w:rPr>
                <w:rFonts w:ascii="Arial" w:hAnsi="Arial" w:cs="Arial"/>
                <w:sz w:val="16"/>
                <w:szCs w:val="16"/>
              </w:rPr>
              <w:fldChar w:fldCharType="separate"/>
            </w:r>
            <w:r w:rsidR="000E20D2" w:rsidRPr="00511F2D">
              <w:rPr>
                <w:rFonts w:ascii="Arial" w:hAnsi="Arial" w:cs="Arial"/>
                <w:noProof/>
                <w:sz w:val="16"/>
                <w:szCs w:val="16"/>
                <w:vertAlign w:val="superscript"/>
              </w:rPr>
              <w:t>26</w:t>
            </w:r>
            <w:r w:rsidR="00CF4A2C" w:rsidRPr="00511F2D">
              <w:rPr>
                <w:rFonts w:ascii="Arial" w:hAnsi="Arial" w:cs="Arial"/>
                <w:sz w:val="16"/>
                <w:szCs w:val="16"/>
              </w:rPr>
              <w:fldChar w:fldCharType="end"/>
            </w:r>
          </w:p>
        </w:tc>
        <w:tc>
          <w:tcPr>
            <w:tcW w:w="992" w:type="dxa"/>
            <w:vAlign w:val="center"/>
          </w:tcPr>
          <w:p w14:paraId="6DD43A8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64−82%</w:t>
            </w:r>
          </w:p>
        </w:tc>
        <w:tc>
          <w:tcPr>
            <w:tcW w:w="986" w:type="dxa"/>
            <w:vAlign w:val="center"/>
          </w:tcPr>
          <w:p w14:paraId="01D694A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30B314EC" w14:textId="77777777" w:rsidTr="000E20D2">
        <w:tc>
          <w:tcPr>
            <w:tcW w:w="704" w:type="dxa"/>
            <w:vAlign w:val="center"/>
          </w:tcPr>
          <w:p w14:paraId="5F3FE82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w:t>
            </w:r>
          </w:p>
        </w:tc>
        <w:tc>
          <w:tcPr>
            <w:tcW w:w="1985" w:type="dxa"/>
            <w:vAlign w:val="center"/>
          </w:tcPr>
          <w:p w14:paraId="31B99E1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aluminum, alloy</w:t>
            </w:r>
          </w:p>
        </w:tc>
        <w:tc>
          <w:tcPr>
            <w:tcW w:w="1134" w:type="dxa"/>
            <w:vAlign w:val="center"/>
          </w:tcPr>
          <w:p w14:paraId="38F1EF1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346DCA9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Remelt, refine</w:t>
            </w:r>
          </w:p>
        </w:tc>
        <w:tc>
          <w:tcPr>
            <w:tcW w:w="1134" w:type="dxa"/>
            <w:vAlign w:val="center"/>
          </w:tcPr>
          <w:p w14:paraId="730244D8" w14:textId="3F365BAB" w:rsidR="002546A0" w:rsidRPr="00511F2D" w:rsidRDefault="002546A0" w:rsidP="00DF12E2">
            <w:pPr>
              <w:jc w:val="center"/>
              <w:rPr>
                <w:rFonts w:ascii="Arial" w:hAnsi="Arial" w:cs="Arial"/>
                <w:sz w:val="16"/>
                <w:szCs w:val="16"/>
              </w:rPr>
            </w:pPr>
            <w:r w:rsidRPr="00511F2D">
              <w:rPr>
                <w:rFonts w:ascii="Arial" w:hAnsi="Arial" w:cs="Arial"/>
                <w:sz w:val="16"/>
                <w:szCs w:val="16"/>
              </w:rPr>
              <w:t>82−90%</w:t>
            </w:r>
          </w:p>
        </w:tc>
        <w:tc>
          <w:tcPr>
            <w:tcW w:w="992" w:type="dxa"/>
            <w:vAlign w:val="center"/>
          </w:tcPr>
          <w:p w14:paraId="3917F69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66−90%</w:t>
            </w:r>
          </w:p>
        </w:tc>
        <w:tc>
          <w:tcPr>
            <w:tcW w:w="986" w:type="dxa"/>
            <w:vAlign w:val="center"/>
          </w:tcPr>
          <w:p w14:paraId="675B32A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33A90455" w14:textId="77777777" w:rsidTr="000E20D2">
        <w:tc>
          <w:tcPr>
            <w:tcW w:w="704" w:type="dxa"/>
            <w:vAlign w:val="center"/>
          </w:tcPr>
          <w:p w14:paraId="61367CE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Cu</w:t>
            </w:r>
          </w:p>
        </w:tc>
        <w:tc>
          <w:tcPr>
            <w:tcW w:w="1985" w:type="dxa"/>
            <w:vAlign w:val="center"/>
          </w:tcPr>
          <w:p w14:paraId="026345C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Wire, printed circuit board</w:t>
            </w:r>
          </w:p>
        </w:tc>
        <w:tc>
          <w:tcPr>
            <w:tcW w:w="1134" w:type="dxa"/>
            <w:vAlign w:val="center"/>
          </w:tcPr>
          <w:p w14:paraId="35778C5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Align w:val="center"/>
          </w:tcPr>
          <w:p w14:paraId="464F212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Smelt, refine</w:t>
            </w:r>
          </w:p>
        </w:tc>
        <w:tc>
          <w:tcPr>
            <w:tcW w:w="1134" w:type="dxa"/>
            <w:vAlign w:val="center"/>
          </w:tcPr>
          <w:p w14:paraId="64B6925A" w14:textId="7EB43C93" w:rsidR="002546A0" w:rsidRPr="00511F2D" w:rsidRDefault="002546A0" w:rsidP="00DF12E2">
            <w:pPr>
              <w:jc w:val="center"/>
              <w:rPr>
                <w:rFonts w:ascii="Arial" w:hAnsi="Arial" w:cs="Arial"/>
                <w:sz w:val="16"/>
                <w:szCs w:val="16"/>
              </w:rPr>
            </w:pPr>
            <w:r w:rsidRPr="00511F2D">
              <w:rPr>
                <w:rFonts w:ascii="Arial" w:hAnsi="Arial" w:cs="Arial"/>
                <w:sz w:val="16"/>
                <w:szCs w:val="16"/>
              </w:rPr>
              <w:t>80−95%</w:t>
            </w:r>
            <w:r w:rsidR="00CF4A2C" w:rsidRPr="00511F2D">
              <w:rPr>
                <w:rFonts w:ascii="Arial" w:hAnsi="Arial" w:cs="Arial"/>
                <w:sz w:val="16"/>
                <w:szCs w:val="16"/>
              </w:rPr>
              <w:fldChar w:fldCharType="begin"/>
            </w:r>
            <w:r w:rsidR="00CF4A2C" w:rsidRPr="00511F2D">
              <w:rPr>
                <w:rFonts w:ascii="Arial" w:hAnsi="Arial" w:cs="Arial"/>
                <w:sz w:val="16"/>
                <w:szCs w:val="16"/>
              </w:rPr>
              <w:instrText xml:space="preserve"> ADDIN EN.CITE &lt;EndNote&gt;&lt;Cite&gt;&lt;Author&gt;Soulier&lt;/Author&gt;&lt;Year&gt;2018&lt;/Year&gt;&lt;RecNum&gt;118&lt;/RecNum&gt;&lt;DisplayText&gt;&lt;style face="superscript"&gt;27&lt;/style&gt;&lt;/DisplayText&gt;&lt;record&gt;&lt;rec-number&gt;118&lt;/rec-number&gt;&lt;foreign-keys&gt;&lt;key app="EN" db-id="was9zspec2ers7erpx8ps59ktt0fasxaerfe" timestamp="1612492926"&gt;118&lt;/key&gt;&lt;/foreign-keys&gt;&lt;ref-type name="Journal Article"&gt;17&lt;/ref-type&gt;&lt;contributors&gt;&lt;authors&gt;&lt;author&gt;Soulier, Marcel&lt;/author&gt;&lt;author&gt;Pfaff, Matthias&lt;/author&gt;&lt;author&gt;Goldmann, Daniel&lt;/author&gt;&lt;author&gt;Walz, Rainer&lt;/author&gt;&lt;author&gt;Geng, Yong&lt;/author&gt;&lt;author&gt;Zhang, Ling&lt;/author&gt;&lt;author&gt;Tercero Espinoza, Luis A.&lt;/author&gt;&lt;/authors&gt;&lt;/contributors&gt;&lt;titles&gt;&lt;title&gt;The Chinese copper cycle: Tracing copper through the economy with dynamic substance flow and input-output analysis&lt;/title&gt;&lt;secondary-title&gt;J. Clean. Prod.&lt;/secondary-title&gt;&lt;/titles&gt;&lt;periodical&gt;&lt;full-title&gt;J. Clean. Prod.&lt;/full-title&gt;&lt;/periodical&gt;&lt;pages&gt;435-447&lt;/pages&gt;&lt;volume&gt;195&lt;/volume&gt;&lt;keywords&gt;&lt;keyword&gt;Material flow analysis (MFA)&lt;/keyword&gt;&lt;keyword&gt;Dynamic modeling&lt;/keyword&gt;&lt;keyword&gt;Copper&lt;/keyword&gt;&lt;keyword&gt;Input-output analysis&lt;/keyword&gt;&lt;keyword&gt;Industrial ecology&lt;/keyword&gt;&lt;keyword&gt;Metal cycles&lt;/keyword&gt;&lt;/keywords&gt;&lt;dates&gt;&lt;year&gt;2018&lt;/year&gt;&lt;pub-dates&gt;&lt;date&gt;2018/09/10/&lt;/date&gt;&lt;/pub-dates&gt;&lt;/dates&gt;&lt;isbn&gt;0959-6526&lt;/isbn&gt;&lt;urls&gt;&lt;related-urls&gt;&lt;url&gt;https://www.sciencedirect.com/science/article/pii/S095965261831285X&lt;/url&gt;&lt;/related-urls&gt;&lt;/urls&gt;&lt;electronic-resource-num&gt;https://doi.org/10.1016/j.jclepro.2018.04.243&lt;/electronic-resource-num&gt;&lt;/record&gt;&lt;/Cite&gt;&lt;/EndNote&gt;</w:instrText>
            </w:r>
            <w:r w:rsidR="00CF4A2C" w:rsidRPr="00511F2D">
              <w:rPr>
                <w:rFonts w:ascii="Arial" w:hAnsi="Arial" w:cs="Arial"/>
                <w:sz w:val="16"/>
                <w:szCs w:val="16"/>
              </w:rPr>
              <w:fldChar w:fldCharType="separate"/>
            </w:r>
            <w:r w:rsidR="00CF4A2C" w:rsidRPr="00511F2D">
              <w:rPr>
                <w:rFonts w:ascii="Arial" w:hAnsi="Arial" w:cs="Arial"/>
                <w:noProof/>
                <w:sz w:val="16"/>
                <w:szCs w:val="16"/>
                <w:vertAlign w:val="superscript"/>
              </w:rPr>
              <w:t>27</w:t>
            </w:r>
            <w:r w:rsidR="00CF4A2C" w:rsidRPr="00511F2D">
              <w:rPr>
                <w:rFonts w:ascii="Arial" w:hAnsi="Arial" w:cs="Arial"/>
                <w:sz w:val="16"/>
                <w:szCs w:val="16"/>
              </w:rPr>
              <w:fldChar w:fldCharType="end"/>
            </w:r>
          </w:p>
        </w:tc>
        <w:tc>
          <w:tcPr>
            <w:tcW w:w="992" w:type="dxa"/>
            <w:vAlign w:val="center"/>
          </w:tcPr>
          <w:p w14:paraId="4B197CB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40−86%</w:t>
            </w:r>
          </w:p>
        </w:tc>
        <w:tc>
          <w:tcPr>
            <w:tcW w:w="986" w:type="dxa"/>
            <w:vAlign w:val="center"/>
          </w:tcPr>
          <w:p w14:paraId="2BD208D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5CD6EB3E" w14:textId="77777777" w:rsidTr="000E20D2">
        <w:tc>
          <w:tcPr>
            <w:tcW w:w="704" w:type="dxa"/>
            <w:vAlign w:val="center"/>
          </w:tcPr>
          <w:p w14:paraId="7617F28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Cr</w:t>
            </w:r>
          </w:p>
        </w:tc>
        <w:tc>
          <w:tcPr>
            <w:tcW w:w="1985" w:type="dxa"/>
            <w:vAlign w:val="center"/>
          </w:tcPr>
          <w:p w14:paraId="0FBF904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Steel</w:t>
            </w:r>
          </w:p>
        </w:tc>
        <w:tc>
          <w:tcPr>
            <w:tcW w:w="1134" w:type="dxa"/>
            <w:vAlign w:val="center"/>
          </w:tcPr>
          <w:p w14:paraId="430F34B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3966DF9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Refine</w:t>
            </w:r>
          </w:p>
        </w:tc>
        <w:tc>
          <w:tcPr>
            <w:tcW w:w="1134" w:type="dxa"/>
            <w:vAlign w:val="center"/>
          </w:tcPr>
          <w:p w14:paraId="3A9BC49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30−70%</w:t>
            </w:r>
          </w:p>
        </w:tc>
        <w:tc>
          <w:tcPr>
            <w:tcW w:w="992" w:type="dxa"/>
            <w:vAlign w:val="center"/>
          </w:tcPr>
          <w:p w14:paraId="04D2E6C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24−70%</w:t>
            </w:r>
          </w:p>
        </w:tc>
        <w:tc>
          <w:tcPr>
            <w:tcW w:w="986" w:type="dxa"/>
            <w:vAlign w:val="center"/>
          </w:tcPr>
          <w:p w14:paraId="29EBF9B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1D8DFE6D" w14:textId="77777777" w:rsidTr="000E20D2">
        <w:tc>
          <w:tcPr>
            <w:tcW w:w="704" w:type="dxa"/>
            <w:vAlign w:val="center"/>
          </w:tcPr>
          <w:p w14:paraId="3C0B919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Zn</w:t>
            </w:r>
          </w:p>
        </w:tc>
        <w:tc>
          <w:tcPr>
            <w:tcW w:w="1985" w:type="dxa"/>
            <w:vAlign w:val="center"/>
          </w:tcPr>
          <w:p w14:paraId="22DD7FE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w:t>
            </w:r>
          </w:p>
        </w:tc>
        <w:tc>
          <w:tcPr>
            <w:tcW w:w="1134" w:type="dxa"/>
            <w:vAlign w:val="center"/>
          </w:tcPr>
          <w:p w14:paraId="267FF11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1551FAF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ISP</w:t>
            </w:r>
          </w:p>
        </w:tc>
        <w:tc>
          <w:tcPr>
            <w:tcW w:w="1134" w:type="dxa"/>
            <w:vAlign w:val="center"/>
          </w:tcPr>
          <w:p w14:paraId="0514D0BD" w14:textId="5E1C4CB3" w:rsidR="002546A0" w:rsidRPr="00511F2D" w:rsidRDefault="002546A0" w:rsidP="00DF12E2">
            <w:pPr>
              <w:jc w:val="center"/>
              <w:rPr>
                <w:rFonts w:ascii="Arial" w:hAnsi="Arial" w:cs="Arial"/>
                <w:sz w:val="16"/>
                <w:szCs w:val="16"/>
              </w:rPr>
            </w:pPr>
            <w:r w:rsidRPr="00511F2D">
              <w:rPr>
                <w:rFonts w:ascii="Arial" w:hAnsi="Arial" w:cs="Arial"/>
                <w:sz w:val="16"/>
                <w:szCs w:val="16"/>
              </w:rPr>
              <w:t>85−90%</w:t>
            </w:r>
            <w:r w:rsidR="00CF4A2C" w:rsidRPr="00511F2D">
              <w:rPr>
                <w:rFonts w:ascii="Arial" w:hAnsi="Arial" w:cs="Arial"/>
                <w:sz w:val="16"/>
                <w:szCs w:val="16"/>
              </w:rPr>
              <w:fldChar w:fldCharType="begin"/>
            </w:r>
            <w:r w:rsidR="00CF4A2C" w:rsidRPr="00511F2D">
              <w:rPr>
                <w:rFonts w:ascii="Arial" w:hAnsi="Arial" w:cs="Arial"/>
                <w:sz w:val="16"/>
                <w:szCs w:val="16"/>
              </w:rPr>
              <w:instrText xml:space="preserve"> ADDIN EN.CITE &lt;EndNote&gt;&lt;Cite&gt;&lt;Author&gt;Yan&lt;/Author&gt;&lt;Year&gt;2013&lt;/Year&gt;&lt;RecNum&gt;119&lt;/RecNum&gt;&lt;DisplayText&gt;&lt;style face="superscript"&gt;28&lt;/style&gt;&lt;/DisplayText&gt;&lt;record&gt;&lt;rec-number&gt;119&lt;/rec-number&gt;&lt;foreign-keys&gt;&lt;key app="EN" db-id="was9zspec2ers7erpx8ps59ktt0fasxaerfe" timestamp="1612493099"&gt;119&lt;/key&gt;&lt;/foreign-keys&gt;&lt;ref-type name="Journal Article"&gt;17&lt;/ref-type&gt;&lt;contributors&gt;&lt;authors&gt;&lt;author&gt;Yan, Lingyu&lt;/author&gt;&lt;author&gt;Wang, Anjian&lt;/author&gt;&lt;author&gt;Chen, Qishen&lt;/author&gt;&lt;author&gt;Li, Jianwu&lt;/author&gt;&lt;/authors&gt;&lt;/contributors&gt;&lt;titles&gt;&lt;title&gt;Dynamic material flow analysis of zinc resources in China&lt;/title&gt;&lt;secondary-title&gt;Resour. Conserv. Recycl.&lt;/secondary-title&gt;&lt;/titles&gt;&lt;periodical&gt;&lt;full-title&gt;Resources Conservation and Recycling&lt;/full-title&gt;&lt;abbr-1&gt;Resour. Conserv. Recycl.&lt;/abbr-1&gt;&lt;/periodical&gt;&lt;pages&gt;23-31&lt;/pages&gt;&lt;volume&gt;75&lt;/volume&gt;&lt;keywords&gt;&lt;keyword&gt;Zinc resource&lt;/keyword&gt;&lt;keyword&gt;Life cycle&lt;/keyword&gt;&lt;keyword&gt;Dynamic material flow analysis&lt;/keyword&gt;&lt;keyword&gt;Renewable resources recovery&lt;/keyword&gt;&lt;keyword&gt;Old scrap index&lt;/keyword&gt;&lt;/keywords&gt;&lt;dates&gt;&lt;year&gt;2013&lt;/year&gt;&lt;pub-dates&gt;&lt;date&gt;2013/06/01/&lt;/date&gt;&lt;/pub-dates&gt;&lt;/dates&gt;&lt;isbn&gt;0921-3449&lt;/isbn&gt;&lt;urls&gt;&lt;related-urls&gt;&lt;url&gt;https://www.sciencedirect.com/science/article/pii/S0921344913000608&lt;/url&gt;&lt;/related-urls&gt;&lt;/urls&gt;&lt;electronic-resource-num&gt;https://doi.org/10.1016/j.resconrec.2013.03.004&lt;/electronic-resource-num&gt;&lt;/record&gt;&lt;/Cite&gt;&lt;/EndNote&gt;</w:instrText>
            </w:r>
            <w:r w:rsidR="00CF4A2C" w:rsidRPr="00511F2D">
              <w:rPr>
                <w:rFonts w:ascii="Arial" w:hAnsi="Arial" w:cs="Arial"/>
                <w:sz w:val="16"/>
                <w:szCs w:val="16"/>
              </w:rPr>
              <w:fldChar w:fldCharType="separate"/>
            </w:r>
            <w:r w:rsidR="00CF4A2C" w:rsidRPr="00511F2D">
              <w:rPr>
                <w:rFonts w:ascii="Arial" w:hAnsi="Arial" w:cs="Arial"/>
                <w:noProof/>
                <w:sz w:val="16"/>
                <w:szCs w:val="16"/>
                <w:vertAlign w:val="superscript"/>
              </w:rPr>
              <w:t>28</w:t>
            </w:r>
            <w:r w:rsidR="00CF4A2C" w:rsidRPr="00511F2D">
              <w:rPr>
                <w:rFonts w:ascii="Arial" w:hAnsi="Arial" w:cs="Arial"/>
                <w:sz w:val="16"/>
                <w:szCs w:val="16"/>
              </w:rPr>
              <w:fldChar w:fldCharType="end"/>
            </w:r>
          </w:p>
        </w:tc>
        <w:tc>
          <w:tcPr>
            <w:tcW w:w="992" w:type="dxa"/>
            <w:vAlign w:val="center"/>
          </w:tcPr>
          <w:p w14:paraId="0A98865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68−90%</w:t>
            </w:r>
          </w:p>
        </w:tc>
        <w:tc>
          <w:tcPr>
            <w:tcW w:w="986" w:type="dxa"/>
            <w:vAlign w:val="center"/>
          </w:tcPr>
          <w:p w14:paraId="186609A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6CCA5C4D" w14:textId="77777777" w:rsidTr="000E20D2">
        <w:tc>
          <w:tcPr>
            <w:tcW w:w="704" w:type="dxa"/>
            <w:vAlign w:val="center"/>
          </w:tcPr>
          <w:p w14:paraId="6B66677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Sn</w:t>
            </w:r>
          </w:p>
        </w:tc>
        <w:tc>
          <w:tcPr>
            <w:tcW w:w="1985" w:type="dxa"/>
            <w:vAlign w:val="center"/>
          </w:tcPr>
          <w:p w14:paraId="529D736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Steel, solder</w:t>
            </w:r>
          </w:p>
        </w:tc>
        <w:tc>
          <w:tcPr>
            <w:tcW w:w="1134" w:type="dxa"/>
            <w:vAlign w:val="center"/>
          </w:tcPr>
          <w:p w14:paraId="7D61822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Align w:val="center"/>
          </w:tcPr>
          <w:p w14:paraId="20CAC11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Smelt, refine</w:t>
            </w:r>
          </w:p>
        </w:tc>
        <w:tc>
          <w:tcPr>
            <w:tcW w:w="1134" w:type="dxa"/>
            <w:vAlign w:val="center"/>
          </w:tcPr>
          <w:p w14:paraId="1D5DC4A8" w14:textId="6365A0F2" w:rsidR="002546A0" w:rsidRPr="00511F2D" w:rsidRDefault="002546A0" w:rsidP="00DF12E2">
            <w:pPr>
              <w:jc w:val="center"/>
              <w:rPr>
                <w:rFonts w:ascii="Arial" w:hAnsi="Arial" w:cs="Arial"/>
                <w:sz w:val="16"/>
                <w:szCs w:val="16"/>
              </w:rPr>
            </w:pPr>
            <w:r w:rsidRPr="00511F2D">
              <w:rPr>
                <w:rFonts w:ascii="Arial" w:hAnsi="Arial" w:cs="Arial"/>
                <w:sz w:val="16"/>
                <w:szCs w:val="16"/>
              </w:rPr>
              <w:t>85%</w:t>
            </w:r>
            <w:r w:rsidR="00CF4A2C" w:rsidRPr="00511F2D">
              <w:rPr>
                <w:rFonts w:ascii="Arial" w:hAnsi="Arial" w:cs="Arial"/>
                <w:sz w:val="16"/>
                <w:szCs w:val="16"/>
              </w:rPr>
              <w:fldChar w:fldCharType="begin"/>
            </w:r>
            <w:r w:rsidR="00CF4A2C" w:rsidRPr="00511F2D">
              <w:rPr>
                <w:rFonts w:ascii="Arial" w:hAnsi="Arial" w:cs="Arial"/>
                <w:sz w:val="16"/>
                <w:szCs w:val="16"/>
              </w:rPr>
              <w:instrText xml:space="preserve"> ADDIN EN.CITE &lt;EndNote&gt;&lt;Cite&gt;&lt;RecNum&gt;574&lt;/RecNum&gt;&lt;DisplayText&gt;&lt;style face="superscript"&gt;10&lt;/style&gt;&lt;/DisplayText&gt;&lt;record&gt;&lt;rec-number&gt;574&lt;/rec-number&gt;&lt;foreign-keys&gt;&lt;key app="EN" db-id="was9zspec2ers7erpx8ps59ktt0fasxaerfe" timestamp="1652114482"&gt;574&lt;/key&gt;&lt;/foreign-keys&gt;&lt;ref-type name="Journal Article"&gt;17&lt;/ref-type&gt;&lt;contributors&gt;&lt;/contributors&gt;&lt;titles&gt;&lt;title&gt;The Global E-waste Monitor – 2017. United Nations University, Tokyo, Japan (2017)&lt;/title&gt;&lt;/titles&gt;&lt;dates&gt;&lt;/dates&gt;&lt;urls&gt;&lt;/urls&gt;&lt;/record&gt;&lt;/Cite&gt;&lt;/EndNote&gt;</w:instrText>
            </w:r>
            <w:r w:rsidR="00CF4A2C" w:rsidRPr="00511F2D">
              <w:rPr>
                <w:rFonts w:ascii="Arial" w:hAnsi="Arial" w:cs="Arial"/>
                <w:sz w:val="16"/>
                <w:szCs w:val="16"/>
              </w:rPr>
              <w:fldChar w:fldCharType="separate"/>
            </w:r>
            <w:r w:rsidR="00CF4A2C" w:rsidRPr="00511F2D">
              <w:rPr>
                <w:rFonts w:ascii="Arial" w:hAnsi="Arial" w:cs="Arial"/>
                <w:noProof/>
                <w:sz w:val="16"/>
                <w:szCs w:val="16"/>
                <w:vertAlign w:val="superscript"/>
              </w:rPr>
              <w:t>10</w:t>
            </w:r>
            <w:r w:rsidR="00CF4A2C" w:rsidRPr="00511F2D">
              <w:rPr>
                <w:rFonts w:ascii="Arial" w:hAnsi="Arial" w:cs="Arial"/>
                <w:sz w:val="16"/>
                <w:szCs w:val="16"/>
              </w:rPr>
              <w:fldChar w:fldCharType="end"/>
            </w:r>
          </w:p>
        </w:tc>
        <w:tc>
          <w:tcPr>
            <w:tcW w:w="992" w:type="dxa"/>
            <w:vAlign w:val="center"/>
          </w:tcPr>
          <w:p w14:paraId="314E10D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43−77%</w:t>
            </w:r>
          </w:p>
        </w:tc>
        <w:tc>
          <w:tcPr>
            <w:tcW w:w="986" w:type="dxa"/>
            <w:vAlign w:val="center"/>
          </w:tcPr>
          <w:p w14:paraId="1AE8B73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4BDE2136" w14:textId="77777777" w:rsidTr="000E20D2">
        <w:tc>
          <w:tcPr>
            <w:tcW w:w="704" w:type="dxa"/>
            <w:vAlign w:val="center"/>
          </w:tcPr>
          <w:p w14:paraId="2A43D83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Mn</w:t>
            </w:r>
          </w:p>
        </w:tc>
        <w:tc>
          <w:tcPr>
            <w:tcW w:w="1985" w:type="dxa"/>
            <w:vAlign w:val="center"/>
          </w:tcPr>
          <w:p w14:paraId="07CA21D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Steel, battery</w:t>
            </w:r>
          </w:p>
        </w:tc>
        <w:tc>
          <w:tcPr>
            <w:tcW w:w="1134" w:type="dxa"/>
            <w:vAlign w:val="center"/>
          </w:tcPr>
          <w:p w14:paraId="70807AC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0BF44B4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Refine</w:t>
            </w:r>
          </w:p>
        </w:tc>
        <w:tc>
          <w:tcPr>
            <w:tcW w:w="1134" w:type="dxa"/>
            <w:vAlign w:val="center"/>
          </w:tcPr>
          <w:p w14:paraId="35F8311E" w14:textId="37003118" w:rsidR="002546A0" w:rsidRPr="00511F2D" w:rsidRDefault="002546A0" w:rsidP="00DF12E2">
            <w:pPr>
              <w:jc w:val="center"/>
              <w:rPr>
                <w:rFonts w:ascii="Arial" w:hAnsi="Arial" w:cs="Arial"/>
                <w:sz w:val="16"/>
                <w:szCs w:val="16"/>
              </w:rPr>
            </w:pPr>
            <w:r w:rsidRPr="00511F2D">
              <w:rPr>
                <w:rFonts w:ascii="Arial" w:hAnsi="Arial" w:cs="Arial"/>
                <w:sz w:val="16"/>
                <w:szCs w:val="16"/>
              </w:rPr>
              <w:t>80−90%</w:t>
            </w:r>
            <w:r w:rsidR="000E20D2"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&lt;EndNote&gt;&lt;Cite&gt;&lt;RecNum&gt;663&lt;/RecNum&gt;&lt;DisplayText&gt;&lt;style face="superscript"&gt;29&lt;/style&gt;&lt;/DisplayText&gt;&lt;record&gt;&lt;rec-number&gt;663&lt;/rec-number&gt;&lt;foreign-keys&gt;&lt;key app="EN" db-id="was9zspec2ers7erpx8ps59ktt0fasxaerfe" timestamp="1669661457"&gt;663&lt;/key&gt;&lt;/foreign-keys&gt;&lt;ref-type name="Journal Article"&gt;17&lt;/ref-type&gt;&lt;contributors&gt;&lt;/contributors&gt;&lt;titles&gt;&lt;title&gt;International Magnesium Association, Magnesium recycling in the EU - Material flow analysis of magnesium (metal) in the EU and a derivation of the recycling rate, Minnesota, the U.S. (2017)&lt;/title&gt;&lt;/titles&gt;&lt;dates&gt;&lt;/dates&gt;&lt;urls&gt;&lt;/urls&gt;&lt;/record&gt;&lt;/Cite&gt;&lt;/EndNote&gt;</w:instrText>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29</w:t>
            </w:r>
            <w:r w:rsidR="000E20D2" w:rsidRPr="00511F2D">
              <w:rPr>
                <w:rFonts w:ascii="Arial" w:hAnsi="Arial" w:cs="Arial"/>
                <w:sz w:val="16"/>
                <w:szCs w:val="16"/>
              </w:rPr>
              <w:fldChar w:fldCharType="end"/>
            </w:r>
          </w:p>
        </w:tc>
        <w:tc>
          <w:tcPr>
            <w:tcW w:w="992" w:type="dxa"/>
            <w:vAlign w:val="center"/>
          </w:tcPr>
          <w:p w14:paraId="0D81155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64−90%</w:t>
            </w:r>
          </w:p>
        </w:tc>
        <w:tc>
          <w:tcPr>
            <w:tcW w:w="986" w:type="dxa"/>
            <w:vAlign w:val="center"/>
          </w:tcPr>
          <w:p w14:paraId="2C1C11A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77B90802" w14:textId="77777777" w:rsidTr="000E20D2">
        <w:tc>
          <w:tcPr>
            <w:tcW w:w="704" w:type="dxa"/>
            <w:vAlign w:val="center"/>
          </w:tcPr>
          <w:p w14:paraId="23AD03E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Mg</w:t>
            </w:r>
          </w:p>
        </w:tc>
        <w:tc>
          <w:tcPr>
            <w:tcW w:w="1985" w:type="dxa"/>
            <w:vAlign w:val="center"/>
          </w:tcPr>
          <w:p w14:paraId="3F7AEB3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w:t>
            </w:r>
          </w:p>
        </w:tc>
        <w:tc>
          <w:tcPr>
            <w:tcW w:w="1134" w:type="dxa"/>
            <w:vAlign w:val="center"/>
          </w:tcPr>
          <w:p w14:paraId="699D747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5889E5E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Hydro-metallurgy</w:t>
            </w:r>
          </w:p>
        </w:tc>
        <w:tc>
          <w:tcPr>
            <w:tcW w:w="1134" w:type="dxa"/>
            <w:vAlign w:val="center"/>
          </w:tcPr>
          <w:p w14:paraId="3D44AAC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w:t>
            </w:r>
          </w:p>
        </w:tc>
        <w:tc>
          <w:tcPr>
            <w:tcW w:w="992" w:type="dxa"/>
            <w:vAlign w:val="center"/>
          </w:tcPr>
          <w:p w14:paraId="0E57629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64−80%</w:t>
            </w:r>
          </w:p>
        </w:tc>
        <w:tc>
          <w:tcPr>
            <w:tcW w:w="986" w:type="dxa"/>
            <w:vAlign w:val="center"/>
          </w:tcPr>
          <w:p w14:paraId="496D0DD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0B74EC02" w14:textId="77777777" w:rsidTr="000E20D2">
        <w:tc>
          <w:tcPr>
            <w:tcW w:w="704" w:type="dxa"/>
            <w:vAlign w:val="center"/>
          </w:tcPr>
          <w:p w14:paraId="10752E3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Sb</w:t>
            </w:r>
          </w:p>
        </w:tc>
        <w:tc>
          <w:tcPr>
            <w:tcW w:w="1985" w:type="dxa"/>
            <w:vAlign w:val="center"/>
          </w:tcPr>
          <w:p w14:paraId="7A79ABD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battery, solder</w:t>
            </w:r>
          </w:p>
        </w:tc>
        <w:tc>
          <w:tcPr>
            <w:tcW w:w="1134" w:type="dxa"/>
            <w:vAlign w:val="center"/>
          </w:tcPr>
          <w:p w14:paraId="28C2777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476D6BE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vAlign w:val="center"/>
          </w:tcPr>
          <w:p w14:paraId="4BD0DFF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92−95%</w:t>
            </w:r>
          </w:p>
        </w:tc>
        <w:tc>
          <w:tcPr>
            <w:tcW w:w="992" w:type="dxa"/>
            <w:vAlign w:val="center"/>
          </w:tcPr>
          <w:p w14:paraId="272E0F2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74−95%</w:t>
            </w:r>
          </w:p>
        </w:tc>
        <w:tc>
          <w:tcPr>
            <w:tcW w:w="986" w:type="dxa"/>
            <w:vAlign w:val="center"/>
          </w:tcPr>
          <w:p w14:paraId="2D07487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0FD3EB86" w14:textId="77777777" w:rsidTr="000E20D2">
        <w:tc>
          <w:tcPr>
            <w:tcW w:w="704" w:type="dxa"/>
            <w:vAlign w:val="center"/>
          </w:tcPr>
          <w:p w14:paraId="1F8EC13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Bi</w:t>
            </w:r>
          </w:p>
        </w:tc>
        <w:tc>
          <w:tcPr>
            <w:tcW w:w="1985" w:type="dxa"/>
            <w:vAlign w:val="center"/>
          </w:tcPr>
          <w:p w14:paraId="42977FE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magnet, solder</w:t>
            </w:r>
          </w:p>
        </w:tc>
        <w:tc>
          <w:tcPr>
            <w:tcW w:w="1134" w:type="dxa"/>
            <w:vAlign w:val="center"/>
          </w:tcPr>
          <w:p w14:paraId="49126C6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Align w:val="center"/>
          </w:tcPr>
          <w:p w14:paraId="62D4863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0E2D3EE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78D1E3E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271FF3A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7DF6DC80" w14:textId="77777777" w:rsidTr="000E20D2">
        <w:tc>
          <w:tcPr>
            <w:tcW w:w="704" w:type="dxa"/>
            <w:vAlign w:val="center"/>
          </w:tcPr>
          <w:p w14:paraId="4FFF259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w:t>
            </w:r>
          </w:p>
        </w:tc>
        <w:tc>
          <w:tcPr>
            <w:tcW w:w="1985" w:type="dxa"/>
            <w:vAlign w:val="center"/>
          </w:tcPr>
          <w:p w14:paraId="0A519DE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Steel, alloy</w:t>
            </w:r>
          </w:p>
        </w:tc>
        <w:tc>
          <w:tcPr>
            <w:tcW w:w="1134" w:type="dxa"/>
            <w:vAlign w:val="center"/>
          </w:tcPr>
          <w:p w14:paraId="7824239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Align w:val="center"/>
          </w:tcPr>
          <w:p w14:paraId="1D75AB2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4632B3A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2223F7E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58E901C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227C6454" w14:textId="77777777" w:rsidTr="000E20D2">
        <w:tc>
          <w:tcPr>
            <w:tcW w:w="704" w:type="dxa"/>
            <w:vAlign w:val="center"/>
          </w:tcPr>
          <w:p w14:paraId="0276223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Nb</w:t>
            </w:r>
          </w:p>
        </w:tc>
        <w:tc>
          <w:tcPr>
            <w:tcW w:w="1985" w:type="dxa"/>
            <w:vAlign w:val="center"/>
          </w:tcPr>
          <w:p w14:paraId="090AB03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Steel</w:t>
            </w:r>
          </w:p>
        </w:tc>
        <w:tc>
          <w:tcPr>
            <w:tcW w:w="1134" w:type="dxa"/>
            <w:vAlign w:val="center"/>
          </w:tcPr>
          <w:p w14:paraId="7A16A52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51CA364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5591153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39E6B2A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6260467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20FBE67B" w14:textId="77777777" w:rsidTr="000E20D2">
        <w:tc>
          <w:tcPr>
            <w:tcW w:w="704" w:type="dxa"/>
            <w:vAlign w:val="center"/>
          </w:tcPr>
          <w:p w14:paraId="1921B23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V</w:t>
            </w:r>
          </w:p>
        </w:tc>
        <w:tc>
          <w:tcPr>
            <w:tcW w:w="1985" w:type="dxa"/>
            <w:vAlign w:val="center"/>
          </w:tcPr>
          <w:p w14:paraId="3CBF080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stainless steel</w:t>
            </w:r>
          </w:p>
        </w:tc>
        <w:tc>
          <w:tcPr>
            <w:tcW w:w="1134" w:type="dxa"/>
            <w:vAlign w:val="center"/>
          </w:tcPr>
          <w:p w14:paraId="07A3CDC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321A584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37BAA2B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0E0051E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3D527FC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1DE0868D" w14:textId="77777777" w:rsidTr="000E20D2">
        <w:tc>
          <w:tcPr>
            <w:tcW w:w="704" w:type="dxa"/>
            <w:vAlign w:val="center"/>
          </w:tcPr>
          <w:p w14:paraId="7AC5CE9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Mo</w:t>
            </w:r>
          </w:p>
        </w:tc>
        <w:tc>
          <w:tcPr>
            <w:tcW w:w="1985" w:type="dxa"/>
            <w:vAlign w:val="center"/>
          </w:tcPr>
          <w:p w14:paraId="1192F21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w:t>
            </w:r>
          </w:p>
        </w:tc>
        <w:tc>
          <w:tcPr>
            <w:tcW w:w="1134" w:type="dxa"/>
            <w:vAlign w:val="center"/>
          </w:tcPr>
          <w:p w14:paraId="4D5D11A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067BE6B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5A4F2EF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2ACA42F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2C784AF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3C39F381" w14:textId="77777777" w:rsidTr="000E20D2">
        <w:tc>
          <w:tcPr>
            <w:tcW w:w="704" w:type="dxa"/>
            <w:vAlign w:val="center"/>
          </w:tcPr>
          <w:p w14:paraId="4996982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Ga</w:t>
            </w:r>
          </w:p>
        </w:tc>
        <w:tc>
          <w:tcPr>
            <w:tcW w:w="1985" w:type="dxa"/>
            <w:vAlign w:val="center"/>
          </w:tcPr>
          <w:p w14:paraId="3156F9B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Semiconductor</w:t>
            </w:r>
          </w:p>
        </w:tc>
        <w:tc>
          <w:tcPr>
            <w:tcW w:w="1134" w:type="dxa"/>
            <w:vAlign w:val="center"/>
          </w:tcPr>
          <w:p w14:paraId="70B69F2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Align w:val="center"/>
          </w:tcPr>
          <w:p w14:paraId="29043B1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225BA38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309CE7B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0E71BBA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6B7C6114" w14:textId="77777777" w:rsidTr="000E20D2">
        <w:tc>
          <w:tcPr>
            <w:tcW w:w="704" w:type="dxa"/>
            <w:vAlign w:val="center"/>
          </w:tcPr>
          <w:p w14:paraId="163F67E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Ge</w:t>
            </w:r>
          </w:p>
        </w:tc>
        <w:tc>
          <w:tcPr>
            <w:tcW w:w="1985" w:type="dxa"/>
            <w:vAlign w:val="center"/>
          </w:tcPr>
          <w:p w14:paraId="198263D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Semiconductor</w:t>
            </w:r>
          </w:p>
        </w:tc>
        <w:tc>
          <w:tcPr>
            <w:tcW w:w="1134" w:type="dxa"/>
            <w:vAlign w:val="center"/>
          </w:tcPr>
          <w:p w14:paraId="3A3DBF5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Align w:val="center"/>
          </w:tcPr>
          <w:p w14:paraId="6DE182C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7F6406C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3B6405F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07448A5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19B6A7AC" w14:textId="77777777" w:rsidTr="000E20D2">
        <w:tc>
          <w:tcPr>
            <w:tcW w:w="704" w:type="dxa"/>
            <w:vAlign w:val="center"/>
          </w:tcPr>
          <w:p w14:paraId="1DA539E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Ta</w:t>
            </w:r>
          </w:p>
        </w:tc>
        <w:tc>
          <w:tcPr>
            <w:tcW w:w="1985" w:type="dxa"/>
            <w:vAlign w:val="center"/>
          </w:tcPr>
          <w:p w14:paraId="66ABDDB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printed circuit board</w:t>
            </w:r>
          </w:p>
        </w:tc>
        <w:tc>
          <w:tcPr>
            <w:tcW w:w="1134" w:type="dxa"/>
            <w:vAlign w:val="center"/>
          </w:tcPr>
          <w:p w14:paraId="6A666EA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25−50%</w:t>
            </w:r>
          </w:p>
        </w:tc>
        <w:tc>
          <w:tcPr>
            <w:tcW w:w="1559" w:type="dxa"/>
            <w:vAlign w:val="center"/>
          </w:tcPr>
          <w:p w14:paraId="76B0ECF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7C7EAA5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225904C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4C19ED6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1AF5BBE8" w14:textId="77777777" w:rsidTr="000E20D2">
        <w:tc>
          <w:tcPr>
            <w:tcW w:w="704" w:type="dxa"/>
            <w:vAlign w:val="center"/>
          </w:tcPr>
          <w:p w14:paraId="0F4B3DF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Ti</w:t>
            </w:r>
          </w:p>
        </w:tc>
        <w:tc>
          <w:tcPr>
            <w:tcW w:w="1985" w:type="dxa"/>
            <w:vAlign w:val="center"/>
          </w:tcPr>
          <w:p w14:paraId="5495D7D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w:t>
            </w:r>
          </w:p>
        </w:tc>
        <w:tc>
          <w:tcPr>
            <w:tcW w:w="1134" w:type="dxa"/>
            <w:vAlign w:val="center"/>
          </w:tcPr>
          <w:p w14:paraId="1386578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23D7C82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Pyro-metallurgy</w:t>
            </w:r>
          </w:p>
        </w:tc>
        <w:tc>
          <w:tcPr>
            <w:tcW w:w="1134" w:type="dxa"/>
          </w:tcPr>
          <w:p w14:paraId="282572C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3FB11F8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091237D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18D08471" w14:textId="77777777" w:rsidTr="000E20D2">
        <w:tc>
          <w:tcPr>
            <w:tcW w:w="704" w:type="dxa"/>
            <w:vAlign w:val="center"/>
          </w:tcPr>
          <w:p w14:paraId="6036639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Be</w:t>
            </w:r>
          </w:p>
        </w:tc>
        <w:tc>
          <w:tcPr>
            <w:tcW w:w="1985" w:type="dxa"/>
            <w:vAlign w:val="center"/>
          </w:tcPr>
          <w:p w14:paraId="2198379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Semiconductor</w:t>
            </w:r>
          </w:p>
        </w:tc>
        <w:tc>
          <w:tcPr>
            <w:tcW w:w="1134" w:type="dxa"/>
            <w:vAlign w:val="center"/>
          </w:tcPr>
          <w:p w14:paraId="679915C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60−80%</w:t>
            </w:r>
          </w:p>
        </w:tc>
        <w:tc>
          <w:tcPr>
            <w:tcW w:w="1559" w:type="dxa"/>
            <w:vAlign w:val="center"/>
          </w:tcPr>
          <w:p w14:paraId="76E5A4D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62F2EB9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1C44949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0E060A9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3F82C934" w14:textId="77777777" w:rsidTr="000E20D2">
        <w:tc>
          <w:tcPr>
            <w:tcW w:w="704" w:type="dxa"/>
            <w:vAlign w:val="center"/>
          </w:tcPr>
          <w:p w14:paraId="1275B12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Tl</w:t>
            </w:r>
          </w:p>
        </w:tc>
        <w:tc>
          <w:tcPr>
            <w:tcW w:w="1985" w:type="dxa"/>
            <w:vAlign w:val="center"/>
          </w:tcPr>
          <w:p w14:paraId="4818FCC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Photoresistor</w:t>
            </w:r>
          </w:p>
        </w:tc>
        <w:tc>
          <w:tcPr>
            <w:tcW w:w="1134" w:type="dxa"/>
            <w:vAlign w:val="center"/>
          </w:tcPr>
          <w:p w14:paraId="01A73F0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60−80%</w:t>
            </w:r>
          </w:p>
        </w:tc>
        <w:tc>
          <w:tcPr>
            <w:tcW w:w="1559" w:type="dxa"/>
            <w:vAlign w:val="center"/>
          </w:tcPr>
          <w:p w14:paraId="082ADC3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tcPr>
          <w:p w14:paraId="6F4F2BE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4B54474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7B3F1E8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4F5A82A3" w14:textId="77777777" w:rsidTr="000E20D2">
        <w:tc>
          <w:tcPr>
            <w:tcW w:w="704" w:type="dxa"/>
            <w:vAlign w:val="center"/>
          </w:tcPr>
          <w:p w14:paraId="176DB78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In</w:t>
            </w:r>
          </w:p>
        </w:tc>
        <w:tc>
          <w:tcPr>
            <w:tcW w:w="1985" w:type="dxa"/>
            <w:vAlign w:val="center"/>
          </w:tcPr>
          <w:p w14:paraId="672624C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Displayer</w:t>
            </w:r>
          </w:p>
        </w:tc>
        <w:tc>
          <w:tcPr>
            <w:tcW w:w="1134" w:type="dxa"/>
            <w:vAlign w:val="center"/>
          </w:tcPr>
          <w:p w14:paraId="3D5EFB9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60−80%</w:t>
            </w:r>
          </w:p>
        </w:tc>
        <w:tc>
          <w:tcPr>
            <w:tcW w:w="1559" w:type="dxa"/>
            <w:vAlign w:val="center"/>
          </w:tcPr>
          <w:p w14:paraId="7FE6498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1134" w:type="dxa"/>
            <w:vAlign w:val="center"/>
          </w:tcPr>
          <w:p w14:paraId="40A0E94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82−94%</w:t>
            </w:r>
          </w:p>
        </w:tc>
        <w:tc>
          <w:tcPr>
            <w:tcW w:w="992" w:type="dxa"/>
            <w:vAlign w:val="center"/>
          </w:tcPr>
          <w:p w14:paraId="782181F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49−75%</w:t>
            </w:r>
          </w:p>
        </w:tc>
        <w:tc>
          <w:tcPr>
            <w:tcW w:w="986" w:type="dxa"/>
            <w:vAlign w:val="center"/>
          </w:tcPr>
          <w:p w14:paraId="388487C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 oxide</w:t>
            </w:r>
          </w:p>
        </w:tc>
      </w:tr>
      <w:tr w:rsidR="002546A0" w:rsidRPr="00511F2D" w14:paraId="20C236BF" w14:textId="77777777" w:rsidTr="000E20D2">
        <w:tc>
          <w:tcPr>
            <w:tcW w:w="704" w:type="dxa"/>
            <w:vAlign w:val="center"/>
          </w:tcPr>
          <w:p w14:paraId="5E5285C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Ni</w:t>
            </w:r>
          </w:p>
        </w:tc>
        <w:tc>
          <w:tcPr>
            <w:tcW w:w="1985" w:type="dxa"/>
            <w:vAlign w:val="center"/>
          </w:tcPr>
          <w:p w14:paraId="1EE2DF9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Stainless steel, alloy, battery</w:t>
            </w:r>
          </w:p>
        </w:tc>
        <w:tc>
          <w:tcPr>
            <w:tcW w:w="1134" w:type="dxa"/>
            <w:vAlign w:val="center"/>
          </w:tcPr>
          <w:p w14:paraId="00A945F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78EE6DA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Smelt, refine, acid leaching (Brunp, GEM)</w:t>
            </w:r>
          </w:p>
        </w:tc>
        <w:tc>
          <w:tcPr>
            <w:tcW w:w="1134" w:type="dxa"/>
            <w:vAlign w:val="center"/>
          </w:tcPr>
          <w:p w14:paraId="6DF14D5F" w14:textId="25B9D7C8" w:rsidR="002546A0" w:rsidRPr="00511F2D" w:rsidRDefault="002546A0" w:rsidP="00DF12E2">
            <w:pPr>
              <w:jc w:val="center"/>
              <w:rPr>
                <w:rFonts w:ascii="Arial" w:hAnsi="Arial" w:cs="Arial"/>
                <w:sz w:val="16"/>
                <w:szCs w:val="16"/>
              </w:rPr>
            </w:pPr>
            <w:r w:rsidRPr="00511F2D">
              <w:rPr>
                <w:rFonts w:ascii="Arial" w:hAnsi="Arial" w:cs="Arial"/>
                <w:sz w:val="16"/>
                <w:szCs w:val="16"/>
              </w:rPr>
              <w:t>30−85%</w:t>
            </w:r>
            <w:r w:rsidR="00CF4A2C"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&lt;EndNote&gt;&lt;Cite&gt;&lt;Author&gt;Chen&lt;/Author&gt;&lt;Year&gt;2019&lt;/Year&gt;&lt;RecNum&gt;121&lt;/RecNum&gt;&lt;DisplayText&gt;&lt;style face="superscript"&gt;30&lt;/style&gt;&lt;/DisplayText&gt;&lt;record&gt;&lt;rec-number&gt;121&lt;/rec-number&gt;&lt;foreign-keys&gt;&lt;key app="EN" db-id="was9zspec2ers7erpx8ps59ktt0fasxaerfe" timestamp="1612493904"&gt;121&lt;/key&gt;&lt;/foreign-keys&gt;&lt;ref-type name="Journal Article"&gt;17&lt;/ref-type&gt;&lt;contributors&gt;&lt;authors&gt;&lt;author&gt;Chen, Mengyuan&lt;/author&gt;&lt;author&gt;Ma, Xiaotu&lt;/author&gt;&lt;author&gt;Chen, Bin&lt;/author&gt;&lt;author&gt;Arsenault, Renata&lt;/author&gt;&lt;author&gt;Karlson, Peter&lt;/author&gt;&lt;author&gt;Simon, Nakia&lt;/author&gt;&lt;author&gt;Wang, Yan&lt;/author&gt;&lt;/authors&gt;&lt;/contributors&gt;&lt;titles&gt;&lt;title&gt;Recycling End-of-Life Electric Vehicle Lithium-Ion Batteries&lt;/title&gt;&lt;secondary-title&gt;Joule&lt;/secondary-title&gt;&lt;/titles&gt;&lt;periodical&gt;&lt;full-title&gt;Joule&lt;/full-title&gt;&lt;/periodical&gt;&lt;pages&gt;2622-2646&lt;/pages&gt;&lt;volume&gt;3&lt;/volume&gt;&lt;number&gt;11&lt;/number&gt;&lt;keywords&gt;&lt;keyword&gt;lithium-ion battery recycling&lt;/keyword&gt;&lt;keyword&gt;pyrometallugical&lt;/keyword&gt;&lt;keyword&gt;hydrometallurgical&lt;/keyword&gt;&lt;keyword&gt;direct recycling&lt;/keyword&gt;&lt;keyword&gt;cathode&lt;/keyword&gt;&lt;/keywords&gt;&lt;dates&gt;&lt;year&gt;2019&lt;/year&gt;&lt;pub-dates&gt;&lt;date&gt;2019/11/20/&lt;/date&gt;&lt;/pub-dates&gt;&lt;/dates&gt;&lt;isbn&gt;2542-4351&lt;/isbn&gt;&lt;urls&gt;&lt;related-urls&gt;&lt;url&gt;https://www.sciencedirect.com/science/article/pii/S254243511930474X&lt;/url&gt;&lt;/related-urls&gt;&lt;/urls&gt;&lt;electronic-resource-num&gt;https://doi.org/10.1016/j.joule.2019.09.014&lt;/electronic-resource-num&gt;&lt;/record&gt;&lt;/Cite&gt;&lt;/EndNote&gt;</w:instrText>
            </w:r>
            <w:r w:rsidR="00CF4A2C" w:rsidRPr="00511F2D">
              <w:rPr>
                <w:rFonts w:ascii="Arial" w:hAnsi="Arial" w:cs="Arial"/>
                <w:sz w:val="16"/>
                <w:szCs w:val="16"/>
              </w:rPr>
              <w:fldChar w:fldCharType="separate"/>
            </w:r>
            <w:r w:rsidR="000E20D2" w:rsidRPr="00511F2D">
              <w:rPr>
                <w:rFonts w:ascii="Arial" w:hAnsi="Arial" w:cs="Arial"/>
                <w:noProof/>
                <w:sz w:val="16"/>
                <w:szCs w:val="16"/>
                <w:vertAlign w:val="superscript"/>
              </w:rPr>
              <w:t>30</w:t>
            </w:r>
            <w:r w:rsidR="00CF4A2C" w:rsidRPr="00511F2D">
              <w:rPr>
                <w:rFonts w:ascii="Arial" w:hAnsi="Arial" w:cs="Arial"/>
                <w:sz w:val="16"/>
                <w:szCs w:val="16"/>
              </w:rPr>
              <w:fldChar w:fldCharType="end"/>
            </w:r>
          </w:p>
        </w:tc>
        <w:tc>
          <w:tcPr>
            <w:tcW w:w="992" w:type="dxa"/>
            <w:vAlign w:val="center"/>
          </w:tcPr>
          <w:p w14:paraId="5D32399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24−85%</w:t>
            </w:r>
          </w:p>
        </w:tc>
        <w:tc>
          <w:tcPr>
            <w:tcW w:w="986" w:type="dxa"/>
            <w:vAlign w:val="center"/>
          </w:tcPr>
          <w:p w14:paraId="6AD8F88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1946CFC3" w14:textId="77777777" w:rsidTr="000E20D2">
        <w:tc>
          <w:tcPr>
            <w:tcW w:w="704" w:type="dxa"/>
            <w:vAlign w:val="center"/>
          </w:tcPr>
          <w:p w14:paraId="55BAF4C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Li</w:t>
            </w:r>
          </w:p>
        </w:tc>
        <w:tc>
          <w:tcPr>
            <w:tcW w:w="1985" w:type="dxa"/>
            <w:vAlign w:val="center"/>
          </w:tcPr>
          <w:p w14:paraId="004C993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Battery</w:t>
            </w:r>
          </w:p>
        </w:tc>
        <w:tc>
          <w:tcPr>
            <w:tcW w:w="1134" w:type="dxa"/>
            <w:vAlign w:val="center"/>
          </w:tcPr>
          <w:p w14:paraId="159F55B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1CA7E27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Hydro &amp; pyro-metallurgy</w:t>
            </w:r>
          </w:p>
        </w:tc>
        <w:tc>
          <w:tcPr>
            <w:tcW w:w="1134" w:type="dxa"/>
            <w:vAlign w:val="center"/>
          </w:tcPr>
          <w:p w14:paraId="6FA7ABAD" w14:textId="2F13C9DE" w:rsidR="002546A0" w:rsidRPr="00511F2D" w:rsidRDefault="002546A0" w:rsidP="00DF12E2">
            <w:pPr>
              <w:jc w:val="center"/>
              <w:rPr>
                <w:rFonts w:ascii="Arial" w:hAnsi="Arial" w:cs="Arial"/>
                <w:sz w:val="16"/>
                <w:szCs w:val="16"/>
              </w:rPr>
            </w:pPr>
            <w:r w:rsidRPr="00511F2D">
              <w:rPr>
                <w:rFonts w:ascii="Arial" w:hAnsi="Arial" w:cs="Arial"/>
                <w:sz w:val="16"/>
                <w:szCs w:val="16"/>
              </w:rPr>
              <w:t>0−97%</w:t>
            </w:r>
            <w:r w:rsidR="00CF4A2C"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&lt;EndNote&gt;&lt;Cite&gt;&lt;Author&gt;Chen&lt;/Author&gt;&lt;Year&gt;2019&lt;/Year&gt;&lt;RecNum&gt;121&lt;/RecNum&gt;&lt;DisplayText&gt;&lt;style face="superscript"&gt;30&lt;/style&gt;&lt;/DisplayText&gt;&lt;record&gt;&lt;rec-number&gt;121&lt;/rec-number&gt;&lt;foreign-keys&gt;&lt;key app="EN" db-id="was9zspec2ers7erpx8ps59ktt0fasxaerfe" timestamp="1612493904"&gt;121&lt;/key&gt;&lt;/foreign-keys&gt;&lt;ref-type name="Journal Article"&gt;17&lt;/ref-type&gt;&lt;contributors&gt;&lt;authors&gt;&lt;author&gt;Chen, Mengyuan&lt;/author&gt;&lt;author&gt;Ma, Xiaotu&lt;/author&gt;&lt;author&gt;Chen, Bin&lt;/author&gt;&lt;author&gt;Arsenault, Renata&lt;/author&gt;&lt;author&gt;Karlson, Peter&lt;/author&gt;&lt;author&gt;Simon, Nakia&lt;/author&gt;&lt;author&gt;Wang, Yan&lt;/author&gt;&lt;/authors&gt;&lt;/contributors&gt;&lt;titles&gt;&lt;title&gt;Recycling End-of-Life Electric Vehicle Lithium-Ion Batteries&lt;/title&gt;&lt;secondary-title&gt;Joule&lt;/secondary-title&gt;&lt;/titles&gt;&lt;periodical&gt;&lt;full-title&gt;Joule&lt;/full-title&gt;&lt;/periodical&gt;&lt;pages&gt;2622-2646&lt;/pages&gt;&lt;volume&gt;3&lt;/volume&gt;&lt;number&gt;11&lt;/number&gt;&lt;keywords&gt;&lt;keyword&gt;lithium-ion battery recycling&lt;/keyword&gt;&lt;keyword&gt;pyrometallugical&lt;/keyword&gt;&lt;keyword&gt;hydrometallurgical&lt;/keyword&gt;&lt;keyword&gt;direct recycling&lt;/keyword&gt;&lt;keyword&gt;cathode&lt;/keyword&gt;&lt;/keywords&gt;&lt;dates&gt;&lt;year&gt;2019&lt;/year&gt;&lt;pub-dates&gt;&lt;date&gt;2019/11/20/&lt;/date&gt;&lt;/pub-dates&gt;&lt;/dates&gt;&lt;isbn&gt;2542-4351&lt;/isbn&gt;&lt;urls&gt;&lt;related-urls&gt;&lt;url&gt;https://www.sciencedirect.com/science/article/pii/S254243511930474X&lt;/url&gt;&lt;/related-urls&gt;&lt;/urls&gt;&lt;electronic-resource-num&gt;https://doi.org/10.1016/j.joule.2019.09.014&lt;/electronic-resource-num&gt;&lt;/record&gt;&lt;/Cite&gt;&lt;/EndNote&gt;</w:instrText>
            </w:r>
            <w:r w:rsidR="00CF4A2C" w:rsidRPr="00511F2D">
              <w:rPr>
                <w:rFonts w:ascii="Arial" w:hAnsi="Arial" w:cs="Arial"/>
                <w:sz w:val="16"/>
                <w:szCs w:val="16"/>
              </w:rPr>
              <w:fldChar w:fldCharType="separate"/>
            </w:r>
            <w:r w:rsidR="000E20D2" w:rsidRPr="00511F2D">
              <w:rPr>
                <w:rFonts w:ascii="Arial" w:hAnsi="Arial" w:cs="Arial"/>
                <w:noProof/>
                <w:sz w:val="16"/>
                <w:szCs w:val="16"/>
                <w:vertAlign w:val="superscript"/>
              </w:rPr>
              <w:t>30</w:t>
            </w:r>
            <w:r w:rsidR="00CF4A2C" w:rsidRPr="00511F2D">
              <w:rPr>
                <w:rFonts w:ascii="Arial" w:hAnsi="Arial" w:cs="Arial"/>
                <w:sz w:val="16"/>
                <w:szCs w:val="16"/>
              </w:rPr>
              <w:fldChar w:fldCharType="end"/>
            </w:r>
          </w:p>
        </w:tc>
        <w:tc>
          <w:tcPr>
            <w:tcW w:w="992" w:type="dxa"/>
            <w:vAlign w:val="center"/>
          </w:tcPr>
          <w:p w14:paraId="0E7203F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0−97%</w:t>
            </w:r>
          </w:p>
        </w:tc>
        <w:tc>
          <w:tcPr>
            <w:tcW w:w="986" w:type="dxa"/>
            <w:vAlign w:val="center"/>
          </w:tcPr>
          <w:p w14:paraId="470EAE7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1E5D7363" w14:textId="77777777" w:rsidTr="000E20D2">
        <w:tc>
          <w:tcPr>
            <w:tcW w:w="704" w:type="dxa"/>
            <w:vAlign w:val="center"/>
          </w:tcPr>
          <w:p w14:paraId="4C9D33D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Co</w:t>
            </w:r>
          </w:p>
        </w:tc>
        <w:tc>
          <w:tcPr>
            <w:tcW w:w="1985" w:type="dxa"/>
            <w:vAlign w:val="center"/>
          </w:tcPr>
          <w:p w14:paraId="45DAD4A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battery</w:t>
            </w:r>
          </w:p>
        </w:tc>
        <w:tc>
          <w:tcPr>
            <w:tcW w:w="1134" w:type="dxa"/>
            <w:vAlign w:val="center"/>
          </w:tcPr>
          <w:p w14:paraId="771D468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3926F7B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Special battery recycling</w:t>
            </w:r>
          </w:p>
        </w:tc>
        <w:tc>
          <w:tcPr>
            <w:tcW w:w="1134" w:type="dxa"/>
            <w:vAlign w:val="center"/>
          </w:tcPr>
          <w:p w14:paraId="26FAFA15" w14:textId="528E83C9" w:rsidR="002546A0" w:rsidRPr="00511F2D" w:rsidRDefault="002546A0" w:rsidP="00DF12E2">
            <w:pPr>
              <w:jc w:val="center"/>
              <w:rPr>
                <w:rFonts w:ascii="Arial" w:hAnsi="Arial" w:cs="Arial"/>
                <w:sz w:val="16"/>
                <w:szCs w:val="16"/>
              </w:rPr>
            </w:pPr>
            <w:r w:rsidRPr="00511F2D">
              <w:rPr>
                <w:rFonts w:ascii="Arial" w:hAnsi="Arial" w:cs="Arial"/>
                <w:sz w:val="16"/>
                <w:szCs w:val="16"/>
              </w:rPr>
              <w:t>90−96%</w:t>
            </w:r>
            <w:r w:rsidR="00CF4A2C"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&lt;EndNote&gt;&lt;Cite&gt;&lt;Author&gt;Chen&lt;/Author&gt;&lt;Year&gt;2019&lt;/Year&gt;&lt;RecNum&gt;121&lt;/RecNum&gt;&lt;DisplayText&gt;&lt;style face="superscript"&gt;30&lt;/style&gt;&lt;/DisplayText&gt;&lt;record&gt;&lt;rec-number&gt;121&lt;/rec-number&gt;&lt;foreign-keys&gt;&lt;key app="EN" db-id="was9zspec2ers7erpx8ps59ktt0fasxaerfe" timestamp="1612493904"&gt;121&lt;/key&gt;&lt;/foreign-keys&gt;&lt;ref-type name="Journal Article"&gt;17&lt;/ref-type&gt;&lt;contributors&gt;&lt;authors&gt;&lt;author&gt;Chen, Mengyuan&lt;/author&gt;&lt;author&gt;Ma, Xiaotu&lt;/author&gt;&lt;author&gt;Chen, Bin&lt;/author&gt;&lt;author&gt;Arsenault, Renata&lt;/author&gt;&lt;author&gt;Karlson, Peter&lt;/author&gt;&lt;author&gt;Simon, Nakia&lt;/author&gt;&lt;author&gt;Wang, Yan&lt;/author&gt;&lt;/authors&gt;&lt;/contributors&gt;&lt;titles&gt;&lt;title&gt;Recycling End-of-Life Electric Vehicle Lithium-Ion Batteries&lt;/title&gt;&lt;secondary-title&gt;Joule&lt;/secondary-title&gt;&lt;/titles&gt;&lt;periodical&gt;&lt;full-title&gt;Joule&lt;/full-title&gt;&lt;/periodical&gt;&lt;pages&gt;2622-2646&lt;/pages&gt;&lt;volume&gt;3&lt;/volume&gt;&lt;number&gt;11&lt;/number&gt;&lt;keywords&gt;&lt;keyword&gt;lithium-ion battery recycling&lt;/keyword&gt;&lt;keyword&gt;pyrometallugical&lt;/keyword&gt;&lt;keyword&gt;hydrometallurgical&lt;/keyword&gt;&lt;keyword&gt;direct recycling&lt;/keyword&gt;&lt;keyword&gt;cathode&lt;/keyword&gt;&lt;/keywords&gt;&lt;dates&gt;&lt;year&gt;2019&lt;/year&gt;&lt;pub-dates&gt;&lt;date&gt;2019/11/20/&lt;/date&gt;&lt;/pub-dates&gt;&lt;/dates&gt;&lt;isbn&gt;2542-4351&lt;/isbn&gt;&lt;urls&gt;&lt;related-urls&gt;&lt;url&gt;https://www.sciencedirect.com/science/article/pii/S254243511930474X&lt;/url&gt;&lt;/related-urls&gt;&lt;/urls&gt;&lt;electronic-resource-num&gt;https://doi.org/10.1016/j.joule.2019.09.014&lt;/electronic-resource-num&gt;&lt;/record&gt;&lt;/Cite&gt;&lt;/EndNote&gt;</w:instrText>
            </w:r>
            <w:r w:rsidR="00CF4A2C" w:rsidRPr="00511F2D">
              <w:rPr>
                <w:rFonts w:ascii="Arial" w:hAnsi="Arial" w:cs="Arial"/>
                <w:sz w:val="16"/>
                <w:szCs w:val="16"/>
              </w:rPr>
              <w:fldChar w:fldCharType="separate"/>
            </w:r>
            <w:r w:rsidR="000E20D2" w:rsidRPr="00511F2D">
              <w:rPr>
                <w:rFonts w:ascii="Arial" w:hAnsi="Arial" w:cs="Arial"/>
                <w:noProof/>
                <w:sz w:val="16"/>
                <w:szCs w:val="16"/>
                <w:vertAlign w:val="superscript"/>
              </w:rPr>
              <w:t>30</w:t>
            </w:r>
            <w:r w:rsidR="00CF4A2C" w:rsidRPr="00511F2D">
              <w:rPr>
                <w:rFonts w:ascii="Arial" w:hAnsi="Arial" w:cs="Arial"/>
                <w:sz w:val="16"/>
                <w:szCs w:val="16"/>
              </w:rPr>
              <w:fldChar w:fldCharType="end"/>
            </w:r>
          </w:p>
        </w:tc>
        <w:tc>
          <w:tcPr>
            <w:tcW w:w="992" w:type="dxa"/>
            <w:vAlign w:val="center"/>
          </w:tcPr>
          <w:p w14:paraId="0558CB1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72−96%</w:t>
            </w:r>
          </w:p>
        </w:tc>
        <w:tc>
          <w:tcPr>
            <w:tcW w:w="986" w:type="dxa"/>
            <w:vAlign w:val="center"/>
          </w:tcPr>
          <w:p w14:paraId="3A74654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4F88A998" w14:textId="77777777" w:rsidTr="000E20D2">
        <w:tc>
          <w:tcPr>
            <w:tcW w:w="704" w:type="dxa"/>
            <w:vAlign w:val="center"/>
          </w:tcPr>
          <w:p w14:paraId="022071B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Pb</w:t>
            </w:r>
          </w:p>
        </w:tc>
        <w:tc>
          <w:tcPr>
            <w:tcW w:w="1985" w:type="dxa"/>
            <w:vAlign w:val="center"/>
          </w:tcPr>
          <w:p w14:paraId="31B7174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battery</w:t>
            </w:r>
          </w:p>
        </w:tc>
        <w:tc>
          <w:tcPr>
            <w:tcW w:w="1134" w:type="dxa"/>
            <w:vAlign w:val="center"/>
          </w:tcPr>
          <w:p w14:paraId="5805CA0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Align w:val="center"/>
          </w:tcPr>
          <w:p w14:paraId="712546D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Smelt, refine</w:t>
            </w:r>
          </w:p>
        </w:tc>
        <w:tc>
          <w:tcPr>
            <w:tcW w:w="1134" w:type="dxa"/>
            <w:vAlign w:val="center"/>
          </w:tcPr>
          <w:p w14:paraId="3E1B7215" w14:textId="676F2671" w:rsidR="002546A0" w:rsidRPr="00511F2D" w:rsidRDefault="002546A0" w:rsidP="00DF12E2">
            <w:pPr>
              <w:jc w:val="center"/>
              <w:rPr>
                <w:rFonts w:ascii="Arial" w:hAnsi="Arial" w:cs="Arial"/>
                <w:sz w:val="16"/>
                <w:szCs w:val="16"/>
              </w:rPr>
            </w:pPr>
            <w:r w:rsidRPr="00511F2D">
              <w:rPr>
                <w:rFonts w:ascii="Arial" w:hAnsi="Arial" w:cs="Arial"/>
                <w:sz w:val="16"/>
                <w:szCs w:val="16"/>
              </w:rPr>
              <w:t>95−98%</w:t>
            </w:r>
            <w:r w:rsidR="00CF4A2C" w:rsidRPr="00511F2D">
              <w:rPr>
                <w:rFonts w:ascii="Arial" w:hAnsi="Arial" w:cs="Arial"/>
                <w:sz w:val="16"/>
                <w:szCs w:val="16"/>
              </w:rPr>
              <w:fldChar w:fldCharType="begin"/>
            </w:r>
            <w:r w:rsidR="000E20D2" w:rsidRPr="00511F2D">
              <w:rPr>
                <w:rFonts w:ascii="Arial" w:hAnsi="Arial" w:cs="Arial"/>
                <w:sz w:val="16"/>
                <w:szCs w:val="16"/>
              </w:rPr>
              <w:instrText xml:space="preserve"> ADDIN EN.CITE &lt;EndNote&gt;&lt;Cite&gt;&lt;Author&gt;Pan&lt;/Author&gt;&lt;Year&gt;2019&lt;/Year&gt;&lt;RecNum&gt;120&lt;/RecNum&gt;&lt;DisplayText&gt;&lt;style face="superscript"&gt;31&lt;/style&gt;&lt;/DisplayText&gt;&lt;record&gt;&lt;rec-number&gt;120&lt;/rec-number&gt;&lt;foreign-keys&gt;&lt;key app="EN" db-id="was9zspec2ers7erpx8ps59ktt0fasxaerfe" timestamp="1612493286"&gt;120&lt;/key&gt;&lt;/foreign-keys&gt;&lt;ref-type name="Journal Article"&gt;17&lt;/ref-type&gt;&lt;contributors&gt;&lt;authors&gt;&lt;author&gt;Pan, Hengyu&lt;/author&gt;&lt;author&gt;Geng, Yong&lt;/author&gt;&lt;author&gt;Dong, Huijuan&lt;/author&gt;&lt;author&gt;Ali, Mustafa&lt;/author&gt;&lt;author&gt;Xiao, Shijiang&lt;/author&gt;&lt;/authors&gt;&lt;/contributors&gt;&lt;titles&gt;&lt;title&gt;Sustainability evaluation of secondary lead production from spent lead acid batteries recycling&lt;/title&gt;&lt;secondary-title&gt;Resour. Conserv. Recycl.&lt;/secondary-title&gt;&lt;/titles&gt;&lt;periodical&gt;&lt;full-title&gt;Resources Conservation and Recycling&lt;/full-title&gt;&lt;abbr-1&gt;Resour. Conserv. Recycl.&lt;/abbr-1&gt;&lt;/periodical&gt;&lt;pages&gt;13-22&lt;/pages&gt;&lt;volume&gt;140&lt;/volume&gt;&lt;keywords&gt;&lt;keyword&gt;Recycling industry&lt;/keyword&gt;&lt;keyword&gt;Sustainability&lt;/keyword&gt;&lt;keyword&gt;Spent lead acid batteries&lt;/keyword&gt;&lt;keyword&gt;Emergy analysis&lt;/keyword&gt;&lt;keyword&gt;Circular economy&lt;/keyword&gt;&lt;keyword&gt;Governance&lt;/keyword&gt;&lt;/keywords&gt;&lt;dates&gt;&lt;year&gt;2019&lt;/year&gt;&lt;pub-dates&gt;&lt;date&gt;2019/01/01/&lt;/date&gt;&lt;/pub-dates&gt;&lt;/dates&gt;&lt;isbn&gt;0921-3449&lt;/isbn&gt;&lt;urls&gt;&lt;related-urls&gt;&lt;url&gt;https://www.sciencedirect.com/science/article/pii/S0921344918303409&lt;/url&gt;&lt;/related-urls&gt;&lt;/urls&gt;&lt;electronic-resource-num&gt;https://doi.org/10.1016/j.resconrec.2018.09.012&lt;/electronic-resource-num&gt;&lt;/record&gt;&lt;/Cite&gt;&lt;/EndNote&gt;</w:instrText>
            </w:r>
            <w:r w:rsidR="00CF4A2C" w:rsidRPr="00511F2D">
              <w:rPr>
                <w:rFonts w:ascii="Arial" w:hAnsi="Arial" w:cs="Arial"/>
                <w:sz w:val="16"/>
                <w:szCs w:val="16"/>
              </w:rPr>
              <w:fldChar w:fldCharType="separate"/>
            </w:r>
            <w:r w:rsidR="000E20D2" w:rsidRPr="00511F2D">
              <w:rPr>
                <w:rFonts w:ascii="Arial" w:hAnsi="Arial" w:cs="Arial"/>
                <w:noProof/>
                <w:sz w:val="16"/>
                <w:szCs w:val="16"/>
                <w:vertAlign w:val="superscript"/>
              </w:rPr>
              <w:t>31</w:t>
            </w:r>
            <w:r w:rsidR="00CF4A2C" w:rsidRPr="00511F2D">
              <w:rPr>
                <w:rFonts w:ascii="Arial" w:hAnsi="Arial" w:cs="Arial"/>
                <w:sz w:val="16"/>
                <w:szCs w:val="16"/>
              </w:rPr>
              <w:fldChar w:fldCharType="end"/>
            </w:r>
          </w:p>
        </w:tc>
        <w:tc>
          <w:tcPr>
            <w:tcW w:w="992" w:type="dxa"/>
            <w:vAlign w:val="center"/>
          </w:tcPr>
          <w:p w14:paraId="3DF470A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76−98%</w:t>
            </w:r>
          </w:p>
        </w:tc>
        <w:tc>
          <w:tcPr>
            <w:tcW w:w="986" w:type="dxa"/>
            <w:vAlign w:val="center"/>
          </w:tcPr>
          <w:p w14:paraId="6592E5D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6083B597" w14:textId="77777777" w:rsidTr="000E20D2">
        <w:tc>
          <w:tcPr>
            <w:tcW w:w="704" w:type="dxa"/>
            <w:vAlign w:val="center"/>
          </w:tcPr>
          <w:p w14:paraId="48DF1E6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Ag</w:t>
            </w:r>
          </w:p>
        </w:tc>
        <w:tc>
          <w:tcPr>
            <w:tcW w:w="1985" w:type="dxa"/>
            <w:vAlign w:val="center"/>
          </w:tcPr>
          <w:p w14:paraId="329E751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Wire, printed circuit board</w:t>
            </w:r>
          </w:p>
        </w:tc>
        <w:tc>
          <w:tcPr>
            <w:tcW w:w="1134" w:type="dxa"/>
            <w:vAlign w:val="center"/>
          </w:tcPr>
          <w:p w14:paraId="03FED01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30−50%</w:t>
            </w:r>
          </w:p>
        </w:tc>
        <w:tc>
          <w:tcPr>
            <w:tcW w:w="1559" w:type="dxa"/>
            <w:vMerge w:val="restart"/>
            <w:vAlign w:val="center"/>
          </w:tcPr>
          <w:p w14:paraId="6182E3C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Smelting and electrorefining (Umicore), leaching</w:t>
            </w:r>
          </w:p>
        </w:tc>
        <w:tc>
          <w:tcPr>
            <w:tcW w:w="1134" w:type="dxa"/>
            <w:vAlign w:val="center"/>
          </w:tcPr>
          <w:p w14:paraId="7569B4DD" w14:textId="777AA765" w:rsidR="002546A0" w:rsidRPr="00511F2D" w:rsidRDefault="002546A0" w:rsidP="00DF12E2">
            <w:pPr>
              <w:jc w:val="center"/>
              <w:rPr>
                <w:rFonts w:ascii="Arial" w:hAnsi="Arial" w:cs="Arial"/>
                <w:sz w:val="16"/>
                <w:szCs w:val="16"/>
              </w:rPr>
            </w:pPr>
            <w:r w:rsidRPr="00511F2D">
              <w:rPr>
                <w:rFonts w:ascii="Arial" w:hAnsi="Arial" w:cs="Arial"/>
                <w:sz w:val="16"/>
                <w:szCs w:val="16"/>
              </w:rPr>
              <w:t>89−99%</w: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 </w:instrTex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EN.CITE.DATA </w:instrText>
            </w:r>
            <w:r w:rsidR="000E20D2" w:rsidRPr="00511F2D">
              <w:rPr>
                <w:rFonts w:ascii="Arial" w:hAnsi="Arial" w:cs="Arial"/>
                <w:sz w:val="16"/>
                <w:szCs w:val="16"/>
              </w:rPr>
            </w:r>
            <w:r w:rsidR="000E20D2" w:rsidRPr="00511F2D">
              <w:rPr>
                <w:rFonts w:ascii="Arial" w:hAnsi="Arial" w:cs="Arial"/>
                <w:sz w:val="16"/>
                <w:szCs w:val="16"/>
              </w:rPr>
              <w:fldChar w:fldCharType="end"/>
            </w:r>
            <w:r w:rsidR="000E20D2" w:rsidRPr="00511F2D">
              <w:rPr>
                <w:rFonts w:ascii="Arial" w:hAnsi="Arial" w:cs="Arial"/>
                <w:sz w:val="16"/>
                <w:szCs w:val="16"/>
              </w:rPr>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32, 33</w:t>
            </w:r>
            <w:r w:rsidR="000E20D2" w:rsidRPr="00511F2D">
              <w:rPr>
                <w:rFonts w:ascii="Arial" w:hAnsi="Arial" w:cs="Arial"/>
                <w:sz w:val="16"/>
                <w:szCs w:val="16"/>
              </w:rPr>
              <w:fldChar w:fldCharType="end"/>
            </w:r>
          </w:p>
        </w:tc>
        <w:tc>
          <w:tcPr>
            <w:tcW w:w="992" w:type="dxa"/>
            <w:vAlign w:val="center"/>
          </w:tcPr>
          <w:p w14:paraId="734C857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27−50%</w:t>
            </w:r>
          </w:p>
        </w:tc>
        <w:tc>
          <w:tcPr>
            <w:tcW w:w="986" w:type="dxa"/>
            <w:vAlign w:val="center"/>
          </w:tcPr>
          <w:p w14:paraId="59A9C1F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7858119F" w14:textId="77777777" w:rsidTr="000E20D2">
        <w:tc>
          <w:tcPr>
            <w:tcW w:w="704" w:type="dxa"/>
            <w:vAlign w:val="center"/>
          </w:tcPr>
          <w:p w14:paraId="37DA41E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Au</w:t>
            </w:r>
          </w:p>
        </w:tc>
        <w:tc>
          <w:tcPr>
            <w:tcW w:w="1985" w:type="dxa"/>
            <w:vAlign w:val="center"/>
          </w:tcPr>
          <w:p w14:paraId="4B1F829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printed circuit board</w:t>
            </w:r>
          </w:p>
        </w:tc>
        <w:tc>
          <w:tcPr>
            <w:tcW w:w="1134" w:type="dxa"/>
            <w:vAlign w:val="center"/>
          </w:tcPr>
          <w:p w14:paraId="12E22A8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Merge/>
            <w:vAlign w:val="center"/>
          </w:tcPr>
          <w:p w14:paraId="098776E9" w14:textId="77777777" w:rsidR="002546A0" w:rsidRPr="00511F2D" w:rsidRDefault="002546A0" w:rsidP="00DF12E2">
            <w:pPr>
              <w:jc w:val="center"/>
              <w:rPr>
                <w:rFonts w:ascii="Arial" w:hAnsi="Arial" w:cs="Arial"/>
                <w:sz w:val="16"/>
                <w:szCs w:val="16"/>
              </w:rPr>
            </w:pPr>
          </w:p>
        </w:tc>
        <w:tc>
          <w:tcPr>
            <w:tcW w:w="1134" w:type="dxa"/>
            <w:vAlign w:val="center"/>
          </w:tcPr>
          <w:p w14:paraId="2CE97CA5" w14:textId="49E90DF8" w:rsidR="002546A0" w:rsidRPr="00511F2D" w:rsidRDefault="002546A0" w:rsidP="00DF12E2">
            <w:pPr>
              <w:jc w:val="center"/>
              <w:rPr>
                <w:rFonts w:ascii="Arial" w:hAnsi="Arial" w:cs="Arial"/>
                <w:sz w:val="16"/>
                <w:szCs w:val="16"/>
              </w:rPr>
            </w:pPr>
            <w:r w:rsidRPr="00511F2D">
              <w:rPr>
                <w:rFonts w:ascii="Arial" w:hAnsi="Arial" w:cs="Arial"/>
                <w:sz w:val="16"/>
                <w:szCs w:val="16"/>
              </w:rPr>
              <w:t>99−100%</w: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 </w:instrTex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EN.CITE.DATA </w:instrText>
            </w:r>
            <w:r w:rsidR="000E20D2" w:rsidRPr="00511F2D">
              <w:rPr>
                <w:rFonts w:ascii="Arial" w:hAnsi="Arial" w:cs="Arial"/>
                <w:sz w:val="16"/>
                <w:szCs w:val="16"/>
              </w:rPr>
            </w:r>
            <w:r w:rsidR="000E20D2" w:rsidRPr="00511F2D">
              <w:rPr>
                <w:rFonts w:ascii="Arial" w:hAnsi="Arial" w:cs="Arial"/>
                <w:sz w:val="16"/>
                <w:szCs w:val="16"/>
              </w:rPr>
              <w:fldChar w:fldCharType="end"/>
            </w:r>
            <w:r w:rsidR="000E20D2" w:rsidRPr="00511F2D">
              <w:rPr>
                <w:rFonts w:ascii="Arial" w:hAnsi="Arial" w:cs="Arial"/>
                <w:sz w:val="16"/>
                <w:szCs w:val="16"/>
              </w:rPr>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32, 33</w:t>
            </w:r>
            <w:r w:rsidR="000E20D2" w:rsidRPr="00511F2D">
              <w:rPr>
                <w:rFonts w:ascii="Arial" w:hAnsi="Arial" w:cs="Arial"/>
                <w:sz w:val="16"/>
                <w:szCs w:val="16"/>
              </w:rPr>
              <w:fldChar w:fldCharType="end"/>
            </w:r>
          </w:p>
        </w:tc>
        <w:tc>
          <w:tcPr>
            <w:tcW w:w="992" w:type="dxa"/>
            <w:vAlign w:val="center"/>
          </w:tcPr>
          <w:p w14:paraId="145FA20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39−60%</w:t>
            </w:r>
          </w:p>
        </w:tc>
        <w:tc>
          <w:tcPr>
            <w:tcW w:w="986" w:type="dxa"/>
            <w:vAlign w:val="center"/>
          </w:tcPr>
          <w:p w14:paraId="33D7C97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61749A5C" w14:textId="77777777" w:rsidTr="000E20D2">
        <w:tc>
          <w:tcPr>
            <w:tcW w:w="704" w:type="dxa"/>
            <w:vAlign w:val="center"/>
          </w:tcPr>
          <w:p w14:paraId="65A9009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Pd</w:t>
            </w:r>
          </w:p>
        </w:tc>
        <w:tc>
          <w:tcPr>
            <w:tcW w:w="1985" w:type="dxa"/>
            <w:vAlign w:val="center"/>
          </w:tcPr>
          <w:p w14:paraId="1F88763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Catalyst, capacitor</w:t>
            </w:r>
          </w:p>
        </w:tc>
        <w:tc>
          <w:tcPr>
            <w:tcW w:w="1134" w:type="dxa"/>
            <w:vAlign w:val="center"/>
          </w:tcPr>
          <w:p w14:paraId="512B581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Merge w:val="restart"/>
            <w:vAlign w:val="center"/>
          </w:tcPr>
          <w:p w14:paraId="06DF7B3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Closed electric furnace (Tanaka), leaching</w:t>
            </w:r>
          </w:p>
        </w:tc>
        <w:tc>
          <w:tcPr>
            <w:tcW w:w="1134" w:type="dxa"/>
            <w:vAlign w:val="center"/>
          </w:tcPr>
          <w:p w14:paraId="4685E4E9" w14:textId="173CED10" w:rsidR="002546A0" w:rsidRPr="00511F2D" w:rsidRDefault="002546A0" w:rsidP="00DF12E2">
            <w:pPr>
              <w:jc w:val="center"/>
              <w:rPr>
                <w:rFonts w:ascii="Arial" w:hAnsi="Arial" w:cs="Arial"/>
                <w:sz w:val="16"/>
                <w:szCs w:val="16"/>
              </w:rPr>
            </w:pPr>
            <w:r w:rsidRPr="00511F2D">
              <w:rPr>
                <w:rFonts w:ascii="Arial" w:hAnsi="Arial" w:cs="Arial"/>
                <w:sz w:val="16"/>
                <w:szCs w:val="16"/>
              </w:rPr>
              <w:t>98−99%</w: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 </w:instrTex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EN.CITE.DATA </w:instrText>
            </w:r>
            <w:r w:rsidR="000E20D2" w:rsidRPr="00511F2D">
              <w:rPr>
                <w:rFonts w:ascii="Arial" w:hAnsi="Arial" w:cs="Arial"/>
                <w:sz w:val="16"/>
                <w:szCs w:val="16"/>
              </w:rPr>
            </w:r>
            <w:r w:rsidR="000E20D2" w:rsidRPr="00511F2D">
              <w:rPr>
                <w:rFonts w:ascii="Arial" w:hAnsi="Arial" w:cs="Arial"/>
                <w:sz w:val="16"/>
                <w:szCs w:val="16"/>
              </w:rPr>
              <w:fldChar w:fldCharType="end"/>
            </w:r>
            <w:r w:rsidR="000E20D2" w:rsidRPr="00511F2D">
              <w:rPr>
                <w:rFonts w:ascii="Arial" w:hAnsi="Arial" w:cs="Arial"/>
                <w:sz w:val="16"/>
                <w:szCs w:val="16"/>
              </w:rPr>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32, 33</w:t>
            </w:r>
            <w:r w:rsidR="000E20D2" w:rsidRPr="00511F2D">
              <w:rPr>
                <w:rFonts w:ascii="Arial" w:hAnsi="Arial" w:cs="Arial"/>
                <w:sz w:val="16"/>
                <w:szCs w:val="16"/>
              </w:rPr>
              <w:fldChar w:fldCharType="end"/>
            </w:r>
          </w:p>
        </w:tc>
        <w:tc>
          <w:tcPr>
            <w:tcW w:w="992" w:type="dxa"/>
            <w:vAlign w:val="center"/>
          </w:tcPr>
          <w:p w14:paraId="19AB9DE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49−89%</w:t>
            </w:r>
          </w:p>
        </w:tc>
        <w:tc>
          <w:tcPr>
            <w:tcW w:w="986" w:type="dxa"/>
            <w:vAlign w:val="center"/>
          </w:tcPr>
          <w:p w14:paraId="67D4956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79D39223" w14:textId="77777777" w:rsidTr="000E20D2">
        <w:tc>
          <w:tcPr>
            <w:tcW w:w="704" w:type="dxa"/>
            <w:vAlign w:val="center"/>
          </w:tcPr>
          <w:p w14:paraId="5152A49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Pt</w:t>
            </w:r>
          </w:p>
        </w:tc>
        <w:tc>
          <w:tcPr>
            <w:tcW w:w="1985" w:type="dxa"/>
            <w:vAlign w:val="center"/>
          </w:tcPr>
          <w:p w14:paraId="6A82427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Catalyst, hard disk drives</w:t>
            </w:r>
          </w:p>
        </w:tc>
        <w:tc>
          <w:tcPr>
            <w:tcW w:w="1134" w:type="dxa"/>
            <w:vAlign w:val="center"/>
          </w:tcPr>
          <w:p w14:paraId="223E011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Merge/>
            <w:vAlign w:val="center"/>
          </w:tcPr>
          <w:p w14:paraId="3FBBB77A" w14:textId="77777777" w:rsidR="002546A0" w:rsidRPr="00511F2D" w:rsidRDefault="002546A0" w:rsidP="00DF12E2">
            <w:pPr>
              <w:jc w:val="center"/>
              <w:rPr>
                <w:rFonts w:ascii="Arial" w:hAnsi="Arial" w:cs="Arial"/>
                <w:sz w:val="16"/>
                <w:szCs w:val="16"/>
              </w:rPr>
            </w:pPr>
          </w:p>
        </w:tc>
        <w:tc>
          <w:tcPr>
            <w:tcW w:w="1134" w:type="dxa"/>
            <w:vAlign w:val="center"/>
          </w:tcPr>
          <w:p w14:paraId="1F7A960B" w14:textId="3DBB290F" w:rsidR="002546A0" w:rsidRPr="00511F2D" w:rsidRDefault="002546A0" w:rsidP="00DF12E2">
            <w:pPr>
              <w:jc w:val="center"/>
              <w:rPr>
                <w:rFonts w:ascii="Arial" w:hAnsi="Arial" w:cs="Arial"/>
                <w:sz w:val="16"/>
                <w:szCs w:val="16"/>
              </w:rPr>
            </w:pPr>
            <w:r w:rsidRPr="00511F2D">
              <w:rPr>
                <w:rFonts w:ascii="Arial" w:hAnsi="Arial" w:cs="Arial"/>
                <w:sz w:val="16"/>
                <w:szCs w:val="16"/>
              </w:rPr>
              <w:t>95−96%</w: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 </w:instrTex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EN.CITE.DATA </w:instrText>
            </w:r>
            <w:r w:rsidR="000E20D2" w:rsidRPr="00511F2D">
              <w:rPr>
                <w:rFonts w:ascii="Arial" w:hAnsi="Arial" w:cs="Arial"/>
                <w:sz w:val="16"/>
                <w:szCs w:val="16"/>
              </w:rPr>
            </w:r>
            <w:r w:rsidR="000E20D2" w:rsidRPr="00511F2D">
              <w:rPr>
                <w:rFonts w:ascii="Arial" w:hAnsi="Arial" w:cs="Arial"/>
                <w:sz w:val="16"/>
                <w:szCs w:val="16"/>
              </w:rPr>
              <w:fldChar w:fldCharType="end"/>
            </w:r>
            <w:r w:rsidR="000E20D2" w:rsidRPr="00511F2D">
              <w:rPr>
                <w:rFonts w:ascii="Arial" w:hAnsi="Arial" w:cs="Arial"/>
                <w:sz w:val="16"/>
                <w:szCs w:val="16"/>
              </w:rPr>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32, 33</w:t>
            </w:r>
            <w:r w:rsidR="000E20D2" w:rsidRPr="00511F2D">
              <w:rPr>
                <w:rFonts w:ascii="Arial" w:hAnsi="Arial" w:cs="Arial"/>
                <w:sz w:val="16"/>
                <w:szCs w:val="16"/>
              </w:rPr>
              <w:fldChar w:fldCharType="end"/>
            </w:r>
          </w:p>
        </w:tc>
        <w:tc>
          <w:tcPr>
            <w:tcW w:w="992" w:type="dxa"/>
            <w:vAlign w:val="center"/>
          </w:tcPr>
          <w:p w14:paraId="3CDAEBD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48−85%</w:t>
            </w:r>
          </w:p>
        </w:tc>
        <w:tc>
          <w:tcPr>
            <w:tcW w:w="986" w:type="dxa"/>
            <w:vAlign w:val="center"/>
          </w:tcPr>
          <w:p w14:paraId="3596EB7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22541823" w14:textId="77777777" w:rsidTr="000E20D2">
        <w:tc>
          <w:tcPr>
            <w:tcW w:w="704" w:type="dxa"/>
            <w:vAlign w:val="center"/>
          </w:tcPr>
          <w:p w14:paraId="449A301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Rh</w:t>
            </w:r>
          </w:p>
        </w:tc>
        <w:tc>
          <w:tcPr>
            <w:tcW w:w="1985" w:type="dxa"/>
            <w:vAlign w:val="center"/>
          </w:tcPr>
          <w:p w14:paraId="6A34BBD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Catalyst, headlight</w:t>
            </w:r>
          </w:p>
        </w:tc>
        <w:tc>
          <w:tcPr>
            <w:tcW w:w="1134" w:type="dxa"/>
            <w:vAlign w:val="center"/>
          </w:tcPr>
          <w:p w14:paraId="0417629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Merge/>
            <w:vAlign w:val="center"/>
          </w:tcPr>
          <w:p w14:paraId="102D8D14" w14:textId="77777777" w:rsidR="002546A0" w:rsidRPr="00511F2D" w:rsidRDefault="002546A0" w:rsidP="00DF12E2">
            <w:pPr>
              <w:jc w:val="center"/>
              <w:rPr>
                <w:rFonts w:ascii="Arial" w:hAnsi="Arial" w:cs="Arial"/>
                <w:sz w:val="16"/>
                <w:szCs w:val="16"/>
              </w:rPr>
            </w:pPr>
          </w:p>
        </w:tc>
        <w:tc>
          <w:tcPr>
            <w:tcW w:w="1134" w:type="dxa"/>
            <w:vAlign w:val="center"/>
          </w:tcPr>
          <w:p w14:paraId="3E89EC6B" w14:textId="0FA16562" w:rsidR="002546A0" w:rsidRPr="00511F2D" w:rsidRDefault="002546A0" w:rsidP="00DF12E2">
            <w:pPr>
              <w:jc w:val="center"/>
              <w:rPr>
                <w:rFonts w:ascii="Arial" w:hAnsi="Arial" w:cs="Arial"/>
                <w:sz w:val="16"/>
                <w:szCs w:val="16"/>
              </w:rPr>
            </w:pPr>
            <w:r w:rsidRPr="00511F2D">
              <w:rPr>
                <w:rFonts w:ascii="Arial" w:hAnsi="Arial" w:cs="Arial"/>
                <w:sz w:val="16"/>
                <w:szCs w:val="16"/>
              </w:rPr>
              <w:t>86−92%</w: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 </w:instrText>
            </w:r>
            <w:r w:rsidR="000E20D2" w:rsidRPr="00511F2D">
              <w:rPr>
                <w:rFonts w:ascii="Arial" w:hAnsi="Arial" w:cs="Arial"/>
                <w:sz w:val="16"/>
                <w:szCs w:val="16"/>
              </w:rPr>
              <w:fldChar w:fldCharType="begin">
                <w:fldData xml:space="preserve">PEVuZE5vdGU+PENpdGU+PEF1dGhvcj5Jc2xhbTwvQXV0aG9yPjxZZWFyPjIwMjA8L1llYXI+PFJl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</w:fldData>
              </w:fldChar>
            </w:r>
            <w:r w:rsidR="000E20D2" w:rsidRPr="00511F2D">
              <w:rPr>
                <w:rFonts w:ascii="Arial" w:hAnsi="Arial" w:cs="Arial"/>
                <w:sz w:val="16"/>
                <w:szCs w:val="16"/>
              </w:rPr>
              <w:instrText xml:space="preserve"> ADDIN EN.CITE.DATA </w:instrText>
            </w:r>
            <w:r w:rsidR="000E20D2" w:rsidRPr="00511F2D">
              <w:rPr>
                <w:rFonts w:ascii="Arial" w:hAnsi="Arial" w:cs="Arial"/>
                <w:sz w:val="16"/>
                <w:szCs w:val="16"/>
              </w:rPr>
            </w:r>
            <w:r w:rsidR="000E20D2" w:rsidRPr="00511F2D">
              <w:rPr>
                <w:rFonts w:ascii="Arial" w:hAnsi="Arial" w:cs="Arial"/>
                <w:sz w:val="16"/>
                <w:szCs w:val="16"/>
              </w:rPr>
              <w:fldChar w:fldCharType="end"/>
            </w:r>
            <w:r w:rsidR="000E20D2" w:rsidRPr="00511F2D">
              <w:rPr>
                <w:rFonts w:ascii="Arial" w:hAnsi="Arial" w:cs="Arial"/>
                <w:sz w:val="16"/>
                <w:szCs w:val="16"/>
              </w:rPr>
            </w:r>
            <w:r w:rsidR="000E20D2" w:rsidRPr="00511F2D">
              <w:rPr>
                <w:rFonts w:ascii="Arial" w:hAnsi="Arial" w:cs="Arial"/>
                <w:sz w:val="16"/>
                <w:szCs w:val="16"/>
              </w:rPr>
              <w:fldChar w:fldCharType="separate"/>
            </w:r>
            <w:r w:rsidR="000E20D2" w:rsidRPr="00511F2D">
              <w:rPr>
                <w:rFonts w:ascii="Arial" w:hAnsi="Arial" w:cs="Arial"/>
                <w:noProof/>
                <w:sz w:val="16"/>
                <w:szCs w:val="16"/>
                <w:vertAlign w:val="superscript"/>
              </w:rPr>
              <w:t>32, 33</w:t>
            </w:r>
            <w:r w:rsidR="000E20D2" w:rsidRPr="00511F2D">
              <w:rPr>
                <w:rFonts w:ascii="Arial" w:hAnsi="Arial" w:cs="Arial"/>
                <w:sz w:val="16"/>
                <w:szCs w:val="16"/>
              </w:rPr>
              <w:fldChar w:fldCharType="end"/>
            </w:r>
          </w:p>
        </w:tc>
        <w:tc>
          <w:tcPr>
            <w:tcW w:w="992" w:type="dxa"/>
            <w:vAlign w:val="center"/>
          </w:tcPr>
          <w:p w14:paraId="4C3F888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69−92%</w:t>
            </w:r>
          </w:p>
        </w:tc>
        <w:tc>
          <w:tcPr>
            <w:tcW w:w="986" w:type="dxa"/>
            <w:vAlign w:val="center"/>
          </w:tcPr>
          <w:p w14:paraId="3C65A41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Metal</w:t>
            </w:r>
          </w:p>
        </w:tc>
      </w:tr>
      <w:tr w:rsidR="002546A0" w:rsidRPr="00511F2D" w14:paraId="09161B8B" w14:textId="77777777" w:rsidTr="000E20D2">
        <w:tc>
          <w:tcPr>
            <w:tcW w:w="704" w:type="dxa"/>
            <w:vAlign w:val="center"/>
          </w:tcPr>
          <w:p w14:paraId="0F2EC92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La</w:t>
            </w:r>
          </w:p>
        </w:tc>
        <w:tc>
          <w:tcPr>
            <w:tcW w:w="1985" w:type="dxa"/>
            <w:vAlign w:val="center"/>
          </w:tcPr>
          <w:p w14:paraId="10E7161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printed circuit board, battery</w:t>
            </w:r>
          </w:p>
        </w:tc>
        <w:tc>
          <w:tcPr>
            <w:tcW w:w="1134" w:type="dxa"/>
            <w:vAlign w:val="center"/>
          </w:tcPr>
          <w:p w14:paraId="0C462F3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Merge w:val="restart"/>
            <w:vAlign w:val="center"/>
          </w:tcPr>
          <w:p w14:paraId="7B8D3A4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Hydro-metallurgy, special battery recycling, special magnet recycling</w:t>
            </w:r>
          </w:p>
        </w:tc>
        <w:tc>
          <w:tcPr>
            <w:tcW w:w="1134" w:type="dxa"/>
            <w:vAlign w:val="center"/>
          </w:tcPr>
          <w:p w14:paraId="74026B1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29−50%</w:t>
            </w:r>
          </w:p>
        </w:tc>
        <w:tc>
          <w:tcPr>
            <w:tcW w:w="992" w:type="dxa"/>
            <w:vAlign w:val="center"/>
          </w:tcPr>
          <w:p w14:paraId="1BD370B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14−45%</w:t>
            </w:r>
          </w:p>
        </w:tc>
        <w:tc>
          <w:tcPr>
            <w:tcW w:w="986" w:type="dxa"/>
            <w:vAlign w:val="center"/>
          </w:tcPr>
          <w:p w14:paraId="199876E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59EEEA85" w14:textId="77777777" w:rsidTr="000E20D2">
        <w:tc>
          <w:tcPr>
            <w:tcW w:w="704" w:type="dxa"/>
            <w:vAlign w:val="center"/>
          </w:tcPr>
          <w:p w14:paraId="302B49A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Ce</w:t>
            </w:r>
          </w:p>
        </w:tc>
        <w:tc>
          <w:tcPr>
            <w:tcW w:w="1985" w:type="dxa"/>
            <w:vAlign w:val="center"/>
          </w:tcPr>
          <w:p w14:paraId="07B4B72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printed circuit board, catalyst</w:t>
            </w:r>
          </w:p>
        </w:tc>
        <w:tc>
          <w:tcPr>
            <w:tcW w:w="1134" w:type="dxa"/>
            <w:vAlign w:val="center"/>
          </w:tcPr>
          <w:p w14:paraId="3AE30AD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50−90%</w:t>
            </w:r>
          </w:p>
        </w:tc>
        <w:tc>
          <w:tcPr>
            <w:tcW w:w="1559" w:type="dxa"/>
            <w:vMerge/>
            <w:vAlign w:val="center"/>
          </w:tcPr>
          <w:p w14:paraId="3323B25F" w14:textId="77777777" w:rsidR="002546A0" w:rsidRPr="00511F2D" w:rsidRDefault="002546A0" w:rsidP="00DF12E2">
            <w:pPr>
              <w:jc w:val="center"/>
              <w:rPr>
                <w:rFonts w:ascii="Arial" w:hAnsi="Arial" w:cs="Arial"/>
                <w:sz w:val="16"/>
                <w:szCs w:val="16"/>
              </w:rPr>
            </w:pPr>
          </w:p>
        </w:tc>
        <w:tc>
          <w:tcPr>
            <w:tcW w:w="1134" w:type="dxa"/>
            <w:vAlign w:val="center"/>
          </w:tcPr>
          <w:p w14:paraId="7B7EBF4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29−50%</w:t>
            </w:r>
          </w:p>
        </w:tc>
        <w:tc>
          <w:tcPr>
            <w:tcW w:w="992" w:type="dxa"/>
            <w:vAlign w:val="center"/>
          </w:tcPr>
          <w:p w14:paraId="487DD02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14−45%</w:t>
            </w:r>
          </w:p>
        </w:tc>
        <w:tc>
          <w:tcPr>
            <w:tcW w:w="986" w:type="dxa"/>
            <w:vAlign w:val="center"/>
          </w:tcPr>
          <w:p w14:paraId="1DA83B1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5B83BBEA" w14:textId="77777777" w:rsidTr="000E20D2">
        <w:tc>
          <w:tcPr>
            <w:tcW w:w="704" w:type="dxa"/>
            <w:vAlign w:val="center"/>
          </w:tcPr>
          <w:p w14:paraId="3DA7C70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Pr</w:t>
            </w:r>
          </w:p>
        </w:tc>
        <w:tc>
          <w:tcPr>
            <w:tcW w:w="1985" w:type="dxa"/>
            <w:vAlign w:val="center"/>
          </w:tcPr>
          <w:p w14:paraId="688A77A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Magnet</w:t>
            </w:r>
          </w:p>
        </w:tc>
        <w:tc>
          <w:tcPr>
            <w:tcW w:w="1134" w:type="dxa"/>
            <w:vAlign w:val="center"/>
          </w:tcPr>
          <w:p w14:paraId="231C6EE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20−40%</w:t>
            </w:r>
          </w:p>
        </w:tc>
        <w:tc>
          <w:tcPr>
            <w:tcW w:w="1559" w:type="dxa"/>
            <w:vMerge/>
            <w:vAlign w:val="center"/>
          </w:tcPr>
          <w:p w14:paraId="14D645DE" w14:textId="77777777" w:rsidR="002546A0" w:rsidRPr="00511F2D" w:rsidRDefault="002546A0" w:rsidP="00DF12E2">
            <w:pPr>
              <w:jc w:val="center"/>
              <w:rPr>
                <w:rFonts w:ascii="Arial" w:hAnsi="Arial" w:cs="Arial"/>
                <w:sz w:val="16"/>
                <w:szCs w:val="16"/>
              </w:rPr>
            </w:pPr>
          </w:p>
        </w:tc>
        <w:tc>
          <w:tcPr>
            <w:tcW w:w="1134" w:type="dxa"/>
            <w:vAlign w:val="center"/>
          </w:tcPr>
          <w:p w14:paraId="7B431BD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31−55%</w:t>
            </w:r>
          </w:p>
        </w:tc>
        <w:tc>
          <w:tcPr>
            <w:tcW w:w="992" w:type="dxa"/>
            <w:vAlign w:val="center"/>
          </w:tcPr>
          <w:p w14:paraId="589081F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6−22%</w:t>
            </w:r>
          </w:p>
        </w:tc>
        <w:tc>
          <w:tcPr>
            <w:tcW w:w="986" w:type="dxa"/>
            <w:vAlign w:val="center"/>
          </w:tcPr>
          <w:p w14:paraId="3AD6BFA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61E66E4B" w14:textId="77777777" w:rsidTr="000E20D2">
        <w:tc>
          <w:tcPr>
            <w:tcW w:w="704" w:type="dxa"/>
            <w:vAlign w:val="center"/>
          </w:tcPr>
          <w:p w14:paraId="67CCF41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Nd</w:t>
            </w:r>
          </w:p>
        </w:tc>
        <w:tc>
          <w:tcPr>
            <w:tcW w:w="1985" w:type="dxa"/>
            <w:vAlign w:val="center"/>
          </w:tcPr>
          <w:p w14:paraId="3CBC3E3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Magnet</w:t>
            </w:r>
          </w:p>
        </w:tc>
        <w:tc>
          <w:tcPr>
            <w:tcW w:w="1134" w:type="dxa"/>
            <w:vAlign w:val="center"/>
          </w:tcPr>
          <w:p w14:paraId="1CAC92F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20−40%</w:t>
            </w:r>
          </w:p>
        </w:tc>
        <w:tc>
          <w:tcPr>
            <w:tcW w:w="1559" w:type="dxa"/>
            <w:vMerge/>
            <w:vAlign w:val="center"/>
          </w:tcPr>
          <w:p w14:paraId="238FABCF" w14:textId="77777777" w:rsidR="002546A0" w:rsidRPr="00511F2D" w:rsidRDefault="002546A0" w:rsidP="00DF12E2">
            <w:pPr>
              <w:jc w:val="center"/>
              <w:rPr>
                <w:rFonts w:ascii="Arial" w:hAnsi="Arial" w:cs="Arial"/>
                <w:sz w:val="16"/>
                <w:szCs w:val="16"/>
              </w:rPr>
            </w:pPr>
          </w:p>
        </w:tc>
        <w:tc>
          <w:tcPr>
            <w:tcW w:w="1134" w:type="dxa"/>
            <w:vAlign w:val="center"/>
          </w:tcPr>
          <w:p w14:paraId="59BEEB0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31−55%</w:t>
            </w:r>
          </w:p>
        </w:tc>
        <w:tc>
          <w:tcPr>
            <w:tcW w:w="992" w:type="dxa"/>
            <w:vAlign w:val="center"/>
          </w:tcPr>
          <w:p w14:paraId="0C4A782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6−22%</w:t>
            </w:r>
          </w:p>
        </w:tc>
        <w:tc>
          <w:tcPr>
            <w:tcW w:w="986" w:type="dxa"/>
            <w:vAlign w:val="center"/>
          </w:tcPr>
          <w:p w14:paraId="1FF0548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36C61AB1" w14:textId="77777777" w:rsidTr="000E20D2">
        <w:tc>
          <w:tcPr>
            <w:tcW w:w="704" w:type="dxa"/>
            <w:vAlign w:val="center"/>
          </w:tcPr>
          <w:p w14:paraId="60220B2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Sm</w:t>
            </w:r>
          </w:p>
        </w:tc>
        <w:tc>
          <w:tcPr>
            <w:tcW w:w="1985" w:type="dxa"/>
            <w:vAlign w:val="center"/>
          </w:tcPr>
          <w:p w14:paraId="15121A0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Magnet</w:t>
            </w:r>
          </w:p>
        </w:tc>
        <w:tc>
          <w:tcPr>
            <w:tcW w:w="1134" w:type="dxa"/>
            <w:vAlign w:val="center"/>
          </w:tcPr>
          <w:p w14:paraId="727D4FF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20−40%</w:t>
            </w:r>
          </w:p>
        </w:tc>
        <w:tc>
          <w:tcPr>
            <w:tcW w:w="1559" w:type="dxa"/>
            <w:vMerge/>
            <w:vAlign w:val="center"/>
          </w:tcPr>
          <w:p w14:paraId="4C7287C2" w14:textId="77777777" w:rsidR="002546A0" w:rsidRPr="00511F2D" w:rsidRDefault="002546A0" w:rsidP="00DF12E2">
            <w:pPr>
              <w:jc w:val="center"/>
              <w:rPr>
                <w:rFonts w:ascii="Arial" w:hAnsi="Arial" w:cs="Arial"/>
                <w:sz w:val="16"/>
                <w:szCs w:val="16"/>
              </w:rPr>
            </w:pPr>
          </w:p>
        </w:tc>
        <w:tc>
          <w:tcPr>
            <w:tcW w:w="1134" w:type="dxa"/>
            <w:vAlign w:val="center"/>
          </w:tcPr>
          <w:p w14:paraId="60CEF83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31−55%</w:t>
            </w:r>
          </w:p>
        </w:tc>
        <w:tc>
          <w:tcPr>
            <w:tcW w:w="992" w:type="dxa"/>
            <w:vAlign w:val="center"/>
          </w:tcPr>
          <w:p w14:paraId="7F152E8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6−22%</w:t>
            </w:r>
          </w:p>
        </w:tc>
        <w:tc>
          <w:tcPr>
            <w:tcW w:w="986" w:type="dxa"/>
            <w:vAlign w:val="center"/>
          </w:tcPr>
          <w:p w14:paraId="6AA77F2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269DE968" w14:textId="77777777" w:rsidTr="000E20D2">
        <w:tc>
          <w:tcPr>
            <w:tcW w:w="704" w:type="dxa"/>
            <w:vAlign w:val="center"/>
          </w:tcPr>
          <w:p w14:paraId="68FAC720"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Eu</w:t>
            </w:r>
          </w:p>
        </w:tc>
        <w:tc>
          <w:tcPr>
            <w:tcW w:w="1985" w:type="dxa"/>
            <w:vAlign w:val="center"/>
          </w:tcPr>
          <w:p w14:paraId="77B5F3C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CRT</w:t>
            </w:r>
          </w:p>
        </w:tc>
        <w:tc>
          <w:tcPr>
            <w:tcW w:w="1134" w:type="dxa"/>
            <w:vAlign w:val="center"/>
          </w:tcPr>
          <w:p w14:paraId="1A55513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Merge/>
            <w:vAlign w:val="center"/>
          </w:tcPr>
          <w:p w14:paraId="561968A5" w14:textId="77777777" w:rsidR="002546A0" w:rsidRPr="00511F2D" w:rsidRDefault="002546A0" w:rsidP="00DF12E2">
            <w:pPr>
              <w:jc w:val="center"/>
              <w:rPr>
                <w:rFonts w:ascii="Arial" w:hAnsi="Arial" w:cs="Arial"/>
                <w:sz w:val="16"/>
                <w:szCs w:val="16"/>
              </w:rPr>
            </w:pPr>
          </w:p>
        </w:tc>
        <w:tc>
          <w:tcPr>
            <w:tcW w:w="1134" w:type="dxa"/>
            <w:vAlign w:val="center"/>
          </w:tcPr>
          <w:p w14:paraId="27D06E9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40−80%</w:t>
            </w:r>
          </w:p>
        </w:tc>
        <w:tc>
          <w:tcPr>
            <w:tcW w:w="992" w:type="dxa"/>
            <w:vAlign w:val="center"/>
          </w:tcPr>
          <w:p w14:paraId="022F58D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16−48%</w:t>
            </w:r>
          </w:p>
        </w:tc>
        <w:tc>
          <w:tcPr>
            <w:tcW w:w="986" w:type="dxa"/>
            <w:vAlign w:val="center"/>
          </w:tcPr>
          <w:p w14:paraId="6D71177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43C54949" w14:textId="77777777" w:rsidTr="000E20D2">
        <w:tc>
          <w:tcPr>
            <w:tcW w:w="704" w:type="dxa"/>
            <w:vAlign w:val="center"/>
          </w:tcPr>
          <w:p w14:paraId="130FF59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Gd</w:t>
            </w:r>
          </w:p>
        </w:tc>
        <w:tc>
          <w:tcPr>
            <w:tcW w:w="1985" w:type="dxa"/>
            <w:vAlign w:val="center"/>
          </w:tcPr>
          <w:p w14:paraId="664DDEF9"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Magnet</w:t>
            </w:r>
          </w:p>
        </w:tc>
        <w:tc>
          <w:tcPr>
            <w:tcW w:w="1134" w:type="dxa"/>
            <w:vAlign w:val="center"/>
          </w:tcPr>
          <w:p w14:paraId="546FE1F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20−40%</w:t>
            </w:r>
          </w:p>
        </w:tc>
        <w:tc>
          <w:tcPr>
            <w:tcW w:w="1559" w:type="dxa"/>
            <w:vMerge/>
            <w:vAlign w:val="center"/>
          </w:tcPr>
          <w:p w14:paraId="633D26C2" w14:textId="77777777" w:rsidR="002546A0" w:rsidRPr="00511F2D" w:rsidRDefault="002546A0" w:rsidP="00DF12E2">
            <w:pPr>
              <w:jc w:val="center"/>
              <w:rPr>
                <w:rFonts w:ascii="Arial" w:hAnsi="Arial" w:cs="Arial"/>
                <w:sz w:val="16"/>
                <w:szCs w:val="16"/>
              </w:rPr>
            </w:pPr>
          </w:p>
        </w:tc>
        <w:tc>
          <w:tcPr>
            <w:tcW w:w="1134" w:type="dxa"/>
            <w:vAlign w:val="center"/>
          </w:tcPr>
          <w:p w14:paraId="3C04D2B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31−55%</w:t>
            </w:r>
          </w:p>
        </w:tc>
        <w:tc>
          <w:tcPr>
            <w:tcW w:w="992" w:type="dxa"/>
            <w:vAlign w:val="center"/>
          </w:tcPr>
          <w:p w14:paraId="20159CF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6−22%</w:t>
            </w:r>
          </w:p>
        </w:tc>
        <w:tc>
          <w:tcPr>
            <w:tcW w:w="986" w:type="dxa"/>
            <w:vAlign w:val="center"/>
          </w:tcPr>
          <w:p w14:paraId="78327BD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34603566" w14:textId="77777777" w:rsidTr="000E20D2">
        <w:tc>
          <w:tcPr>
            <w:tcW w:w="704" w:type="dxa"/>
            <w:vAlign w:val="center"/>
          </w:tcPr>
          <w:p w14:paraId="02994446"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Tb</w:t>
            </w:r>
          </w:p>
        </w:tc>
        <w:tc>
          <w:tcPr>
            <w:tcW w:w="1985" w:type="dxa"/>
            <w:vAlign w:val="center"/>
          </w:tcPr>
          <w:p w14:paraId="4CDCE13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Kinescope</w:t>
            </w:r>
          </w:p>
        </w:tc>
        <w:tc>
          <w:tcPr>
            <w:tcW w:w="1134" w:type="dxa"/>
            <w:vAlign w:val="center"/>
          </w:tcPr>
          <w:p w14:paraId="50B9904B"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Merge/>
            <w:vAlign w:val="center"/>
          </w:tcPr>
          <w:p w14:paraId="79E16163" w14:textId="77777777" w:rsidR="002546A0" w:rsidRPr="00511F2D" w:rsidRDefault="002546A0" w:rsidP="00DF12E2">
            <w:pPr>
              <w:jc w:val="center"/>
              <w:rPr>
                <w:rFonts w:ascii="Arial" w:hAnsi="Arial" w:cs="Arial"/>
                <w:sz w:val="16"/>
                <w:szCs w:val="16"/>
              </w:rPr>
            </w:pPr>
          </w:p>
        </w:tc>
        <w:tc>
          <w:tcPr>
            <w:tcW w:w="1134" w:type="dxa"/>
            <w:vAlign w:val="center"/>
          </w:tcPr>
          <w:p w14:paraId="5662127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40−80%</w:t>
            </w:r>
          </w:p>
        </w:tc>
        <w:tc>
          <w:tcPr>
            <w:tcW w:w="992" w:type="dxa"/>
            <w:vAlign w:val="center"/>
          </w:tcPr>
          <w:p w14:paraId="0B6C4B9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16−48%</w:t>
            </w:r>
          </w:p>
        </w:tc>
        <w:tc>
          <w:tcPr>
            <w:tcW w:w="986" w:type="dxa"/>
            <w:vAlign w:val="center"/>
          </w:tcPr>
          <w:p w14:paraId="549D5F5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2263AFB9" w14:textId="77777777" w:rsidTr="000E20D2">
        <w:tc>
          <w:tcPr>
            <w:tcW w:w="704" w:type="dxa"/>
            <w:vAlign w:val="center"/>
          </w:tcPr>
          <w:p w14:paraId="69ED4FE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Dy</w:t>
            </w:r>
          </w:p>
        </w:tc>
        <w:tc>
          <w:tcPr>
            <w:tcW w:w="1985" w:type="dxa"/>
            <w:vAlign w:val="center"/>
          </w:tcPr>
          <w:p w14:paraId="501E9C6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Magnet</w:t>
            </w:r>
          </w:p>
        </w:tc>
        <w:tc>
          <w:tcPr>
            <w:tcW w:w="1134" w:type="dxa"/>
            <w:vAlign w:val="center"/>
          </w:tcPr>
          <w:p w14:paraId="41629BD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20−40%</w:t>
            </w:r>
          </w:p>
        </w:tc>
        <w:tc>
          <w:tcPr>
            <w:tcW w:w="1559" w:type="dxa"/>
            <w:vMerge/>
            <w:vAlign w:val="center"/>
          </w:tcPr>
          <w:p w14:paraId="7F0270EE" w14:textId="77777777" w:rsidR="002546A0" w:rsidRPr="00511F2D" w:rsidRDefault="002546A0" w:rsidP="00DF12E2">
            <w:pPr>
              <w:jc w:val="center"/>
              <w:rPr>
                <w:rFonts w:ascii="Arial" w:hAnsi="Arial" w:cs="Arial"/>
                <w:sz w:val="16"/>
                <w:szCs w:val="16"/>
              </w:rPr>
            </w:pPr>
          </w:p>
        </w:tc>
        <w:tc>
          <w:tcPr>
            <w:tcW w:w="1134" w:type="dxa"/>
            <w:vAlign w:val="center"/>
          </w:tcPr>
          <w:p w14:paraId="1BB3602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31−55%</w:t>
            </w:r>
          </w:p>
        </w:tc>
        <w:tc>
          <w:tcPr>
            <w:tcW w:w="992" w:type="dxa"/>
            <w:vAlign w:val="center"/>
          </w:tcPr>
          <w:p w14:paraId="4B7BD3F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6−22%</w:t>
            </w:r>
          </w:p>
        </w:tc>
        <w:tc>
          <w:tcPr>
            <w:tcW w:w="986" w:type="dxa"/>
            <w:vAlign w:val="center"/>
          </w:tcPr>
          <w:p w14:paraId="6880705E"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5BD95C15" w14:textId="77777777" w:rsidTr="000E20D2">
        <w:tc>
          <w:tcPr>
            <w:tcW w:w="704" w:type="dxa"/>
            <w:vAlign w:val="center"/>
          </w:tcPr>
          <w:p w14:paraId="6559236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Er</w:t>
            </w:r>
          </w:p>
        </w:tc>
        <w:tc>
          <w:tcPr>
            <w:tcW w:w="1985" w:type="dxa"/>
            <w:vAlign w:val="center"/>
          </w:tcPr>
          <w:p w14:paraId="27B0D08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Fiber optic</w:t>
            </w:r>
          </w:p>
        </w:tc>
        <w:tc>
          <w:tcPr>
            <w:tcW w:w="1134" w:type="dxa"/>
            <w:vAlign w:val="center"/>
          </w:tcPr>
          <w:p w14:paraId="453DCE1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40−60%</w:t>
            </w:r>
          </w:p>
        </w:tc>
        <w:tc>
          <w:tcPr>
            <w:tcW w:w="1559" w:type="dxa"/>
            <w:vMerge/>
            <w:vAlign w:val="center"/>
          </w:tcPr>
          <w:p w14:paraId="6F1962BC" w14:textId="77777777" w:rsidR="002546A0" w:rsidRPr="00511F2D" w:rsidRDefault="002546A0" w:rsidP="00DF12E2">
            <w:pPr>
              <w:jc w:val="center"/>
              <w:rPr>
                <w:rFonts w:ascii="Arial" w:hAnsi="Arial" w:cs="Arial"/>
                <w:sz w:val="16"/>
                <w:szCs w:val="16"/>
              </w:rPr>
            </w:pPr>
          </w:p>
        </w:tc>
        <w:tc>
          <w:tcPr>
            <w:tcW w:w="1134" w:type="dxa"/>
            <w:vAlign w:val="center"/>
          </w:tcPr>
          <w:p w14:paraId="3BEDC095"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40−80%</w:t>
            </w:r>
          </w:p>
        </w:tc>
        <w:tc>
          <w:tcPr>
            <w:tcW w:w="992" w:type="dxa"/>
            <w:vAlign w:val="center"/>
          </w:tcPr>
          <w:p w14:paraId="2B01D86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16−48%</w:t>
            </w:r>
          </w:p>
        </w:tc>
        <w:tc>
          <w:tcPr>
            <w:tcW w:w="986" w:type="dxa"/>
            <w:vAlign w:val="center"/>
          </w:tcPr>
          <w:p w14:paraId="00D73A04"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Oxide</w:t>
            </w:r>
          </w:p>
        </w:tc>
      </w:tr>
      <w:tr w:rsidR="002546A0" w:rsidRPr="00511F2D" w14:paraId="5E33037E" w14:textId="77777777" w:rsidTr="000E20D2">
        <w:tc>
          <w:tcPr>
            <w:tcW w:w="704" w:type="dxa"/>
            <w:vAlign w:val="center"/>
          </w:tcPr>
          <w:p w14:paraId="3CAE670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Sc</w:t>
            </w:r>
          </w:p>
        </w:tc>
        <w:tc>
          <w:tcPr>
            <w:tcW w:w="1985" w:type="dxa"/>
            <w:vAlign w:val="center"/>
          </w:tcPr>
          <w:p w14:paraId="09B41F5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 lamp</w:t>
            </w:r>
          </w:p>
        </w:tc>
        <w:tc>
          <w:tcPr>
            <w:tcW w:w="1134" w:type="dxa"/>
            <w:vAlign w:val="center"/>
          </w:tcPr>
          <w:p w14:paraId="5E23EAC1"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Merge/>
            <w:vAlign w:val="center"/>
          </w:tcPr>
          <w:p w14:paraId="22F1E241" w14:textId="77777777" w:rsidR="002546A0" w:rsidRPr="00511F2D" w:rsidRDefault="002546A0" w:rsidP="00DF12E2">
            <w:pPr>
              <w:jc w:val="center"/>
              <w:rPr>
                <w:rFonts w:ascii="Arial" w:hAnsi="Arial" w:cs="Arial"/>
                <w:sz w:val="16"/>
                <w:szCs w:val="16"/>
              </w:rPr>
            </w:pPr>
          </w:p>
        </w:tc>
        <w:tc>
          <w:tcPr>
            <w:tcW w:w="1134" w:type="dxa"/>
          </w:tcPr>
          <w:p w14:paraId="34819FEC"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6BE0DF13"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2CDABA8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r w:rsidR="002546A0" w:rsidRPr="00511F2D" w14:paraId="6BCBE6AC" w14:textId="77777777" w:rsidTr="000E20D2">
        <w:tc>
          <w:tcPr>
            <w:tcW w:w="704" w:type="dxa"/>
            <w:vAlign w:val="center"/>
          </w:tcPr>
          <w:p w14:paraId="6619DDED"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Y</w:t>
            </w:r>
          </w:p>
        </w:tc>
        <w:tc>
          <w:tcPr>
            <w:tcW w:w="1985" w:type="dxa"/>
            <w:vAlign w:val="center"/>
          </w:tcPr>
          <w:p w14:paraId="0963AF2F"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Alloy</w:t>
            </w:r>
          </w:p>
        </w:tc>
        <w:tc>
          <w:tcPr>
            <w:tcW w:w="1134" w:type="dxa"/>
            <w:vAlign w:val="center"/>
          </w:tcPr>
          <w:p w14:paraId="504448A2"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80−100%</w:t>
            </w:r>
          </w:p>
        </w:tc>
        <w:tc>
          <w:tcPr>
            <w:tcW w:w="1559" w:type="dxa"/>
            <w:vMerge/>
            <w:vAlign w:val="center"/>
          </w:tcPr>
          <w:p w14:paraId="66A34F48" w14:textId="77777777" w:rsidR="002546A0" w:rsidRPr="00511F2D" w:rsidRDefault="002546A0" w:rsidP="00DF12E2">
            <w:pPr>
              <w:jc w:val="center"/>
              <w:rPr>
                <w:rFonts w:ascii="Arial" w:hAnsi="Arial" w:cs="Arial"/>
                <w:sz w:val="16"/>
                <w:szCs w:val="16"/>
              </w:rPr>
            </w:pPr>
          </w:p>
        </w:tc>
        <w:tc>
          <w:tcPr>
            <w:tcW w:w="1134" w:type="dxa"/>
          </w:tcPr>
          <w:p w14:paraId="22257498"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92" w:type="dxa"/>
          </w:tcPr>
          <w:p w14:paraId="11F6B33A"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c>
          <w:tcPr>
            <w:tcW w:w="986" w:type="dxa"/>
            <w:vAlign w:val="center"/>
          </w:tcPr>
          <w:p w14:paraId="404680E7" w14:textId="77777777" w:rsidR="002546A0" w:rsidRPr="00511F2D" w:rsidRDefault="002546A0" w:rsidP="00DF12E2">
            <w:pPr>
              <w:jc w:val="center"/>
              <w:rPr>
                <w:rFonts w:ascii="Arial" w:hAnsi="Arial" w:cs="Arial"/>
                <w:sz w:val="16"/>
                <w:szCs w:val="16"/>
              </w:rPr>
            </w:pPr>
            <w:r w:rsidRPr="00511F2D">
              <w:rPr>
                <w:rFonts w:ascii="Arial" w:hAnsi="Arial" w:cs="Arial"/>
                <w:sz w:val="16"/>
                <w:szCs w:val="16"/>
              </w:rPr>
              <w:t>-</w:t>
            </w:r>
          </w:p>
        </w:tc>
      </w:tr>
    </w:tbl>
    <w:p w14:paraId="2C5C9CD2" w14:textId="7105C78C" w:rsidR="002546A0" w:rsidRPr="00511F2D" w:rsidRDefault="002546A0" w:rsidP="00E54F8A">
      <w:pPr>
        <w:spacing w:after="0" w:line="276" w:lineRule="auto"/>
        <w:rPr>
          <w:rFonts w:ascii="Arial" w:hAnsi="Arial" w:cs="Arial"/>
        </w:rPr>
        <w:sectPr w:rsidR="002546A0" w:rsidRPr="00511F2D" w:rsidSect="0004711A">
          <w:pgSz w:w="11906" w:h="16838"/>
          <w:pgMar w:top="1985" w:right="1701" w:bottom="1701" w:left="1701" w:header="851" w:footer="992" w:gutter="0"/>
          <w:cols w:space="425"/>
          <w:docGrid w:linePitch="360"/>
        </w:sectPr>
      </w:pPr>
      <w:r w:rsidRPr="00511F2D">
        <w:rPr>
          <w:rFonts w:ascii="Arial" w:hAnsi="Arial" w:cs="Arial"/>
        </w:rPr>
        <w:t>Note, -: none or no data.</w:t>
      </w:r>
      <w:r w:rsidR="00E54F8A" w:rsidRPr="00511F2D">
        <w:rPr>
          <w:rFonts w:ascii="Arial" w:hAnsi="Arial" w:cs="Arial"/>
        </w:rPr>
        <w:t xml:space="preserve"> Separation ratios were presumed based on the on-site survey (</w:t>
      </w:r>
      <w:r w:rsidR="00E54F8A" w:rsidRPr="00511F2D">
        <w:rPr>
          <w:rFonts w:ascii="Arial" w:hAnsi="Arial" w:cs="Arial"/>
          <w:b/>
          <w:bCs/>
        </w:rPr>
        <w:t>Supplementary Text 3</w:t>
      </w:r>
      <w:r w:rsidR="00E54F8A" w:rsidRPr="00511F2D">
        <w:rPr>
          <w:rFonts w:ascii="Arial" w:hAnsi="Arial" w:cs="Arial"/>
        </w:rPr>
        <w:t>). Overall recycling efficiencies of Pd, Ni, Co, Li, Ag, Au, Pd, Pt, Rh were calculated from collection and recovery ratios. Brunp and GEM are Chinese recyclers, Umicore and Tanaka are based in Belgium and Japan. Metal phase includes solid and liquid metals. In the table, BOF, EAF, and ISP signify electric arc furnace, basic oxygen furnace, and imperial smelting process, respectively.</w:t>
      </w:r>
    </w:p>
    <w:p w14:paraId="75B10787" w14:textId="6BC5DE60" w:rsidR="00204880" w:rsidRPr="00511F2D" w:rsidRDefault="00204880" w:rsidP="00D37521">
      <w:pPr>
        <w:pStyle w:val="2"/>
        <w:spacing w:before="0" w:line="360" w:lineRule="auto"/>
        <w:jc w:val="left"/>
        <w:rPr>
          <w:rFonts w:ascii="Arial" w:hAnsi="Arial" w:cs="Arial"/>
          <w:b/>
          <w:bCs/>
          <w:color w:val="auto"/>
          <w:sz w:val="24"/>
          <w:szCs w:val="24"/>
        </w:rPr>
      </w:pPr>
      <w:bookmarkStart w:id="28" w:name="_Toc129003442"/>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4</w:t>
      </w:r>
      <w:r w:rsidRPr="00511F2D">
        <w:rPr>
          <w:rFonts w:ascii="Arial" w:hAnsi="Arial" w:cs="Arial"/>
          <w:b/>
          <w:bCs/>
          <w:color w:val="auto"/>
          <w:sz w:val="24"/>
          <w:szCs w:val="24"/>
        </w:rPr>
        <w:t xml:space="preserve">. </w:t>
      </w:r>
      <w:r w:rsidR="005F3828" w:rsidRPr="00511F2D">
        <w:rPr>
          <w:rFonts w:ascii="Arial" w:hAnsi="Arial" w:cs="Arial"/>
          <w:b/>
          <w:bCs/>
          <w:color w:val="auto"/>
          <w:sz w:val="24"/>
          <w:szCs w:val="24"/>
        </w:rPr>
        <w:t>Review of DGMR</w:t>
      </w:r>
      <w:r w:rsidR="00F007A6" w:rsidRPr="00511F2D">
        <w:rPr>
          <w:rFonts w:ascii="Arial" w:hAnsi="Arial" w:cs="Arial"/>
          <w:b/>
          <w:bCs/>
          <w:color w:val="auto"/>
          <w:sz w:val="24"/>
          <w:szCs w:val="24"/>
        </w:rPr>
        <w:t xml:space="preserve"> (amount and distribution)</w:t>
      </w:r>
      <w:r w:rsidR="005F3828" w:rsidRPr="00511F2D">
        <w:rPr>
          <w:rFonts w:ascii="Arial" w:hAnsi="Arial" w:cs="Arial"/>
          <w:b/>
          <w:bCs/>
          <w:color w:val="auto"/>
          <w:sz w:val="24"/>
          <w:szCs w:val="24"/>
        </w:rPr>
        <w:t xml:space="preserve"> in China in 2021</w:t>
      </w:r>
      <w:bookmarkEnd w:id="28"/>
    </w:p>
    <w:tbl>
      <w:tblPr>
        <w:tblStyle w:val="a8"/>
        <w:tblW w:w="0" w:type="auto"/>
        <w:tblLook w:val="04A0" w:firstRow="1" w:lastRow="0" w:firstColumn="1" w:lastColumn="0" w:noHBand="0" w:noVBand="1"/>
      </w:tblPr>
      <w:tblGrid>
        <w:gridCol w:w="4247"/>
        <w:gridCol w:w="4247"/>
      </w:tblGrid>
      <w:tr w:rsidR="005F3828" w:rsidRPr="00511F2D" w14:paraId="15A69B30" w14:textId="77777777" w:rsidTr="00DF12E2">
        <w:tc>
          <w:tcPr>
            <w:tcW w:w="4247" w:type="dxa"/>
            <w:vMerge w:val="restart"/>
            <w:shd w:val="clear" w:color="auto" w:fill="D9D9D9" w:themeFill="background1" w:themeFillShade="D9"/>
            <w:vAlign w:val="center"/>
          </w:tcPr>
          <w:p w14:paraId="4CF0A1E1"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b/>
                <w:bCs/>
                <w:sz w:val="20"/>
                <w:szCs w:val="20"/>
              </w:rPr>
              <w:t>Metal</w:t>
            </w:r>
          </w:p>
        </w:tc>
        <w:tc>
          <w:tcPr>
            <w:tcW w:w="4247" w:type="dxa"/>
            <w:shd w:val="clear" w:color="auto" w:fill="D9D9D9" w:themeFill="background1" w:themeFillShade="D9"/>
            <w:vAlign w:val="center"/>
          </w:tcPr>
          <w:p w14:paraId="467F1DCA" w14:textId="7A7C9EEE" w:rsidR="005F3828" w:rsidRPr="00511F2D" w:rsidRDefault="005E4024" w:rsidP="00D37521">
            <w:pPr>
              <w:spacing w:line="276" w:lineRule="auto"/>
              <w:jc w:val="center"/>
              <w:rPr>
                <w:rFonts w:ascii="Arial" w:hAnsi="Arial" w:cs="Arial"/>
                <w:b/>
                <w:bCs/>
                <w:sz w:val="20"/>
                <w:szCs w:val="20"/>
              </w:rPr>
            </w:pPr>
            <w:r w:rsidRPr="00511F2D">
              <w:rPr>
                <w:rFonts w:ascii="Arial" w:hAnsi="Arial" w:cs="Arial"/>
                <w:b/>
                <w:bCs/>
                <w:sz w:val="20"/>
                <w:szCs w:val="20"/>
              </w:rPr>
              <w:t>Amount</w:t>
            </w:r>
            <w:r w:rsidR="00754E60" w:rsidRPr="00511F2D">
              <w:rPr>
                <w:rFonts w:ascii="Arial" w:hAnsi="Arial" w:cs="Arial"/>
                <w:b/>
                <w:bCs/>
                <w:sz w:val="20"/>
                <w:szCs w:val="20"/>
              </w:rPr>
              <w:fldChar w:fldCharType="begin"/>
            </w:r>
            <w:r w:rsidR="00754E60" w:rsidRPr="00511F2D">
              <w:rPr>
                <w:rFonts w:ascii="Arial" w:hAnsi="Arial" w:cs="Arial"/>
                <w:b/>
                <w:bCs/>
                <w:sz w:val="20"/>
                <w:szCs w:val="20"/>
              </w:rPr>
              <w:instrText xml:space="preserve"> ADDIN EN.CITE &lt;EndNote&gt;&lt;Cite&gt;&lt;RecNum&gt;609&lt;/RecNum&gt;&lt;DisplayText&gt;&lt;style face="superscript"&gt;34&lt;/style&gt;&lt;/DisplayText&gt;&lt;record&gt;&lt;rec-number&gt;609&lt;/rec-number&gt;&lt;foreign-keys&gt;&lt;key app="EN" db-id="was9zspec2ers7erpx8ps59ktt0fasxaerfe" timestamp="1658743041"&gt;609&lt;/key&gt;&lt;/foreign-keys&gt;&lt;ref-type name="Journal Article"&gt;17&lt;/ref-type&gt;&lt;contributors&gt;&lt;/contributors&gt;&lt;titles&gt;&lt;title&gt;&lt;style face="normal" font="default" charset="134" size="100%"&gt;Ministry of Land and Resources&lt;/style&gt;&lt;style face="normal" font="default" size="100%"&gt; of&lt;/style&gt;&lt;style face="normal" font="default" charset="134" size="100%"&gt; China&lt;/style&gt;&lt;style face="normal" font="default" size="100%"&gt;. National Mineral Resources Plan (2016-2020)&lt;/style&gt;&lt;style face="normal" font="default" charset="134" size="100%"&gt; (in Chinese)&lt;/style&gt;&lt;style face="normal" font="default" size="100%"&gt;: https://www.cgs.gov.cn/tzgg/tzgg/201612/t20161206_418714.html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754E60" w:rsidRPr="00511F2D">
              <w:rPr>
                <w:rFonts w:ascii="Arial" w:hAnsi="Arial" w:cs="Arial"/>
                <w:b/>
                <w:bCs/>
                <w:sz w:val="20"/>
                <w:szCs w:val="20"/>
              </w:rPr>
              <w:fldChar w:fldCharType="separate"/>
            </w:r>
            <w:r w:rsidR="00754E60" w:rsidRPr="00511F2D">
              <w:rPr>
                <w:rFonts w:ascii="Arial" w:hAnsi="Arial" w:cs="Arial"/>
                <w:b/>
                <w:bCs/>
                <w:noProof/>
                <w:sz w:val="20"/>
                <w:szCs w:val="20"/>
                <w:vertAlign w:val="superscript"/>
              </w:rPr>
              <w:t>34</w:t>
            </w:r>
            <w:r w:rsidR="00754E60" w:rsidRPr="00511F2D">
              <w:rPr>
                <w:rFonts w:ascii="Arial" w:hAnsi="Arial" w:cs="Arial"/>
                <w:b/>
                <w:bCs/>
                <w:sz w:val="20"/>
                <w:szCs w:val="20"/>
              </w:rPr>
              <w:fldChar w:fldCharType="end"/>
            </w:r>
          </w:p>
        </w:tc>
      </w:tr>
      <w:tr w:rsidR="005F3828" w:rsidRPr="00511F2D" w14:paraId="0AF78970" w14:textId="77777777" w:rsidTr="00DF12E2">
        <w:tc>
          <w:tcPr>
            <w:tcW w:w="4247" w:type="dxa"/>
            <w:vMerge/>
            <w:shd w:val="clear" w:color="auto" w:fill="D9D9D9" w:themeFill="background1" w:themeFillShade="D9"/>
            <w:vAlign w:val="center"/>
          </w:tcPr>
          <w:p w14:paraId="339C3AE2" w14:textId="77777777" w:rsidR="005F3828" w:rsidRPr="00511F2D" w:rsidRDefault="005F3828" w:rsidP="00D37521">
            <w:pPr>
              <w:spacing w:line="276" w:lineRule="auto"/>
              <w:jc w:val="center"/>
              <w:rPr>
                <w:rFonts w:ascii="Arial" w:hAnsi="Arial" w:cs="Arial"/>
                <w:b/>
                <w:bCs/>
                <w:sz w:val="20"/>
                <w:szCs w:val="20"/>
              </w:rPr>
            </w:pPr>
          </w:p>
        </w:tc>
        <w:tc>
          <w:tcPr>
            <w:tcW w:w="4247" w:type="dxa"/>
            <w:shd w:val="clear" w:color="auto" w:fill="D9D9D9" w:themeFill="background1" w:themeFillShade="D9"/>
            <w:vAlign w:val="center"/>
          </w:tcPr>
          <w:p w14:paraId="0B8BBDA8" w14:textId="3617074D" w:rsidR="005F3828" w:rsidRPr="00511F2D" w:rsidRDefault="005F3828" w:rsidP="00D37521">
            <w:pPr>
              <w:spacing w:line="276" w:lineRule="auto"/>
              <w:jc w:val="center"/>
              <w:rPr>
                <w:rFonts w:ascii="Arial" w:hAnsi="Arial" w:cs="Arial"/>
                <w:b/>
                <w:bCs/>
                <w:sz w:val="20"/>
                <w:szCs w:val="20"/>
              </w:rPr>
            </w:pPr>
            <w:r w:rsidRPr="00511F2D">
              <w:rPr>
                <w:rFonts w:ascii="Arial" w:hAnsi="Arial" w:cs="Arial"/>
                <w:b/>
                <w:bCs/>
                <w:sz w:val="20"/>
                <w:szCs w:val="20"/>
              </w:rPr>
              <w:t>Unit: t (in metal content)</w:t>
            </w:r>
          </w:p>
        </w:tc>
      </w:tr>
      <w:tr w:rsidR="005F3828" w:rsidRPr="00511F2D" w14:paraId="5B4A2AEF" w14:textId="77777777" w:rsidTr="00EC5F2F">
        <w:tc>
          <w:tcPr>
            <w:tcW w:w="4247" w:type="dxa"/>
            <w:vAlign w:val="center"/>
          </w:tcPr>
          <w:p w14:paraId="55603207"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PGM</w:t>
            </w:r>
          </w:p>
        </w:tc>
        <w:tc>
          <w:tcPr>
            <w:tcW w:w="4247" w:type="dxa"/>
            <w:vAlign w:val="center"/>
          </w:tcPr>
          <w:p w14:paraId="666C140D"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4.00E+02</w:t>
            </w:r>
          </w:p>
        </w:tc>
      </w:tr>
      <w:tr w:rsidR="005F3828" w:rsidRPr="00511F2D" w14:paraId="6B2E55C9" w14:textId="77777777" w:rsidTr="00EC5F2F">
        <w:tc>
          <w:tcPr>
            <w:tcW w:w="4247" w:type="dxa"/>
            <w:vAlign w:val="center"/>
          </w:tcPr>
          <w:p w14:paraId="475E0876" w14:textId="4C7965AA"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Ni</w:t>
            </w:r>
          </w:p>
        </w:tc>
        <w:tc>
          <w:tcPr>
            <w:tcW w:w="4247" w:type="dxa"/>
            <w:vAlign w:val="center"/>
          </w:tcPr>
          <w:p w14:paraId="7D777772"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4.00E+06</w:t>
            </w:r>
          </w:p>
        </w:tc>
      </w:tr>
      <w:tr w:rsidR="005F3828" w:rsidRPr="00511F2D" w14:paraId="5ADEBC9F" w14:textId="77777777" w:rsidTr="00EC5F2F">
        <w:tc>
          <w:tcPr>
            <w:tcW w:w="4247" w:type="dxa"/>
            <w:vAlign w:val="center"/>
          </w:tcPr>
          <w:p w14:paraId="6B9DE625" w14:textId="2EAAAE99"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Cu</w:t>
            </w:r>
          </w:p>
        </w:tc>
        <w:tc>
          <w:tcPr>
            <w:tcW w:w="4247" w:type="dxa"/>
            <w:vAlign w:val="center"/>
          </w:tcPr>
          <w:p w14:paraId="23930976"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2.70E+07</w:t>
            </w:r>
          </w:p>
        </w:tc>
      </w:tr>
      <w:tr w:rsidR="005F3828" w:rsidRPr="00511F2D" w14:paraId="457439E8" w14:textId="77777777" w:rsidTr="00EC5F2F">
        <w:tc>
          <w:tcPr>
            <w:tcW w:w="4247" w:type="dxa"/>
            <w:vAlign w:val="center"/>
          </w:tcPr>
          <w:p w14:paraId="2DF707EA" w14:textId="40445DF0"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Li</w:t>
            </w:r>
          </w:p>
        </w:tc>
        <w:tc>
          <w:tcPr>
            <w:tcW w:w="4247" w:type="dxa"/>
            <w:vAlign w:val="center"/>
          </w:tcPr>
          <w:p w14:paraId="78F761EA"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1.50E+06</w:t>
            </w:r>
          </w:p>
        </w:tc>
      </w:tr>
      <w:tr w:rsidR="005F3828" w:rsidRPr="00511F2D" w14:paraId="0F460BB5" w14:textId="77777777" w:rsidTr="00EC5F2F">
        <w:tc>
          <w:tcPr>
            <w:tcW w:w="4247" w:type="dxa"/>
            <w:vAlign w:val="center"/>
          </w:tcPr>
          <w:p w14:paraId="16DE4257"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In</w:t>
            </w:r>
          </w:p>
        </w:tc>
        <w:tc>
          <w:tcPr>
            <w:tcW w:w="4247" w:type="dxa"/>
            <w:vAlign w:val="center"/>
          </w:tcPr>
          <w:p w14:paraId="67A3BAE7"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1.30E+04</w:t>
            </w:r>
          </w:p>
        </w:tc>
      </w:tr>
      <w:tr w:rsidR="005F3828" w:rsidRPr="00511F2D" w14:paraId="52D121A9" w14:textId="77777777" w:rsidTr="00EC5F2F">
        <w:tc>
          <w:tcPr>
            <w:tcW w:w="4247" w:type="dxa"/>
            <w:vAlign w:val="center"/>
          </w:tcPr>
          <w:p w14:paraId="0D3BE5CA" w14:textId="2BEE0B71"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Co</w:t>
            </w:r>
          </w:p>
        </w:tc>
        <w:tc>
          <w:tcPr>
            <w:tcW w:w="4247" w:type="dxa"/>
            <w:vAlign w:val="center"/>
          </w:tcPr>
          <w:p w14:paraId="4DEB315A"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1.37E+05</w:t>
            </w:r>
          </w:p>
        </w:tc>
      </w:tr>
      <w:tr w:rsidR="005F3828" w:rsidRPr="00511F2D" w14:paraId="3B7D2035" w14:textId="77777777" w:rsidTr="00EC5F2F">
        <w:tc>
          <w:tcPr>
            <w:tcW w:w="4247" w:type="dxa"/>
            <w:vAlign w:val="center"/>
          </w:tcPr>
          <w:p w14:paraId="3C0533AD" w14:textId="46EB76DA"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Au</w:t>
            </w:r>
          </w:p>
        </w:tc>
        <w:tc>
          <w:tcPr>
            <w:tcW w:w="4247" w:type="dxa"/>
            <w:vAlign w:val="center"/>
          </w:tcPr>
          <w:p w14:paraId="2E9C412D"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1.93E+03</w:t>
            </w:r>
          </w:p>
        </w:tc>
      </w:tr>
      <w:tr w:rsidR="005F3828" w:rsidRPr="00511F2D" w14:paraId="4C450CC3" w14:textId="77777777" w:rsidTr="00EC5F2F">
        <w:tc>
          <w:tcPr>
            <w:tcW w:w="4247" w:type="dxa"/>
            <w:vAlign w:val="center"/>
          </w:tcPr>
          <w:p w14:paraId="4A496852" w14:textId="4C5B0885"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Al</w:t>
            </w:r>
          </w:p>
        </w:tc>
        <w:tc>
          <w:tcPr>
            <w:tcW w:w="4247" w:type="dxa"/>
            <w:vAlign w:val="center"/>
          </w:tcPr>
          <w:p w14:paraId="7D33EE2C"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2.50E+08</w:t>
            </w:r>
          </w:p>
        </w:tc>
      </w:tr>
      <w:tr w:rsidR="005F3828" w:rsidRPr="00511F2D" w14:paraId="79820EAF" w14:textId="77777777" w:rsidTr="00EC5F2F">
        <w:tc>
          <w:tcPr>
            <w:tcW w:w="4247" w:type="dxa"/>
            <w:vAlign w:val="center"/>
          </w:tcPr>
          <w:p w14:paraId="10077B92"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Ag</w:t>
            </w:r>
          </w:p>
        </w:tc>
        <w:tc>
          <w:tcPr>
            <w:tcW w:w="4247" w:type="dxa"/>
            <w:vAlign w:val="center"/>
          </w:tcPr>
          <w:p w14:paraId="0A1C44A4"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5.06E+04</w:t>
            </w:r>
          </w:p>
        </w:tc>
      </w:tr>
      <w:tr w:rsidR="005F3828" w:rsidRPr="00511F2D" w14:paraId="367E2800" w14:textId="77777777" w:rsidTr="00EC5F2F">
        <w:tc>
          <w:tcPr>
            <w:tcW w:w="4247" w:type="dxa"/>
            <w:vAlign w:val="center"/>
          </w:tcPr>
          <w:p w14:paraId="0D7A37E1"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Pb</w:t>
            </w:r>
          </w:p>
        </w:tc>
        <w:tc>
          <w:tcPr>
            <w:tcW w:w="4247" w:type="dxa"/>
            <w:vAlign w:val="center"/>
          </w:tcPr>
          <w:p w14:paraId="24BE6039"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1.23E+07</w:t>
            </w:r>
          </w:p>
        </w:tc>
      </w:tr>
      <w:tr w:rsidR="005F3828" w:rsidRPr="00511F2D" w14:paraId="33029515" w14:textId="77777777" w:rsidTr="00EC5F2F">
        <w:tc>
          <w:tcPr>
            <w:tcW w:w="4247" w:type="dxa"/>
            <w:vAlign w:val="center"/>
          </w:tcPr>
          <w:p w14:paraId="20D151CE"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Mg</w:t>
            </w:r>
          </w:p>
        </w:tc>
        <w:tc>
          <w:tcPr>
            <w:tcW w:w="4247" w:type="dxa"/>
            <w:vAlign w:val="center"/>
          </w:tcPr>
          <w:p w14:paraId="193C2275" w14:textId="1FFC92EF" w:rsidR="005F3828" w:rsidRPr="00511F2D" w:rsidRDefault="00616879" w:rsidP="00D37521">
            <w:pPr>
              <w:spacing w:line="276" w:lineRule="auto"/>
              <w:jc w:val="center"/>
              <w:rPr>
                <w:rFonts w:ascii="Arial" w:hAnsi="Arial" w:cs="Arial"/>
                <w:sz w:val="20"/>
                <w:szCs w:val="20"/>
              </w:rPr>
            </w:pPr>
            <w:r>
              <w:rPr>
                <w:rFonts w:ascii="Arial" w:hAnsi="Arial" w:cs="Arial"/>
                <w:sz w:val="20"/>
                <w:szCs w:val="20"/>
              </w:rPr>
              <w:t>*</w:t>
            </w:r>
          </w:p>
        </w:tc>
      </w:tr>
      <w:tr w:rsidR="005F3828" w:rsidRPr="00511F2D" w14:paraId="14B37F12" w14:textId="77777777" w:rsidTr="00EC5F2F">
        <w:tc>
          <w:tcPr>
            <w:tcW w:w="4247" w:type="dxa"/>
            <w:vAlign w:val="center"/>
          </w:tcPr>
          <w:p w14:paraId="051E1169"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Zn</w:t>
            </w:r>
          </w:p>
        </w:tc>
        <w:tc>
          <w:tcPr>
            <w:tcW w:w="4247" w:type="dxa"/>
            <w:vAlign w:val="center"/>
          </w:tcPr>
          <w:p w14:paraId="6D8EA742"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3.09E+07</w:t>
            </w:r>
          </w:p>
        </w:tc>
      </w:tr>
      <w:tr w:rsidR="005F3828" w:rsidRPr="00511F2D" w14:paraId="6B5D9BE7" w14:textId="77777777" w:rsidTr="00EC5F2F">
        <w:tc>
          <w:tcPr>
            <w:tcW w:w="4247" w:type="dxa"/>
            <w:vAlign w:val="center"/>
          </w:tcPr>
          <w:p w14:paraId="451EA530" w14:textId="65F1F48D"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Sn</w:t>
            </w:r>
          </w:p>
        </w:tc>
        <w:tc>
          <w:tcPr>
            <w:tcW w:w="4247" w:type="dxa"/>
            <w:vAlign w:val="center"/>
          </w:tcPr>
          <w:p w14:paraId="43B3FF80"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7.23E+05</w:t>
            </w:r>
          </w:p>
        </w:tc>
      </w:tr>
      <w:tr w:rsidR="005F3828" w:rsidRPr="00511F2D" w14:paraId="422A0288" w14:textId="77777777" w:rsidTr="00EC5F2F">
        <w:tc>
          <w:tcPr>
            <w:tcW w:w="4247" w:type="dxa"/>
            <w:vAlign w:val="center"/>
          </w:tcPr>
          <w:p w14:paraId="0132D4EC" w14:textId="6E539823"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Fe</w:t>
            </w:r>
          </w:p>
        </w:tc>
        <w:tc>
          <w:tcPr>
            <w:tcW w:w="4247" w:type="dxa"/>
            <w:vAlign w:val="center"/>
          </w:tcPr>
          <w:p w14:paraId="161F19B5"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6.90E+09</w:t>
            </w:r>
          </w:p>
        </w:tc>
      </w:tr>
      <w:tr w:rsidR="005F3828" w:rsidRPr="00511F2D" w14:paraId="2FE9C214" w14:textId="77777777" w:rsidTr="00EC5F2F">
        <w:tc>
          <w:tcPr>
            <w:tcW w:w="4247" w:type="dxa"/>
            <w:vAlign w:val="center"/>
          </w:tcPr>
          <w:p w14:paraId="60AFEF36" w14:textId="4E83C1AB"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Cr</w:t>
            </w:r>
          </w:p>
        </w:tc>
        <w:tc>
          <w:tcPr>
            <w:tcW w:w="4247" w:type="dxa"/>
            <w:vAlign w:val="center"/>
          </w:tcPr>
          <w:p w14:paraId="5878DE01" w14:textId="32107EBE"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2</w:t>
            </w:r>
            <w:r w:rsidR="00EC5F2F" w:rsidRPr="00511F2D">
              <w:rPr>
                <w:rFonts w:ascii="Arial" w:hAnsi="Arial" w:cs="Arial"/>
                <w:sz w:val="20"/>
                <w:szCs w:val="20"/>
              </w:rPr>
              <w:t>.</w:t>
            </w:r>
            <w:r w:rsidRPr="00511F2D">
              <w:rPr>
                <w:rFonts w:ascii="Arial" w:hAnsi="Arial" w:cs="Arial"/>
                <w:sz w:val="20"/>
                <w:szCs w:val="20"/>
              </w:rPr>
              <w:t>86</w:t>
            </w:r>
            <w:r w:rsidR="00EC5F2F" w:rsidRPr="00511F2D">
              <w:rPr>
                <w:rFonts w:ascii="Arial" w:hAnsi="Arial" w:cs="Arial"/>
                <w:sz w:val="20"/>
                <w:szCs w:val="20"/>
              </w:rPr>
              <w:t xml:space="preserve"> E+08</w:t>
            </w:r>
          </w:p>
        </w:tc>
      </w:tr>
      <w:tr w:rsidR="005F3828" w:rsidRPr="00511F2D" w14:paraId="0756A60C" w14:textId="77777777" w:rsidTr="00EC5F2F">
        <w:tc>
          <w:tcPr>
            <w:tcW w:w="4247" w:type="dxa"/>
            <w:vAlign w:val="center"/>
          </w:tcPr>
          <w:p w14:paraId="35C73A74" w14:textId="04EA2C2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REE</w:t>
            </w:r>
          </w:p>
        </w:tc>
        <w:tc>
          <w:tcPr>
            <w:tcW w:w="4247" w:type="dxa"/>
            <w:vAlign w:val="center"/>
          </w:tcPr>
          <w:p w14:paraId="371A4F08" w14:textId="77777777" w:rsidR="005F3828" w:rsidRPr="00511F2D" w:rsidRDefault="005F3828" w:rsidP="00D37521">
            <w:pPr>
              <w:spacing w:line="276" w:lineRule="auto"/>
              <w:jc w:val="center"/>
              <w:rPr>
                <w:rFonts w:ascii="Arial" w:hAnsi="Arial" w:cs="Arial"/>
                <w:sz w:val="20"/>
                <w:szCs w:val="20"/>
              </w:rPr>
            </w:pPr>
            <w:r w:rsidRPr="00511F2D">
              <w:rPr>
                <w:rFonts w:ascii="Arial" w:hAnsi="Arial" w:cs="Arial"/>
                <w:sz w:val="20"/>
                <w:szCs w:val="20"/>
              </w:rPr>
              <w:t>2.31E+07</w:t>
            </w:r>
          </w:p>
        </w:tc>
      </w:tr>
      <w:tr w:rsidR="005E4024" w:rsidRPr="00511F2D" w14:paraId="4987AB19" w14:textId="77777777" w:rsidTr="005E4024">
        <w:tc>
          <w:tcPr>
            <w:tcW w:w="8494" w:type="dxa"/>
            <w:gridSpan w:val="2"/>
            <w:shd w:val="clear" w:color="auto" w:fill="D9D9D9" w:themeFill="background1" w:themeFillShade="D9"/>
            <w:vAlign w:val="center"/>
          </w:tcPr>
          <w:p w14:paraId="409259B1" w14:textId="3FAC7C00" w:rsidR="005E4024" w:rsidRPr="00511F2D" w:rsidRDefault="005E4024" w:rsidP="00D37521">
            <w:pPr>
              <w:spacing w:line="276" w:lineRule="auto"/>
              <w:jc w:val="center"/>
              <w:rPr>
                <w:rFonts w:ascii="Arial" w:hAnsi="Arial" w:cs="Arial"/>
                <w:b/>
                <w:bCs/>
                <w:sz w:val="20"/>
                <w:szCs w:val="20"/>
              </w:rPr>
            </w:pPr>
            <w:r w:rsidRPr="00511F2D">
              <w:rPr>
                <w:rFonts w:ascii="Arial" w:hAnsi="Arial" w:cs="Arial"/>
                <w:b/>
                <w:bCs/>
                <w:sz w:val="20"/>
                <w:szCs w:val="20"/>
              </w:rPr>
              <w:t>Distribution</w:t>
            </w:r>
            <w:r w:rsidR="00754E60" w:rsidRPr="00511F2D">
              <w:rPr>
                <w:rFonts w:ascii="Arial" w:hAnsi="Arial" w:cs="Arial"/>
                <w:b/>
                <w:bCs/>
                <w:sz w:val="20"/>
                <w:szCs w:val="20"/>
              </w:rPr>
              <w:fldChar w:fldCharType="begin"/>
            </w:r>
            <w:r w:rsidR="00754E60" w:rsidRPr="00511F2D">
              <w:rPr>
                <w:rFonts w:ascii="Arial" w:hAnsi="Arial" w:cs="Arial"/>
                <w:b/>
                <w:bCs/>
                <w:sz w:val="20"/>
                <w:szCs w:val="20"/>
              </w:rPr>
              <w:instrText xml:space="preserve"> ADDIN EN.CITE &lt;EndNote&gt;&lt;Cite&gt;&lt;RecNum&gt;665&lt;/RecNum&gt;&lt;DisplayText&gt;&lt;style face="superscript"&gt;35&lt;/style&gt;&lt;/DisplayText&gt;&lt;record&gt;&lt;rec-number&gt;665&lt;/rec-number&gt;&lt;foreign-keys&gt;&lt;key app="EN" db-id="was9zspec2ers7erpx8ps59ktt0fasxaerfe" timestamp="1669662915"&gt;665&lt;/key&gt;&lt;/foreign-keys&gt;&lt;ref-type name="Journal Article"&gt;17&lt;/ref-type&gt;&lt;contributors&gt;&lt;/contributors&gt;&lt;titles&gt;&lt;title&gt;&lt;style face="normal" font="default" size="100%"&gt;Map of the Earth, Distribution map of major non-energy minerals in China (in Chinese): http://ditu.ps123.net/china/11428.html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754E60" w:rsidRPr="00511F2D">
              <w:rPr>
                <w:rFonts w:ascii="Arial" w:hAnsi="Arial" w:cs="Arial"/>
                <w:b/>
                <w:bCs/>
                <w:sz w:val="20"/>
                <w:szCs w:val="20"/>
              </w:rPr>
              <w:fldChar w:fldCharType="separate"/>
            </w:r>
            <w:r w:rsidR="00754E60" w:rsidRPr="00511F2D">
              <w:rPr>
                <w:rFonts w:ascii="Arial" w:hAnsi="Arial" w:cs="Arial"/>
                <w:b/>
                <w:bCs/>
                <w:noProof/>
                <w:sz w:val="20"/>
                <w:szCs w:val="20"/>
                <w:vertAlign w:val="superscript"/>
              </w:rPr>
              <w:t>35</w:t>
            </w:r>
            <w:r w:rsidR="00754E60" w:rsidRPr="00511F2D">
              <w:rPr>
                <w:rFonts w:ascii="Arial" w:hAnsi="Arial" w:cs="Arial"/>
                <w:b/>
                <w:bCs/>
                <w:sz w:val="20"/>
                <w:szCs w:val="20"/>
              </w:rPr>
              <w:fldChar w:fldCharType="end"/>
            </w:r>
          </w:p>
        </w:tc>
      </w:tr>
      <w:tr w:rsidR="00E1562C" w:rsidRPr="00511F2D" w14:paraId="576FB8D1" w14:textId="77777777" w:rsidTr="007F4E99">
        <w:tc>
          <w:tcPr>
            <w:tcW w:w="8494" w:type="dxa"/>
            <w:gridSpan w:val="2"/>
            <w:vAlign w:val="center"/>
          </w:tcPr>
          <w:p w14:paraId="5AC1CA03" w14:textId="704E2E3A" w:rsidR="00E1562C" w:rsidRPr="00511F2D" w:rsidRDefault="00D37521" w:rsidP="00D3752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25069E6" wp14:editId="40439BDE">
                  <wp:extent cx="5040000" cy="3557101"/>
                  <wp:effectExtent l="0" t="0" r="825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3557101"/>
                          </a:xfrm>
                          <a:prstGeom prst="rect">
                            <a:avLst/>
                          </a:prstGeom>
                          <a:noFill/>
                        </pic:spPr>
                      </pic:pic>
                    </a:graphicData>
                  </a:graphic>
                </wp:inline>
              </w:drawing>
            </w:r>
          </w:p>
        </w:tc>
      </w:tr>
    </w:tbl>
    <w:p w14:paraId="4C96B6D3" w14:textId="0F4092E2" w:rsidR="005F3828" w:rsidRDefault="005F3828" w:rsidP="00D37521">
      <w:pPr>
        <w:spacing w:line="276" w:lineRule="auto"/>
        <w:rPr>
          <w:rFonts w:ascii="Arial" w:hAnsi="Arial" w:cs="Arial"/>
        </w:rPr>
      </w:pPr>
      <w:r w:rsidRPr="00D37521">
        <w:rPr>
          <w:rFonts w:ascii="Arial" w:hAnsi="Arial" w:cs="Arial"/>
        </w:rPr>
        <w:t xml:space="preserve">Note, </w:t>
      </w:r>
      <w:r w:rsidR="00616879" w:rsidRPr="00D37521">
        <w:rPr>
          <w:rFonts w:ascii="Arial" w:hAnsi="Arial" w:cs="Arial"/>
        </w:rPr>
        <w:t>*</w:t>
      </w:r>
      <w:r w:rsidRPr="00D37521">
        <w:rPr>
          <w:rFonts w:ascii="Arial" w:hAnsi="Arial" w:cs="Arial"/>
        </w:rPr>
        <w:t xml:space="preserve">: </w:t>
      </w:r>
      <w:r w:rsidR="00D37521" w:rsidRPr="00D37521">
        <w:rPr>
          <w:rFonts w:ascii="Arial" w:hAnsi="Arial" w:cs="Arial"/>
        </w:rPr>
        <w:t>Mg metal can be derived from seawater, natural brines, dolomite, serpentine, and other minerals. The reserves for this metal are sufficient to supply current and future requirements</w:t>
      </w:r>
      <w:r w:rsidR="00D37521">
        <w:rPr>
          <w:rFonts w:ascii="Arial" w:hAnsi="Arial" w:cs="Arial"/>
        </w:rPr>
        <w:fldChar w:fldCharType="begin"/>
      </w:r>
      <w:r w:rsidR="00D37521">
        <w:rPr>
          <w:rFonts w:ascii="Arial" w:hAnsi="Arial" w:cs="Arial"/>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D37521">
        <w:rPr>
          <w:rFonts w:ascii="Arial" w:hAnsi="Arial" w:cs="Arial"/>
        </w:rPr>
        <w:fldChar w:fldCharType="separate"/>
      </w:r>
      <w:r w:rsidR="00D37521" w:rsidRPr="00D37521">
        <w:rPr>
          <w:rFonts w:ascii="Arial" w:hAnsi="Arial" w:cs="Arial"/>
          <w:noProof/>
          <w:vertAlign w:val="superscript"/>
        </w:rPr>
        <w:t>2</w:t>
      </w:r>
      <w:r w:rsidR="00D37521">
        <w:rPr>
          <w:rFonts w:ascii="Arial" w:hAnsi="Arial" w:cs="Arial"/>
        </w:rPr>
        <w:fldChar w:fldCharType="end"/>
      </w:r>
      <w:r w:rsidRPr="00D37521">
        <w:rPr>
          <w:rFonts w:ascii="Arial" w:hAnsi="Arial" w:cs="Arial"/>
        </w:rPr>
        <w:t>.</w:t>
      </w:r>
      <w:r w:rsidR="00EC5F2F" w:rsidRPr="00D37521">
        <w:rPr>
          <w:rFonts w:ascii="Arial" w:hAnsi="Arial" w:cs="Arial"/>
        </w:rPr>
        <w:t xml:space="preserve"> Ni, Cu, Li, Co, Au, Al, Sn, Fe, Cr, and REE are listed as strategic metals in the China (2016) National Mineral Resources Planning (2016-2020).</w:t>
      </w:r>
    </w:p>
    <w:p w14:paraId="2EB971E3" w14:textId="77777777" w:rsidR="00D37521" w:rsidRDefault="00D37521" w:rsidP="00D37521">
      <w:pPr>
        <w:spacing w:after="0" w:line="360" w:lineRule="auto"/>
        <w:rPr>
          <w:rFonts w:ascii="Arial" w:hAnsi="Arial" w:cs="Arial"/>
          <w:b/>
          <w:bCs/>
        </w:rPr>
      </w:pPr>
    </w:p>
    <w:p w14:paraId="59EDE7C3" w14:textId="492BC1DF" w:rsidR="00D37521" w:rsidRPr="00D37521" w:rsidRDefault="00D37521" w:rsidP="00D37521">
      <w:pPr>
        <w:spacing w:after="0" w:line="360" w:lineRule="auto"/>
        <w:rPr>
          <w:rFonts w:ascii="Arial" w:hAnsi="Arial" w:cs="Arial"/>
          <w:b/>
          <w:bCs/>
        </w:rPr>
      </w:pPr>
      <w:r w:rsidRPr="00D37521">
        <w:rPr>
          <w:rFonts w:ascii="Arial" w:hAnsi="Arial" w:cs="Arial"/>
          <w:b/>
          <w:bCs/>
        </w:rPr>
        <w:lastRenderedPageBreak/>
        <w:t>Additional information for mineral distribution in China</w:t>
      </w:r>
    </w:p>
    <w:p w14:paraId="6510CD14" w14:textId="584493FB" w:rsidR="00D37521" w:rsidRPr="00D37521" w:rsidRDefault="00D37521" w:rsidP="00D37521">
      <w:pPr>
        <w:spacing w:after="0" w:line="360" w:lineRule="auto"/>
        <w:rPr>
          <w:rFonts w:ascii="Arial" w:hAnsi="Arial" w:cs="Arial"/>
        </w:rPr>
      </w:pPr>
      <w:r w:rsidRPr="00D37521">
        <w:rPr>
          <w:rFonts w:ascii="Arial" w:hAnsi="Arial" w:cs="Arial"/>
        </w:rPr>
        <w:t>So far, 59 types of metal mineral resources have been discovered in China</w:t>
      </w:r>
      <w:r w:rsidRPr="00D37521">
        <w:rPr>
          <w:rFonts w:ascii="Arial" w:hAnsi="Arial" w:cs="Arial"/>
        </w:rPr>
        <w:fldChar w:fldCharType="begin"/>
      </w:r>
      <w:r w:rsidRPr="00D37521">
        <w:rPr>
          <w:rFonts w:ascii="Arial" w:hAnsi="Arial" w:cs="Arial"/>
        </w:rPr>
        <w:instrText xml:space="preserve"> ADDIN EN.CITE &lt;EndNote&gt;&lt;Cite&gt;&lt;RecNum&gt;664&lt;/RecNum&gt;&lt;DisplayText&gt;&lt;style face="superscript"&gt;36&lt;/style&gt;&lt;/DisplayText&gt;&lt;record&gt;&lt;rec-number&gt;664&lt;/rec-number&gt;&lt;foreign-keys&gt;&lt;key app="EN" db-id="was9zspec2ers7erpx8ps59ktt0fasxaerfe" timestamp="1669662258"&gt;664&lt;/key&gt;&lt;/foreign-keys&gt;&lt;ref-type name="Journal Article"&gt;17&lt;/ref-type&gt;&lt;contributors&gt;&lt;/contributors&gt;&lt;titles&gt;&lt;title&gt;China Mineral Resources 2021. Ministry of Natural Resources of China, Beijing, China (2021)&lt;/title&gt;&lt;/titles&gt;&lt;dates&gt;&lt;/dates&gt;&lt;urls&gt;&lt;/urls&gt;&lt;/record&gt;&lt;/Cite&gt;&lt;/EndNote&gt;</w:instrText>
      </w:r>
      <w:r w:rsidRPr="00D37521">
        <w:rPr>
          <w:rFonts w:ascii="Arial" w:hAnsi="Arial" w:cs="Arial"/>
        </w:rPr>
        <w:fldChar w:fldCharType="separate"/>
      </w:r>
      <w:r w:rsidRPr="00D37521">
        <w:rPr>
          <w:rFonts w:ascii="Arial" w:hAnsi="Arial" w:cs="Arial"/>
          <w:noProof/>
          <w:vertAlign w:val="superscript"/>
        </w:rPr>
        <w:t>36</w:t>
      </w:r>
      <w:r w:rsidRPr="00D37521">
        <w:rPr>
          <w:rFonts w:ascii="Arial" w:hAnsi="Arial" w:cs="Arial"/>
        </w:rPr>
        <w:fldChar w:fldCharType="end"/>
      </w:r>
      <w:r w:rsidRPr="00D37521">
        <w:rPr>
          <w:rFonts w:ascii="Arial" w:hAnsi="Arial" w:cs="Arial"/>
        </w:rPr>
        <w:t>. The basic characteristics of China's metal mineral resources are: 1) The total amount of resources is relatively large, and the minerals are relatively complete. China has a relatively wide variety of proven mineral resources, and the total amount of resources are relatively abundant. Pillar minerals such as iron, copper, aluminum, lead, and zinc have more proven resource reserves. Mineral resources such as rare earth, tungsten, tin, molybdenum, antimony, titanium, and magnesite have apparent advantages in the world; 2) The per capita resources are small, and the supply and demand of some resources are out of balance. There is a big gap between the supply and demand of mineral resources such as PGM and chromite; 3) Good and bad minerals coexist. There are both high-quality ores and low-grade ores with complex components. Mineral resources such as tungsten, tin, rare earth, molybdenum, antimony, and magnesite are relatively high quality, while iron, manganese, aluminum, copper, and other mineral resources have many poor ores, many symbiotic and associated ores, and many refractory ores.</w:t>
      </w:r>
    </w:p>
    <w:p w14:paraId="58569B54" w14:textId="4CE0FBC3" w:rsidR="005F3828" w:rsidRPr="00511F2D" w:rsidRDefault="005F3828" w:rsidP="00DF12E2">
      <w:pPr>
        <w:spacing w:after="0" w:line="240" w:lineRule="auto"/>
        <w:rPr>
          <w:rFonts w:ascii="Arial" w:hAnsi="Arial" w:cs="Arial"/>
        </w:rPr>
        <w:sectPr w:rsidR="005F3828" w:rsidRPr="00511F2D" w:rsidSect="0004711A">
          <w:pgSz w:w="11906" w:h="16838"/>
          <w:pgMar w:top="1985" w:right="1701" w:bottom="1701" w:left="1701" w:header="851" w:footer="992" w:gutter="0"/>
          <w:cols w:space="425"/>
          <w:docGrid w:linePitch="360"/>
        </w:sectPr>
      </w:pPr>
    </w:p>
    <w:p w14:paraId="041D76D3" w14:textId="682CD672" w:rsidR="00094950" w:rsidRPr="00511F2D" w:rsidRDefault="004C0967" w:rsidP="0022185D">
      <w:pPr>
        <w:pStyle w:val="1"/>
        <w:spacing w:before="0" w:line="360" w:lineRule="auto"/>
        <w:jc w:val="left"/>
        <w:rPr>
          <w:rFonts w:ascii="Arial" w:hAnsi="Arial" w:cs="Arial"/>
          <w:b/>
          <w:bCs/>
          <w:color w:val="000000" w:themeColor="text1"/>
          <w:sz w:val="28"/>
          <w:szCs w:val="28"/>
        </w:rPr>
      </w:pPr>
      <w:bookmarkStart w:id="29" w:name="_Toc129003443"/>
      <w:r w:rsidRPr="00511F2D">
        <w:rPr>
          <w:rFonts w:ascii="Arial" w:hAnsi="Arial" w:cs="Arial"/>
          <w:b/>
          <w:bCs/>
          <w:color w:val="000000" w:themeColor="text1"/>
          <w:sz w:val="28"/>
          <w:szCs w:val="28"/>
        </w:rPr>
        <w:lastRenderedPageBreak/>
        <w:t xml:space="preserve">Supplementary </w:t>
      </w:r>
      <w:r w:rsidR="00094950" w:rsidRPr="00511F2D">
        <w:rPr>
          <w:rFonts w:ascii="Arial" w:hAnsi="Arial" w:cs="Arial"/>
          <w:b/>
          <w:bCs/>
          <w:color w:val="000000" w:themeColor="text1"/>
          <w:sz w:val="28"/>
          <w:szCs w:val="28"/>
        </w:rPr>
        <w:t>Result</w:t>
      </w:r>
      <w:r w:rsidRPr="00511F2D">
        <w:rPr>
          <w:rFonts w:ascii="Arial" w:hAnsi="Arial" w:cs="Arial"/>
          <w:b/>
          <w:bCs/>
          <w:color w:val="000000" w:themeColor="text1"/>
          <w:sz w:val="28"/>
          <w:szCs w:val="28"/>
        </w:rPr>
        <w:t>s</w:t>
      </w:r>
      <w:bookmarkEnd w:id="29"/>
    </w:p>
    <w:p w14:paraId="1B2BBB44" w14:textId="77777777" w:rsidR="00094950" w:rsidRPr="00511F2D" w:rsidRDefault="00094950" w:rsidP="00DF12E2">
      <w:pPr>
        <w:spacing w:after="0" w:line="240" w:lineRule="auto"/>
        <w:rPr>
          <w:rFonts w:ascii="Arial" w:hAnsi="Arial" w:cs="Arial"/>
        </w:rPr>
      </w:pPr>
    </w:p>
    <w:p w14:paraId="155D5F3B" w14:textId="3B25B74C" w:rsidR="00094950" w:rsidRPr="00511F2D" w:rsidRDefault="00094950" w:rsidP="00DF12E2">
      <w:pPr>
        <w:spacing w:after="0" w:line="240" w:lineRule="auto"/>
        <w:jc w:val="center"/>
        <w:rPr>
          <w:rFonts w:ascii="Arial" w:hAnsi="Arial" w:cs="Arial"/>
        </w:rPr>
      </w:pPr>
      <w:r w:rsidRPr="00511F2D">
        <w:rPr>
          <w:rFonts w:ascii="Arial" w:hAnsi="Arial" w:cs="Arial"/>
          <w:bCs/>
          <w:noProof/>
        </w:rPr>
        <w:drawing>
          <wp:inline distT="0" distB="0" distL="0" distR="0" wp14:anchorId="15709FE8" wp14:editId="4E9790A4">
            <wp:extent cx="3600000" cy="1458651"/>
            <wp:effectExtent l="0" t="0" r="635"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0" cy="1458651"/>
                    </a:xfrm>
                    <a:prstGeom prst="rect">
                      <a:avLst/>
                    </a:prstGeom>
                    <a:noFill/>
                  </pic:spPr>
                </pic:pic>
              </a:graphicData>
            </a:graphic>
          </wp:inline>
        </w:drawing>
      </w:r>
    </w:p>
    <w:p w14:paraId="30F5AD96" w14:textId="77777777" w:rsidR="009F2AEF" w:rsidRPr="00511F2D" w:rsidRDefault="009F2AEF" w:rsidP="00DF12E2">
      <w:pPr>
        <w:spacing w:after="0" w:line="240" w:lineRule="auto"/>
        <w:jc w:val="center"/>
        <w:rPr>
          <w:rFonts w:ascii="Arial" w:hAnsi="Arial" w:cs="Arial"/>
        </w:rPr>
      </w:pPr>
    </w:p>
    <w:p w14:paraId="56218178" w14:textId="4A6DA0F2" w:rsidR="004C0967" w:rsidRPr="00511F2D" w:rsidRDefault="00094950" w:rsidP="009F2AEF">
      <w:pPr>
        <w:pStyle w:val="2"/>
        <w:spacing w:before="0" w:line="276" w:lineRule="auto"/>
        <w:jc w:val="left"/>
        <w:rPr>
          <w:rFonts w:ascii="Arial" w:hAnsi="Arial" w:cs="Arial"/>
          <w:b/>
          <w:bCs/>
          <w:color w:val="auto"/>
          <w:sz w:val="24"/>
          <w:szCs w:val="24"/>
        </w:rPr>
      </w:pPr>
      <w:bookmarkStart w:id="30" w:name="_Toc129003444"/>
      <w:r w:rsidRPr="00511F2D">
        <w:rPr>
          <w:rFonts w:ascii="Arial" w:hAnsi="Arial" w:cs="Arial"/>
          <w:b/>
          <w:bCs/>
          <w:color w:val="auto"/>
          <w:sz w:val="24"/>
          <w:szCs w:val="24"/>
        </w:rPr>
        <w:t>Fig. 2</w:t>
      </w:r>
      <w:r w:rsidR="004C0967" w:rsidRPr="00511F2D">
        <w:rPr>
          <w:rFonts w:ascii="Arial" w:hAnsi="Arial" w:cs="Arial"/>
          <w:b/>
          <w:bCs/>
          <w:color w:val="auto"/>
          <w:sz w:val="24"/>
          <w:szCs w:val="24"/>
        </w:rPr>
        <w:t xml:space="preserve">. </w:t>
      </w:r>
      <w:r w:rsidRPr="00511F2D">
        <w:rPr>
          <w:rFonts w:ascii="Arial" w:hAnsi="Arial" w:cs="Arial"/>
          <w:b/>
          <w:bCs/>
          <w:color w:val="auto"/>
          <w:sz w:val="24"/>
          <w:szCs w:val="24"/>
        </w:rPr>
        <w:t>Inclusion relation between AM categories</w:t>
      </w:r>
      <w:bookmarkEnd w:id="30"/>
    </w:p>
    <w:p w14:paraId="750F8A5D" w14:textId="36D0254C" w:rsidR="00094950" w:rsidRPr="00511F2D" w:rsidRDefault="00094950" w:rsidP="009F2AEF">
      <w:pPr>
        <w:spacing w:after="0" w:line="276" w:lineRule="auto"/>
        <w:rPr>
          <w:rFonts w:ascii="Arial" w:hAnsi="Arial" w:cs="Arial"/>
        </w:rPr>
      </w:pPr>
      <w:r w:rsidRPr="00511F2D">
        <w:rPr>
          <w:rFonts w:ascii="Arial" w:hAnsi="Arial" w:cs="Arial"/>
        </w:rPr>
        <w:t>Their inclusion relation (three layers) was set as that AME includes AMSE and AMB, and AMB includes AMTB and AMR.</w:t>
      </w:r>
    </w:p>
    <w:p w14:paraId="5B147B70" w14:textId="77777777" w:rsidR="006415C1" w:rsidRDefault="006415C1" w:rsidP="00DF12E2">
      <w:pPr>
        <w:spacing w:after="0" w:line="240" w:lineRule="auto"/>
        <w:rPr>
          <w:rFonts w:ascii="Arial" w:hAnsi="Arial" w:cs="Arial"/>
        </w:rPr>
      </w:pPr>
    </w:p>
    <w:p w14:paraId="49A12F2E" w14:textId="77777777" w:rsidR="006415C1" w:rsidRDefault="006415C1" w:rsidP="00DF12E2">
      <w:pPr>
        <w:spacing w:after="0" w:line="240" w:lineRule="auto"/>
        <w:rPr>
          <w:rFonts w:ascii="Arial" w:hAnsi="Arial" w:cs="Arial"/>
        </w:rPr>
        <w:sectPr w:rsidR="006415C1" w:rsidSect="0004711A">
          <w:pgSz w:w="11906" w:h="16838"/>
          <w:pgMar w:top="1985" w:right="1701" w:bottom="1701" w:left="1701" w:header="851" w:footer="992" w:gutter="0"/>
          <w:cols w:space="425"/>
          <w:docGrid w:linePitch="360"/>
        </w:sectPr>
      </w:pPr>
    </w:p>
    <w:p w14:paraId="0951C83A" w14:textId="14715AF4" w:rsidR="006415C1" w:rsidRPr="00511F2D" w:rsidRDefault="006415C1" w:rsidP="006415C1">
      <w:pPr>
        <w:pStyle w:val="2"/>
        <w:spacing w:before="0" w:line="360" w:lineRule="auto"/>
        <w:jc w:val="left"/>
        <w:rPr>
          <w:rFonts w:ascii="Arial" w:hAnsi="Arial" w:cs="Arial"/>
          <w:b/>
          <w:bCs/>
          <w:color w:val="auto"/>
          <w:sz w:val="24"/>
          <w:szCs w:val="24"/>
        </w:rPr>
      </w:pPr>
      <w:bookmarkStart w:id="31" w:name="_Toc129003445"/>
      <w:r w:rsidRPr="00511F2D">
        <w:rPr>
          <w:rFonts w:ascii="Arial" w:hAnsi="Arial" w:cs="Arial"/>
          <w:b/>
          <w:bCs/>
          <w:color w:val="auto"/>
          <w:sz w:val="24"/>
          <w:szCs w:val="24"/>
        </w:rPr>
        <w:lastRenderedPageBreak/>
        <w:t xml:space="preserve">Text </w:t>
      </w:r>
      <w:r>
        <w:rPr>
          <w:rFonts w:ascii="Arial" w:hAnsi="Arial" w:cs="Arial"/>
          <w:b/>
          <w:bCs/>
          <w:color w:val="auto"/>
          <w:sz w:val="24"/>
          <w:szCs w:val="24"/>
        </w:rPr>
        <w:t>5</w:t>
      </w:r>
      <w:r w:rsidRPr="00511F2D">
        <w:rPr>
          <w:rFonts w:ascii="Arial" w:hAnsi="Arial" w:cs="Arial"/>
          <w:b/>
          <w:bCs/>
          <w:color w:val="auto"/>
          <w:sz w:val="24"/>
          <w:szCs w:val="24"/>
        </w:rPr>
        <w:t xml:space="preserve">. </w:t>
      </w:r>
      <w:r>
        <w:rPr>
          <w:rFonts w:ascii="Arial" w:hAnsi="Arial" w:cs="Arial"/>
          <w:b/>
          <w:bCs/>
          <w:color w:val="auto"/>
          <w:sz w:val="24"/>
          <w:szCs w:val="24"/>
        </w:rPr>
        <w:t>Comparison of related methodologies</w:t>
      </w:r>
      <w:bookmarkEnd w:id="31"/>
    </w:p>
    <w:p w14:paraId="2FBD74EA" w14:textId="13E1FD4A" w:rsidR="006415C1" w:rsidRDefault="006415C1" w:rsidP="006415C1">
      <w:pPr>
        <w:spacing w:after="0" w:line="360" w:lineRule="auto"/>
        <w:rPr>
          <w:rFonts w:ascii="Arial" w:hAnsi="Arial" w:cs="Arial"/>
        </w:rPr>
      </w:pPr>
      <w:r w:rsidRPr="006415C1">
        <w:rPr>
          <w:rFonts w:ascii="Arial" w:hAnsi="Arial" w:cs="Arial"/>
        </w:rPr>
        <w:t>Also relying on the McKelvey diagram, Habib</w:t>
      </w:r>
      <w:r w:rsidRPr="006415C1">
        <w:rPr>
          <w:rFonts w:ascii="Arial" w:hAnsi="Arial" w:cs="Arial"/>
        </w:rPr>
        <w:fldChar w:fldCharType="begin"/>
      </w:r>
      <w:r w:rsidRPr="006415C1">
        <w:rPr>
          <w:rFonts w:ascii="Arial" w:hAnsi="Arial" w:cs="Arial"/>
        </w:rPr>
        <w:instrText xml:space="preserve"> ADDIN EN.CITE &lt;EndNote&gt;&lt;Cite&gt;&lt;Author&gt;Habib&lt;/Author&gt;&lt;Year&gt;2019&lt;/Year&gt;&lt;RecNum&gt;596&lt;/RecNum&gt;&lt;DisplayText&gt;&lt;style face="superscript"&gt;37&lt;/style&gt;&lt;/DisplayText&gt;&lt;record&gt;&lt;rec-number&gt;596&lt;/rec-number&gt;&lt;foreign-keys&gt;&lt;key app="EN" db-id="was9zspec2ers7erpx8ps59ktt0fasxaerfe" timestamp="1654191172"&gt;596&lt;/key&gt;&lt;/foreign-keys&gt;&lt;ref-type name="Journal Article"&gt;17&lt;/ref-type&gt;&lt;contributors&gt;&lt;authors&gt;&lt;author&gt;Habib, K.&lt;/author&gt;&lt;/authors&gt;&lt;/contributors&gt;&lt;titles&gt;&lt;title&gt;A product classification approach to optimize circularity of critical resources – the case of NdFeB magnets&lt;/title&gt;&lt;secondary-title&gt;J. Clean. Prod.&lt;/secondary-title&gt;&lt;/titles&gt;&lt;periodical&gt;&lt;full-title&gt;J. Clean. Prod.&lt;/full-title&gt;&lt;/periodical&gt;&lt;pages&gt;90-97&lt;/pages&gt;&lt;volume&gt;230&lt;/volume&gt;&lt;keywords&gt;&lt;keyword&gt;Critical resources&lt;/keyword&gt;&lt;keyword&gt;Circular economy&lt;/keyword&gt;&lt;keyword&gt;Product classification&lt;/keyword&gt;&lt;keyword&gt;Anthropogenic resource classification&lt;/keyword&gt;&lt;keyword&gt;Urban mining&lt;/keyword&gt;&lt;keyword&gt;NdFeB magnets&lt;/keyword&gt;&lt;/keywords&gt;&lt;dates&gt;&lt;year&gt;2019&lt;/year&gt;&lt;pub-dates&gt;&lt;date&gt;2019/09/01/&lt;/date&gt;&lt;/pub-dates&gt;&lt;/dates&gt;&lt;isbn&gt;0959-6526&lt;/isbn&gt;&lt;urls&gt;&lt;related-urls&gt;&lt;url&gt;https://www.sciencedirect.com/science/article/pii/S0959652619315628&lt;/url&gt;&lt;/related-urls&gt;&lt;/urls&gt;&lt;electronic-resource-num&gt;https://doi.org/10.1016/j.jclepro.2019.05.048&lt;/electronic-resource-num&gt;&lt;/record&gt;&lt;/Cite&gt;&lt;/EndNote&gt;</w:instrText>
      </w:r>
      <w:r w:rsidRPr="006415C1">
        <w:rPr>
          <w:rFonts w:ascii="Arial" w:hAnsi="Arial" w:cs="Arial"/>
        </w:rPr>
        <w:fldChar w:fldCharType="separate"/>
      </w:r>
      <w:r w:rsidRPr="006415C1">
        <w:rPr>
          <w:rFonts w:ascii="Arial" w:hAnsi="Arial" w:cs="Arial"/>
          <w:noProof/>
          <w:vertAlign w:val="superscript"/>
        </w:rPr>
        <w:t>37</w:t>
      </w:r>
      <w:r w:rsidRPr="006415C1">
        <w:rPr>
          <w:rFonts w:ascii="Arial" w:hAnsi="Arial" w:cs="Arial"/>
        </w:rPr>
        <w:fldChar w:fldCharType="end"/>
      </w:r>
      <w:r w:rsidRPr="006415C1">
        <w:rPr>
          <w:rFonts w:ascii="Arial" w:hAnsi="Arial" w:cs="Arial"/>
        </w:rPr>
        <w:t xml:space="preserve"> presented a qualitative study on AM assessment focusing on Nd in related products and provided a three-category classification framework; Maung et al.</w:t>
      </w:r>
      <w:r w:rsidRPr="006415C1">
        <w:rPr>
          <w:rFonts w:ascii="Arial" w:hAnsi="Arial" w:cs="Arial"/>
        </w:rPr>
        <w:fldChar w:fldCharType="begin">
          <w:fldData xml:space="preserve">PEVuZE5vdGU+PENpdGU+PEF1dGhvcj5NYXVuZzwvQXV0aG9yPjxZZWFyPjIwMTc8L1llYXI+PFJl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</w:fldData>
        </w:fldChar>
      </w:r>
      <w:r w:rsidRPr="006415C1">
        <w:rPr>
          <w:rFonts w:ascii="Arial" w:hAnsi="Arial" w:cs="Arial"/>
        </w:rPr>
        <w:instrText xml:space="preserve"> ADDIN EN.CITE </w:instrText>
      </w:r>
      <w:r w:rsidRPr="006415C1">
        <w:rPr>
          <w:rFonts w:ascii="Arial" w:hAnsi="Arial" w:cs="Arial"/>
        </w:rPr>
        <w:fldChar w:fldCharType="begin">
          <w:fldData xml:space="preserve">PEVuZE5vdGU+PENpdGU+PEF1dGhvcj5NYXVuZzwvQXV0aG9yPjxZZWFyPjIwMTc8L1llYXI+PFJl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</w:fldData>
        </w:fldChar>
      </w:r>
      <w:r w:rsidRPr="006415C1">
        <w:rPr>
          <w:rFonts w:ascii="Arial" w:hAnsi="Arial" w:cs="Arial"/>
        </w:rPr>
        <w:instrText xml:space="preserve"> ADDIN EN.CITE.DATA </w:instrText>
      </w:r>
      <w:r w:rsidRPr="006415C1">
        <w:rPr>
          <w:rFonts w:ascii="Arial" w:hAnsi="Arial" w:cs="Arial"/>
        </w:rPr>
      </w:r>
      <w:r w:rsidRPr="006415C1">
        <w:rPr>
          <w:rFonts w:ascii="Arial" w:hAnsi="Arial" w:cs="Arial"/>
        </w:rPr>
        <w:fldChar w:fldCharType="end"/>
      </w:r>
      <w:r w:rsidRPr="006415C1">
        <w:rPr>
          <w:rFonts w:ascii="Arial" w:hAnsi="Arial" w:cs="Arial"/>
        </w:rPr>
      </w:r>
      <w:r w:rsidRPr="006415C1">
        <w:rPr>
          <w:rFonts w:ascii="Arial" w:hAnsi="Arial" w:cs="Arial"/>
        </w:rPr>
        <w:fldChar w:fldCharType="separate"/>
      </w:r>
      <w:r w:rsidRPr="006415C1">
        <w:rPr>
          <w:rFonts w:ascii="Arial" w:hAnsi="Arial" w:cs="Arial"/>
          <w:noProof/>
          <w:vertAlign w:val="superscript"/>
        </w:rPr>
        <w:t>38-40</w:t>
      </w:r>
      <w:r w:rsidRPr="006415C1">
        <w:rPr>
          <w:rFonts w:ascii="Arial" w:hAnsi="Arial" w:cs="Arial"/>
        </w:rPr>
        <w:fldChar w:fldCharType="end"/>
      </w:r>
      <w:r w:rsidRPr="006415C1">
        <w:rPr>
          <w:rFonts w:ascii="Arial" w:hAnsi="Arial" w:cs="Arial"/>
        </w:rPr>
        <w:t xml:space="preserve"> conducted a series of quantitative studies on AM assessment concerning Cu, Al, and Zn in related products and applied a top-down approach based on approximate discard ratios. In comparison, in this study, we recreated more detailed AM categories, covering unextractable AMs, and quantified AM categories through a bottom-up approach. That is, the approach uses population balance modeling in the anthropogenic metabolism</w:t>
      </w:r>
      <w:r w:rsidRPr="006415C1" w:rsidDel="001C509D">
        <w:rPr>
          <w:rFonts w:ascii="Arial" w:hAnsi="Arial" w:cs="Arial"/>
        </w:rPr>
        <w:t xml:space="preserve"> </w:t>
      </w:r>
      <w:r w:rsidRPr="006415C1">
        <w:rPr>
          <w:rFonts w:ascii="Arial" w:hAnsi="Arial" w:cs="Arial"/>
        </w:rPr>
        <w:t>analysis, based on registered new-sale data that are generally considered to be richer statistical sources. In addition, population balance modeling</w:t>
      </w:r>
      <w:r w:rsidRPr="006415C1" w:rsidDel="00076D5D">
        <w:rPr>
          <w:rFonts w:ascii="Arial" w:hAnsi="Arial" w:cs="Arial"/>
        </w:rPr>
        <w:t xml:space="preserve"> </w:t>
      </w:r>
      <w:r w:rsidRPr="006415C1">
        <w:rPr>
          <w:rFonts w:ascii="Arial" w:hAnsi="Arial" w:cs="Arial"/>
        </w:rPr>
        <w:t>offers another advantage in that it allows forecasts of future trends based on government developmental targets and product lifespans</w:t>
      </w:r>
      <w:r w:rsidRPr="006415C1">
        <w:rPr>
          <w:rFonts w:ascii="Arial" w:hAnsi="Arial" w:cs="Arial"/>
        </w:rPr>
        <w:fldChar w:fldCharType="begin"/>
      </w:r>
      <w:r w:rsidRPr="006415C1">
        <w:rPr>
          <w:rFonts w:ascii="Arial" w:hAnsi="Arial" w:cs="Arial"/>
        </w:rPr>
        <w:instrText xml:space="preserve"> ADDIN EN.CITE &lt;EndNote&gt;&lt;Cite&gt;&lt;Author&gt;Müller&lt;/Author&gt;&lt;Year&gt;2014&lt;/Year&gt;&lt;RecNum&gt;592&lt;/RecNum&gt;&lt;DisplayText&gt;&lt;style face="superscript"&gt;41&lt;/style&gt;&lt;/DisplayText&gt;&lt;record&gt;&lt;rec-number&gt;592&lt;/rec-number&gt;&lt;foreign-keys&gt;&lt;key app="EN" db-id="was9zspec2ers7erpx8ps59ktt0fasxaerfe" timestamp="1652336275"&gt;592&lt;/key&gt;&lt;/foreign-keys&gt;&lt;ref-type name="Journal Article"&gt;17&lt;/ref-type&gt;&lt;contributors&gt;&lt;authors&gt;&lt;author&gt;Müller, Esther&lt;/author&gt;&lt;author&gt;Hilty, Lorenz M.&lt;/author&gt;&lt;author&gt;Widmer, Rolf&lt;/author&gt;&lt;author&gt;Schluep, Mathias&lt;/author&gt;&lt;author&gt;Faulstich, Martin&lt;/author&gt;&lt;/authors&gt;&lt;/contributors&gt;&lt;titles&gt;&lt;title&gt;Modeling Metal Stocks and Flows: A Review of Dynamic Material Flow Analysis Methods&lt;/title&gt;&lt;secondary-title&gt;Environ. Sci. Technol.&lt;/secondary-title&gt;&lt;/titles&gt;&lt;periodical&gt;&lt;full-title&gt;Environmental Science &amp;amp; Technology&lt;/full-title&gt;&lt;abbr-1&gt;Environ. Sci. Technol.&lt;/abbr-1&gt;&lt;/periodical&gt;&lt;pages&gt;2102-2113&lt;/pages&gt;&lt;volume&gt;48&lt;/volume&gt;&lt;number&gt;4&lt;/number&gt;&lt;dates&gt;&lt;year&gt;2014&lt;/year&gt;&lt;pub-dates&gt;&lt;date&gt;2014/02/18&lt;/date&gt;&lt;/pub-dates&gt;&lt;/dates&gt;&lt;publisher&gt;American Chemical Society&lt;/publisher&gt;&lt;isbn&gt;0013-936X&lt;/isbn&gt;&lt;urls&gt;&lt;related-urls&gt;&lt;url&gt;https://doi.org/10.1021/es403506a&lt;/url&gt;&lt;/related-urls&gt;&lt;/urls&gt;&lt;electronic-resource-num&gt;10.1021/es403506a&lt;/electronic-resource-num&gt;&lt;/record&gt;&lt;/Cite&gt;&lt;/EndNote&gt;</w:instrText>
      </w:r>
      <w:r w:rsidRPr="006415C1">
        <w:rPr>
          <w:rFonts w:ascii="Arial" w:hAnsi="Arial" w:cs="Arial"/>
        </w:rPr>
        <w:fldChar w:fldCharType="separate"/>
      </w:r>
      <w:r w:rsidRPr="006415C1">
        <w:rPr>
          <w:rFonts w:ascii="Arial" w:hAnsi="Arial" w:cs="Arial"/>
          <w:noProof/>
          <w:vertAlign w:val="superscript"/>
        </w:rPr>
        <w:t>41</w:t>
      </w:r>
      <w:r w:rsidRPr="006415C1">
        <w:rPr>
          <w:rFonts w:ascii="Arial" w:hAnsi="Arial" w:cs="Arial"/>
        </w:rPr>
        <w:fldChar w:fldCharType="end"/>
      </w:r>
      <w:r w:rsidRPr="006415C1">
        <w:rPr>
          <w:rFonts w:ascii="Arial" w:hAnsi="Arial" w:cs="Arial"/>
        </w:rPr>
        <w:t xml:space="preserve">. </w:t>
      </w:r>
    </w:p>
    <w:p w14:paraId="7EA42D47" w14:textId="77777777" w:rsidR="006415C1" w:rsidRDefault="006415C1" w:rsidP="006415C1">
      <w:pPr>
        <w:spacing w:after="0" w:line="240" w:lineRule="auto"/>
        <w:rPr>
          <w:rFonts w:ascii="Arial" w:hAnsi="Arial" w:cs="Arial"/>
        </w:rPr>
      </w:pPr>
    </w:p>
    <w:p w14:paraId="360E452C" w14:textId="123B0E66" w:rsidR="006415C1" w:rsidRPr="00511F2D" w:rsidRDefault="006415C1" w:rsidP="00DF12E2">
      <w:pPr>
        <w:spacing w:after="0" w:line="240" w:lineRule="auto"/>
        <w:rPr>
          <w:rFonts w:ascii="Arial" w:hAnsi="Arial" w:cs="Arial"/>
        </w:rPr>
        <w:sectPr w:rsidR="006415C1" w:rsidRPr="00511F2D" w:rsidSect="0004711A">
          <w:pgSz w:w="11906" w:h="16838"/>
          <w:pgMar w:top="1985" w:right="1701" w:bottom="1701" w:left="1701" w:header="851" w:footer="992" w:gutter="0"/>
          <w:cols w:space="425"/>
          <w:docGrid w:linePitch="360"/>
        </w:sectPr>
      </w:pPr>
    </w:p>
    <w:p w14:paraId="3388ECC8" w14:textId="1D150395" w:rsidR="00094950" w:rsidRPr="00511F2D" w:rsidRDefault="00094950" w:rsidP="00D37521">
      <w:pPr>
        <w:pStyle w:val="2"/>
        <w:spacing w:before="0" w:line="360" w:lineRule="auto"/>
        <w:jc w:val="left"/>
        <w:rPr>
          <w:rFonts w:ascii="Arial" w:hAnsi="Arial" w:cs="Arial"/>
          <w:b/>
          <w:bCs/>
          <w:color w:val="auto"/>
          <w:sz w:val="24"/>
          <w:szCs w:val="24"/>
        </w:rPr>
      </w:pPr>
      <w:bookmarkStart w:id="32" w:name="_Toc129003446"/>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5</w:t>
      </w:r>
      <w:r w:rsidRPr="00511F2D">
        <w:rPr>
          <w:rFonts w:ascii="Arial" w:hAnsi="Arial" w:cs="Arial"/>
          <w:b/>
          <w:bCs/>
          <w:color w:val="auto"/>
          <w:sz w:val="24"/>
          <w:szCs w:val="24"/>
        </w:rPr>
        <w:t xml:space="preserve">. </w:t>
      </w:r>
      <w:r w:rsidR="009B3C15" w:rsidRPr="00511F2D">
        <w:rPr>
          <w:rFonts w:ascii="Arial" w:hAnsi="Arial" w:cs="Arial"/>
          <w:b/>
          <w:bCs/>
          <w:color w:val="auto"/>
          <w:sz w:val="24"/>
          <w:szCs w:val="24"/>
        </w:rPr>
        <w:t>Iron</w:t>
      </w:r>
      <w:r w:rsidR="006F7261" w:rsidRPr="00511F2D">
        <w:rPr>
          <w:rFonts w:ascii="Arial" w:hAnsi="Arial" w:cs="Arial"/>
          <w:b/>
          <w:bCs/>
          <w:color w:val="auto"/>
          <w:sz w:val="24"/>
          <w:szCs w:val="24"/>
        </w:rPr>
        <w:t xml:space="preserve"> </w:t>
      </w:r>
      <w:r w:rsidR="0066693B" w:rsidRPr="00511F2D">
        <w:rPr>
          <w:rFonts w:ascii="Arial" w:hAnsi="Arial" w:cs="Arial"/>
          <w:b/>
          <w:bCs/>
          <w:color w:val="auto"/>
          <w:sz w:val="24"/>
          <w:szCs w:val="24"/>
        </w:rPr>
        <w:t>characteristics</w:t>
      </w:r>
      <w:r w:rsidR="00BD67B8" w:rsidRPr="00511F2D">
        <w:rPr>
          <w:rFonts w:ascii="Arial" w:hAnsi="Arial" w:cs="Arial"/>
          <w:b/>
          <w:bCs/>
          <w:color w:val="auto"/>
          <w:sz w:val="24"/>
          <w:szCs w:val="24"/>
        </w:rPr>
        <w:t>,</w:t>
      </w:r>
      <w:r w:rsidR="0066693B" w:rsidRPr="00511F2D">
        <w:rPr>
          <w:rFonts w:ascii="Arial" w:hAnsi="Arial" w:cs="Arial"/>
          <w:b/>
          <w:bCs/>
          <w:color w:val="auto"/>
          <w:sz w:val="24"/>
          <w:szCs w:val="24"/>
        </w:rPr>
        <w:t xml:space="preserve"> </w:t>
      </w:r>
      <w:r w:rsidR="00F007A6" w:rsidRPr="00511F2D">
        <w:rPr>
          <w:rFonts w:ascii="Arial" w:hAnsi="Arial" w:cs="Arial"/>
          <w:b/>
          <w:bCs/>
          <w:color w:val="auto"/>
          <w:sz w:val="24"/>
          <w:szCs w:val="24"/>
        </w:rPr>
        <w:t>a</w:t>
      </w:r>
      <w:r w:rsidRPr="00511F2D">
        <w:rPr>
          <w:rFonts w:ascii="Arial" w:hAnsi="Arial" w:cs="Arial"/>
          <w:b/>
          <w:bCs/>
          <w:color w:val="auto"/>
          <w:sz w:val="24"/>
          <w:szCs w:val="24"/>
        </w:rPr>
        <w:t>pplication</w:t>
      </w:r>
      <w:r w:rsidR="0066693B" w:rsidRPr="00511F2D">
        <w:rPr>
          <w:rFonts w:ascii="Arial" w:hAnsi="Arial" w:cs="Arial"/>
          <w:b/>
          <w:bCs/>
          <w:color w:val="auto"/>
          <w:sz w:val="24"/>
          <w:szCs w:val="24"/>
        </w:rPr>
        <w:t>s</w:t>
      </w:r>
      <w:r w:rsidR="0014276E" w:rsidRPr="00511F2D">
        <w:rPr>
          <w:rFonts w:ascii="Arial" w:hAnsi="Arial" w:cs="Arial"/>
          <w:b/>
          <w:bCs/>
          <w:color w:val="auto"/>
          <w:sz w:val="24"/>
          <w:szCs w:val="24"/>
        </w:rPr>
        <w:t>,</w:t>
      </w:r>
      <w:r w:rsidR="00BD67B8" w:rsidRPr="00511F2D">
        <w:rPr>
          <w:rFonts w:ascii="Arial" w:hAnsi="Arial" w:cs="Arial"/>
          <w:b/>
          <w:bCs/>
          <w:color w:val="auto"/>
          <w:sz w:val="24"/>
          <w:szCs w:val="24"/>
        </w:rPr>
        <w:t xml:space="preserve"> </w:t>
      </w:r>
      <w:r w:rsidR="00077BB7" w:rsidRPr="00511F2D">
        <w:rPr>
          <w:rFonts w:ascii="Arial" w:hAnsi="Arial" w:cs="Arial"/>
          <w:b/>
          <w:bCs/>
          <w:color w:val="auto"/>
          <w:sz w:val="24"/>
          <w:szCs w:val="24"/>
        </w:rPr>
        <w:t xml:space="preserve">and </w:t>
      </w:r>
      <w:r w:rsidR="00BD67B8" w:rsidRPr="00511F2D">
        <w:rPr>
          <w:rFonts w:ascii="Arial" w:hAnsi="Arial" w:cs="Arial"/>
          <w:b/>
          <w:bCs/>
          <w:color w:val="auto"/>
          <w:sz w:val="24"/>
          <w:szCs w:val="24"/>
        </w:rPr>
        <w:t>recycling</w:t>
      </w:r>
      <w:bookmarkEnd w:id="32"/>
    </w:p>
    <w:tbl>
      <w:tblPr>
        <w:tblStyle w:val="a8"/>
        <w:tblW w:w="0" w:type="auto"/>
        <w:tblLayout w:type="fixed"/>
        <w:tblLook w:val="04A0" w:firstRow="1" w:lastRow="0" w:firstColumn="1" w:lastColumn="0" w:noHBand="0" w:noVBand="1"/>
      </w:tblPr>
      <w:tblGrid>
        <w:gridCol w:w="1696"/>
        <w:gridCol w:w="6797"/>
      </w:tblGrid>
      <w:tr w:rsidR="006F7261" w:rsidRPr="00511F2D" w14:paraId="3B1E08F5" w14:textId="77777777" w:rsidTr="004B17FB">
        <w:trPr>
          <w:trHeight w:val="20"/>
        </w:trPr>
        <w:tc>
          <w:tcPr>
            <w:tcW w:w="1696" w:type="dxa"/>
            <w:shd w:val="clear" w:color="auto" w:fill="D9D9D9" w:themeFill="background1" w:themeFillShade="D9"/>
            <w:vAlign w:val="center"/>
          </w:tcPr>
          <w:p w14:paraId="168875D0" w14:textId="0A7B812F" w:rsidR="006F7261" w:rsidRPr="00511F2D" w:rsidRDefault="006F7261" w:rsidP="006F726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2289F82C" w14:textId="7C6F8E9F" w:rsidR="00BD67B8" w:rsidRPr="00511F2D" w:rsidRDefault="00BD67B8" w:rsidP="006F7261">
            <w:pPr>
              <w:spacing w:line="276" w:lineRule="auto"/>
              <w:jc w:val="left"/>
              <w:rPr>
                <w:rFonts w:ascii="Arial" w:hAnsi="Arial" w:cs="Arial"/>
                <w:sz w:val="20"/>
                <w:szCs w:val="20"/>
              </w:rPr>
            </w:pPr>
            <w:r w:rsidRPr="00511F2D">
              <w:rPr>
                <w:rFonts w:ascii="Arial" w:hAnsi="Arial" w:cs="Arial"/>
                <w:sz w:val="20"/>
                <w:szCs w:val="20"/>
              </w:rPr>
              <w:t>Iron (Fe) is a lustrous, ductile, malleable, and silver-gray metal. It rusts in damp air but not in dry air. Iron dissolves readily in dilute acids. It is chemically active and forms two major chemical compounds: ferrous and ferric compounds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0C1C776B" w14:textId="714A0494" w:rsidR="006F7261" w:rsidRPr="00511F2D" w:rsidRDefault="006F7261" w:rsidP="006F7261">
            <w:pPr>
              <w:spacing w:line="276" w:lineRule="auto"/>
              <w:jc w:val="left"/>
              <w:rPr>
                <w:rFonts w:ascii="Arial" w:hAnsi="Arial" w:cs="Arial"/>
                <w:noProof/>
                <w:sz w:val="20"/>
                <w:szCs w:val="20"/>
              </w:rPr>
            </w:pPr>
            <w:r w:rsidRPr="00511F2D">
              <w:rPr>
                <w:rFonts w:ascii="Arial" w:hAnsi="Arial" w:cs="Arial"/>
                <w:sz w:val="20"/>
                <w:szCs w:val="20"/>
              </w:rPr>
              <w:t>Atomic number: 26; relative atomic mass: 55.845</w:t>
            </w:r>
            <w:r w:rsidR="004D1869" w:rsidRPr="00511F2D">
              <w:rPr>
                <w:rFonts w:ascii="Arial" w:hAnsi="Arial" w:cs="Arial"/>
                <w:color w:val="121210"/>
                <w:sz w:val="20"/>
                <w:szCs w:val="20"/>
                <w:shd w:val="clear" w:color="auto" w:fill="FFFFFF"/>
              </w:rPr>
              <w:t>; d</w:t>
            </w:r>
            <w:r w:rsidR="004D1869" w:rsidRPr="00511F2D">
              <w:rPr>
                <w:rFonts w:ascii="Arial" w:hAnsi="Arial" w:cs="Arial"/>
                <w:sz w:val="20"/>
                <w:szCs w:val="20"/>
              </w:rPr>
              <w:t>ensity: 7.87</w:t>
            </w:r>
            <w:r w:rsidR="004B17FB" w:rsidRPr="00511F2D">
              <w:rPr>
                <w:rFonts w:ascii="Arial" w:hAnsi="Arial" w:cs="Arial"/>
                <w:sz w:val="20"/>
                <w:szCs w:val="20"/>
              </w:rPr>
              <w:t>4</w:t>
            </w:r>
            <w:r w:rsidR="004D1869" w:rsidRPr="00511F2D">
              <w:rPr>
                <w:rFonts w:ascii="Arial" w:hAnsi="Arial" w:cs="Arial"/>
                <w:sz w:val="20"/>
                <w:szCs w:val="20"/>
              </w:rPr>
              <w:t xml:space="preserve"> g/cm</w:t>
            </w:r>
            <w:r w:rsidR="004D1869"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1,538 °C (1,811 K)</w:t>
            </w:r>
            <w:r w:rsidR="00BD67B8"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D67B8"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BD67B8" w:rsidRPr="00511F2D">
              <w:rPr>
                <w:rFonts w:ascii="Arial" w:hAnsi="Arial" w:cs="Arial"/>
                <w:color w:val="121210"/>
                <w:sz w:val="20"/>
                <w:szCs w:val="20"/>
                <w:shd w:val="clear" w:color="auto" w:fill="FFFFFF"/>
              </w:rPr>
              <w:fldChar w:fldCharType="end"/>
            </w:r>
          </w:p>
        </w:tc>
      </w:tr>
      <w:tr w:rsidR="00711598" w:rsidRPr="00511F2D" w14:paraId="2A7A09D7" w14:textId="77777777" w:rsidTr="004B17FB">
        <w:trPr>
          <w:trHeight w:val="20"/>
        </w:trPr>
        <w:tc>
          <w:tcPr>
            <w:tcW w:w="1696" w:type="dxa"/>
            <w:shd w:val="clear" w:color="auto" w:fill="D9D9D9" w:themeFill="background1" w:themeFillShade="D9"/>
            <w:vAlign w:val="center"/>
          </w:tcPr>
          <w:p w14:paraId="37E51B76" w14:textId="2CCE9D9C" w:rsidR="00711598" w:rsidRPr="00511F2D" w:rsidRDefault="00711598" w:rsidP="006F726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7" w:type="dxa"/>
            <w:vAlign w:val="center"/>
          </w:tcPr>
          <w:p w14:paraId="6B5B5934" w14:textId="6908DC36" w:rsidR="00711598" w:rsidRPr="00511F2D" w:rsidRDefault="004C1817" w:rsidP="006F7261">
            <w:pPr>
              <w:spacing w:line="276" w:lineRule="auto"/>
              <w:jc w:val="left"/>
              <w:rPr>
                <w:rFonts w:ascii="Arial" w:hAnsi="Arial" w:cs="Arial"/>
                <w:sz w:val="20"/>
                <w:szCs w:val="20"/>
              </w:rPr>
            </w:pPr>
            <w:r w:rsidRPr="00511F2D">
              <w:rPr>
                <w:rFonts w:ascii="Arial" w:hAnsi="Arial" w:cs="Arial"/>
                <w:sz w:val="20"/>
                <w:szCs w:val="20"/>
              </w:rPr>
              <w:t>Most iron is used to manufacture carbon steel in civil engineering (e.g., reinforced concrete, girders) and manufacturing. Alloy steels are carbon steel with other additives such as nickel, chromium, vanadium, tungsten, and manganese. They are stronger and tougher than carbon steel and have various applications, including bridges, electricity pylons, bicycle chains, and automobile engines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&lt;EndNote&gt;&lt;Cite&gt;&lt;Author&gt;Link&lt;/Author&gt;&lt;Year&gt;1961&lt;/Year&gt;&lt;RecNum&gt;798&lt;/RecNum&gt;&lt;DisplayText&gt;&lt;style face="superscript"&gt;45&lt;/style&gt;&lt;/DisplayText&gt;&lt;record&gt;&lt;rec-number&gt;798&lt;/rec-number&gt;&lt;foreign-keys&gt;&lt;key app="EN" db-id="was9zspec2ers7erpx8ps59ktt0fasxaerfe" timestamp="1670166663"&gt;798&lt;/key&gt;&lt;/foreign-keys&gt;&lt;ref-type name="Journal Article"&gt;17&lt;/ref-type&gt;&lt;contributors&gt;&lt;authors&gt;&lt;author&gt;Link, HS&lt;/author&gt;&lt;author&gt;Schmitt, RJ&lt;/author&gt;&lt;/authors&gt;&lt;/contributors&gt;&lt;titles&gt;&lt;title&gt;Iron, Carbon Steel, and Alloy Steel. Materials of Construction Review&lt;/title&gt;&lt;secondary-title&gt;Industrial &amp;amp; Engineering Chemistry&lt;/secondary-title&gt;&lt;/titles&gt;&lt;periodical&gt;&lt;full-title&gt;Industrial &amp;amp; Engineering Chemistry&lt;/full-title&gt;&lt;/periodical&gt;&lt;pages&gt;590-595&lt;/pages&gt;&lt;volume&gt;53&lt;/volume&gt;&lt;number&gt;7&lt;/number&gt;&lt;dates&gt;&lt;year&gt;1961&lt;/year&gt;&lt;/dates&gt;&lt;urls&gt;&lt;/urls&gt;&lt;/record&gt;&lt;/Cite&gt;&lt;/EndNote&gt;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45</w:t>
            </w:r>
            <w:r w:rsidRPr="00511F2D">
              <w:rPr>
                <w:rFonts w:ascii="Arial" w:hAnsi="Arial" w:cs="Arial"/>
                <w:sz w:val="20"/>
                <w:szCs w:val="20"/>
              </w:rPr>
              <w:fldChar w:fldCharType="end"/>
            </w:r>
            <w:r w:rsidRPr="00511F2D">
              <w:rPr>
                <w:rFonts w:ascii="Arial" w:hAnsi="Arial" w:cs="Arial"/>
                <w:sz w:val="20"/>
                <w:szCs w:val="20"/>
              </w:rPr>
              <w:t xml:space="preserve">. Stainless steel is very resistant to corrosion. It is used in architecture, bearings, cutlery, surgical instruments, and jewelry. </w:t>
            </w:r>
            <w:r w:rsidR="0014276E" w:rsidRPr="00511F2D">
              <w:rPr>
                <w:rFonts w:ascii="Arial" w:hAnsi="Arial" w:cs="Arial"/>
                <w:sz w:val="20"/>
                <w:szCs w:val="20"/>
              </w:rPr>
              <w:t>I</w:t>
            </w:r>
            <w:r w:rsidRPr="00511F2D">
              <w:rPr>
                <w:rFonts w:ascii="Arial" w:hAnsi="Arial" w:cs="Arial"/>
                <w:sz w:val="20"/>
                <w:szCs w:val="20"/>
              </w:rPr>
              <w:t>ron and its alloys and compounds</w:t>
            </w:r>
            <w:r w:rsidR="0014276E" w:rsidRPr="00511F2D">
              <w:rPr>
                <w:rFonts w:ascii="Arial" w:hAnsi="Arial" w:cs="Arial"/>
                <w:sz w:val="20"/>
                <w:szCs w:val="20"/>
              </w:rPr>
              <w:t xml:space="preserve"> can make magnets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&lt;EndNote&gt;&lt;Cite&gt;&lt;Author&gt;Coey&lt;/Author&gt;&lt;Year&gt;2001&lt;/Year&gt;&lt;RecNum&gt;796&lt;/RecNum&gt;&lt;DisplayText&gt;&lt;style face="superscript"&gt;46&lt;/style&gt;&lt;/DisplayText&gt;&lt;record&gt;&lt;rec-number&gt;796&lt;/rec-number&gt;&lt;foreign-keys&gt;&lt;key app="EN" db-id="was9zspec2ers7erpx8ps59ktt0fasxaerfe" timestamp="1670166573"&gt;796&lt;/key&gt;&lt;/foreign-keys&gt;&lt;ref-type name="Journal Article"&gt;17&lt;/ref-type&gt;&lt;contributors&gt;&lt;authors&gt;&lt;author&gt;Coey, J_M D&lt;/author&gt;&lt;/authors&gt;&lt;/contributors&gt;&lt;titles&gt;&lt;title&gt;Magnetic materials&lt;/title&gt;&lt;secondary-title&gt;Journal of Alloys and Compounds&lt;/secondary-title&gt;&lt;/titles&gt;&lt;periodical&gt;&lt;full-title&gt;Journal of Alloys and Compounds&lt;/full-title&gt;&lt;/periodical&gt;&lt;pages&gt;2-6&lt;/pages&gt;&lt;volume&gt;326&lt;/volume&gt;&lt;number&gt;1-2&lt;/number&gt;&lt;dates&gt;&lt;year&gt;2001&lt;/year&gt;&lt;/dates&gt;&lt;isbn&gt;0925-8388&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46</w:t>
            </w:r>
            <w:r w:rsidRPr="00511F2D">
              <w:rPr>
                <w:rFonts w:ascii="Arial" w:hAnsi="Arial" w:cs="Arial"/>
                <w:sz w:val="20"/>
                <w:szCs w:val="20"/>
              </w:rPr>
              <w:fldChar w:fldCharType="end"/>
            </w:r>
            <w:r w:rsidRPr="00511F2D">
              <w:rPr>
                <w:rFonts w:ascii="Arial" w:hAnsi="Arial" w:cs="Arial"/>
                <w:sz w:val="20"/>
                <w:szCs w:val="20"/>
              </w:rPr>
              <w:t>.</w:t>
            </w:r>
          </w:p>
        </w:tc>
      </w:tr>
      <w:tr w:rsidR="006F7261" w:rsidRPr="00511F2D" w14:paraId="1E52313B" w14:textId="77777777" w:rsidTr="004B17FB">
        <w:trPr>
          <w:trHeight w:val="20"/>
        </w:trPr>
        <w:tc>
          <w:tcPr>
            <w:tcW w:w="1696" w:type="dxa"/>
            <w:shd w:val="clear" w:color="auto" w:fill="D9D9D9" w:themeFill="background1" w:themeFillShade="D9"/>
            <w:vAlign w:val="center"/>
          </w:tcPr>
          <w:p w14:paraId="21C1B77A" w14:textId="3779A0FB" w:rsidR="006F7261" w:rsidRPr="00511F2D" w:rsidRDefault="006F7261" w:rsidP="006F726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21BC5FA2" w14:textId="77777777" w:rsidR="006F7261" w:rsidRPr="00511F2D" w:rsidRDefault="006F7261" w:rsidP="006F726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14A1DF01" wp14:editId="20F4F904">
                  <wp:extent cx="4140000" cy="23048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0000" cy="2304832"/>
                          </a:xfrm>
                          <a:prstGeom prst="rect">
                            <a:avLst/>
                          </a:prstGeom>
                          <a:noFill/>
                        </pic:spPr>
                      </pic:pic>
                    </a:graphicData>
                  </a:graphic>
                </wp:inline>
              </w:drawing>
            </w:r>
          </w:p>
          <w:p w14:paraId="1FA88064" w14:textId="210171AA" w:rsidR="006F7261" w:rsidRPr="00511F2D" w:rsidRDefault="00EB57A4" w:rsidP="006F7261">
            <w:pPr>
              <w:spacing w:line="276" w:lineRule="auto"/>
              <w:jc w:val="left"/>
              <w:rPr>
                <w:rFonts w:ascii="Arial" w:hAnsi="Arial" w:cs="Arial"/>
                <w:sz w:val="20"/>
                <w:szCs w:val="20"/>
              </w:rPr>
            </w:pPr>
            <w:r w:rsidRPr="00511F2D">
              <w:rPr>
                <w:rFonts w:ascii="Arial" w:hAnsi="Arial" w:cs="Arial"/>
                <w:sz w:val="20"/>
                <w:szCs w:val="20"/>
              </w:rPr>
              <w:t>Iron</w:t>
            </w:r>
            <w:r w:rsidR="006F7261" w:rsidRPr="00511F2D">
              <w:rPr>
                <w:rFonts w:ascii="Arial" w:hAnsi="Arial" w:cs="Arial"/>
                <w:sz w:val="20"/>
                <w:szCs w:val="20"/>
              </w:rPr>
              <w:t xml:space="preserve"> in </w:t>
            </w:r>
            <w:r w:rsidRPr="00511F2D">
              <w:rPr>
                <w:rFonts w:ascii="Arial" w:hAnsi="Arial" w:cs="Arial"/>
                <w:sz w:val="20"/>
                <w:szCs w:val="20"/>
              </w:rPr>
              <w:t xml:space="preserve">the </w:t>
            </w:r>
            <w:r w:rsidR="006F7261" w:rsidRPr="00511F2D">
              <w:rPr>
                <w:rFonts w:ascii="Arial" w:hAnsi="Arial" w:cs="Arial"/>
                <w:sz w:val="20"/>
                <w:szCs w:val="20"/>
              </w:rPr>
              <w:t>new-sale</w:t>
            </w:r>
            <w:r w:rsidRPr="00511F2D">
              <w:rPr>
                <w:rFonts w:ascii="Arial" w:hAnsi="Arial" w:cs="Arial"/>
                <w:sz w:val="20"/>
                <w:szCs w:val="20"/>
              </w:rPr>
              <w:t xml:space="preserve"> </w:t>
            </w:r>
            <w:r w:rsidR="006F7261" w:rsidRPr="00511F2D">
              <w:rPr>
                <w:rFonts w:ascii="Arial" w:hAnsi="Arial" w:cs="Arial"/>
                <w:sz w:val="20"/>
                <w:szCs w:val="20"/>
              </w:rPr>
              <w:t xml:space="preserve">products increased from </w:t>
            </w:r>
            <w:r w:rsidRPr="00511F2D">
              <w:rPr>
                <w:rFonts w:ascii="Arial" w:hAnsi="Arial" w:cs="Arial"/>
                <w:sz w:val="20"/>
                <w:szCs w:val="20"/>
              </w:rPr>
              <w:t>3.2</w:t>
            </w:r>
            <w:r w:rsidR="006F7261" w:rsidRPr="00511F2D">
              <w:rPr>
                <w:rFonts w:ascii="Arial" w:hAnsi="Arial" w:cs="Arial"/>
                <w:sz w:val="20"/>
                <w:szCs w:val="20"/>
              </w:rPr>
              <w:t xml:space="preserve"> Mt to 24 Mt in 2000−2021 (with a pick</w:t>
            </w:r>
            <w:r w:rsidRPr="00511F2D">
              <w:rPr>
                <w:rFonts w:ascii="Arial" w:hAnsi="Arial" w:cs="Arial"/>
                <w:sz w:val="20"/>
                <w:szCs w:val="20"/>
              </w:rPr>
              <w:t>, 2.5 Mt,</w:t>
            </w:r>
            <w:r w:rsidR="006F7261" w:rsidRPr="00511F2D">
              <w:rPr>
                <w:rFonts w:ascii="Arial" w:hAnsi="Arial" w:cs="Arial"/>
                <w:sz w:val="20"/>
                <w:szCs w:val="20"/>
              </w:rPr>
              <w:t xml:space="preserve"> in 2017)</w:t>
            </w:r>
            <w:r w:rsidRPr="00511F2D">
              <w:rPr>
                <w:rFonts w:ascii="Arial" w:hAnsi="Arial" w:cs="Arial"/>
                <w:sz w:val="20"/>
                <w:szCs w:val="20"/>
              </w:rPr>
              <w:t>.</w:t>
            </w:r>
            <w:r w:rsidR="006F7261" w:rsidRPr="00511F2D">
              <w:rPr>
                <w:rFonts w:ascii="Arial" w:hAnsi="Arial" w:cs="Arial"/>
                <w:sz w:val="20"/>
                <w:szCs w:val="20"/>
              </w:rPr>
              <w:t xml:space="preserve"> </w:t>
            </w:r>
            <w:r w:rsidRPr="00511F2D">
              <w:rPr>
                <w:rFonts w:ascii="Arial" w:hAnsi="Arial" w:cs="Arial"/>
                <w:sz w:val="20"/>
                <w:szCs w:val="20"/>
              </w:rPr>
              <w:t>In</w:t>
            </w:r>
            <w:r w:rsidR="006F7261" w:rsidRPr="00511F2D">
              <w:rPr>
                <w:rFonts w:ascii="Arial" w:hAnsi="Arial" w:cs="Arial"/>
                <w:sz w:val="20"/>
                <w:szCs w:val="20"/>
              </w:rPr>
              <w:t xml:space="preserve"> this period, </w:t>
            </w:r>
            <w:r w:rsidRPr="00511F2D">
              <w:rPr>
                <w:rFonts w:ascii="Arial" w:hAnsi="Arial" w:cs="Arial"/>
                <w:sz w:val="20"/>
                <w:szCs w:val="20"/>
              </w:rPr>
              <w:t>iron</w:t>
            </w:r>
            <w:r w:rsidR="006F7261" w:rsidRPr="00511F2D">
              <w:rPr>
                <w:rFonts w:ascii="Arial" w:hAnsi="Arial" w:cs="Arial"/>
                <w:sz w:val="20"/>
                <w:szCs w:val="20"/>
              </w:rPr>
              <w:t xml:space="preserve"> in in-use products increased</w:t>
            </w:r>
            <w:r w:rsidRPr="00511F2D">
              <w:rPr>
                <w:rFonts w:ascii="Arial" w:hAnsi="Arial" w:cs="Arial"/>
                <w:sz w:val="20"/>
                <w:szCs w:val="20"/>
              </w:rPr>
              <w:t xml:space="preserve"> 25 times</w:t>
            </w:r>
            <w:r w:rsidR="006F7261" w:rsidRPr="00511F2D">
              <w:rPr>
                <w:rFonts w:ascii="Arial" w:hAnsi="Arial" w:cs="Arial"/>
                <w:sz w:val="20"/>
                <w:szCs w:val="20"/>
              </w:rPr>
              <w:t xml:space="preserve"> to 250 Mt</w:t>
            </w:r>
            <w:r w:rsidRPr="00511F2D">
              <w:rPr>
                <w:rFonts w:ascii="Arial" w:hAnsi="Arial" w:cs="Arial"/>
                <w:sz w:val="20"/>
                <w:szCs w:val="20"/>
              </w:rPr>
              <w:t xml:space="preserve"> in 2021, and </w:t>
            </w:r>
            <w:r w:rsidR="00650939" w:rsidRPr="00511F2D">
              <w:rPr>
                <w:rFonts w:ascii="Arial" w:hAnsi="Arial" w:cs="Arial"/>
                <w:sz w:val="20"/>
                <w:szCs w:val="20"/>
              </w:rPr>
              <w:t>it</w:t>
            </w:r>
            <w:r w:rsidRPr="00511F2D">
              <w:rPr>
                <w:rFonts w:ascii="Arial" w:hAnsi="Arial" w:cs="Arial"/>
                <w:sz w:val="20"/>
                <w:szCs w:val="20"/>
              </w:rPr>
              <w:t xml:space="preserve"> in EoL products increased 66 times to 11 Mt.</w:t>
            </w:r>
            <w:r w:rsidR="006F7261" w:rsidRPr="00511F2D">
              <w:rPr>
                <w:rFonts w:ascii="Arial" w:hAnsi="Arial" w:cs="Arial"/>
                <w:sz w:val="20"/>
                <w:szCs w:val="20"/>
              </w:rPr>
              <w:t xml:space="preserve"> </w:t>
            </w:r>
            <w:r w:rsidR="00D94677">
              <w:rPr>
                <w:rFonts w:ascii="Arial" w:hAnsi="Arial" w:cs="Arial"/>
                <w:sz w:val="20"/>
                <w:szCs w:val="20"/>
              </w:rPr>
              <w:t>The m</w:t>
            </w:r>
            <w:r w:rsidR="006F7261" w:rsidRPr="00511F2D">
              <w:rPr>
                <w:rFonts w:ascii="Arial" w:hAnsi="Arial" w:cs="Arial"/>
                <w:sz w:val="20"/>
                <w:szCs w:val="20"/>
              </w:rPr>
              <w:t xml:space="preserve">ost essential </w:t>
            </w:r>
            <w:r w:rsidR="00913CDF" w:rsidRPr="00511F2D">
              <w:rPr>
                <w:rFonts w:ascii="Arial" w:hAnsi="Arial" w:cs="Arial"/>
                <w:sz w:val="20"/>
                <w:szCs w:val="20"/>
              </w:rPr>
              <w:t xml:space="preserve">carriers </w:t>
            </w:r>
            <w:r w:rsidR="00477DCF" w:rsidRPr="00511F2D">
              <w:rPr>
                <w:rFonts w:ascii="Arial" w:hAnsi="Arial" w:cs="Arial"/>
                <w:sz w:val="20"/>
                <w:szCs w:val="20"/>
              </w:rPr>
              <w:t>include</w:t>
            </w:r>
            <w:r w:rsidR="006F7261" w:rsidRPr="00511F2D">
              <w:rPr>
                <w:rFonts w:ascii="Arial" w:hAnsi="Arial" w:cs="Arial"/>
                <w:sz w:val="20"/>
                <w:szCs w:val="20"/>
              </w:rPr>
              <w:t xml:space="preserve"> ICEV, AC, refrigerator,</w:t>
            </w:r>
            <w:r w:rsidR="001A6D7B" w:rsidRPr="00511F2D">
              <w:rPr>
                <w:rFonts w:ascii="Arial" w:hAnsi="Arial" w:cs="Arial"/>
                <w:sz w:val="20"/>
                <w:szCs w:val="20"/>
              </w:rPr>
              <w:t xml:space="preserve"> WM,</w:t>
            </w:r>
            <w:r w:rsidR="006F7261" w:rsidRPr="00511F2D">
              <w:rPr>
                <w:rFonts w:ascii="Arial" w:hAnsi="Arial" w:cs="Arial"/>
                <w:sz w:val="20"/>
                <w:szCs w:val="20"/>
              </w:rPr>
              <w:t xml:space="preserve"> </w:t>
            </w:r>
            <w:r w:rsidR="0024431F" w:rsidRPr="00511F2D">
              <w:rPr>
                <w:rFonts w:ascii="Arial" w:hAnsi="Arial" w:cs="Arial"/>
                <w:sz w:val="20"/>
                <w:szCs w:val="20"/>
              </w:rPr>
              <w:t xml:space="preserve">and </w:t>
            </w:r>
            <w:r w:rsidRPr="00511F2D">
              <w:rPr>
                <w:rFonts w:ascii="Arial" w:hAnsi="Arial" w:cs="Arial"/>
                <w:sz w:val="20"/>
                <w:szCs w:val="20"/>
              </w:rPr>
              <w:t xml:space="preserve">recent </w:t>
            </w:r>
            <w:r w:rsidR="006F7261" w:rsidRPr="00511F2D">
              <w:rPr>
                <w:rFonts w:ascii="Arial" w:hAnsi="Arial" w:cs="Arial"/>
                <w:sz w:val="20"/>
                <w:szCs w:val="20"/>
              </w:rPr>
              <w:t xml:space="preserve">BEV. </w:t>
            </w:r>
          </w:p>
        </w:tc>
      </w:tr>
      <w:tr w:rsidR="00477DCF" w:rsidRPr="00511F2D" w14:paraId="4E227B87" w14:textId="77777777" w:rsidTr="004B17FB">
        <w:trPr>
          <w:trHeight w:val="20"/>
        </w:trPr>
        <w:tc>
          <w:tcPr>
            <w:tcW w:w="1696" w:type="dxa"/>
            <w:shd w:val="clear" w:color="auto" w:fill="D9D9D9" w:themeFill="background1" w:themeFillShade="D9"/>
            <w:vAlign w:val="center"/>
          </w:tcPr>
          <w:p w14:paraId="123140B6" w14:textId="2E47A68E" w:rsidR="00477DCF" w:rsidRPr="00511F2D" w:rsidRDefault="00477DCF" w:rsidP="006F7261">
            <w:pPr>
              <w:spacing w:line="276" w:lineRule="auto"/>
              <w:jc w:val="center"/>
              <w:rPr>
                <w:rFonts w:ascii="Arial" w:hAnsi="Arial" w:cs="Arial"/>
                <w:b/>
                <w:bCs/>
                <w:sz w:val="20"/>
                <w:szCs w:val="20"/>
              </w:rPr>
            </w:pPr>
            <w:r w:rsidRPr="00511F2D">
              <w:rPr>
                <w:rFonts w:ascii="Arial" w:hAnsi="Arial" w:cs="Arial"/>
                <w:b/>
                <w:bCs/>
                <w:sz w:val="20"/>
                <w:szCs w:val="20"/>
              </w:rPr>
              <w:t>Recycling</w:t>
            </w:r>
            <w:r w:rsidR="00CD061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&lt;EndNote&gt;&lt;Cite&gt;&lt;RecNum&gt;799&lt;/RecNum&gt;&lt;DisplayText&gt;&lt;style face="superscript"&gt;47&lt;/style&gt;&lt;/DisplayText&gt;&lt;record&gt;&lt;rec-number&gt;799&lt;/rec-number&gt;&lt;foreign-keys&gt;&lt;key app="EN" db-id="was9zspec2ers7erpx8ps59ktt0fasxaerfe" timestamp="1670167693"&gt;799&lt;/key&gt;&lt;/foreign-keys&gt;&lt;ref-type name="Journal Article"&gt;17&lt;/ref-type&gt;&lt;contributors&gt;&lt;/contributors&gt;&lt;titles&gt;&lt;title&gt;&lt;style face="normal" font="default" size="100%"&gt;Britannica. Recycling: https://www.britannica.com/science/recycling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CD061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47</w:t>
            </w:r>
            <w:r w:rsidR="00CD061B" w:rsidRPr="00511F2D">
              <w:rPr>
                <w:rFonts w:ascii="Arial" w:hAnsi="Arial" w:cs="Arial"/>
                <w:b/>
                <w:bCs/>
                <w:sz w:val="20"/>
                <w:szCs w:val="20"/>
              </w:rPr>
              <w:fldChar w:fldCharType="end"/>
            </w:r>
          </w:p>
        </w:tc>
        <w:tc>
          <w:tcPr>
            <w:tcW w:w="6797" w:type="dxa"/>
            <w:vAlign w:val="center"/>
          </w:tcPr>
          <w:p w14:paraId="4B529174" w14:textId="29CEE25B" w:rsidR="0014276E" w:rsidRPr="00511F2D" w:rsidRDefault="0014276E" w:rsidP="00477DCF">
            <w:pPr>
              <w:spacing w:line="276" w:lineRule="auto"/>
              <w:jc w:val="left"/>
              <w:rPr>
                <w:rFonts w:ascii="Arial" w:hAnsi="Arial" w:cs="Arial"/>
                <w:noProof/>
                <w:sz w:val="20"/>
                <w:szCs w:val="20"/>
              </w:rPr>
            </w:pPr>
            <w:r w:rsidRPr="00511F2D">
              <w:rPr>
                <w:rFonts w:ascii="Arial" w:hAnsi="Arial" w:cs="Arial"/>
                <w:noProof/>
                <w:sz w:val="20"/>
                <w:szCs w:val="20"/>
              </w:rPr>
              <w:t>Metal cuttings or imperfect products (“new scrap”) are recycled by remelting, recasting, and redrawing entirely within the steel mill. On the other hand, “old scrap” steel makes up a significant percentage of the feed to electric arc and basic oxygen furnaces. The scrap comes from various manufacturing operations using steel as a basic material and discarded or obsolete goods made from iron and steel. One of the largest sources of scrap steel is the reprocessing of old automobile bodies</w:t>
            </w:r>
            <w:r w:rsidR="00477DCF" w:rsidRPr="00511F2D">
              <w:rPr>
                <w:rFonts w:ascii="Arial" w:hAnsi="Arial" w:cs="Arial"/>
                <w:noProof/>
                <w:sz w:val="20"/>
                <w:szCs w:val="20"/>
              </w:rPr>
              <w:t>.</w:t>
            </w:r>
            <w:r w:rsidRPr="00511F2D">
              <w:rPr>
                <w:rFonts w:ascii="Arial" w:hAnsi="Arial" w:cs="Arial"/>
                <w:noProof/>
                <w:sz w:val="20"/>
                <w:szCs w:val="20"/>
              </w:rPr>
              <w:t xml:space="preserve"> </w:t>
            </w:r>
          </w:p>
          <w:p w14:paraId="068C443D" w14:textId="40D1CA81" w:rsidR="00477DCF" w:rsidRPr="00511F2D" w:rsidRDefault="0014276E" w:rsidP="00477DCF">
            <w:pPr>
              <w:spacing w:line="276" w:lineRule="auto"/>
              <w:jc w:val="left"/>
              <w:rPr>
                <w:rFonts w:ascii="Arial" w:hAnsi="Arial" w:cs="Arial"/>
                <w:noProof/>
                <w:sz w:val="20"/>
                <w:szCs w:val="20"/>
              </w:rPr>
            </w:pPr>
            <w:r w:rsidRPr="00511F2D">
              <w:rPr>
                <w:rFonts w:ascii="Arial" w:hAnsi="Arial" w:cs="Arial"/>
                <w:sz w:val="20"/>
                <w:szCs w:val="20"/>
              </w:rPr>
              <w:t xml:space="preserve">Overall </w:t>
            </w:r>
            <w:r w:rsidR="00477DCF" w:rsidRPr="00511F2D">
              <w:rPr>
                <w:rFonts w:ascii="Arial" w:hAnsi="Arial" w:cs="Arial"/>
                <w:sz w:val="20"/>
                <w:szCs w:val="20"/>
              </w:rPr>
              <w:t>EoL recycling ratio (from all applications): 52%, 67%, 78%, 90%</w:t>
            </w:r>
            <w:r w:rsidR="00477DCF" w:rsidRPr="00511F2D">
              <w:rPr>
                <w:rFonts w:ascii="Arial" w:hAnsi="Arial" w:cs="Arial"/>
                <w:sz w:val="20"/>
                <w:szCs w:val="20"/>
              </w:rPr>
              <w:fldChar w:fldCharType="begin"/>
            </w:r>
            <w:r w:rsidR="00477DCF"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477DCF" w:rsidRPr="00511F2D">
              <w:rPr>
                <w:rFonts w:ascii="Arial" w:hAnsi="Arial" w:cs="Arial"/>
                <w:sz w:val="20"/>
                <w:szCs w:val="20"/>
              </w:rPr>
              <w:fldChar w:fldCharType="separate"/>
            </w:r>
            <w:r w:rsidR="00477DCF" w:rsidRPr="00511F2D">
              <w:rPr>
                <w:rFonts w:ascii="Arial" w:hAnsi="Arial" w:cs="Arial"/>
                <w:noProof/>
                <w:sz w:val="20"/>
                <w:szCs w:val="20"/>
                <w:vertAlign w:val="superscript"/>
              </w:rPr>
              <w:t>25</w:t>
            </w:r>
            <w:r w:rsidR="00477DCF" w:rsidRPr="00511F2D">
              <w:rPr>
                <w:rFonts w:ascii="Arial" w:hAnsi="Arial" w:cs="Arial"/>
                <w:sz w:val="20"/>
                <w:szCs w:val="20"/>
              </w:rPr>
              <w:fldChar w:fldCharType="end"/>
            </w:r>
          </w:p>
        </w:tc>
      </w:tr>
      <w:tr w:rsidR="006F7261" w:rsidRPr="00511F2D" w14:paraId="736E9DAC" w14:textId="77777777" w:rsidTr="004B17FB">
        <w:trPr>
          <w:trHeight w:val="20"/>
        </w:trPr>
        <w:tc>
          <w:tcPr>
            <w:tcW w:w="1696" w:type="dxa"/>
            <w:shd w:val="clear" w:color="auto" w:fill="D9D9D9" w:themeFill="background1" w:themeFillShade="D9"/>
            <w:vAlign w:val="center"/>
          </w:tcPr>
          <w:p w14:paraId="6A12D943" w14:textId="10B2E306" w:rsidR="006F7261" w:rsidRPr="00511F2D" w:rsidRDefault="006F7261" w:rsidP="006F7261">
            <w:pPr>
              <w:spacing w:line="276" w:lineRule="auto"/>
              <w:jc w:val="center"/>
              <w:rPr>
                <w:rFonts w:ascii="Arial" w:hAnsi="Arial" w:cs="Arial"/>
                <w:b/>
                <w:bCs/>
                <w:sz w:val="20"/>
                <w:szCs w:val="20"/>
              </w:rPr>
            </w:pPr>
            <w:bookmarkStart w:id="33" w:name="_Hlk121089909"/>
            <w:r w:rsidRPr="00511F2D">
              <w:rPr>
                <w:rFonts w:ascii="Arial" w:hAnsi="Arial" w:cs="Arial"/>
                <w:b/>
                <w:bCs/>
                <w:sz w:val="20"/>
                <w:szCs w:val="20"/>
              </w:rPr>
              <w:t xml:space="preserve">Occurrence </w:t>
            </w:r>
            <w:bookmarkEnd w:id="33"/>
            <w:r w:rsidRPr="00511F2D">
              <w:rPr>
                <w:rFonts w:ascii="Arial" w:hAnsi="Arial" w:cs="Arial"/>
                <w:b/>
                <w:bCs/>
                <w:sz w:val="20"/>
                <w:szCs w:val="20"/>
              </w:rPr>
              <w:t>in nature</w:t>
            </w:r>
          </w:p>
        </w:tc>
        <w:tc>
          <w:tcPr>
            <w:tcW w:w="6797" w:type="dxa"/>
            <w:vAlign w:val="center"/>
          </w:tcPr>
          <w:p w14:paraId="7025C11E" w14:textId="48A4144D" w:rsidR="006F7261" w:rsidRPr="00511F2D" w:rsidRDefault="00CD061B" w:rsidP="006F7261">
            <w:pPr>
              <w:spacing w:line="276" w:lineRule="auto"/>
              <w:jc w:val="left"/>
              <w:rPr>
                <w:rFonts w:ascii="Arial" w:hAnsi="Arial" w:cs="Arial"/>
                <w:sz w:val="20"/>
                <w:szCs w:val="20"/>
              </w:rPr>
            </w:pPr>
            <w:r w:rsidRPr="00511F2D">
              <w:rPr>
                <w:rFonts w:ascii="Arial" w:hAnsi="Arial" w:cs="Arial"/>
                <w:sz w:val="20"/>
                <w:szCs w:val="20"/>
              </w:rPr>
              <w:t>Iron is the cheapest and one of the most abundant metals, comprising nearly 5.6% of the earth's crust and almost all of the earth's core. Iron is primarily obtained from the minerals: hematite and magnetite. The minerals: taconite, limonite, and siderite are other important sources</w:t>
            </w:r>
            <w:r w:rsidR="00477DC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77DCF"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477DCF" w:rsidRPr="00511F2D">
              <w:rPr>
                <w:rFonts w:ascii="Arial" w:hAnsi="Arial" w:cs="Arial"/>
                <w:sz w:val="20"/>
                <w:szCs w:val="20"/>
              </w:rPr>
              <w:fldChar w:fldCharType="end"/>
            </w:r>
            <w:r w:rsidR="006F7261" w:rsidRPr="00511F2D">
              <w:rPr>
                <w:rFonts w:ascii="Arial" w:hAnsi="Arial" w:cs="Arial"/>
                <w:sz w:val="20"/>
                <w:szCs w:val="20"/>
              </w:rPr>
              <w:t>.</w:t>
            </w:r>
            <w:r w:rsidR="00477DCF" w:rsidRPr="00511F2D">
              <w:rPr>
                <w:rFonts w:ascii="Arial" w:hAnsi="Arial" w:cs="Arial"/>
                <w:sz w:val="20"/>
                <w:szCs w:val="20"/>
              </w:rPr>
              <w:t xml:space="preserve"> </w:t>
            </w:r>
            <w:r w:rsidR="000F1F23" w:rsidRPr="00511F2D">
              <w:rPr>
                <w:rFonts w:ascii="Arial" w:hAnsi="Arial" w:cs="Arial"/>
                <w:sz w:val="20"/>
                <w:szCs w:val="20"/>
              </w:rPr>
              <w:t>T</w:t>
            </w:r>
            <w:r w:rsidR="006F7261" w:rsidRPr="00511F2D">
              <w:rPr>
                <w:rFonts w:ascii="Arial" w:hAnsi="Arial" w:cs="Arial"/>
                <w:sz w:val="20"/>
                <w:szCs w:val="20"/>
              </w:rPr>
              <w:t>he global largest reserves holders are Australia, Brazil, and Russia</w:t>
            </w:r>
            <w:r w:rsidR="00477DC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77DCF"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477DCF" w:rsidRPr="00511F2D">
              <w:rPr>
                <w:rFonts w:ascii="Arial" w:hAnsi="Arial" w:cs="Arial"/>
                <w:sz w:val="20"/>
                <w:szCs w:val="20"/>
              </w:rPr>
              <w:fldChar w:fldCharType="end"/>
            </w:r>
            <w:r w:rsidRPr="00511F2D">
              <w:rPr>
                <w:rFonts w:ascii="Arial" w:hAnsi="Arial" w:cs="Arial"/>
                <w:sz w:val="20"/>
                <w:szCs w:val="20"/>
              </w:rPr>
              <w:t>;</w:t>
            </w:r>
            <w:r w:rsidR="006F7261" w:rsidRPr="00511F2D">
              <w:rPr>
                <w:rFonts w:ascii="Arial" w:hAnsi="Arial" w:cs="Arial"/>
                <w:sz w:val="20"/>
                <w:szCs w:val="20"/>
              </w:rPr>
              <w:t xml:space="preserve"> the global </w:t>
            </w:r>
            <w:r w:rsidR="00AB1728" w:rsidRPr="00511F2D">
              <w:rPr>
                <w:rFonts w:ascii="Arial" w:hAnsi="Arial" w:cs="Arial"/>
                <w:sz w:val="20"/>
                <w:szCs w:val="20"/>
              </w:rPr>
              <w:t>top</w:t>
            </w:r>
            <w:r w:rsidRPr="00511F2D">
              <w:rPr>
                <w:rFonts w:ascii="Arial" w:hAnsi="Arial" w:cs="Arial"/>
                <w:sz w:val="20"/>
                <w:szCs w:val="20"/>
              </w:rPr>
              <w:t xml:space="preserve"> </w:t>
            </w:r>
            <w:r w:rsidR="00AB1728" w:rsidRPr="00511F2D">
              <w:rPr>
                <w:rFonts w:ascii="Arial" w:hAnsi="Arial" w:cs="Arial"/>
                <w:sz w:val="20"/>
                <w:szCs w:val="20"/>
              </w:rPr>
              <w:t xml:space="preserve">pig iron </w:t>
            </w:r>
            <w:r w:rsidR="006F7261" w:rsidRPr="00511F2D">
              <w:rPr>
                <w:rFonts w:ascii="Arial" w:hAnsi="Arial" w:cs="Arial"/>
                <w:sz w:val="20"/>
                <w:szCs w:val="20"/>
              </w:rPr>
              <w:t xml:space="preserve">producer </w:t>
            </w:r>
            <w:r w:rsidR="00AB1728" w:rsidRPr="00511F2D">
              <w:rPr>
                <w:rFonts w:ascii="Arial" w:hAnsi="Arial" w:cs="Arial"/>
                <w:sz w:val="20"/>
                <w:szCs w:val="20"/>
              </w:rPr>
              <w:t>in 2020</w:t>
            </w:r>
            <w:r w:rsidR="006F7261" w:rsidRPr="00511F2D">
              <w:rPr>
                <w:rFonts w:ascii="Arial" w:hAnsi="Arial" w:cs="Arial"/>
                <w:sz w:val="20"/>
                <w:szCs w:val="20"/>
              </w:rPr>
              <w:t xml:space="preserve"> </w:t>
            </w:r>
            <w:r w:rsidR="00AB1728" w:rsidRPr="00511F2D">
              <w:rPr>
                <w:rFonts w:ascii="Arial" w:hAnsi="Arial" w:cs="Arial"/>
                <w:sz w:val="20"/>
                <w:szCs w:val="20"/>
              </w:rPr>
              <w:t>wa</w:t>
            </w:r>
            <w:r w:rsidRPr="00511F2D">
              <w:rPr>
                <w:rFonts w:ascii="Arial" w:hAnsi="Arial" w:cs="Arial"/>
                <w:sz w:val="20"/>
                <w:szCs w:val="20"/>
              </w:rPr>
              <w:t>s</w:t>
            </w:r>
            <w:r w:rsidR="006F7261" w:rsidRPr="00511F2D">
              <w:rPr>
                <w:rFonts w:ascii="Arial" w:hAnsi="Arial" w:cs="Arial"/>
                <w:sz w:val="20"/>
                <w:szCs w:val="20"/>
              </w:rPr>
              <w:t xml:space="preserve"> China (</w:t>
            </w:r>
            <w:r w:rsidRPr="00511F2D">
              <w:rPr>
                <w:rFonts w:ascii="Arial" w:hAnsi="Arial" w:cs="Arial"/>
                <w:sz w:val="20"/>
                <w:szCs w:val="20"/>
              </w:rPr>
              <w:t>70% of the world</w:t>
            </w:r>
            <w:r w:rsidR="006F7261" w:rsidRPr="00511F2D">
              <w:rPr>
                <w:rFonts w:ascii="Arial" w:hAnsi="Arial" w:cs="Arial"/>
                <w:sz w:val="20"/>
                <w:szCs w:val="20"/>
              </w:rPr>
              <w:t>)</w:t>
            </w:r>
            <w:r w:rsidR="0044113A" w:rsidRPr="00511F2D">
              <w:rPr>
                <w:rFonts w:ascii="Arial" w:hAnsi="Arial" w:cs="Arial"/>
                <w:sz w:val="20"/>
                <w:szCs w:val="20"/>
              </w:rPr>
              <w:fldChar w:fldCharType="begin"/>
            </w:r>
            <w:r w:rsidR="00B02A6E"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44113A" w:rsidRPr="00511F2D">
              <w:rPr>
                <w:rFonts w:ascii="Arial" w:hAnsi="Arial" w:cs="Arial"/>
                <w:sz w:val="20"/>
                <w:szCs w:val="20"/>
              </w:rPr>
              <w:fldChar w:fldCharType="separate"/>
            </w:r>
            <w:r w:rsidR="00B02A6E" w:rsidRPr="00511F2D">
              <w:rPr>
                <w:rFonts w:ascii="Arial" w:hAnsi="Arial" w:cs="Arial"/>
                <w:noProof/>
                <w:sz w:val="20"/>
                <w:szCs w:val="20"/>
                <w:vertAlign w:val="superscript"/>
              </w:rPr>
              <w:t>2</w:t>
            </w:r>
            <w:r w:rsidR="0044113A" w:rsidRPr="00511F2D">
              <w:rPr>
                <w:rFonts w:ascii="Arial" w:hAnsi="Arial" w:cs="Arial"/>
                <w:sz w:val="20"/>
                <w:szCs w:val="20"/>
              </w:rPr>
              <w:fldChar w:fldCharType="end"/>
            </w:r>
            <w:r w:rsidR="006F7261" w:rsidRPr="00511F2D">
              <w:rPr>
                <w:rFonts w:ascii="Arial" w:hAnsi="Arial" w:cs="Arial"/>
                <w:sz w:val="20"/>
                <w:szCs w:val="20"/>
              </w:rPr>
              <w:t>.</w:t>
            </w:r>
          </w:p>
        </w:tc>
      </w:tr>
    </w:tbl>
    <w:p w14:paraId="62BF85E9" w14:textId="688122D2" w:rsidR="00176813" w:rsidRPr="00511F2D" w:rsidRDefault="00176813" w:rsidP="00DF12E2">
      <w:pPr>
        <w:spacing w:after="0" w:line="240" w:lineRule="auto"/>
        <w:rPr>
          <w:rFonts w:ascii="Arial" w:hAnsi="Arial" w:cs="Arial"/>
        </w:rPr>
      </w:pPr>
    </w:p>
    <w:p w14:paraId="508497C5" w14:textId="77777777" w:rsidR="00176813" w:rsidRPr="00511F2D" w:rsidRDefault="00176813" w:rsidP="00DF12E2">
      <w:pPr>
        <w:spacing w:after="0" w:line="240" w:lineRule="auto"/>
        <w:rPr>
          <w:rFonts w:ascii="Arial" w:hAnsi="Arial" w:cs="Arial"/>
        </w:rPr>
        <w:sectPr w:rsidR="00176813" w:rsidRPr="00511F2D" w:rsidSect="0004711A">
          <w:pgSz w:w="11906" w:h="16838"/>
          <w:pgMar w:top="1985" w:right="1701" w:bottom="1701" w:left="1701" w:header="851" w:footer="992" w:gutter="0"/>
          <w:cols w:space="425"/>
          <w:docGrid w:linePitch="360"/>
        </w:sectPr>
      </w:pPr>
    </w:p>
    <w:p w14:paraId="14717326" w14:textId="6A99CC0B" w:rsidR="006F4B87" w:rsidRPr="00511F2D" w:rsidRDefault="006F4B87" w:rsidP="00D94677">
      <w:pPr>
        <w:pStyle w:val="2"/>
        <w:spacing w:before="0" w:line="360" w:lineRule="auto"/>
        <w:jc w:val="left"/>
        <w:rPr>
          <w:rFonts w:ascii="Arial" w:hAnsi="Arial" w:cs="Arial"/>
          <w:b/>
          <w:bCs/>
          <w:color w:val="auto"/>
          <w:sz w:val="24"/>
          <w:szCs w:val="24"/>
        </w:rPr>
      </w:pPr>
      <w:bookmarkStart w:id="34" w:name="_Toc129003447"/>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6</w:t>
      </w:r>
      <w:r w:rsidRPr="00511F2D">
        <w:rPr>
          <w:rFonts w:ascii="Arial" w:hAnsi="Arial" w:cs="Arial"/>
          <w:b/>
          <w:bCs/>
          <w:color w:val="auto"/>
          <w:sz w:val="24"/>
          <w:szCs w:val="24"/>
        </w:rPr>
        <w:t xml:space="preserve">. </w:t>
      </w:r>
      <w:r w:rsidR="0066693B" w:rsidRPr="00511F2D">
        <w:rPr>
          <w:rFonts w:ascii="Arial" w:hAnsi="Arial" w:cs="Arial"/>
          <w:b/>
          <w:bCs/>
          <w:color w:val="auto"/>
          <w:sz w:val="24"/>
          <w:szCs w:val="24"/>
        </w:rPr>
        <w:t>Al</w:t>
      </w:r>
      <w:r w:rsidR="00CD061B" w:rsidRPr="00511F2D">
        <w:rPr>
          <w:rFonts w:ascii="Arial" w:hAnsi="Arial" w:cs="Arial"/>
          <w:b/>
          <w:bCs/>
          <w:color w:val="auto"/>
          <w:sz w:val="24"/>
          <w:szCs w:val="24"/>
        </w:rPr>
        <w:t>uminum</w:t>
      </w:r>
      <w:r w:rsidRPr="00511F2D">
        <w:rPr>
          <w:rFonts w:ascii="Arial" w:hAnsi="Arial" w:cs="Arial"/>
          <w:b/>
          <w:bCs/>
          <w:color w:val="auto"/>
          <w:sz w:val="24"/>
          <w:szCs w:val="24"/>
        </w:rPr>
        <w:t xml:space="preserve"> </w:t>
      </w:r>
      <w:r w:rsidR="00CD061B" w:rsidRPr="00511F2D">
        <w:rPr>
          <w:rFonts w:ascii="Arial" w:hAnsi="Arial" w:cs="Arial"/>
          <w:b/>
          <w:bCs/>
          <w:color w:val="auto"/>
          <w:sz w:val="24"/>
          <w:szCs w:val="24"/>
        </w:rPr>
        <w:t>characteristics, applications, and recycling</w:t>
      </w:r>
      <w:bookmarkEnd w:id="34"/>
    </w:p>
    <w:tbl>
      <w:tblPr>
        <w:tblStyle w:val="a8"/>
        <w:tblW w:w="0" w:type="auto"/>
        <w:tblLayout w:type="fixed"/>
        <w:tblLook w:val="04A0" w:firstRow="1" w:lastRow="0" w:firstColumn="1" w:lastColumn="0" w:noHBand="0" w:noVBand="1"/>
      </w:tblPr>
      <w:tblGrid>
        <w:gridCol w:w="1696"/>
        <w:gridCol w:w="6798"/>
      </w:tblGrid>
      <w:tr w:rsidR="00EB0B62" w:rsidRPr="00511F2D" w14:paraId="59F59DD2" w14:textId="77777777" w:rsidTr="00EB0B62">
        <w:tc>
          <w:tcPr>
            <w:tcW w:w="1696" w:type="dxa"/>
            <w:shd w:val="clear" w:color="auto" w:fill="D9D9D9" w:themeFill="background1" w:themeFillShade="D9"/>
            <w:vAlign w:val="center"/>
          </w:tcPr>
          <w:p w14:paraId="306F6D81" w14:textId="3FE81259" w:rsidR="00EB0B62" w:rsidRPr="00511F2D" w:rsidRDefault="00EB0B62" w:rsidP="00EB0B62">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6B82F318" w14:textId="056F4DE8" w:rsidR="00EB0B62" w:rsidRPr="00511F2D" w:rsidRDefault="00077BB7" w:rsidP="00EB0B62">
            <w:pPr>
              <w:spacing w:line="276" w:lineRule="auto"/>
              <w:jc w:val="left"/>
              <w:rPr>
                <w:rFonts w:ascii="Arial" w:hAnsi="Arial" w:cs="Arial"/>
                <w:noProof/>
                <w:sz w:val="20"/>
                <w:szCs w:val="20"/>
              </w:rPr>
            </w:pPr>
            <w:r w:rsidRPr="00511F2D">
              <w:rPr>
                <w:rFonts w:ascii="Arial" w:hAnsi="Arial" w:cs="Arial"/>
                <w:noProof/>
                <w:sz w:val="20"/>
                <w:szCs w:val="20"/>
              </w:rPr>
              <w:t>Aluminum</w:t>
            </w:r>
            <w:r w:rsidR="00A70F5C" w:rsidRPr="00511F2D">
              <w:rPr>
                <w:rFonts w:ascii="Arial" w:hAnsi="Arial" w:cs="Arial"/>
                <w:noProof/>
                <w:sz w:val="20"/>
                <w:szCs w:val="20"/>
              </w:rPr>
              <w:t xml:space="preserve"> (Al)</w:t>
            </w:r>
            <w:r w:rsidRPr="00511F2D">
              <w:rPr>
                <w:rFonts w:ascii="Arial" w:hAnsi="Arial" w:cs="Arial"/>
                <w:noProof/>
                <w:sz w:val="20"/>
                <w:szCs w:val="20"/>
              </w:rPr>
              <w:t xml:space="preserve"> is a soft and lightweight metal. It has a dull silvery appearance because of a thin layer of oxidation that forms quickly when exposed to air. Aluminum is nontoxic</w:t>
            </w:r>
            <w:r w:rsidR="00B44CCE" w:rsidRPr="00511F2D">
              <w:rPr>
                <w:rFonts w:ascii="Arial" w:hAnsi="Arial" w:cs="Arial"/>
                <w:noProof/>
                <w:sz w:val="20"/>
                <w:szCs w:val="20"/>
              </w:rPr>
              <w:t>,</w:t>
            </w:r>
            <w:r w:rsidRPr="00511F2D">
              <w:rPr>
                <w:rFonts w:ascii="Arial" w:hAnsi="Arial" w:cs="Arial"/>
                <w:noProof/>
                <w:sz w:val="20"/>
                <w:szCs w:val="20"/>
              </w:rPr>
              <w:t xml:space="preserve"> nonmagnetic, and non-sparking</w:t>
            </w:r>
            <w:r w:rsidRPr="00511F2D">
              <w:rPr>
                <w:rFonts w:ascii="Arial" w:hAnsi="Arial" w:cs="Arial"/>
                <w:noProof/>
                <w:sz w:val="20"/>
                <w:szCs w:val="20"/>
              </w:rPr>
              <w:fldChar w:fldCharType="begin"/>
            </w:r>
            <w:r w:rsidR="006415C1">
              <w:rPr>
                <w:rFonts w:ascii="Arial" w:hAnsi="Arial" w:cs="Arial"/>
                <w:noProof/>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noProof/>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noProof/>
                <w:sz w:val="20"/>
                <w:szCs w:val="20"/>
              </w:rPr>
              <w:fldChar w:fldCharType="end"/>
            </w:r>
            <w:r w:rsidR="00EB0B62" w:rsidRPr="00511F2D">
              <w:rPr>
                <w:rFonts w:ascii="Arial" w:hAnsi="Arial" w:cs="Arial"/>
                <w:noProof/>
                <w:sz w:val="20"/>
                <w:szCs w:val="20"/>
              </w:rPr>
              <w:t>.</w:t>
            </w:r>
          </w:p>
          <w:p w14:paraId="3DC8C335" w14:textId="0B82F632" w:rsidR="00EB0B62" w:rsidRPr="00511F2D" w:rsidRDefault="00EB0B62" w:rsidP="00EB0B62">
            <w:pPr>
              <w:spacing w:line="276" w:lineRule="auto"/>
              <w:jc w:val="left"/>
              <w:rPr>
                <w:rFonts w:ascii="Arial" w:hAnsi="Arial" w:cs="Arial"/>
                <w:noProof/>
                <w:sz w:val="20"/>
                <w:szCs w:val="20"/>
              </w:rPr>
            </w:pPr>
            <w:r w:rsidRPr="00511F2D">
              <w:rPr>
                <w:rFonts w:ascii="Arial" w:hAnsi="Arial" w:cs="Arial"/>
                <w:sz w:val="20"/>
                <w:szCs w:val="20"/>
              </w:rPr>
              <w:t>Atomic number: 13; relative atomic mass: 26.982</w:t>
            </w:r>
            <w:r w:rsidRPr="00511F2D">
              <w:rPr>
                <w:rFonts w:ascii="Arial" w:hAnsi="Arial" w:cs="Arial"/>
                <w:color w:val="121210"/>
                <w:sz w:val="20"/>
                <w:szCs w:val="20"/>
                <w:shd w:val="clear" w:color="auto" w:fill="FFFFFF"/>
              </w:rPr>
              <w:t>; d</w:t>
            </w:r>
            <w:r w:rsidRPr="00511F2D">
              <w:rPr>
                <w:rFonts w:ascii="Arial" w:hAnsi="Arial" w:cs="Arial"/>
                <w:sz w:val="20"/>
                <w:szCs w:val="20"/>
              </w:rPr>
              <w:t>ensity: 2.70 g/cm</w:t>
            </w:r>
            <w:r w:rsidRPr="00511F2D">
              <w:rPr>
                <w:rFonts w:ascii="Arial" w:hAnsi="Arial" w:cs="Arial"/>
                <w:sz w:val="20"/>
                <w:szCs w:val="20"/>
                <w:vertAlign w:val="superscript"/>
              </w:rPr>
              <w:t>3</w:t>
            </w:r>
            <w:r w:rsidRPr="00511F2D">
              <w:rPr>
                <w:rFonts w:ascii="Arial" w:hAnsi="Arial" w:cs="Arial"/>
                <w:sz w:val="20"/>
                <w:szCs w:val="20"/>
              </w:rPr>
              <w:t xml:space="preserve"> (</w:t>
            </w:r>
            <w:r w:rsidR="00077BB7" w:rsidRPr="00511F2D">
              <w:rPr>
                <w:rFonts w:ascii="Arial" w:hAnsi="Arial" w:cs="Arial"/>
                <w:sz w:val="20"/>
                <w:szCs w:val="20"/>
              </w:rPr>
              <w:t xml:space="preserve">considered as </w:t>
            </w:r>
            <w:r w:rsidR="00191397" w:rsidRPr="00511F2D">
              <w:rPr>
                <w:rFonts w:ascii="Arial" w:hAnsi="Arial" w:cs="Arial"/>
                <w:sz w:val="20"/>
                <w:szCs w:val="20"/>
              </w:rPr>
              <w:t xml:space="preserve">a </w:t>
            </w:r>
            <w:r w:rsidR="00077BB7" w:rsidRPr="00511F2D">
              <w:rPr>
                <w:rFonts w:ascii="Arial" w:hAnsi="Arial" w:cs="Arial"/>
                <w:sz w:val="20"/>
                <w:szCs w:val="20"/>
              </w:rPr>
              <w:t xml:space="preserve">light material as </w:t>
            </w:r>
            <w:r w:rsidRPr="00511F2D">
              <w:rPr>
                <w:rFonts w:ascii="Arial" w:hAnsi="Arial" w:cs="Arial"/>
                <w:sz w:val="20"/>
                <w:szCs w:val="20"/>
              </w:rPr>
              <w:t>about one-third of iron); melting point:</w:t>
            </w:r>
            <w:r w:rsidRPr="00511F2D">
              <w:rPr>
                <w:rFonts w:ascii="Arial" w:hAnsi="Arial" w:cs="Arial"/>
                <w:color w:val="121210"/>
                <w:sz w:val="20"/>
                <w:szCs w:val="20"/>
                <w:shd w:val="clear" w:color="auto" w:fill="FFFFFF"/>
              </w:rPr>
              <w:t xml:space="preserve"> 660 °C (933 K)</w:t>
            </w:r>
            <w:r w:rsidR="00077BB7"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77BB7"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077BB7" w:rsidRPr="00511F2D">
              <w:rPr>
                <w:rFonts w:ascii="Arial" w:hAnsi="Arial" w:cs="Arial"/>
                <w:color w:val="121210"/>
                <w:sz w:val="20"/>
                <w:szCs w:val="20"/>
                <w:shd w:val="clear" w:color="auto" w:fill="FFFFFF"/>
              </w:rPr>
              <w:fldChar w:fldCharType="end"/>
            </w:r>
          </w:p>
        </w:tc>
      </w:tr>
      <w:tr w:rsidR="00284852" w:rsidRPr="00511F2D" w14:paraId="1BEE432F" w14:textId="77777777" w:rsidTr="00EB0B62">
        <w:tc>
          <w:tcPr>
            <w:tcW w:w="1696" w:type="dxa"/>
            <w:shd w:val="clear" w:color="auto" w:fill="D9D9D9" w:themeFill="background1" w:themeFillShade="D9"/>
            <w:vAlign w:val="center"/>
          </w:tcPr>
          <w:p w14:paraId="0FCD393C" w14:textId="4E9D0148" w:rsidR="00284852" w:rsidRPr="00511F2D" w:rsidRDefault="00BB292F" w:rsidP="0039591E">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650939"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50939"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650939" w:rsidRPr="00511F2D">
              <w:rPr>
                <w:rFonts w:ascii="Arial" w:hAnsi="Arial" w:cs="Arial"/>
                <w:b/>
                <w:bCs/>
                <w:sz w:val="20"/>
                <w:szCs w:val="20"/>
              </w:rPr>
              <w:fldChar w:fldCharType="end"/>
            </w:r>
          </w:p>
        </w:tc>
        <w:tc>
          <w:tcPr>
            <w:tcW w:w="6798" w:type="dxa"/>
            <w:vAlign w:val="center"/>
          </w:tcPr>
          <w:p w14:paraId="4F1962C0" w14:textId="622FF1C2" w:rsidR="00284852" w:rsidRPr="00511F2D" w:rsidRDefault="00650939" w:rsidP="00BB292F">
            <w:pPr>
              <w:spacing w:line="276" w:lineRule="auto"/>
              <w:jc w:val="left"/>
              <w:rPr>
                <w:rFonts w:ascii="Arial" w:hAnsi="Arial" w:cs="Arial"/>
                <w:noProof/>
                <w:sz w:val="20"/>
                <w:szCs w:val="20"/>
              </w:rPr>
            </w:pPr>
            <w:r w:rsidRPr="00511F2D">
              <w:rPr>
                <w:rFonts w:ascii="Arial" w:hAnsi="Arial" w:cs="Arial"/>
                <w:noProof/>
                <w:sz w:val="20"/>
                <w:szCs w:val="20"/>
              </w:rPr>
              <w:t>Aluminum is used in various products, including cans, foils, kitchen utensils, window frames, and beer kegs. Aluminum is often used as an alloy, and its alloys with copper, manganese, magnesium, and silicon are lightweight but strong. They are essential in the construction of airplanes and other forms of transport</w:t>
            </w:r>
            <w:r w:rsidR="00D94677">
              <w:rPr>
                <w:rFonts w:ascii="Arial" w:hAnsi="Arial" w:cs="Arial"/>
                <w:noProof/>
                <w:sz w:val="20"/>
                <w:szCs w:val="20"/>
              </w:rPr>
              <w:fldChar w:fldCharType="begin"/>
            </w:r>
            <w:r w:rsidR="006415C1">
              <w:rPr>
                <w:rFonts w:ascii="Arial" w:hAnsi="Arial" w:cs="Arial"/>
                <w:noProof/>
                <w:sz w:val="20"/>
                <w:szCs w:val="20"/>
              </w:rPr>
              <w:instrText xml:space="preserve"> ADDIN EN.CITE &lt;EndNote&gt;&lt;Cite&gt;&lt;Author&gt;Sharma&lt;/Author&gt;&lt;Year&gt;2020&lt;/Year&gt;&lt;RecNum&gt;852&lt;/RecNum&gt;&lt;DisplayText&gt;&lt;style face="superscript"&gt;49&lt;/style&gt;&lt;/DisplayText&gt;&lt;record&gt;&lt;rec-number&gt;852&lt;/rec-number&gt;&lt;foreign-keys&gt;&lt;key app="EN" db-id="was9zspec2ers7erpx8ps59ktt0fasxaerfe" timestamp="1670378722"&gt;852&lt;/key&gt;&lt;/foreign-keys&gt;&lt;ref-type name="Journal Article"&gt;17&lt;/ref-type&gt;&lt;contributors&gt;&lt;authors&gt;&lt;author&gt;Sharma, Arun Kumar&lt;/author&gt;&lt;author&gt;Bhandari, Rakesh&lt;/author&gt;&lt;author&gt;Aherwar, Amit&lt;/author&gt;&lt;author&gt;Rimašauskienė, Rūta&lt;/author&gt;&lt;author&gt;Pinca-Bretotean, Camelia&lt;/author&gt;&lt;/authors&gt;&lt;/contributors&gt;&lt;titles&gt;&lt;title&gt;A study of advancement in application opportunities of aluminum metal matrix composites&lt;/title&gt;&lt;secondary-title&gt;Materials Today: Proceedings&lt;/secondary-title&gt;&lt;/titles&gt;&lt;periodical&gt;&lt;full-title&gt;Materials Today: Proceedings&lt;/full-title&gt;&lt;/periodical&gt;&lt;pages&gt;2419-2424&lt;/pages&gt;&lt;volume&gt;26&lt;/volume&gt;&lt;dates&gt;&lt;year&gt;2020&lt;/year&gt;&lt;/dates&gt;&lt;isbn&gt;2214-7853&lt;/isbn&gt;&lt;urls&gt;&lt;/urls&gt;&lt;/record&gt;&lt;/Cite&gt;&lt;/EndNote&gt;</w:instrText>
            </w:r>
            <w:r w:rsidR="00D94677">
              <w:rPr>
                <w:rFonts w:ascii="Arial" w:hAnsi="Arial" w:cs="Arial"/>
                <w:noProof/>
                <w:sz w:val="20"/>
                <w:szCs w:val="20"/>
              </w:rPr>
              <w:fldChar w:fldCharType="separate"/>
            </w:r>
            <w:r w:rsidR="006415C1" w:rsidRPr="006415C1">
              <w:rPr>
                <w:rFonts w:ascii="Arial" w:hAnsi="Arial" w:cs="Arial"/>
                <w:noProof/>
                <w:sz w:val="20"/>
                <w:szCs w:val="20"/>
                <w:vertAlign w:val="superscript"/>
              </w:rPr>
              <w:t>49</w:t>
            </w:r>
            <w:r w:rsidR="00D94677">
              <w:rPr>
                <w:rFonts w:ascii="Arial" w:hAnsi="Arial" w:cs="Arial"/>
                <w:noProof/>
                <w:sz w:val="20"/>
                <w:szCs w:val="20"/>
              </w:rPr>
              <w:fldChar w:fldCharType="end"/>
            </w:r>
            <w:r w:rsidRPr="00511F2D">
              <w:rPr>
                <w:rFonts w:ascii="Arial" w:hAnsi="Arial" w:cs="Arial"/>
                <w:noProof/>
                <w:sz w:val="20"/>
                <w:szCs w:val="20"/>
              </w:rPr>
              <w:t>. Aluminum is a good electrical conductor and is often used in electrical transmission lines</w:t>
            </w:r>
            <w:r w:rsidR="00D94677">
              <w:rPr>
                <w:rFonts w:ascii="Arial" w:hAnsi="Arial" w:cs="Arial"/>
                <w:noProof/>
                <w:sz w:val="20"/>
                <w:szCs w:val="20"/>
              </w:rPr>
              <w:fldChar w:fldCharType="begin"/>
            </w:r>
            <w:r w:rsidR="006415C1">
              <w:rPr>
                <w:rFonts w:ascii="Arial" w:hAnsi="Arial" w:cs="Arial"/>
                <w:noProof/>
                <w:sz w:val="20"/>
                <w:szCs w:val="20"/>
              </w:rPr>
              <w:instrText xml:space="preserve"> ADDIN EN.CITE &lt;EndNote&gt;&lt;Cite&gt;&lt;Author&gt;Varshney&lt;/Author&gt;&lt;Year&gt;2021&lt;/Year&gt;&lt;RecNum&gt;854&lt;/RecNum&gt;&lt;DisplayText&gt;&lt;style face="superscript"&gt;50&lt;/style&gt;&lt;/DisplayText&gt;&lt;record&gt;&lt;rec-number&gt;854&lt;/rec-number&gt;&lt;foreign-keys&gt;&lt;key app="EN" db-id="was9zspec2ers7erpx8ps59ktt0fasxaerfe" timestamp="1670378799"&gt;854&lt;/key&gt;&lt;/foreign-keys&gt;&lt;ref-type name="Journal Article"&gt;17&lt;/ref-type&gt;&lt;contributors&gt;&lt;authors&gt;&lt;author&gt;Varshney, Deekshant&lt;/author&gt;&lt;author&gt;Kumar, Kaushal&lt;/author&gt;&lt;/authors&gt;&lt;/contributors&gt;&lt;titles&gt;&lt;title&gt;Application and use of different aluminium alloys with respect to workability, strength and welding parameter optimization&lt;/title&gt;&lt;secondary-title&gt;Ain Shams Engineering Journal&lt;/secondary-title&gt;&lt;/titles&gt;&lt;periodical&gt;&lt;full-title&gt;Ain Shams Engineering Journal&lt;/full-title&gt;&lt;/periodical&gt;&lt;pages&gt;1143-1152&lt;/pages&gt;&lt;volume&gt;12&lt;/volume&gt;&lt;number&gt;1&lt;/number&gt;&lt;dates&gt;&lt;year&gt;2021&lt;/year&gt;&lt;/dates&gt;&lt;isbn&gt;2090-4479&lt;/isbn&gt;&lt;urls&gt;&lt;/urls&gt;&lt;/record&gt;&lt;/Cite&gt;&lt;/EndNote&gt;</w:instrText>
            </w:r>
            <w:r w:rsidR="00D94677">
              <w:rPr>
                <w:rFonts w:ascii="Arial" w:hAnsi="Arial" w:cs="Arial"/>
                <w:noProof/>
                <w:sz w:val="20"/>
                <w:szCs w:val="20"/>
              </w:rPr>
              <w:fldChar w:fldCharType="separate"/>
            </w:r>
            <w:r w:rsidR="006415C1" w:rsidRPr="006415C1">
              <w:rPr>
                <w:rFonts w:ascii="Arial" w:hAnsi="Arial" w:cs="Arial"/>
                <w:noProof/>
                <w:sz w:val="20"/>
                <w:szCs w:val="20"/>
                <w:vertAlign w:val="superscript"/>
              </w:rPr>
              <w:t>50</w:t>
            </w:r>
            <w:r w:rsidR="00D94677">
              <w:rPr>
                <w:rFonts w:ascii="Arial" w:hAnsi="Arial" w:cs="Arial"/>
                <w:noProof/>
                <w:sz w:val="20"/>
                <w:szCs w:val="20"/>
              </w:rPr>
              <w:fldChar w:fldCharType="end"/>
            </w:r>
            <w:r w:rsidRPr="00511F2D">
              <w:rPr>
                <w:rFonts w:ascii="Arial" w:hAnsi="Arial" w:cs="Arial"/>
                <w:noProof/>
                <w:sz w:val="20"/>
                <w:szCs w:val="20"/>
              </w:rPr>
              <w:t>. Aluminum coatings have many uses, including telescope mirrors, decorative paper, and toys</w:t>
            </w:r>
            <w:r w:rsidR="00B60B24" w:rsidRPr="00511F2D">
              <w:rPr>
                <w:rFonts w:ascii="Arial" w:hAnsi="Arial" w:cs="Arial"/>
                <w:noProof/>
                <w:sz w:val="20"/>
                <w:szCs w:val="20"/>
              </w:rPr>
              <w:t>.</w:t>
            </w:r>
          </w:p>
        </w:tc>
      </w:tr>
      <w:tr w:rsidR="0039591E" w:rsidRPr="00511F2D" w14:paraId="2ABFFB8B" w14:textId="77777777" w:rsidTr="00EB0B62">
        <w:tc>
          <w:tcPr>
            <w:tcW w:w="1696" w:type="dxa"/>
            <w:shd w:val="clear" w:color="auto" w:fill="D9D9D9" w:themeFill="background1" w:themeFillShade="D9"/>
            <w:vAlign w:val="center"/>
          </w:tcPr>
          <w:p w14:paraId="26B93D34" w14:textId="31053160" w:rsidR="0039591E" w:rsidRPr="00511F2D" w:rsidRDefault="00BB292F" w:rsidP="0039591E">
            <w:pPr>
              <w:spacing w:line="276" w:lineRule="auto"/>
              <w:jc w:val="center"/>
              <w:rPr>
                <w:rFonts w:ascii="Arial" w:hAnsi="Arial" w:cs="Arial"/>
                <w:b/>
                <w:bCs/>
                <w:sz w:val="20"/>
                <w:szCs w:val="20"/>
              </w:rPr>
            </w:pPr>
            <w:r w:rsidRPr="00511F2D">
              <w:rPr>
                <w:rFonts w:ascii="Arial" w:hAnsi="Arial" w:cs="Arial"/>
                <w:b/>
                <w:bCs/>
                <w:sz w:val="20"/>
                <w:szCs w:val="20"/>
              </w:rPr>
              <w:t>Use</w:t>
            </w:r>
            <w:r w:rsidR="0039591E" w:rsidRPr="00511F2D">
              <w:rPr>
                <w:rFonts w:ascii="Arial" w:hAnsi="Arial" w:cs="Arial"/>
                <w:b/>
                <w:bCs/>
                <w:sz w:val="20"/>
                <w:szCs w:val="20"/>
              </w:rPr>
              <w:t xml:space="preserve"> in automobiles and EEE</w:t>
            </w:r>
          </w:p>
        </w:tc>
        <w:tc>
          <w:tcPr>
            <w:tcW w:w="6798" w:type="dxa"/>
            <w:vAlign w:val="center"/>
          </w:tcPr>
          <w:p w14:paraId="2A96F5F4" w14:textId="77777777" w:rsidR="0039591E" w:rsidRPr="00511F2D" w:rsidRDefault="0039591E" w:rsidP="00284852">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1EB6F3A6" wp14:editId="6BADEB1D">
                  <wp:extent cx="4140000" cy="23078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40000" cy="2307867"/>
                          </a:xfrm>
                          <a:prstGeom prst="rect">
                            <a:avLst/>
                          </a:prstGeom>
                          <a:noFill/>
                        </pic:spPr>
                      </pic:pic>
                    </a:graphicData>
                  </a:graphic>
                </wp:inline>
              </w:drawing>
            </w:r>
          </w:p>
          <w:p w14:paraId="2B6DB4DB" w14:textId="4D7C4C95" w:rsidR="00284852" w:rsidRPr="00511F2D" w:rsidRDefault="00650939" w:rsidP="00284852">
            <w:pPr>
              <w:spacing w:line="276" w:lineRule="auto"/>
              <w:jc w:val="left"/>
              <w:rPr>
                <w:rFonts w:ascii="Arial" w:hAnsi="Arial" w:cs="Arial"/>
                <w:sz w:val="20"/>
                <w:szCs w:val="20"/>
              </w:rPr>
            </w:pPr>
            <w:r w:rsidRPr="00511F2D">
              <w:rPr>
                <w:rFonts w:ascii="Arial" w:hAnsi="Arial" w:cs="Arial"/>
                <w:sz w:val="20"/>
                <w:szCs w:val="20"/>
              </w:rPr>
              <w:t xml:space="preserve">Aluminum in the new-sale products increased from 0.7 Mt to 4.6 Mt in 2000−2021 (with a pick, 5.0 Mt, in 2017). In this period, </w:t>
            </w:r>
            <w:r w:rsidR="006D5F29" w:rsidRPr="00511F2D">
              <w:rPr>
                <w:rFonts w:ascii="Arial" w:hAnsi="Arial" w:cs="Arial"/>
                <w:sz w:val="20"/>
                <w:szCs w:val="20"/>
              </w:rPr>
              <w:t>a</w:t>
            </w:r>
            <w:r w:rsidRPr="00511F2D">
              <w:rPr>
                <w:rFonts w:ascii="Arial" w:hAnsi="Arial" w:cs="Arial"/>
                <w:sz w:val="20"/>
                <w:szCs w:val="20"/>
              </w:rPr>
              <w:t xml:space="preserve">luminum in in-use products increased 29 times to 49 Mt in 2021, and it in EoL products increased 90 times to 2.2 Mt. </w:t>
            </w:r>
            <w:r w:rsidR="00D94677">
              <w:rPr>
                <w:rFonts w:ascii="Arial" w:hAnsi="Arial" w:cs="Arial"/>
                <w:sz w:val="20"/>
                <w:szCs w:val="20"/>
              </w:rPr>
              <w:t>The m</w:t>
            </w:r>
            <w:r w:rsidRPr="00511F2D">
              <w:rPr>
                <w:rFonts w:ascii="Arial" w:hAnsi="Arial" w:cs="Arial"/>
                <w:sz w:val="20"/>
                <w:szCs w:val="20"/>
              </w:rPr>
              <w:t>ost essential carriers include ICEV, AC, copier, and recent BEV.</w:t>
            </w:r>
          </w:p>
        </w:tc>
      </w:tr>
      <w:tr w:rsidR="008C4721" w:rsidRPr="00511F2D" w14:paraId="58338009" w14:textId="77777777" w:rsidTr="00EB0B62">
        <w:tc>
          <w:tcPr>
            <w:tcW w:w="1696" w:type="dxa"/>
            <w:shd w:val="clear" w:color="auto" w:fill="D9D9D9" w:themeFill="background1" w:themeFillShade="D9"/>
            <w:vAlign w:val="center"/>
          </w:tcPr>
          <w:p w14:paraId="5397286C" w14:textId="60A28B02" w:rsidR="008C4721" w:rsidRPr="00511F2D" w:rsidRDefault="008C4721" w:rsidP="008C4721">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&lt;EndNote&gt;&lt;Cite&gt;&lt;RecNum&gt;799&lt;/RecNum&gt;&lt;DisplayText&gt;&lt;style face="superscript"&gt;47&lt;/style&gt;&lt;/DisplayText&gt;&lt;record&gt;&lt;rec-number&gt;799&lt;/rec-number&gt;&lt;foreign-keys&gt;&lt;key app="EN" db-id="was9zspec2ers7erpx8ps59ktt0fasxaerfe" timestamp="1670167693"&gt;799&lt;/key&gt;&lt;/foreign-keys&gt;&lt;ref-type name="Journal Article"&gt;17&lt;/ref-type&gt;&lt;contributors&gt;&lt;/contributors&gt;&lt;titles&gt;&lt;title&gt;&lt;style face="normal" font="default" size="100%"&gt;Britannica. Recycling: https://www.britannica.com/science/recycling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47</w:t>
            </w:r>
            <w:r w:rsidR="005A75C3" w:rsidRPr="00511F2D">
              <w:rPr>
                <w:rFonts w:ascii="Arial" w:hAnsi="Arial" w:cs="Arial"/>
                <w:b/>
                <w:bCs/>
                <w:sz w:val="20"/>
                <w:szCs w:val="20"/>
              </w:rPr>
              <w:fldChar w:fldCharType="end"/>
            </w:r>
          </w:p>
        </w:tc>
        <w:tc>
          <w:tcPr>
            <w:tcW w:w="6798" w:type="dxa"/>
            <w:vAlign w:val="center"/>
          </w:tcPr>
          <w:p w14:paraId="5ED66DBE" w14:textId="32881BF7" w:rsidR="008C4721" w:rsidRPr="00511F2D" w:rsidRDefault="000600E2" w:rsidP="008C4721">
            <w:pPr>
              <w:spacing w:line="276" w:lineRule="auto"/>
              <w:jc w:val="left"/>
              <w:rPr>
                <w:rFonts w:ascii="Arial" w:hAnsi="Arial" w:cs="Arial"/>
                <w:sz w:val="20"/>
                <w:szCs w:val="20"/>
              </w:rPr>
            </w:pPr>
            <w:r w:rsidRPr="00511F2D">
              <w:rPr>
                <w:rFonts w:ascii="Arial" w:hAnsi="Arial" w:cs="Arial"/>
                <w:sz w:val="20"/>
                <w:szCs w:val="20"/>
              </w:rPr>
              <w:t>Secondary aluminum reprocessing is a large industry involving recycling machine turnings, rejected castings, siding, and even aluminum covered with decorative plastic. The items are thrown into a reverberatory furnace (in which heat is radiated from the roof into the material treated) and melted while the impurities are burned off. The resulting material is cast into ingots and resold for drawing or forming operations.</w:t>
            </w:r>
            <w:r w:rsidR="004256BC" w:rsidRPr="00511F2D">
              <w:rPr>
                <w:rFonts w:ascii="Arial" w:hAnsi="Arial" w:cs="Arial"/>
                <w:sz w:val="20"/>
                <w:szCs w:val="20"/>
              </w:rPr>
              <w:t xml:space="preserve"> </w:t>
            </w:r>
            <w:r w:rsidR="008C4721" w:rsidRPr="00511F2D">
              <w:rPr>
                <w:rFonts w:ascii="Arial" w:hAnsi="Arial" w:cs="Arial"/>
                <w:sz w:val="20"/>
                <w:szCs w:val="20"/>
              </w:rPr>
              <w:t>Aluminum recycling is far less costly and energy-intensive</w:t>
            </w:r>
            <w:r w:rsidRPr="00511F2D">
              <w:rPr>
                <w:rFonts w:ascii="Arial" w:hAnsi="Arial" w:cs="Arial"/>
                <w:sz w:val="20"/>
                <w:szCs w:val="20"/>
              </w:rPr>
              <w:t xml:space="preserve"> (as many as 95% reduction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&lt;EndNote&gt;&lt;Cite&gt;&lt;RecNum&gt;674&lt;/RecNum&gt;&lt;DisplayText&gt;&lt;style face="superscript"&gt;51&lt;/style&gt;&lt;/DisplayText&gt;&lt;record&gt;&lt;rec-number&gt;674&lt;/rec-number&gt;&lt;foreign-keys&gt;&lt;key app="EN" db-id="was9zspec2ers7erpx8ps59ktt0fasxaerfe" timestamp="1669798609"&gt;674&lt;/key&gt;&lt;/foreign-keys&gt;&lt;ref-type name="Journal Article"&gt;17&lt;/ref-type&gt;&lt;contributors&gt;&lt;/contributors&gt;&lt;titles&gt;&lt;title&gt;&lt;style face="normal" font="default" size="100%"&gt;United States Environmental Protection Agency. Wastes - WasteWise Program: https://archive.epa.gov/epawaste/conserve/smm/wastewise/web/html/factoid.html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51</w:t>
            </w:r>
            <w:r w:rsidRPr="00511F2D">
              <w:rPr>
                <w:rFonts w:ascii="Arial" w:hAnsi="Arial" w:cs="Arial"/>
                <w:sz w:val="20"/>
                <w:szCs w:val="20"/>
              </w:rPr>
              <w:fldChar w:fldCharType="end"/>
            </w:r>
            <w:r w:rsidRPr="00511F2D">
              <w:rPr>
                <w:rFonts w:ascii="Arial" w:hAnsi="Arial" w:cs="Arial"/>
                <w:sz w:val="20"/>
                <w:szCs w:val="20"/>
              </w:rPr>
              <w:t>)</w:t>
            </w:r>
            <w:r w:rsidR="008C4721" w:rsidRPr="00511F2D">
              <w:rPr>
                <w:rFonts w:ascii="Arial" w:hAnsi="Arial" w:cs="Arial"/>
                <w:sz w:val="20"/>
                <w:szCs w:val="20"/>
              </w:rPr>
              <w:t xml:space="preserve"> than producing new aluminum by electrolysis of alumina</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&lt;EndNote&gt;&lt;Cite&gt;&lt;Author&gt;Liu&lt;/Author&gt;&lt;Year&gt;2013&lt;/Year&gt;&lt;RecNum&gt;623&lt;/RecNum&gt;&lt;DisplayText&gt;&lt;style face="superscript"&gt;52&lt;/style&gt;&lt;/DisplayText&gt;&lt;record&gt;&lt;rec-number&gt;623&lt;/rec-number&gt;&lt;foreign-keys&gt;&lt;key app="EN" db-id="was9zspec2ers7erpx8ps59ktt0fasxaerfe" timestamp="1659429791"&gt;623&lt;/key&gt;&lt;/foreign-keys&gt;&lt;ref-type name="Journal Article"&gt;17&lt;/ref-type&gt;&lt;contributors&gt;&lt;authors&gt;&lt;author&gt;Liu, Gang&lt;/author&gt;&lt;author&gt;Bangs, Colton E.&lt;/author&gt;&lt;author&gt;Müller, Daniel B.&lt;/author&gt;&lt;/authors&gt;&lt;/contributors&gt;&lt;titles&gt;&lt;title&gt;Stock dynamics and emission pathways of the global aluminium cycle&lt;/title&gt;&lt;secondary-title&gt;Nat. Clim. Chang.&lt;/secondary-title&gt;&lt;/titles&gt;&lt;periodical&gt;&lt;full-title&gt;Nat. Clim. Chang.&lt;/full-title&gt;&lt;/periodical&gt;&lt;pages&gt;338-342&lt;/pages&gt;&lt;volume&gt;3&lt;/volume&gt;&lt;number&gt;4&lt;/number&gt;&lt;dates&gt;&lt;year&gt;2013&lt;/year&gt;&lt;pub-dates&gt;&lt;date&gt;2013/04/01&lt;/date&gt;&lt;/pub-dates&gt;&lt;/dates&gt;&lt;isbn&gt;1758-6798&lt;/isbn&gt;&lt;urls&gt;&lt;related-urls&gt;&lt;url&gt;https://doi.org/10.1038/nclimate1698&lt;/url&gt;&lt;/related-urls&gt;&lt;/urls&gt;&lt;electronic-resource-num&gt;10.1038/nclimate1698&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52</w:t>
            </w:r>
            <w:r w:rsidRPr="00511F2D">
              <w:rPr>
                <w:rFonts w:ascii="Arial" w:hAnsi="Arial" w:cs="Arial"/>
                <w:sz w:val="20"/>
                <w:szCs w:val="20"/>
              </w:rPr>
              <w:fldChar w:fldCharType="end"/>
            </w:r>
            <w:r w:rsidR="008C4721" w:rsidRPr="00511F2D">
              <w:rPr>
                <w:rFonts w:ascii="Arial" w:hAnsi="Arial" w:cs="Arial"/>
                <w:sz w:val="20"/>
                <w:szCs w:val="20"/>
              </w:rPr>
              <w:t>.</w:t>
            </w:r>
          </w:p>
          <w:p w14:paraId="68F69EB5" w14:textId="2B1DC94A" w:rsidR="008C4721" w:rsidRPr="00511F2D" w:rsidRDefault="00B44CCE" w:rsidP="008C4721">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8C4721" w:rsidRPr="00511F2D">
              <w:rPr>
                <w:rFonts w:ascii="Arial" w:hAnsi="Arial" w:cs="Arial"/>
                <w:sz w:val="20"/>
                <w:szCs w:val="20"/>
              </w:rPr>
              <w:t>42%, 60%, 70%</w:t>
            </w:r>
            <w:r w:rsidR="008C4721" w:rsidRPr="00511F2D">
              <w:rPr>
                <w:rFonts w:ascii="Arial" w:hAnsi="Arial" w:cs="Arial"/>
                <w:sz w:val="20"/>
                <w:szCs w:val="20"/>
              </w:rPr>
              <w:fldChar w:fldCharType="begin"/>
            </w:r>
            <w:r w:rsidR="008C4721"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8C4721" w:rsidRPr="00511F2D">
              <w:rPr>
                <w:rFonts w:ascii="Arial" w:hAnsi="Arial" w:cs="Arial"/>
                <w:sz w:val="20"/>
                <w:szCs w:val="20"/>
              </w:rPr>
              <w:fldChar w:fldCharType="separate"/>
            </w:r>
            <w:r w:rsidR="008C4721" w:rsidRPr="00511F2D">
              <w:rPr>
                <w:rFonts w:ascii="Arial" w:hAnsi="Arial" w:cs="Arial"/>
                <w:noProof/>
                <w:sz w:val="20"/>
                <w:szCs w:val="20"/>
                <w:vertAlign w:val="superscript"/>
              </w:rPr>
              <w:t>25</w:t>
            </w:r>
            <w:r w:rsidR="008C4721" w:rsidRPr="00511F2D">
              <w:rPr>
                <w:rFonts w:ascii="Arial" w:hAnsi="Arial" w:cs="Arial"/>
                <w:sz w:val="20"/>
                <w:szCs w:val="20"/>
              </w:rPr>
              <w:fldChar w:fldCharType="end"/>
            </w:r>
          </w:p>
        </w:tc>
      </w:tr>
      <w:tr w:rsidR="008C4721" w:rsidRPr="00511F2D" w14:paraId="18A7A676" w14:textId="77777777" w:rsidTr="00EB0B62">
        <w:tc>
          <w:tcPr>
            <w:tcW w:w="1696" w:type="dxa"/>
            <w:shd w:val="clear" w:color="auto" w:fill="D9D9D9" w:themeFill="background1" w:themeFillShade="D9"/>
            <w:vAlign w:val="center"/>
          </w:tcPr>
          <w:p w14:paraId="7D27880E" w14:textId="58B8CB7F" w:rsidR="008C4721" w:rsidRPr="00511F2D" w:rsidRDefault="008C4721" w:rsidP="008C4721">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709B80C3" w14:textId="5ECA9709" w:rsidR="008C4721" w:rsidRPr="00511F2D" w:rsidRDefault="00B44CCE" w:rsidP="008C4721">
            <w:pPr>
              <w:spacing w:line="276" w:lineRule="auto"/>
              <w:jc w:val="left"/>
              <w:rPr>
                <w:rFonts w:ascii="Arial" w:hAnsi="Arial" w:cs="Arial"/>
                <w:sz w:val="20"/>
                <w:szCs w:val="20"/>
              </w:rPr>
            </w:pPr>
            <w:r w:rsidRPr="00511F2D">
              <w:rPr>
                <w:rFonts w:ascii="Arial" w:hAnsi="Arial" w:cs="Arial"/>
                <w:sz w:val="20"/>
                <w:szCs w:val="20"/>
              </w:rPr>
              <w:t>Although aluminum is the most abundant metal in the earth's crust (8.2%), all of the earth's aluminum has combined with other elements to form compounds. Two of the most common compounds are alum, such as potassium aluminum sulfate and aluminum oxide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008C4721" w:rsidRPr="00511F2D">
              <w:rPr>
                <w:rFonts w:ascii="Arial" w:hAnsi="Arial" w:cs="Arial"/>
                <w:sz w:val="20"/>
                <w:szCs w:val="20"/>
              </w:rPr>
              <w:t>.</w:t>
            </w:r>
            <w:r w:rsidR="0024431F" w:rsidRPr="00511F2D">
              <w:rPr>
                <w:rFonts w:ascii="Arial" w:hAnsi="Arial" w:cs="Arial"/>
                <w:sz w:val="20"/>
                <w:szCs w:val="20"/>
              </w:rPr>
              <w:t xml:space="preserve"> </w:t>
            </w:r>
            <w:r w:rsidR="00AB1728" w:rsidRPr="00511F2D">
              <w:rPr>
                <w:rFonts w:ascii="Arial" w:hAnsi="Arial" w:cs="Arial"/>
                <w:sz w:val="20"/>
                <w:szCs w:val="20"/>
              </w:rPr>
              <w:t>T</w:t>
            </w:r>
            <w:r w:rsidR="008C4721" w:rsidRPr="00511F2D">
              <w:rPr>
                <w:rFonts w:ascii="Arial" w:hAnsi="Arial" w:cs="Arial"/>
                <w:sz w:val="20"/>
                <w:szCs w:val="20"/>
              </w:rPr>
              <w:t>he global largest reserves holders are Guinea</w:t>
            </w:r>
            <w:r w:rsidR="00AB1728" w:rsidRPr="00511F2D">
              <w:rPr>
                <w:rFonts w:ascii="Arial" w:hAnsi="Arial" w:cs="Arial"/>
                <w:sz w:val="20"/>
                <w:szCs w:val="20"/>
              </w:rPr>
              <w:t xml:space="preserve"> and</w:t>
            </w:r>
            <w:r w:rsidR="008C4721" w:rsidRPr="00511F2D">
              <w:rPr>
                <w:rFonts w:ascii="Arial" w:hAnsi="Arial" w:cs="Arial"/>
                <w:sz w:val="20"/>
                <w:szCs w:val="20"/>
              </w:rPr>
              <w:t xml:space="preserve"> Australia</w:t>
            </w:r>
            <w:r w:rsidR="0024431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24431F"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24431F" w:rsidRPr="00511F2D">
              <w:rPr>
                <w:rFonts w:ascii="Arial" w:hAnsi="Arial" w:cs="Arial"/>
                <w:sz w:val="20"/>
                <w:szCs w:val="20"/>
              </w:rPr>
              <w:fldChar w:fldCharType="end"/>
            </w:r>
            <w:r w:rsidR="00AB1728" w:rsidRPr="00511F2D">
              <w:rPr>
                <w:rFonts w:ascii="Arial" w:hAnsi="Arial" w:cs="Arial"/>
                <w:sz w:val="20"/>
                <w:szCs w:val="20"/>
              </w:rPr>
              <w:t>;</w:t>
            </w:r>
            <w:r w:rsidR="008C4721" w:rsidRPr="00511F2D">
              <w:rPr>
                <w:rFonts w:ascii="Arial" w:hAnsi="Arial" w:cs="Arial"/>
                <w:sz w:val="20"/>
                <w:szCs w:val="20"/>
              </w:rPr>
              <w:t xml:space="preserve"> the global </w:t>
            </w:r>
            <w:r w:rsidRPr="00511F2D">
              <w:rPr>
                <w:rFonts w:ascii="Arial" w:hAnsi="Arial" w:cs="Arial"/>
                <w:sz w:val="20"/>
                <w:szCs w:val="20"/>
              </w:rPr>
              <w:t>largest</w:t>
            </w:r>
            <w:r w:rsidR="008C4721" w:rsidRPr="00511F2D">
              <w:rPr>
                <w:rFonts w:ascii="Arial" w:hAnsi="Arial" w:cs="Arial"/>
                <w:sz w:val="20"/>
                <w:szCs w:val="20"/>
              </w:rPr>
              <w:t xml:space="preserve"> producers </w:t>
            </w:r>
            <w:r w:rsidR="00AB1728" w:rsidRPr="00511F2D">
              <w:rPr>
                <w:rFonts w:ascii="Arial" w:hAnsi="Arial" w:cs="Arial"/>
                <w:sz w:val="20"/>
                <w:szCs w:val="20"/>
              </w:rPr>
              <w:t>in 2020 were</w:t>
            </w:r>
            <w:r w:rsidR="008C4721" w:rsidRPr="00511F2D">
              <w:rPr>
                <w:rFonts w:ascii="Arial" w:hAnsi="Arial" w:cs="Arial"/>
                <w:sz w:val="20"/>
                <w:szCs w:val="20"/>
              </w:rPr>
              <w:t xml:space="preserve"> China (37 Mt), Russia (3.6 Mt), </w:t>
            </w:r>
            <w:r w:rsidRPr="00511F2D">
              <w:rPr>
                <w:rFonts w:ascii="Arial" w:hAnsi="Arial" w:cs="Arial"/>
                <w:sz w:val="20"/>
                <w:szCs w:val="20"/>
              </w:rPr>
              <w:t xml:space="preserve">and </w:t>
            </w:r>
            <w:r w:rsidR="008C4721" w:rsidRPr="00511F2D">
              <w:rPr>
                <w:rFonts w:ascii="Arial" w:hAnsi="Arial" w:cs="Arial"/>
                <w:sz w:val="20"/>
                <w:szCs w:val="20"/>
              </w:rPr>
              <w:t>India (3.6 Mt)</w:t>
            </w:r>
            <w:r w:rsidR="008C4721" w:rsidRPr="00511F2D">
              <w:rPr>
                <w:rFonts w:ascii="Arial" w:hAnsi="Arial" w:cs="Arial"/>
                <w:sz w:val="20"/>
                <w:szCs w:val="20"/>
              </w:rPr>
              <w:fldChar w:fldCharType="begin"/>
            </w:r>
            <w:r w:rsidR="0024431F"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8C4721" w:rsidRPr="00511F2D">
              <w:rPr>
                <w:rFonts w:ascii="Arial" w:hAnsi="Arial" w:cs="Arial"/>
                <w:sz w:val="20"/>
                <w:szCs w:val="20"/>
              </w:rPr>
              <w:fldChar w:fldCharType="separate"/>
            </w:r>
            <w:r w:rsidR="0024431F" w:rsidRPr="00511F2D">
              <w:rPr>
                <w:rFonts w:ascii="Arial" w:hAnsi="Arial" w:cs="Arial"/>
                <w:noProof/>
                <w:sz w:val="20"/>
                <w:szCs w:val="20"/>
                <w:vertAlign w:val="superscript"/>
              </w:rPr>
              <w:t>2</w:t>
            </w:r>
            <w:r w:rsidR="008C4721" w:rsidRPr="00511F2D">
              <w:rPr>
                <w:rFonts w:ascii="Arial" w:hAnsi="Arial" w:cs="Arial"/>
                <w:sz w:val="20"/>
                <w:szCs w:val="20"/>
              </w:rPr>
              <w:fldChar w:fldCharType="end"/>
            </w:r>
            <w:r w:rsidR="008C4721" w:rsidRPr="00511F2D">
              <w:rPr>
                <w:rFonts w:ascii="Arial" w:hAnsi="Arial" w:cs="Arial"/>
                <w:sz w:val="20"/>
                <w:szCs w:val="20"/>
              </w:rPr>
              <w:t>.</w:t>
            </w:r>
          </w:p>
        </w:tc>
      </w:tr>
    </w:tbl>
    <w:p w14:paraId="661C07FD" w14:textId="5C6B61DB" w:rsidR="000C354F" w:rsidRPr="00511F2D" w:rsidRDefault="000C354F" w:rsidP="00DF12E2">
      <w:pPr>
        <w:spacing w:after="0" w:line="240" w:lineRule="auto"/>
        <w:rPr>
          <w:rFonts w:ascii="Arial" w:hAnsi="Arial" w:cs="Arial"/>
        </w:rPr>
      </w:pPr>
    </w:p>
    <w:p w14:paraId="789C9BBD" w14:textId="77777777" w:rsidR="000C354F" w:rsidRPr="00511F2D" w:rsidRDefault="000C354F" w:rsidP="00DF12E2">
      <w:pPr>
        <w:spacing w:after="0" w:line="240" w:lineRule="auto"/>
        <w:rPr>
          <w:rFonts w:ascii="Arial" w:hAnsi="Arial" w:cs="Arial"/>
        </w:rPr>
        <w:sectPr w:rsidR="000C354F" w:rsidRPr="00511F2D" w:rsidSect="0004711A">
          <w:pgSz w:w="11906" w:h="16838"/>
          <w:pgMar w:top="1985" w:right="1701" w:bottom="1701" w:left="1701" w:header="851" w:footer="992" w:gutter="0"/>
          <w:cols w:space="425"/>
          <w:docGrid w:linePitch="360"/>
        </w:sectPr>
      </w:pPr>
    </w:p>
    <w:p w14:paraId="2B0FA90F" w14:textId="7EE0B5B7" w:rsidR="000C354F" w:rsidRPr="00511F2D" w:rsidRDefault="000C354F" w:rsidP="00D94677">
      <w:pPr>
        <w:pStyle w:val="2"/>
        <w:spacing w:before="0" w:line="360" w:lineRule="auto"/>
        <w:jc w:val="left"/>
        <w:rPr>
          <w:rFonts w:ascii="Arial" w:hAnsi="Arial" w:cs="Arial"/>
          <w:b/>
          <w:bCs/>
          <w:color w:val="auto"/>
          <w:sz w:val="24"/>
          <w:szCs w:val="24"/>
        </w:rPr>
      </w:pPr>
      <w:bookmarkStart w:id="35" w:name="_Toc129003448"/>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7</w:t>
      </w:r>
      <w:r w:rsidRPr="00511F2D">
        <w:rPr>
          <w:rFonts w:ascii="Arial" w:hAnsi="Arial" w:cs="Arial"/>
          <w:b/>
          <w:bCs/>
          <w:color w:val="auto"/>
          <w:sz w:val="24"/>
          <w:szCs w:val="24"/>
        </w:rPr>
        <w:t xml:space="preserve">. </w:t>
      </w:r>
      <w:r w:rsidR="00B44CCE" w:rsidRPr="00511F2D">
        <w:rPr>
          <w:rFonts w:ascii="Arial" w:hAnsi="Arial" w:cs="Arial"/>
          <w:b/>
          <w:bCs/>
          <w:color w:val="auto"/>
          <w:sz w:val="24"/>
          <w:szCs w:val="24"/>
        </w:rPr>
        <w:t>Copper</w:t>
      </w:r>
      <w:r w:rsidRPr="00511F2D">
        <w:rPr>
          <w:rFonts w:ascii="Arial" w:hAnsi="Arial" w:cs="Arial"/>
          <w:b/>
          <w:bCs/>
          <w:color w:val="auto"/>
          <w:sz w:val="24"/>
          <w:szCs w:val="24"/>
        </w:rPr>
        <w:t xml:space="preserve"> </w:t>
      </w:r>
      <w:r w:rsidR="00B44CCE" w:rsidRPr="00511F2D">
        <w:rPr>
          <w:rFonts w:ascii="Arial" w:hAnsi="Arial" w:cs="Arial"/>
          <w:b/>
          <w:bCs/>
          <w:color w:val="auto"/>
          <w:sz w:val="24"/>
          <w:szCs w:val="24"/>
        </w:rPr>
        <w:t>characteristics, applications, and recycling</w:t>
      </w:r>
      <w:bookmarkEnd w:id="35"/>
    </w:p>
    <w:tbl>
      <w:tblPr>
        <w:tblStyle w:val="a8"/>
        <w:tblW w:w="0" w:type="auto"/>
        <w:tblLayout w:type="fixed"/>
        <w:tblLook w:val="04A0" w:firstRow="1" w:lastRow="0" w:firstColumn="1" w:lastColumn="0" w:noHBand="0" w:noVBand="1"/>
      </w:tblPr>
      <w:tblGrid>
        <w:gridCol w:w="1696"/>
        <w:gridCol w:w="6798"/>
      </w:tblGrid>
      <w:tr w:rsidR="009807BF" w:rsidRPr="00511F2D" w14:paraId="63515B06" w14:textId="77777777" w:rsidTr="00962157">
        <w:tc>
          <w:tcPr>
            <w:tcW w:w="1696" w:type="dxa"/>
            <w:shd w:val="clear" w:color="auto" w:fill="D9D9D9" w:themeFill="background1" w:themeFillShade="D9"/>
            <w:vAlign w:val="center"/>
          </w:tcPr>
          <w:p w14:paraId="26F1E75B" w14:textId="5416C4A4" w:rsidR="009807BF" w:rsidRPr="00511F2D" w:rsidRDefault="009807BF" w:rsidP="009F2AEF">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287DF5B4" w14:textId="7C60DF06" w:rsidR="009807BF" w:rsidRPr="00511F2D" w:rsidRDefault="00610E2A" w:rsidP="009807BF">
            <w:pPr>
              <w:spacing w:line="276" w:lineRule="auto"/>
              <w:jc w:val="left"/>
              <w:rPr>
                <w:rFonts w:ascii="Arial" w:hAnsi="Arial" w:cs="Arial"/>
                <w:noProof/>
                <w:sz w:val="20"/>
                <w:szCs w:val="20"/>
              </w:rPr>
            </w:pPr>
            <w:r w:rsidRPr="00511F2D">
              <w:rPr>
                <w:rFonts w:ascii="Arial" w:hAnsi="Arial" w:cs="Arial"/>
                <w:noProof/>
                <w:sz w:val="20"/>
                <w:szCs w:val="20"/>
              </w:rPr>
              <w:t>Copper</w:t>
            </w:r>
            <w:r w:rsidR="00A70F5C" w:rsidRPr="00511F2D">
              <w:rPr>
                <w:rFonts w:ascii="Arial" w:hAnsi="Arial" w:cs="Arial"/>
                <w:noProof/>
                <w:sz w:val="20"/>
                <w:szCs w:val="20"/>
              </w:rPr>
              <w:t xml:space="preserve"> (Cu)</w:t>
            </w:r>
            <w:r w:rsidRPr="00511F2D">
              <w:rPr>
                <w:rFonts w:ascii="Arial" w:hAnsi="Arial" w:cs="Arial"/>
                <w:noProof/>
                <w:sz w:val="20"/>
                <w:szCs w:val="20"/>
              </w:rPr>
              <w:t xml:space="preserve"> is a reddish metal with a face-centered cubic crystalline structure. It is malleable, ductile, and an excellent conductor of heat and electricity</w:t>
            </w:r>
            <w:r w:rsidRPr="00511F2D">
              <w:rPr>
                <w:rFonts w:ascii="Arial" w:hAnsi="Arial" w:cs="Arial"/>
                <w:noProof/>
                <w:sz w:val="20"/>
                <w:szCs w:val="20"/>
              </w:rPr>
              <w:fldChar w:fldCharType="begin"/>
            </w:r>
            <w:r w:rsidR="006415C1">
              <w:rPr>
                <w:rFonts w:ascii="Arial" w:hAnsi="Arial" w:cs="Arial"/>
                <w:noProof/>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noProof/>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noProof/>
                <w:sz w:val="20"/>
                <w:szCs w:val="20"/>
              </w:rPr>
              <w:fldChar w:fldCharType="end"/>
            </w:r>
            <w:r w:rsidRPr="00511F2D">
              <w:rPr>
                <w:rFonts w:ascii="Arial" w:hAnsi="Arial" w:cs="Arial"/>
                <w:noProof/>
                <w:sz w:val="20"/>
                <w:szCs w:val="20"/>
              </w:rPr>
              <w:t>. Copper has low chemical reactivity. In moist air, it slowly forms a greenish surface film called patina; this coating protects the metal from further attack</w:t>
            </w:r>
            <w:r w:rsidRPr="00511F2D">
              <w:rPr>
                <w:rFonts w:ascii="Arial" w:hAnsi="Arial" w:cs="Arial"/>
                <w:noProof/>
                <w:sz w:val="20"/>
                <w:szCs w:val="20"/>
              </w:rPr>
              <w:fldChar w:fldCharType="begin"/>
            </w:r>
            <w:r w:rsidR="006415C1">
              <w:rPr>
                <w:rFonts w:ascii="Arial" w:hAnsi="Arial" w:cs="Arial"/>
                <w:noProof/>
                <w:sz w:val="20"/>
                <w:szCs w:val="20"/>
              </w:rPr>
              <w:instrText xml:space="preserve"> ADDIN EN.CITE &lt;EndNote&gt;&lt;Cite&gt;&lt;Author&gt;Yadav&lt;/Author&gt;&lt;Year&gt;2020&lt;/Year&gt;&lt;RecNum&gt;730&lt;/RecNum&gt;&lt;DisplayText&gt;&lt;style face="superscript"&gt;53&lt;/style&gt;&lt;/DisplayText&gt;&lt;record&gt;&lt;rec-number&gt;730&lt;/rec-number&gt;&lt;foreign-keys&gt;&lt;key app="EN" db-id="was9zspec2ers7erpx8ps59ktt0fasxaerfe" timestamp="1669956204"&gt;730&lt;/key&gt;&lt;/foreign-keys&gt;&lt;ref-type name="Journal Article"&gt;17&lt;/ref-type&gt;&lt;contributors&gt;&lt;authors&gt;&lt;author&gt;Yadav, Pradeep&lt;/author&gt;&lt;author&gt;Dwivedi, Shashi Prakash&lt;/author&gt;&lt;author&gt;Shahnawaz, Md&lt;/author&gt;&lt;author&gt;Singh, Arpit&lt;/author&gt;&lt;author&gt;Yadav, Jaypee&lt;/author&gt;&lt;/authors&gt;&lt;/contributors&gt;&lt;titles&gt;&lt;title&gt;Development of copper based composite by stir casting technique&lt;/title&gt;&lt;secondary-title&gt;Materials Today: Proceedings&lt;/secondary-title&gt;&lt;/titles&gt;&lt;periodical&gt;&lt;full-title&gt;Materials Today: Proceedings&lt;/full-title&gt;&lt;/periodical&gt;&lt;pages&gt;649-653&lt;/pages&gt;&lt;volume&gt;25&lt;/volume&gt;&lt;dates&gt;&lt;year&gt;2020&lt;/year&gt;&lt;/dates&gt;&lt;isbn&gt;2214-7853&lt;/isbn&gt;&lt;urls&gt;&lt;/urls&gt;&lt;/record&gt;&lt;/Cite&gt;&lt;/EndNote&gt;</w:instrText>
            </w:r>
            <w:r w:rsidRPr="00511F2D">
              <w:rPr>
                <w:rFonts w:ascii="Arial" w:hAnsi="Arial" w:cs="Arial"/>
                <w:noProof/>
                <w:sz w:val="20"/>
                <w:szCs w:val="20"/>
              </w:rPr>
              <w:fldChar w:fldCharType="separate"/>
            </w:r>
            <w:r w:rsidR="006415C1" w:rsidRPr="006415C1">
              <w:rPr>
                <w:rFonts w:ascii="Arial" w:hAnsi="Arial" w:cs="Arial"/>
                <w:noProof/>
                <w:sz w:val="20"/>
                <w:szCs w:val="20"/>
                <w:vertAlign w:val="superscript"/>
              </w:rPr>
              <w:t>53</w:t>
            </w:r>
            <w:r w:rsidRPr="00511F2D">
              <w:rPr>
                <w:rFonts w:ascii="Arial" w:hAnsi="Arial" w:cs="Arial"/>
                <w:noProof/>
                <w:sz w:val="20"/>
                <w:szCs w:val="20"/>
              </w:rPr>
              <w:fldChar w:fldCharType="end"/>
            </w:r>
            <w:r w:rsidRPr="00511F2D">
              <w:rPr>
                <w:rFonts w:ascii="Arial" w:hAnsi="Arial" w:cs="Arial"/>
                <w:noProof/>
                <w:sz w:val="20"/>
                <w:szCs w:val="20"/>
              </w:rPr>
              <w:t>.</w:t>
            </w:r>
          </w:p>
          <w:p w14:paraId="2945516C" w14:textId="0EBF0636" w:rsidR="009807BF" w:rsidRPr="00511F2D" w:rsidRDefault="009807BF" w:rsidP="009807BF">
            <w:pPr>
              <w:spacing w:line="276" w:lineRule="auto"/>
              <w:jc w:val="left"/>
              <w:rPr>
                <w:rFonts w:ascii="Arial" w:hAnsi="Arial" w:cs="Arial"/>
                <w:sz w:val="20"/>
                <w:szCs w:val="20"/>
              </w:rPr>
            </w:pPr>
            <w:r w:rsidRPr="00511F2D">
              <w:rPr>
                <w:rFonts w:ascii="Arial" w:hAnsi="Arial" w:cs="Arial"/>
                <w:sz w:val="20"/>
                <w:szCs w:val="20"/>
              </w:rPr>
              <w:t xml:space="preserve">Atomic number: </w:t>
            </w:r>
            <w:r w:rsidR="004E40A6" w:rsidRPr="00511F2D">
              <w:rPr>
                <w:rFonts w:ascii="Arial" w:hAnsi="Arial" w:cs="Arial"/>
                <w:sz w:val="20"/>
                <w:szCs w:val="20"/>
              </w:rPr>
              <w:t>29</w:t>
            </w:r>
            <w:r w:rsidRPr="00511F2D">
              <w:rPr>
                <w:rFonts w:ascii="Arial" w:hAnsi="Arial" w:cs="Arial"/>
                <w:sz w:val="20"/>
                <w:szCs w:val="20"/>
              </w:rPr>
              <w:t>; relative atomic mass: 6</w:t>
            </w:r>
            <w:r w:rsidR="004E40A6" w:rsidRPr="00511F2D">
              <w:rPr>
                <w:rFonts w:ascii="Arial" w:hAnsi="Arial" w:cs="Arial"/>
                <w:sz w:val="20"/>
                <w:szCs w:val="20"/>
              </w:rPr>
              <w:t>3</w:t>
            </w:r>
            <w:r w:rsidRPr="00511F2D">
              <w:rPr>
                <w:rFonts w:ascii="Arial" w:hAnsi="Arial" w:cs="Arial"/>
                <w:sz w:val="20"/>
                <w:szCs w:val="20"/>
              </w:rPr>
              <w:t>.</w:t>
            </w:r>
            <w:r w:rsidR="004E40A6" w:rsidRPr="00511F2D">
              <w:rPr>
                <w:rFonts w:ascii="Arial" w:hAnsi="Arial" w:cs="Arial"/>
                <w:sz w:val="20"/>
                <w:szCs w:val="20"/>
              </w:rPr>
              <w:t>546</w:t>
            </w:r>
            <w:r w:rsidR="0080063A" w:rsidRPr="00511F2D">
              <w:rPr>
                <w:rFonts w:ascii="Arial" w:hAnsi="Arial" w:cs="Arial"/>
                <w:color w:val="121210"/>
                <w:sz w:val="20"/>
                <w:szCs w:val="20"/>
                <w:shd w:val="clear" w:color="auto" w:fill="FFFFFF"/>
              </w:rPr>
              <w:t>; d</w:t>
            </w:r>
            <w:r w:rsidR="0080063A" w:rsidRPr="00511F2D">
              <w:rPr>
                <w:rFonts w:ascii="Arial" w:hAnsi="Arial" w:cs="Arial"/>
                <w:sz w:val="20"/>
                <w:szCs w:val="20"/>
              </w:rPr>
              <w:t>ensity: 8.93</w:t>
            </w:r>
            <w:r w:rsidR="00610E2A" w:rsidRPr="00511F2D">
              <w:rPr>
                <w:rFonts w:ascii="Arial" w:hAnsi="Arial" w:cs="Arial"/>
                <w:sz w:val="20"/>
                <w:szCs w:val="20"/>
              </w:rPr>
              <w:t>3</w:t>
            </w:r>
            <w:r w:rsidR="0080063A" w:rsidRPr="00511F2D">
              <w:rPr>
                <w:rFonts w:ascii="Arial" w:hAnsi="Arial" w:cs="Arial"/>
                <w:sz w:val="20"/>
                <w:szCs w:val="20"/>
              </w:rPr>
              <w:t xml:space="preserve"> g/cm</w:t>
            </w:r>
            <w:r w:rsidR="0080063A"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4E40A6" w:rsidRPr="00511F2D">
              <w:rPr>
                <w:rFonts w:ascii="Arial" w:hAnsi="Arial" w:cs="Arial"/>
                <w:color w:val="121210"/>
                <w:sz w:val="20"/>
                <w:szCs w:val="20"/>
                <w:shd w:val="clear" w:color="auto" w:fill="FFFFFF"/>
              </w:rPr>
              <w:t>1,085</w:t>
            </w:r>
            <w:r w:rsidRPr="00511F2D">
              <w:rPr>
                <w:rFonts w:ascii="Arial" w:hAnsi="Arial" w:cs="Arial"/>
                <w:color w:val="121210"/>
                <w:sz w:val="20"/>
                <w:szCs w:val="20"/>
                <w:shd w:val="clear" w:color="auto" w:fill="FFFFFF"/>
              </w:rPr>
              <w:t xml:space="preserve"> °C (</w:t>
            </w:r>
            <w:r w:rsidR="004E40A6" w:rsidRPr="00511F2D">
              <w:rPr>
                <w:rFonts w:ascii="Arial" w:hAnsi="Arial" w:cs="Arial"/>
                <w:color w:val="121210"/>
                <w:sz w:val="20"/>
                <w:szCs w:val="20"/>
                <w:shd w:val="clear" w:color="auto" w:fill="FFFFFF"/>
              </w:rPr>
              <w:t>1</w:t>
            </w:r>
            <w:r w:rsidR="009F68C1" w:rsidRPr="00511F2D">
              <w:rPr>
                <w:rFonts w:ascii="Arial" w:hAnsi="Arial" w:cs="Arial"/>
                <w:color w:val="121210"/>
                <w:sz w:val="20"/>
                <w:szCs w:val="20"/>
                <w:shd w:val="clear" w:color="auto" w:fill="FFFFFF"/>
              </w:rPr>
              <w:t>,</w:t>
            </w:r>
            <w:r w:rsidRPr="00511F2D">
              <w:rPr>
                <w:rFonts w:ascii="Arial" w:hAnsi="Arial" w:cs="Arial"/>
                <w:color w:val="121210"/>
                <w:sz w:val="20"/>
                <w:szCs w:val="20"/>
                <w:shd w:val="clear" w:color="auto" w:fill="FFFFFF"/>
              </w:rPr>
              <w:t>3</w:t>
            </w:r>
            <w:r w:rsidR="004E40A6" w:rsidRPr="00511F2D">
              <w:rPr>
                <w:rFonts w:ascii="Arial" w:hAnsi="Arial" w:cs="Arial"/>
                <w:color w:val="121210"/>
                <w:sz w:val="20"/>
                <w:szCs w:val="20"/>
                <w:shd w:val="clear" w:color="auto" w:fill="FFFFFF"/>
              </w:rPr>
              <w:t>58</w:t>
            </w:r>
            <w:r w:rsidRPr="00511F2D">
              <w:rPr>
                <w:rFonts w:ascii="Arial" w:hAnsi="Arial" w:cs="Arial"/>
                <w:color w:val="121210"/>
                <w:sz w:val="20"/>
                <w:szCs w:val="20"/>
                <w:shd w:val="clear" w:color="auto" w:fill="FFFFFF"/>
              </w:rPr>
              <w:t xml:space="preserve"> K)</w:t>
            </w:r>
            <w:r w:rsidR="0080063A"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80063A"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80063A" w:rsidRPr="00511F2D">
              <w:rPr>
                <w:rFonts w:ascii="Arial" w:hAnsi="Arial" w:cs="Arial"/>
                <w:color w:val="121210"/>
                <w:sz w:val="20"/>
                <w:szCs w:val="20"/>
                <w:shd w:val="clear" w:color="auto" w:fill="FFFFFF"/>
              </w:rPr>
              <w:fldChar w:fldCharType="end"/>
            </w:r>
          </w:p>
        </w:tc>
      </w:tr>
      <w:tr w:rsidR="009807BF" w:rsidRPr="00511F2D" w14:paraId="7DA5F990" w14:textId="77777777" w:rsidTr="00962157">
        <w:tc>
          <w:tcPr>
            <w:tcW w:w="1696" w:type="dxa"/>
            <w:shd w:val="clear" w:color="auto" w:fill="D9D9D9" w:themeFill="background1" w:themeFillShade="D9"/>
            <w:vAlign w:val="center"/>
          </w:tcPr>
          <w:p w14:paraId="10703FF0" w14:textId="601234C4" w:rsidR="009807BF" w:rsidRPr="00511F2D" w:rsidRDefault="00D6603F" w:rsidP="009F2AEF">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610E2A"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10E2A"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610E2A" w:rsidRPr="00511F2D">
              <w:rPr>
                <w:rFonts w:ascii="Arial" w:hAnsi="Arial" w:cs="Arial"/>
                <w:b/>
                <w:bCs/>
                <w:sz w:val="20"/>
                <w:szCs w:val="20"/>
              </w:rPr>
              <w:fldChar w:fldCharType="end"/>
            </w:r>
          </w:p>
        </w:tc>
        <w:tc>
          <w:tcPr>
            <w:tcW w:w="6798" w:type="dxa"/>
            <w:vAlign w:val="center"/>
          </w:tcPr>
          <w:p w14:paraId="3D5193F5" w14:textId="3D23D2FF" w:rsidR="009807BF" w:rsidRPr="00511F2D" w:rsidRDefault="00610E2A" w:rsidP="006A2436">
            <w:pPr>
              <w:spacing w:line="276" w:lineRule="auto"/>
              <w:jc w:val="left"/>
              <w:rPr>
                <w:rFonts w:ascii="Arial" w:hAnsi="Arial" w:cs="Arial"/>
                <w:sz w:val="20"/>
                <w:szCs w:val="20"/>
              </w:rPr>
            </w:pPr>
            <w:r w:rsidRPr="00511F2D">
              <w:rPr>
                <w:rFonts w:ascii="Arial" w:hAnsi="Arial" w:cs="Arial"/>
                <w:sz w:val="20"/>
                <w:szCs w:val="20"/>
              </w:rPr>
              <w:t xml:space="preserve">Traditionally it has been one of the metals used to make coins, along with silver and gold. Nowadays, most copper is used in </w:t>
            </w:r>
            <w:r w:rsidR="00A70F5C" w:rsidRPr="00511F2D">
              <w:rPr>
                <w:rFonts w:ascii="Arial" w:hAnsi="Arial" w:cs="Arial"/>
                <w:sz w:val="20"/>
                <w:szCs w:val="20"/>
              </w:rPr>
              <w:t>EEE</w:t>
            </w:r>
            <w:r w:rsidRPr="00511F2D">
              <w:rPr>
                <w:rFonts w:ascii="Arial" w:hAnsi="Arial" w:cs="Arial"/>
                <w:sz w:val="20"/>
                <w:szCs w:val="20"/>
              </w:rPr>
              <w:t xml:space="preserve"> such as wiring and motors</w:t>
            </w:r>
            <w:r w:rsidR="00D94677">
              <w:rPr>
                <w:rFonts w:ascii="Arial" w:hAnsi="Arial" w:cs="Arial"/>
                <w:sz w:val="20"/>
                <w:szCs w:val="20"/>
              </w:rPr>
              <w:fldChar w:fldCharType="begin"/>
            </w:r>
            <w:r w:rsidR="006415C1">
              <w:rPr>
                <w:rFonts w:ascii="Arial" w:hAnsi="Arial" w:cs="Arial"/>
                <w:sz w:val="20"/>
                <w:szCs w:val="20"/>
              </w:rPr>
              <w:instrText xml:space="preserve"> ADDIN EN.CITE &lt;EndNote&gt;&lt;Cite&gt;&lt;Author&gt;Liu&lt;/Author&gt;&lt;Year&gt;2020&lt;/Year&gt;&lt;RecNum&gt;856&lt;/RecNum&gt;&lt;DisplayText&gt;&lt;style face="superscript"&gt;54&lt;/style&gt;&lt;/DisplayText&gt;&lt;record&gt;&lt;rec-number&gt;856&lt;/rec-number&gt;&lt;foreign-keys&gt;&lt;key app="EN" db-id="was9zspec2ers7erpx8ps59ktt0fasxaerfe" timestamp="1670378969"&gt;856&lt;/key&gt;&lt;/foreign-keys&gt;&lt;ref-type name="Journal Article"&gt;17&lt;/ref-type&gt;&lt;contributors&gt;&lt;authors&gt;&lt;author&gt;Liu, Shuo&lt;/author&gt;&lt;author&gt;Zhang, Yuanbo&lt;/author&gt;&lt;author&gt;Su, Zijian&lt;/author&gt;&lt;author&gt;Lu, Manman&lt;/author&gt;&lt;author&gt;Gu, Foquan&lt;/author&gt;&lt;author&gt;Liu, Jicheng&lt;/author&gt;&lt;author&gt;Jiang, Tao&lt;/author&gt;&lt;/authors&gt;&lt;/contributors&gt;&lt;titles&gt;&lt;title&gt;Recycling the domestic copper scrap to address the China’s copper sustainability&lt;/title&gt;&lt;secondary-title&gt;Journal of Materials Research and Technology&lt;/secondary-title&gt;&lt;/titles&gt;&lt;periodical&gt;&lt;full-title&gt;Journal of Materials Research and Technology&lt;/full-title&gt;&lt;/periodical&gt;&lt;pages&gt;2846-2855&lt;/pages&gt;&lt;volume&gt;9&lt;/volume&gt;&lt;number&gt;3&lt;/number&gt;&lt;dates&gt;&lt;year&gt;2020&lt;/year&gt;&lt;/dates&gt;&lt;isbn&gt;2238-7854&lt;/isbn&gt;&lt;urls&gt;&lt;/urls&gt;&lt;/record&gt;&lt;/Cite&gt;&lt;/EndNote&gt;</w:instrText>
            </w:r>
            <w:r w:rsidR="00D94677">
              <w:rPr>
                <w:rFonts w:ascii="Arial" w:hAnsi="Arial" w:cs="Arial"/>
                <w:sz w:val="20"/>
                <w:szCs w:val="20"/>
              </w:rPr>
              <w:fldChar w:fldCharType="separate"/>
            </w:r>
            <w:r w:rsidR="006415C1" w:rsidRPr="006415C1">
              <w:rPr>
                <w:rFonts w:ascii="Arial" w:hAnsi="Arial" w:cs="Arial"/>
                <w:noProof/>
                <w:sz w:val="20"/>
                <w:szCs w:val="20"/>
                <w:vertAlign w:val="superscript"/>
              </w:rPr>
              <w:t>54</w:t>
            </w:r>
            <w:r w:rsidR="00D94677">
              <w:rPr>
                <w:rFonts w:ascii="Arial" w:hAnsi="Arial" w:cs="Arial"/>
                <w:sz w:val="20"/>
                <w:szCs w:val="20"/>
              </w:rPr>
              <w:fldChar w:fldCharType="end"/>
            </w:r>
            <w:r w:rsidRPr="00511F2D">
              <w:rPr>
                <w:rFonts w:ascii="Arial" w:hAnsi="Arial" w:cs="Arial"/>
                <w:sz w:val="20"/>
                <w:szCs w:val="20"/>
              </w:rPr>
              <w:t>. This is because it conducts heat and electricity very well and can be drawn into wires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&lt;EndNote&gt;&lt;Cite&gt;&lt;RecNum&gt;675&lt;/RecNum&gt;&lt;DisplayText&gt;&lt;style face="superscript"&gt;55&lt;/style&gt;&lt;/DisplayText&gt;&lt;record&gt;&lt;rec-number&gt;675&lt;/rec-number&gt;&lt;foreign-keys&gt;&lt;key app="EN" db-id="was9zspec2ers7erpx8ps59ktt0fasxaerfe" timestamp="1669801280"&gt;675&lt;/key&gt;&lt;/foreign-keys&gt;&lt;ref-type name="Journal Article"&gt;17&lt;/ref-type&gt;&lt;contributors&gt;&lt;/contributors&gt;&lt;titles&gt;&lt;title&gt;&lt;style face="normal" font="default" size="100%"&gt;Copper Development Association. Applications: https://copper.org/applications/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55</w:t>
            </w:r>
            <w:r w:rsidRPr="00511F2D">
              <w:rPr>
                <w:rFonts w:ascii="Arial" w:hAnsi="Arial" w:cs="Arial"/>
                <w:sz w:val="20"/>
                <w:szCs w:val="20"/>
              </w:rPr>
              <w:fldChar w:fldCharType="end"/>
            </w:r>
            <w:r w:rsidRPr="00511F2D">
              <w:rPr>
                <w:rFonts w:ascii="Arial" w:hAnsi="Arial" w:cs="Arial"/>
                <w:sz w:val="20"/>
                <w:szCs w:val="20"/>
              </w:rPr>
              <w:t>. It also has uses in construction (e.g., roofing and plumbing) and industrial machinery (e.g., heat exchangers)</w:t>
            </w:r>
            <w:r w:rsidR="006A2436" w:rsidRPr="00511F2D">
              <w:rPr>
                <w:rFonts w:ascii="Arial" w:hAnsi="Arial" w:cs="Arial"/>
                <w:sz w:val="20"/>
                <w:szCs w:val="20"/>
              </w:rPr>
              <w:t>.</w:t>
            </w:r>
          </w:p>
        </w:tc>
      </w:tr>
      <w:tr w:rsidR="004A1BB5" w:rsidRPr="00511F2D" w14:paraId="79D777EC" w14:textId="77777777" w:rsidTr="00962157">
        <w:tc>
          <w:tcPr>
            <w:tcW w:w="1696" w:type="dxa"/>
            <w:shd w:val="clear" w:color="auto" w:fill="D9D9D9" w:themeFill="background1" w:themeFillShade="D9"/>
            <w:vAlign w:val="center"/>
          </w:tcPr>
          <w:p w14:paraId="02AB5655" w14:textId="2A900864" w:rsidR="004A1BB5" w:rsidRPr="00511F2D" w:rsidRDefault="00770C7E" w:rsidP="004A1BB5">
            <w:pPr>
              <w:spacing w:line="276" w:lineRule="auto"/>
              <w:jc w:val="center"/>
              <w:rPr>
                <w:rFonts w:ascii="Arial" w:hAnsi="Arial" w:cs="Arial"/>
                <w:b/>
                <w:bCs/>
                <w:sz w:val="20"/>
                <w:szCs w:val="20"/>
              </w:rPr>
            </w:pPr>
            <w:r w:rsidRPr="00511F2D">
              <w:rPr>
                <w:rFonts w:ascii="Arial" w:hAnsi="Arial" w:cs="Arial"/>
                <w:b/>
                <w:bCs/>
                <w:sz w:val="20"/>
                <w:szCs w:val="20"/>
              </w:rPr>
              <w:t>Use</w:t>
            </w:r>
            <w:r w:rsidR="004A1BB5" w:rsidRPr="00511F2D">
              <w:rPr>
                <w:rFonts w:ascii="Arial" w:hAnsi="Arial" w:cs="Arial"/>
                <w:b/>
                <w:bCs/>
                <w:sz w:val="20"/>
                <w:szCs w:val="20"/>
              </w:rPr>
              <w:t xml:space="preserve"> in automobiles and EEE</w:t>
            </w:r>
          </w:p>
        </w:tc>
        <w:tc>
          <w:tcPr>
            <w:tcW w:w="6798" w:type="dxa"/>
            <w:vAlign w:val="center"/>
          </w:tcPr>
          <w:p w14:paraId="7222DF63" w14:textId="77777777" w:rsidR="004A1BB5" w:rsidRPr="00511F2D" w:rsidRDefault="004A1BB5" w:rsidP="004A1BB5">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AD1795E" wp14:editId="1129DACD">
                  <wp:extent cx="4140000" cy="2304833"/>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40000" cy="2304833"/>
                          </a:xfrm>
                          <a:prstGeom prst="rect">
                            <a:avLst/>
                          </a:prstGeom>
                          <a:noFill/>
                        </pic:spPr>
                      </pic:pic>
                    </a:graphicData>
                  </a:graphic>
                </wp:inline>
              </w:drawing>
            </w:r>
          </w:p>
          <w:p w14:paraId="021BA6B7" w14:textId="05752521" w:rsidR="004A1BB5" w:rsidRPr="00511F2D" w:rsidRDefault="00610E2A" w:rsidP="004A1BB5">
            <w:pPr>
              <w:spacing w:line="276" w:lineRule="auto"/>
              <w:jc w:val="left"/>
              <w:rPr>
                <w:rFonts w:ascii="Arial" w:hAnsi="Arial" w:cs="Arial"/>
                <w:sz w:val="20"/>
                <w:szCs w:val="20"/>
              </w:rPr>
            </w:pPr>
            <w:r w:rsidRPr="00511F2D">
              <w:rPr>
                <w:rFonts w:ascii="Arial" w:hAnsi="Arial" w:cs="Arial"/>
                <w:sz w:val="20"/>
                <w:szCs w:val="20"/>
              </w:rPr>
              <w:t xml:space="preserve">Copper in the new-sale products increased from </w:t>
            </w:r>
            <w:r w:rsidR="00425E5E" w:rsidRPr="00511F2D">
              <w:rPr>
                <w:rFonts w:ascii="Arial" w:hAnsi="Arial" w:cs="Arial"/>
                <w:sz w:val="20"/>
                <w:szCs w:val="20"/>
              </w:rPr>
              <w:t>342</w:t>
            </w:r>
            <w:r w:rsidRPr="00511F2D">
              <w:rPr>
                <w:rFonts w:ascii="Arial" w:hAnsi="Arial" w:cs="Arial"/>
                <w:sz w:val="20"/>
                <w:szCs w:val="20"/>
              </w:rPr>
              <w:t xml:space="preserve"> </w:t>
            </w:r>
            <w:r w:rsidR="00425E5E" w:rsidRPr="00511F2D">
              <w:rPr>
                <w:rFonts w:ascii="Arial" w:hAnsi="Arial" w:cs="Arial"/>
                <w:sz w:val="20"/>
                <w:szCs w:val="20"/>
              </w:rPr>
              <w:t>k</w:t>
            </w:r>
            <w:r w:rsidRPr="00511F2D">
              <w:rPr>
                <w:rFonts w:ascii="Arial" w:hAnsi="Arial" w:cs="Arial"/>
                <w:sz w:val="20"/>
                <w:szCs w:val="20"/>
              </w:rPr>
              <w:t xml:space="preserve">t to </w:t>
            </w:r>
            <w:r w:rsidR="00425E5E" w:rsidRPr="00511F2D">
              <w:rPr>
                <w:rFonts w:ascii="Arial" w:hAnsi="Arial" w:cs="Arial"/>
                <w:sz w:val="20"/>
                <w:szCs w:val="20"/>
              </w:rPr>
              <w:t>2</w:t>
            </w:r>
            <w:r w:rsidRPr="00511F2D">
              <w:rPr>
                <w:rFonts w:ascii="Arial" w:hAnsi="Arial" w:cs="Arial"/>
                <w:sz w:val="20"/>
                <w:szCs w:val="20"/>
              </w:rPr>
              <w:t>.</w:t>
            </w:r>
            <w:r w:rsidR="00425E5E" w:rsidRPr="00511F2D">
              <w:rPr>
                <w:rFonts w:ascii="Arial" w:hAnsi="Arial" w:cs="Arial"/>
                <w:sz w:val="20"/>
                <w:szCs w:val="20"/>
              </w:rPr>
              <w:t>9</w:t>
            </w:r>
            <w:r w:rsidRPr="00511F2D">
              <w:rPr>
                <w:rFonts w:ascii="Arial" w:hAnsi="Arial" w:cs="Arial"/>
                <w:sz w:val="20"/>
                <w:szCs w:val="20"/>
              </w:rPr>
              <w:t xml:space="preserve"> Mt in 2000−2021. In this period, </w:t>
            </w:r>
            <w:r w:rsidR="006D5F29" w:rsidRPr="00511F2D">
              <w:rPr>
                <w:rFonts w:ascii="Arial" w:hAnsi="Arial" w:cs="Arial"/>
                <w:sz w:val="20"/>
                <w:szCs w:val="20"/>
              </w:rPr>
              <w:t>c</w:t>
            </w:r>
            <w:r w:rsidR="00425E5E" w:rsidRPr="00511F2D">
              <w:rPr>
                <w:rFonts w:ascii="Arial" w:hAnsi="Arial" w:cs="Arial"/>
                <w:sz w:val="20"/>
                <w:szCs w:val="20"/>
              </w:rPr>
              <w:t>opper</w:t>
            </w:r>
            <w:r w:rsidRPr="00511F2D">
              <w:rPr>
                <w:rFonts w:ascii="Arial" w:hAnsi="Arial" w:cs="Arial"/>
                <w:sz w:val="20"/>
                <w:szCs w:val="20"/>
              </w:rPr>
              <w:t xml:space="preserve"> in in-use products increased 2</w:t>
            </w:r>
            <w:r w:rsidR="00425E5E" w:rsidRPr="00511F2D">
              <w:rPr>
                <w:rFonts w:ascii="Arial" w:hAnsi="Arial" w:cs="Arial"/>
                <w:sz w:val="20"/>
                <w:szCs w:val="20"/>
              </w:rPr>
              <w:t>2</w:t>
            </w:r>
            <w:r w:rsidRPr="00511F2D">
              <w:rPr>
                <w:rFonts w:ascii="Arial" w:hAnsi="Arial" w:cs="Arial"/>
                <w:sz w:val="20"/>
                <w:szCs w:val="20"/>
              </w:rPr>
              <w:t xml:space="preserve"> times to </w:t>
            </w:r>
            <w:r w:rsidR="00425E5E" w:rsidRPr="00511F2D">
              <w:rPr>
                <w:rFonts w:ascii="Arial" w:hAnsi="Arial" w:cs="Arial"/>
                <w:sz w:val="20"/>
                <w:szCs w:val="20"/>
              </w:rPr>
              <w:t>27</w:t>
            </w:r>
            <w:r w:rsidRPr="00511F2D">
              <w:rPr>
                <w:rFonts w:ascii="Arial" w:hAnsi="Arial" w:cs="Arial"/>
                <w:sz w:val="20"/>
                <w:szCs w:val="20"/>
              </w:rPr>
              <w:t xml:space="preserve"> Mt in 2021, and it in EoL products increased </w:t>
            </w:r>
            <w:r w:rsidR="00425E5E" w:rsidRPr="00511F2D">
              <w:rPr>
                <w:rFonts w:ascii="Arial" w:hAnsi="Arial" w:cs="Arial"/>
                <w:sz w:val="20"/>
                <w:szCs w:val="20"/>
              </w:rPr>
              <w:t>6</w:t>
            </w:r>
            <w:r w:rsidRPr="00511F2D">
              <w:rPr>
                <w:rFonts w:ascii="Arial" w:hAnsi="Arial" w:cs="Arial"/>
                <w:sz w:val="20"/>
                <w:szCs w:val="20"/>
              </w:rPr>
              <w:t xml:space="preserve">0 times to </w:t>
            </w:r>
            <w:r w:rsidR="00425E5E" w:rsidRPr="00511F2D">
              <w:rPr>
                <w:rFonts w:ascii="Arial" w:hAnsi="Arial" w:cs="Arial"/>
                <w:sz w:val="20"/>
                <w:szCs w:val="20"/>
              </w:rPr>
              <w:t>1</w:t>
            </w:r>
            <w:r w:rsidRPr="00511F2D">
              <w:rPr>
                <w:rFonts w:ascii="Arial" w:hAnsi="Arial" w:cs="Arial"/>
                <w:sz w:val="20"/>
                <w:szCs w:val="20"/>
              </w:rPr>
              <w:t>.</w:t>
            </w:r>
            <w:r w:rsidR="00425E5E" w:rsidRPr="00511F2D">
              <w:rPr>
                <w:rFonts w:ascii="Arial" w:hAnsi="Arial" w:cs="Arial"/>
                <w:sz w:val="20"/>
                <w:szCs w:val="20"/>
              </w:rPr>
              <w:t>5</w:t>
            </w:r>
            <w:r w:rsidRPr="00511F2D">
              <w:rPr>
                <w:rFonts w:ascii="Arial" w:hAnsi="Arial" w:cs="Arial"/>
                <w:sz w:val="20"/>
                <w:szCs w:val="20"/>
              </w:rPr>
              <w:t xml:space="preserve"> Mt. </w:t>
            </w:r>
            <w:r w:rsidR="00D94677">
              <w:rPr>
                <w:rFonts w:ascii="Arial" w:hAnsi="Arial" w:cs="Arial"/>
                <w:sz w:val="20"/>
                <w:szCs w:val="20"/>
              </w:rPr>
              <w:t>The m</w:t>
            </w:r>
            <w:r w:rsidRPr="00511F2D">
              <w:rPr>
                <w:rFonts w:ascii="Arial" w:hAnsi="Arial" w:cs="Arial"/>
                <w:sz w:val="20"/>
                <w:szCs w:val="20"/>
              </w:rPr>
              <w:t xml:space="preserve">ost essential carriers include ICEV, AC, </w:t>
            </w:r>
            <w:r w:rsidR="00425E5E" w:rsidRPr="00511F2D">
              <w:rPr>
                <w:rFonts w:ascii="Arial" w:hAnsi="Arial" w:cs="Arial"/>
                <w:sz w:val="20"/>
                <w:szCs w:val="20"/>
              </w:rPr>
              <w:t>refrigerator</w:t>
            </w:r>
            <w:r w:rsidRPr="00511F2D">
              <w:rPr>
                <w:rFonts w:ascii="Arial" w:hAnsi="Arial" w:cs="Arial"/>
                <w:sz w:val="20"/>
                <w:szCs w:val="20"/>
              </w:rPr>
              <w:t>, and recent BEV.</w:t>
            </w:r>
          </w:p>
        </w:tc>
      </w:tr>
      <w:tr w:rsidR="00962157" w:rsidRPr="00511F2D" w14:paraId="6976F37C" w14:textId="77777777" w:rsidTr="00962157">
        <w:tc>
          <w:tcPr>
            <w:tcW w:w="1696" w:type="dxa"/>
            <w:shd w:val="clear" w:color="auto" w:fill="D9D9D9" w:themeFill="background1" w:themeFillShade="D9"/>
            <w:vAlign w:val="center"/>
          </w:tcPr>
          <w:p w14:paraId="7BDB48FE" w14:textId="443A16BB" w:rsidR="00962157" w:rsidRPr="00511F2D" w:rsidRDefault="00962157" w:rsidP="00962157">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8" w:type="dxa"/>
            <w:vAlign w:val="center"/>
          </w:tcPr>
          <w:p w14:paraId="09DD8865" w14:textId="7C790943" w:rsidR="00840F21" w:rsidRPr="00511F2D" w:rsidRDefault="00840F21" w:rsidP="00962157">
            <w:pPr>
              <w:spacing w:line="276" w:lineRule="auto"/>
              <w:jc w:val="left"/>
              <w:rPr>
                <w:rFonts w:ascii="Arial" w:hAnsi="Arial" w:cs="Arial"/>
                <w:sz w:val="20"/>
                <w:szCs w:val="20"/>
              </w:rPr>
            </w:pPr>
            <w:r w:rsidRPr="00511F2D">
              <w:rPr>
                <w:rFonts w:ascii="Arial" w:hAnsi="Arial" w:cs="Arial"/>
                <w:sz w:val="20"/>
                <w:szCs w:val="20"/>
              </w:rPr>
              <w:t>Copper is one of the few materials that can be recycled repeatedly without any performance loss. There is also no difference in the quality of recycled copper (secondary production) and mined copper (primary production)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&lt;EndNote&gt;&lt;Cite&gt;&lt;RecNum&gt;676&lt;/RecNum&gt;&lt;DisplayText&gt;&lt;style face="superscript"&gt;56&lt;/style&gt;&lt;/DisplayText&gt;&lt;record&gt;&lt;rec-number&gt;676&lt;/rec-number&gt;&lt;foreign-keys&gt;&lt;key app="EN" db-id="was9zspec2ers7erpx8ps59ktt0fasxaerfe" timestamp="1669802795"&gt;676&lt;/key&gt;&lt;/foreign-keys&gt;&lt;ref-type name="Journal Article"&gt;17&lt;/ref-type&gt;&lt;contributors&gt;&lt;/contributors&gt;&lt;titles&gt;&lt;title&gt;&lt;style face="normal" font="default" size="100%"&gt;International&lt;/style&gt;&lt;style face="normal" font="default" charset="134" size="100%"&gt; &lt;/style&gt;&lt;style face="normal" font="default" size="100%"&gt;Copper Association. Copper Recycling: https://copperalliance.org/resource/copper-recycling/#:~:text=Copper%20is%20100%25%20Recyclable&amp;amp;text=There%20is%20also%20no%20difference,they%20can%20be%20used%20interchangeably.&amp;amp;text=Recycling%20copper%20is%20a%20highly,material%20back%20into%20the%20economy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56</w:t>
            </w:r>
            <w:r w:rsidRPr="00511F2D">
              <w:rPr>
                <w:rFonts w:ascii="Arial" w:hAnsi="Arial" w:cs="Arial"/>
                <w:sz w:val="20"/>
                <w:szCs w:val="20"/>
              </w:rPr>
              <w:fldChar w:fldCharType="end"/>
            </w:r>
            <w:r w:rsidRPr="00511F2D">
              <w:rPr>
                <w:rFonts w:ascii="Arial" w:hAnsi="Arial" w:cs="Arial"/>
                <w:sz w:val="20"/>
                <w:szCs w:val="20"/>
              </w:rPr>
              <w:t>. Scrap from the forming or shaping of copper and its alloys is generally reprocessed on the spot, either by remelting and adjusting to grade or by using it as a starting material for less demanding applications. Scrap is also recovered from many obsolete appliances: wire, cables, WEEE, fractions from shredding ELVs and household appliances, etc</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Pr="00511F2D">
              <w:rPr>
                <w:rFonts w:ascii="Arial" w:hAnsi="Arial" w:cs="Arial"/>
                <w:sz w:val="20"/>
                <w:szCs w:val="20"/>
              </w:rPr>
              <w:fldChar w:fldCharType="end"/>
            </w:r>
            <w:r w:rsidRPr="00511F2D">
              <w:rPr>
                <w:rFonts w:ascii="Arial" w:hAnsi="Arial" w:cs="Arial"/>
                <w:sz w:val="20"/>
                <w:szCs w:val="20"/>
              </w:rPr>
              <w:t>.</w:t>
            </w:r>
          </w:p>
          <w:p w14:paraId="268C2512" w14:textId="423C8BC5" w:rsidR="00962157" w:rsidRPr="00511F2D" w:rsidRDefault="00840F21" w:rsidP="00962157">
            <w:pPr>
              <w:spacing w:line="276" w:lineRule="auto"/>
              <w:jc w:val="left"/>
              <w:rPr>
                <w:rFonts w:ascii="Arial" w:hAnsi="Arial" w:cs="Arial"/>
                <w:noProof/>
                <w:sz w:val="20"/>
                <w:szCs w:val="20"/>
              </w:rPr>
            </w:pPr>
            <w:r w:rsidRPr="00511F2D">
              <w:rPr>
                <w:rFonts w:ascii="Arial" w:hAnsi="Arial" w:cs="Arial"/>
                <w:sz w:val="20"/>
                <w:szCs w:val="20"/>
              </w:rPr>
              <w:t>Overall EoL recycling ratio (from all applications):</w:t>
            </w:r>
            <w:r w:rsidR="00962157" w:rsidRPr="00511F2D">
              <w:rPr>
                <w:rFonts w:ascii="Arial" w:hAnsi="Arial" w:cs="Arial"/>
                <w:sz w:val="20"/>
                <w:szCs w:val="20"/>
              </w:rPr>
              <w:t xml:space="preserve"> 43%, 53%</w:t>
            </w:r>
            <w:r w:rsidR="00962157" w:rsidRPr="00511F2D">
              <w:rPr>
                <w:rFonts w:ascii="Arial" w:hAnsi="Arial" w:cs="Arial"/>
                <w:sz w:val="20"/>
                <w:szCs w:val="20"/>
              </w:rPr>
              <w:fldChar w:fldCharType="begin"/>
            </w:r>
            <w:r w:rsidR="00962157"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962157" w:rsidRPr="00511F2D">
              <w:rPr>
                <w:rFonts w:ascii="Arial" w:hAnsi="Arial" w:cs="Arial"/>
                <w:sz w:val="20"/>
                <w:szCs w:val="20"/>
              </w:rPr>
              <w:fldChar w:fldCharType="separate"/>
            </w:r>
            <w:r w:rsidR="00962157" w:rsidRPr="00511F2D">
              <w:rPr>
                <w:rFonts w:ascii="Arial" w:hAnsi="Arial" w:cs="Arial"/>
                <w:noProof/>
                <w:sz w:val="20"/>
                <w:szCs w:val="20"/>
                <w:vertAlign w:val="superscript"/>
              </w:rPr>
              <w:t>25</w:t>
            </w:r>
            <w:r w:rsidR="00962157" w:rsidRPr="00511F2D">
              <w:rPr>
                <w:rFonts w:ascii="Arial" w:hAnsi="Arial" w:cs="Arial"/>
                <w:sz w:val="20"/>
                <w:szCs w:val="20"/>
              </w:rPr>
              <w:fldChar w:fldCharType="end"/>
            </w:r>
          </w:p>
        </w:tc>
      </w:tr>
      <w:tr w:rsidR="00256409" w:rsidRPr="00511F2D" w14:paraId="45E0B286" w14:textId="77777777" w:rsidTr="00962157">
        <w:tc>
          <w:tcPr>
            <w:tcW w:w="1696" w:type="dxa"/>
            <w:shd w:val="clear" w:color="auto" w:fill="D9D9D9" w:themeFill="background1" w:themeFillShade="D9"/>
            <w:vAlign w:val="center"/>
          </w:tcPr>
          <w:p w14:paraId="12EABD23" w14:textId="5C1A9808" w:rsidR="00256409" w:rsidRPr="00511F2D" w:rsidRDefault="00256409" w:rsidP="00256409">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52669EA3" w14:textId="2274D18B" w:rsidR="00256409" w:rsidRPr="00511F2D" w:rsidRDefault="00840F21" w:rsidP="00256409">
            <w:pPr>
              <w:spacing w:line="276" w:lineRule="auto"/>
              <w:jc w:val="left"/>
              <w:rPr>
                <w:rFonts w:ascii="Arial" w:hAnsi="Arial" w:cs="Arial"/>
                <w:sz w:val="20"/>
                <w:szCs w:val="20"/>
              </w:rPr>
            </w:pPr>
            <w:r w:rsidRPr="00511F2D">
              <w:rPr>
                <w:rFonts w:ascii="Arial" w:hAnsi="Arial" w:cs="Arial"/>
                <w:sz w:val="20"/>
                <w:szCs w:val="20"/>
              </w:rPr>
              <w:t>Copper is primarily obtained from the ores: cuprite, tenorite, malachite, chalcocite, covellite, and bornite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Copper is obtained from these ores and minerals by smelting, leaching, and electrolysis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&lt;EndNote&gt;&lt;Cite&gt;&lt;Author&gt;Gordon&lt;/Author&gt;&lt;Year&gt;2002&lt;/Year&gt;&lt;RecNum&gt;732&lt;/RecNum&gt;&lt;DisplayText&gt;&lt;style face="superscript"&gt;58&lt;/style&gt;&lt;/DisplayText&gt;&lt;record&gt;&lt;rec-number&gt;732&lt;/rec-number&gt;&lt;foreign-keys&gt;&lt;key app="EN" db-id="was9zspec2ers7erpx8ps59ktt0fasxaerfe" timestamp="1669958277"&gt;732&lt;/key&gt;&lt;/foreign-keys&gt;&lt;ref-type name="Journal Article"&gt;17&lt;/ref-type&gt;&lt;contributors&gt;&lt;authors&gt;&lt;author&gt;Gordon, Robert B&lt;/author&gt;&lt;/authors&gt;&lt;/contributors&gt;&lt;titles&gt;&lt;title&gt;Production residues in copper technological cycles&lt;/title&gt;&lt;secondary-title&gt;Resources, Conservation and Recycling&lt;/secondary-title&gt;&lt;/titles&gt;&lt;periodical&gt;&lt;full-title&gt;Resources, Conservation and Recycling&lt;/full-title&gt;&lt;/periodical&gt;&lt;pages&gt;87-106&lt;/pages&gt;&lt;volume&gt;36&lt;/volume&gt;&lt;number&gt;2&lt;/number&gt;&lt;dates&gt;&lt;year&gt;2002&lt;/year&gt;&lt;/dates&gt;&lt;isbn&gt;0921-3449&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58</w:t>
            </w:r>
            <w:r w:rsidRPr="00511F2D">
              <w:rPr>
                <w:rFonts w:ascii="Arial" w:hAnsi="Arial" w:cs="Arial"/>
                <w:sz w:val="20"/>
                <w:szCs w:val="20"/>
              </w:rPr>
              <w:fldChar w:fldCharType="end"/>
            </w:r>
            <w:r w:rsidRPr="00511F2D">
              <w:rPr>
                <w:rFonts w:ascii="Arial" w:hAnsi="Arial" w:cs="Arial"/>
                <w:sz w:val="20"/>
                <w:szCs w:val="20"/>
              </w:rPr>
              <w:t xml:space="preserve">. </w:t>
            </w:r>
            <w:r w:rsidR="00AB1728" w:rsidRPr="00511F2D">
              <w:rPr>
                <w:rFonts w:ascii="Arial" w:hAnsi="Arial" w:cs="Arial"/>
                <w:sz w:val="20"/>
                <w:szCs w:val="20"/>
              </w:rPr>
              <w:t>T</w:t>
            </w:r>
            <w:r w:rsidR="00256409" w:rsidRPr="00511F2D">
              <w:rPr>
                <w:rFonts w:ascii="Arial" w:hAnsi="Arial" w:cs="Arial"/>
                <w:sz w:val="20"/>
                <w:szCs w:val="20"/>
              </w:rPr>
              <w:t xml:space="preserve">he </w:t>
            </w:r>
            <w:r w:rsidRPr="00511F2D">
              <w:rPr>
                <w:rFonts w:ascii="Arial" w:hAnsi="Arial" w:cs="Arial"/>
                <w:sz w:val="20"/>
                <w:szCs w:val="20"/>
              </w:rPr>
              <w:t>largest</w:t>
            </w:r>
            <w:r w:rsidR="006A2436" w:rsidRPr="00511F2D">
              <w:rPr>
                <w:rFonts w:ascii="Arial" w:hAnsi="Arial" w:cs="Arial"/>
                <w:sz w:val="20"/>
                <w:szCs w:val="20"/>
              </w:rPr>
              <w:t xml:space="preserve"> </w:t>
            </w:r>
            <w:r w:rsidR="00256409" w:rsidRPr="00511F2D">
              <w:rPr>
                <w:rFonts w:ascii="Arial" w:hAnsi="Arial" w:cs="Arial"/>
                <w:sz w:val="20"/>
                <w:szCs w:val="20"/>
              </w:rPr>
              <w:t>reserve holders are Chile (200 Mt), Peru (92 Mt), and Australia (88 Mt)</w:t>
            </w:r>
            <w:r w:rsidR="00AB1728" w:rsidRPr="00511F2D">
              <w:rPr>
                <w:rFonts w:ascii="Arial" w:hAnsi="Arial" w:cs="Arial"/>
                <w:sz w:val="20"/>
                <w:szCs w:val="20"/>
              </w:rPr>
              <w:t>;</w:t>
            </w:r>
            <w:r w:rsidR="00256409" w:rsidRPr="00511F2D">
              <w:rPr>
                <w:rFonts w:ascii="Arial" w:hAnsi="Arial" w:cs="Arial"/>
                <w:sz w:val="20"/>
                <w:szCs w:val="20"/>
              </w:rPr>
              <w:t xml:space="preserve"> the </w:t>
            </w:r>
            <w:r w:rsidRPr="00511F2D">
              <w:rPr>
                <w:rFonts w:ascii="Arial" w:hAnsi="Arial" w:cs="Arial"/>
                <w:sz w:val="20"/>
                <w:szCs w:val="20"/>
              </w:rPr>
              <w:t>leading</w:t>
            </w:r>
            <w:r w:rsidR="00256409" w:rsidRPr="00511F2D">
              <w:rPr>
                <w:rFonts w:ascii="Arial" w:hAnsi="Arial" w:cs="Arial"/>
                <w:sz w:val="20"/>
                <w:szCs w:val="20"/>
              </w:rPr>
              <w:t xml:space="preserve"> </w:t>
            </w:r>
            <w:r w:rsidR="00AB1728" w:rsidRPr="00511F2D">
              <w:rPr>
                <w:rFonts w:ascii="Arial" w:hAnsi="Arial" w:cs="Arial"/>
                <w:sz w:val="20"/>
                <w:szCs w:val="20"/>
              </w:rPr>
              <w:t xml:space="preserve">refinery </w:t>
            </w:r>
            <w:r w:rsidR="00256409" w:rsidRPr="00511F2D">
              <w:rPr>
                <w:rFonts w:ascii="Arial" w:hAnsi="Arial" w:cs="Arial"/>
                <w:sz w:val="20"/>
                <w:szCs w:val="20"/>
              </w:rPr>
              <w:t xml:space="preserve">producers </w:t>
            </w:r>
            <w:r w:rsidR="00AB1728" w:rsidRPr="00511F2D">
              <w:rPr>
                <w:rFonts w:ascii="Arial" w:hAnsi="Arial" w:cs="Arial"/>
                <w:sz w:val="20"/>
                <w:szCs w:val="20"/>
              </w:rPr>
              <w:t>in 2020</w:t>
            </w:r>
            <w:r w:rsidR="00256409" w:rsidRPr="00511F2D">
              <w:rPr>
                <w:rFonts w:ascii="Arial" w:hAnsi="Arial" w:cs="Arial"/>
                <w:sz w:val="20"/>
                <w:szCs w:val="20"/>
              </w:rPr>
              <w:t xml:space="preserve"> </w:t>
            </w:r>
            <w:r w:rsidR="00AB1728" w:rsidRPr="00511F2D">
              <w:rPr>
                <w:rFonts w:ascii="Arial" w:hAnsi="Arial" w:cs="Arial"/>
                <w:sz w:val="20"/>
                <w:szCs w:val="20"/>
              </w:rPr>
              <w:t>were</w:t>
            </w:r>
            <w:r w:rsidR="00256409" w:rsidRPr="00511F2D">
              <w:rPr>
                <w:rFonts w:ascii="Arial" w:hAnsi="Arial" w:cs="Arial"/>
                <w:sz w:val="20"/>
                <w:szCs w:val="20"/>
              </w:rPr>
              <w:t xml:space="preserve"> China (9.8 Mt), Chile (2.4 Mt),</w:t>
            </w:r>
            <w:r w:rsidRPr="00511F2D">
              <w:rPr>
                <w:rFonts w:ascii="Arial" w:hAnsi="Arial" w:cs="Arial"/>
                <w:sz w:val="20"/>
                <w:szCs w:val="20"/>
              </w:rPr>
              <w:t xml:space="preserve"> and</w:t>
            </w:r>
            <w:r w:rsidR="00256409" w:rsidRPr="00511F2D">
              <w:rPr>
                <w:rFonts w:ascii="Arial" w:hAnsi="Arial" w:cs="Arial"/>
                <w:sz w:val="20"/>
                <w:szCs w:val="20"/>
              </w:rPr>
              <w:t xml:space="preserve"> Japan (1.6 Mt)</w:t>
            </w:r>
            <w:r w:rsidR="00B607FD" w:rsidRPr="00511F2D">
              <w:rPr>
                <w:rFonts w:ascii="Arial" w:hAnsi="Arial" w:cs="Arial"/>
                <w:sz w:val="20"/>
                <w:szCs w:val="20"/>
              </w:rPr>
              <w:fldChar w:fldCharType="begin"/>
            </w:r>
            <w:r w:rsidR="00B607FD"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B607FD" w:rsidRPr="00511F2D">
              <w:rPr>
                <w:rFonts w:ascii="Arial" w:hAnsi="Arial" w:cs="Arial"/>
                <w:sz w:val="20"/>
                <w:szCs w:val="20"/>
              </w:rPr>
              <w:fldChar w:fldCharType="separate"/>
            </w:r>
            <w:r w:rsidR="00B607FD" w:rsidRPr="00511F2D">
              <w:rPr>
                <w:rFonts w:ascii="Arial" w:hAnsi="Arial" w:cs="Arial"/>
                <w:noProof/>
                <w:sz w:val="20"/>
                <w:szCs w:val="20"/>
                <w:vertAlign w:val="superscript"/>
              </w:rPr>
              <w:t>2</w:t>
            </w:r>
            <w:r w:rsidR="00B607FD" w:rsidRPr="00511F2D">
              <w:rPr>
                <w:rFonts w:ascii="Arial" w:hAnsi="Arial" w:cs="Arial"/>
                <w:sz w:val="20"/>
                <w:szCs w:val="20"/>
              </w:rPr>
              <w:fldChar w:fldCharType="end"/>
            </w:r>
            <w:r w:rsidR="00256409" w:rsidRPr="00511F2D">
              <w:rPr>
                <w:rFonts w:ascii="Arial" w:hAnsi="Arial" w:cs="Arial"/>
                <w:sz w:val="20"/>
                <w:szCs w:val="20"/>
              </w:rPr>
              <w:t>.</w:t>
            </w:r>
          </w:p>
        </w:tc>
      </w:tr>
    </w:tbl>
    <w:p w14:paraId="1E95EC72" w14:textId="4FD2350F" w:rsidR="000C354F" w:rsidRPr="00511F2D" w:rsidRDefault="000C354F" w:rsidP="00DF12E2">
      <w:pPr>
        <w:spacing w:after="0" w:line="240" w:lineRule="auto"/>
        <w:rPr>
          <w:rFonts w:ascii="Arial" w:hAnsi="Arial" w:cs="Arial"/>
        </w:rPr>
      </w:pPr>
    </w:p>
    <w:p w14:paraId="15E0F5C6" w14:textId="77777777" w:rsidR="000C354F" w:rsidRPr="00511F2D" w:rsidRDefault="000C354F" w:rsidP="00DF12E2">
      <w:pPr>
        <w:spacing w:after="0" w:line="240" w:lineRule="auto"/>
        <w:rPr>
          <w:rFonts w:ascii="Arial" w:hAnsi="Arial" w:cs="Arial"/>
        </w:rPr>
        <w:sectPr w:rsidR="000C354F" w:rsidRPr="00511F2D" w:rsidSect="0004711A">
          <w:pgSz w:w="11906" w:h="16838"/>
          <w:pgMar w:top="1985" w:right="1701" w:bottom="1701" w:left="1701" w:header="851" w:footer="992" w:gutter="0"/>
          <w:cols w:space="425"/>
          <w:docGrid w:linePitch="360"/>
        </w:sectPr>
      </w:pPr>
    </w:p>
    <w:p w14:paraId="724160ED" w14:textId="47BBC791" w:rsidR="000C354F" w:rsidRPr="00511F2D" w:rsidRDefault="000C354F" w:rsidP="00D94677">
      <w:pPr>
        <w:pStyle w:val="2"/>
        <w:spacing w:before="0" w:line="360" w:lineRule="auto"/>
        <w:jc w:val="left"/>
        <w:rPr>
          <w:rFonts w:ascii="Arial" w:hAnsi="Arial" w:cs="Arial"/>
          <w:b/>
          <w:bCs/>
          <w:color w:val="auto"/>
          <w:sz w:val="24"/>
          <w:szCs w:val="24"/>
        </w:rPr>
      </w:pPr>
      <w:bookmarkStart w:id="36" w:name="_Toc129003449"/>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8</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C</w:t>
      </w:r>
      <w:r w:rsidR="00F8303F" w:rsidRPr="00511F2D">
        <w:rPr>
          <w:rFonts w:ascii="Arial" w:hAnsi="Arial" w:cs="Arial"/>
          <w:b/>
          <w:bCs/>
          <w:color w:val="auto"/>
          <w:sz w:val="24"/>
          <w:szCs w:val="24"/>
        </w:rPr>
        <w:t>hromium</w:t>
      </w:r>
      <w:r w:rsidR="00DF2A9E" w:rsidRPr="00511F2D">
        <w:rPr>
          <w:rFonts w:ascii="Arial" w:hAnsi="Arial" w:cs="Arial"/>
          <w:b/>
          <w:bCs/>
          <w:color w:val="auto"/>
          <w:sz w:val="24"/>
          <w:szCs w:val="24"/>
        </w:rPr>
        <w:t xml:space="preserve"> </w:t>
      </w:r>
      <w:r w:rsidR="00A70F5C" w:rsidRPr="00511F2D">
        <w:rPr>
          <w:rFonts w:ascii="Arial" w:hAnsi="Arial" w:cs="Arial"/>
          <w:b/>
          <w:bCs/>
          <w:color w:val="auto"/>
          <w:sz w:val="24"/>
          <w:szCs w:val="24"/>
        </w:rPr>
        <w:t>characteristics, applications, and recycling</w:t>
      </w:r>
      <w:bookmarkEnd w:id="36"/>
    </w:p>
    <w:tbl>
      <w:tblPr>
        <w:tblStyle w:val="a8"/>
        <w:tblW w:w="0" w:type="auto"/>
        <w:tblLook w:val="04A0" w:firstRow="1" w:lastRow="0" w:firstColumn="1" w:lastColumn="0" w:noHBand="0" w:noVBand="1"/>
      </w:tblPr>
      <w:tblGrid>
        <w:gridCol w:w="1696"/>
        <w:gridCol w:w="6797"/>
      </w:tblGrid>
      <w:tr w:rsidR="00B607FD" w:rsidRPr="00511F2D" w14:paraId="0E97C1CE" w14:textId="77777777" w:rsidTr="00F8303F">
        <w:tc>
          <w:tcPr>
            <w:tcW w:w="1696" w:type="dxa"/>
            <w:shd w:val="clear" w:color="auto" w:fill="D9D9D9" w:themeFill="background1" w:themeFillShade="D9"/>
            <w:vAlign w:val="center"/>
          </w:tcPr>
          <w:p w14:paraId="4958013F" w14:textId="67BB9E47" w:rsidR="00770C7E" w:rsidRPr="00511F2D" w:rsidRDefault="00770C7E" w:rsidP="00770C7E">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777F5EB3" w14:textId="36ED9F12" w:rsidR="009F68C1" w:rsidRPr="00511F2D" w:rsidRDefault="00A70F5C" w:rsidP="009F68C1">
            <w:pPr>
              <w:spacing w:line="276" w:lineRule="auto"/>
              <w:jc w:val="left"/>
              <w:rPr>
                <w:rFonts w:ascii="Arial" w:hAnsi="Arial" w:cs="Arial"/>
                <w:sz w:val="20"/>
                <w:szCs w:val="20"/>
              </w:rPr>
            </w:pPr>
            <w:r w:rsidRPr="00511F2D">
              <w:rPr>
                <w:rFonts w:ascii="Arial" w:hAnsi="Arial" w:cs="Arial"/>
                <w:sz w:val="20"/>
                <w:szCs w:val="20"/>
              </w:rPr>
              <w:t>Chromium</w:t>
            </w:r>
            <w:r w:rsidR="00F8303F" w:rsidRPr="00511F2D">
              <w:rPr>
                <w:rFonts w:ascii="Arial" w:hAnsi="Arial" w:cs="Arial"/>
                <w:sz w:val="20"/>
                <w:szCs w:val="20"/>
              </w:rPr>
              <w:t xml:space="preserve"> (Cr)</w:t>
            </w:r>
            <w:r w:rsidRPr="00511F2D">
              <w:rPr>
                <w:rFonts w:ascii="Arial" w:hAnsi="Arial" w:cs="Arial"/>
                <w:sz w:val="20"/>
                <w:szCs w:val="20"/>
              </w:rPr>
              <w:t xml:space="preserve"> is a lustrous, brittle, hard metal. Its color is silver-gray, and it can be highly polished. It does not tarnish in the air, and when heated, it forms green chromic oxide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r w:rsidR="00F8303F" w:rsidRPr="00511F2D">
              <w:rPr>
                <w:rFonts w:ascii="Arial" w:hAnsi="Arial" w:cs="Arial"/>
                <w:sz w:val="20"/>
                <w:szCs w:val="20"/>
              </w:rPr>
              <w:t xml:space="preserve"> Hexavalent chromium, Cr(VI), is toxic and carcinogenic, and chromium trioxide used in industrial electroplating processes is a substance of very serious concern</w:t>
            </w:r>
            <w:r w:rsidR="009F68C1"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&lt;EndNote&gt;&lt;Cite&gt;&lt;RecNum&gt;677&lt;/RecNum&gt;&lt;DisplayText&gt;&lt;style face="superscript"&gt;59&lt;/style&gt;&lt;/DisplayText&gt;&lt;record&gt;&lt;rec-number&gt;677&lt;/rec-number&gt;&lt;foreign-keys&gt;&lt;key app="EN" db-id="was9zspec2ers7erpx8ps59ktt0fasxaerfe" timestamp="1669803695"&gt;677&lt;/key&gt;&lt;/foreign-keys&gt;&lt;ref-type name="Journal Article"&gt;17&lt;/ref-type&gt;&lt;contributors&gt;&lt;/contributors&gt;&lt;titles&gt;&lt;title&gt;&lt;style face="normal" font="default" size="100%"&gt;European Chemicals Agency. Substance Information: Chromium trioxide: https://echa.europa.eu/substance-information/-/substanceinfo/100.014.189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9F68C1" w:rsidRPr="00511F2D">
              <w:rPr>
                <w:rFonts w:ascii="Arial" w:hAnsi="Arial" w:cs="Arial"/>
                <w:sz w:val="20"/>
                <w:szCs w:val="20"/>
              </w:rPr>
              <w:fldChar w:fldCharType="separate"/>
            </w:r>
            <w:r w:rsidR="006415C1" w:rsidRPr="006415C1">
              <w:rPr>
                <w:rFonts w:ascii="Arial" w:hAnsi="Arial" w:cs="Arial"/>
                <w:noProof/>
                <w:sz w:val="20"/>
                <w:szCs w:val="20"/>
                <w:vertAlign w:val="superscript"/>
              </w:rPr>
              <w:t>59</w:t>
            </w:r>
            <w:r w:rsidR="009F68C1" w:rsidRPr="00511F2D">
              <w:rPr>
                <w:rFonts w:ascii="Arial" w:hAnsi="Arial" w:cs="Arial"/>
                <w:sz w:val="20"/>
                <w:szCs w:val="20"/>
              </w:rPr>
              <w:fldChar w:fldCharType="end"/>
            </w:r>
            <w:r w:rsidR="009F68C1" w:rsidRPr="00511F2D">
              <w:rPr>
                <w:rFonts w:ascii="Arial" w:hAnsi="Arial" w:cs="Arial"/>
                <w:sz w:val="20"/>
                <w:szCs w:val="20"/>
              </w:rPr>
              <w:t xml:space="preserve">. </w:t>
            </w:r>
          </w:p>
          <w:p w14:paraId="5034A481" w14:textId="1F6603F9" w:rsidR="009F68C1" w:rsidRPr="00511F2D" w:rsidRDefault="009F68C1" w:rsidP="009F68C1">
            <w:pPr>
              <w:spacing w:line="276" w:lineRule="auto"/>
              <w:jc w:val="left"/>
              <w:rPr>
                <w:rFonts w:ascii="Arial" w:hAnsi="Arial" w:cs="Arial"/>
                <w:sz w:val="20"/>
                <w:szCs w:val="20"/>
              </w:rPr>
            </w:pPr>
            <w:r w:rsidRPr="00511F2D">
              <w:rPr>
                <w:rFonts w:ascii="Arial" w:hAnsi="Arial" w:cs="Arial"/>
                <w:sz w:val="20"/>
                <w:szCs w:val="20"/>
              </w:rPr>
              <w:t>Atomic number: 24; relative atomic mass: 51.996</w:t>
            </w:r>
            <w:r w:rsidR="00B607FD" w:rsidRPr="00511F2D">
              <w:rPr>
                <w:rFonts w:ascii="Arial" w:hAnsi="Arial" w:cs="Arial"/>
                <w:color w:val="121210"/>
                <w:sz w:val="20"/>
                <w:szCs w:val="20"/>
                <w:shd w:val="clear" w:color="auto" w:fill="FFFFFF"/>
              </w:rPr>
              <w:t>; d</w:t>
            </w:r>
            <w:r w:rsidR="00B607FD" w:rsidRPr="00511F2D">
              <w:rPr>
                <w:rFonts w:ascii="Arial" w:hAnsi="Arial" w:cs="Arial"/>
                <w:sz w:val="20"/>
                <w:szCs w:val="20"/>
              </w:rPr>
              <w:t>ensity: 7.15 g/cm</w:t>
            </w:r>
            <w:r w:rsidR="00B607FD"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1,907 °C (2,180 K)</w:t>
            </w:r>
            <w:r w:rsidR="00B607FD"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607FD"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B607FD" w:rsidRPr="00511F2D">
              <w:rPr>
                <w:rFonts w:ascii="Arial" w:hAnsi="Arial" w:cs="Arial"/>
                <w:color w:val="121210"/>
                <w:sz w:val="20"/>
                <w:szCs w:val="20"/>
                <w:shd w:val="clear" w:color="auto" w:fill="FFFFFF"/>
              </w:rPr>
              <w:fldChar w:fldCharType="end"/>
            </w:r>
          </w:p>
        </w:tc>
      </w:tr>
      <w:tr w:rsidR="00B607FD" w:rsidRPr="00511F2D" w14:paraId="2EF4ABE7" w14:textId="77777777" w:rsidTr="00F8303F">
        <w:tc>
          <w:tcPr>
            <w:tcW w:w="1696" w:type="dxa"/>
            <w:shd w:val="clear" w:color="auto" w:fill="D9D9D9" w:themeFill="background1" w:themeFillShade="D9"/>
            <w:vAlign w:val="center"/>
          </w:tcPr>
          <w:p w14:paraId="729BB30F" w14:textId="5D71EAE2" w:rsidR="009F68C1" w:rsidRPr="00511F2D" w:rsidRDefault="00356699" w:rsidP="009F2AEF">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3D5FCD"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3D5FCD"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3D5FCD" w:rsidRPr="00511F2D">
              <w:rPr>
                <w:rFonts w:ascii="Arial" w:hAnsi="Arial" w:cs="Arial"/>
                <w:b/>
                <w:bCs/>
                <w:sz w:val="20"/>
                <w:szCs w:val="20"/>
              </w:rPr>
              <w:fldChar w:fldCharType="end"/>
            </w:r>
          </w:p>
        </w:tc>
        <w:tc>
          <w:tcPr>
            <w:tcW w:w="6797" w:type="dxa"/>
            <w:vAlign w:val="center"/>
          </w:tcPr>
          <w:p w14:paraId="5A31436E" w14:textId="28A9B82E" w:rsidR="009F68C1" w:rsidRPr="00511F2D" w:rsidRDefault="00F8303F" w:rsidP="009F2AEF">
            <w:pPr>
              <w:spacing w:line="276" w:lineRule="auto"/>
              <w:jc w:val="left"/>
              <w:rPr>
                <w:rFonts w:ascii="Arial" w:hAnsi="Arial" w:cs="Arial"/>
                <w:sz w:val="20"/>
                <w:szCs w:val="20"/>
              </w:rPr>
            </w:pPr>
            <w:r w:rsidRPr="00511F2D">
              <w:rPr>
                <w:rFonts w:ascii="Arial" w:hAnsi="Arial" w:cs="Arial"/>
                <w:sz w:val="20"/>
                <w:szCs w:val="20"/>
              </w:rPr>
              <w:t>Chromium is used to harden steel, manufacture stainless steel, and produce several alloys. Chromium plating can be used to give a polished mirror finish to steel. Chromium-plated automobile parts, such as bumpers. It is also possible to use chromium plate plastics, often used in bathroom fittings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&lt;EndNote&gt;&lt;Cite&gt;&lt;Author&gt;Lunk&lt;/Author&gt;&lt;Year&gt;2015&lt;/Year&gt;&lt;RecNum&gt;679&lt;/RecNum&gt;&lt;DisplayText&gt;&lt;style face="superscript"&gt;60&lt;/style&gt;&lt;/DisplayText&gt;&lt;record&gt;&lt;rec-number&gt;679&lt;/rec-number&gt;&lt;foreign-keys&gt;&lt;key app="EN" db-id="was9zspec2ers7erpx8ps59ktt0fasxaerfe" timestamp="1669805844"&gt;679&lt;/key&gt;&lt;/foreign-keys&gt;&lt;ref-type name="Journal Article"&gt;17&lt;/ref-type&gt;&lt;contributors&gt;&lt;authors&gt;&lt;author&gt;Lunk, Hans-Joachim&lt;/author&gt;&lt;/authors&gt;&lt;/contributors&gt;&lt;titles&gt;&lt;title&gt;Discovery, properties and applications of chromium and its compounds&lt;/title&gt;&lt;secondary-title&gt;ChemTexts&lt;/secondary-title&gt;&lt;/titles&gt;&lt;periodical&gt;&lt;full-title&gt;ChemTexts&lt;/full-title&gt;&lt;/periodical&gt;&lt;pages&gt;6&lt;/pages&gt;&lt;volume&gt;1&lt;/volume&gt;&lt;number&gt;1&lt;/number&gt;&lt;dates&gt;&lt;year&gt;2015&lt;/year&gt;&lt;pub-dates&gt;&lt;date&gt;2015/02/13&lt;/date&gt;&lt;/pub-dates&gt;&lt;/dates&gt;&lt;isbn&gt;2199-3793&lt;/isbn&gt;&lt;urls&gt;&lt;related-urls&gt;&lt;url&gt;https://doi.org/10.1007/s40828-015-0007-z&lt;/url&gt;&lt;/related-urls&gt;&lt;/urls&gt;&lt;electronic-resource-num&gt;10.1007/s40828-015-0007-z&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60</w:t>
            </w:r>
            <w:r w:rsidRPr="00511F2D">
              <w:rPr>
                <w:rFonts w:ascii="Arial" w:hAnsi="Arial" w:cs="Arial"/>
                <w:sz w:val="20"/>
                <w:szCs w:val="20"/>
              </w:rPr>
              <w:fldChar w:fldCharType="end"/>
            </w:r>
            <w:r w:rsidRPr="00511F2D">
              <w:rPr>
                <w:rFonts w:ascii="Arial" w:hAnsi="Arial" w:cs="Arial"/>
                <w:sz w:val="20"/>
                <w:szCs w:val="20"/>
              </w:rPr>
              <w:t>. About 90% of all leather is tanned using chrome. However, the waste effluent is toxic</w:t>
            </w:r>
            <w:r w:rsidR="00D94677">
              <w:rPr>
                <w:rFonts w:ascii="Arial" w:hAnsi="Arial" w:cs="Arial"/>
                <w:sz w:val="20"/>
                <w:szCs w:val="20"/>
              </w:rPr>
              <w:fldChar w:fldCharType="begin"/>
            </w:r>
            <w:r w:rsidR="006415C1">
              <w:rPr>
                <w:rFonts w:ascii="Arial" w:hAnsi="Arial" w:cs="Arial"/>
                <w:sz w:val="20"/>
                <w:szCs w:val="20"/>
              </w:rPr>
              <w:instrText xml:space="preserve"> ADDIN EN.CITE &lt;EndNote&gt;&lt;Cite&gt;&lt;Author&gt;Sivaram&lt;/Author&gt;&lt;Year&gt;2019&lt;/Year&gt;&lt;RecNum&gt;858&lt;/RecNum&gt;&lt;DisplayText&gt;&lt;style face="superscript"&gt;61&lt;/style&gt;&lt;/DisplayText&gt;&lt;record&gt;&lt;rec-number&gt;858&lt;/rec-number&gt;&lt;foreign-keys&gt;&lt;key app="EN" db-id="was9zspec2ers7erpx8ps59ktt0fasxaerfe" timestamp="1670379092"&gt;858&lt;/key&gt;&lt;/foreign-keys&gt;&lt;ref-type name="Book Section"&gt;5&lt;/ref-type&gt;&lt;contributors&gt;&lt;authors&gt;&lt;author&gt;Sivaram, NM&lt;/author&gt;&lt;author&gt;Barik, Debabrata&lt;/author&gt;&lt;/authors&gt;&lt;/contributors&gt;&lt;titles&gt;&lt;title&gt;Toxic waste from leather industries&lt;/title&gt;&lt;secondary-title&gt;Energy from toxic organic waste for heat and power generation&lt;/secondary-title&gt;&lt;/titles&gt;&lt;pages&gt;55-67&lt;/pages&gt;&lt;dates&gt;&lt;year&gt;2019&lt;/year&gt;&lt;/dates&gt;&lt;publisher&gt;Elsevier&lt;/publisher&gt;&lt;urls&gt;&lt;/urls&gt;&lt;/record&gt;&lt;/Cite&gt;&lt;/EndNote&gt;</w:instrText>
            </w:r>
            <w:r w:rsidR="00D94677">
              <w:rPr>
                <w:rFonts w:ascii="Arial" w:hAnsi="Arial" w:cs="Arial"/>
                <w:sz w:val="20"/>
                <w:szCs w:val="20"/>
              </w:rPr>
              <w:fldChar w:fldCharType="separate"/>
            </w:r>
            <w:r w:rsidR="006415C1" w:rsidRPr="006415C1">
              <w:rPr>
                <w:rFonts w:ascii="Arial" w:hAnsi="Arial" w:cs="Arial"/>
                <w:noProof/>
                <w:sz w:val="20"/>
                <w:szCs w:val="20"/>
                <w:vertAlign w:val="superscript"/>
              </w:rPr>
              <w:t>61</w:t>
            </w:r>
            <w:r w:rsidR="00D94677">
              <w:rPr>
                <w:rFonts w:ascii="Arial" w:hAnsi="Arial" w:cs="Arial"/>
                <w:sz w:val="20"/>
                <w:szCs w:val="20"/>
              </w:rPr>
              <w:fldChar w:fldCharType="end"/>
            </w:r>
            <w:r w:rsidR="00356699" w:rsidRPr="00511F2D">
              <w:rPr>
                <w:rFonts w:ascii="Arial" w:hAnsi="Arial" w:cs="Arial"/>
                <w:sz w:val="20"/>
                <w:szCs w:val="20"/>
              </w:rPr>
              <w:t>.</w:t>
            </w:r>
          </w:p>
        </w:tc>
      </w:tr>
      <w:tr w:rsidR="00356699" w:rsidRPr="00511F2D" w14:paraId="5C5135F3" w14:textId="77777777" w:rsidTr="00F8303F">
        <w:tc>
          <w:tcPr>
            <w:tcW w:w="1696" w:type="dxa"/>
            <w:shd w:val="clear" w:color="auto" w:fill="D9D9D9" w:themeFill="background1" w:themeFillShade="D9"/>
            <w:vAlign w:val="center"/>
          </w:tcPr>
          <w:p w14:paraId="2D44AD79" w14:textId="2B5D523A" w:rsidR="00356699" w:rsidRPr="00511F2D" w:rsidRDefault="00356699" w:rsidP="0035669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41997F7C" w14:textId="77777777" w:rsidR="00356699" w:rsidRPr="00511F2D" w:rsidRDefault="00356699" w:rsidP="00356699">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A050D14" wp14:editId="6ED37F38">
                  <wp:extent cx="4140000" cy="230483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0000" cy="2304833"/>
                          </a:xfrm>
                          <a:prstGeom prst="rect">
                            <a:avLst/>
                          </a:prstGeom>
                          <a:noFill/>
                        </pic:spPr>
                      </pic:pic>
                    </a:graphicData>
                  </a:graphic>
                </wp:inline>
              </w:drawing>
            </w:r>
          </w:p>
          <w:p w14:paraId="3EBFBA0C" w14:textId="5F9A9890" w:rsidR="00356699" w:rsidRPr="00511F2D" w:rsidRDefault="00F8303F" w:rsidP="00356699">
            <w:pPr>
              <w:spacing w:line="276" w:lineRule="auto"/>
              <w:jc w:val="left"/>
              <w:rPr>
                <w:rFonts w:ascii="Arial" w:hAnsi="Arial" w:cs="Arial"/>
                <w:sz w:val="20"/>
                <w:szCs w:val="20"/>
              </w:rPr>
            </w:pPr>
            <w:r w:rsidRPr="00511F2D">
              <w:rPr>
                <w:rFonts w:ascii="Arial" w:hAnsi="Arial" w:cs="Arial"/>
                <w:sz w:val="20"/>
                <w:szCs w:val="20"/>
              </w:rPr>
              <w:t>Chromium in the new-sale products increased from 29 kt to 212 Mt in 2000−2021 (with a pick, 233 kt</w:t>
            </w:r>
            <w:r w:rsidR="00134F9D" w:rsidRPr="00511F2D">
              <w:rPr>
                <w:rFonts w:ascii="Arial" w:hAnsi="Arial" w:cs="Arial"/>
                <w:sz w:val="20"/>
                <w:szCs w:val="20"/>
              </w:rPr>
              <w:t>,</w:t>
            </w:r>
            <w:r w:rsidRPr="00511F2D">
              <w:rPr>
                <w:rFonts w:ascii="Arial" w:hAnsi="Arial" w:cs="Arial"/>
                <w:sz w:val="20"/>
                <w:szCs w:val="20"/>
              </w:rPr>
              <w:t xml:space="preserve"> in 20</w:t>
            </w:r>
            <w:r w:rsidR="00134F9D" w:rsidRPr="00511F2D">
              <w:rPr>
                <w:rFonts w:ascii="Arial" w:hAnsi="Arial" w:cs="Arial"/>
                <w:sz w:val="20"/>
                <w:szCs w:val="20"/>
              </w:rPr>
              <w:t>17</w:t>
            </w:r>
            <w:r w:rsidRPr="00511F2D">
              <w:rPr>
                <w:rFonts w:ascii="Arial" w:hAnsi="Arial" w:cs="Arial"/>
                <w:sz w:val="20"/>
                <w:szCs w:val="20"/>
              </w:rPr>
              <w:t xml:space="preserve">). In this period, </w:t>
            </w:r>
            <w:r w:rsidR="006D5F29" w:rsidRPr="00511F2D">
              <w:rPr>
                <w:rFonts w:ascii="Arial" w:hAnsi="Arial" w:cs="Arial"/>
                <w:sz w:val="20"/>
                <w:szCs w:val="20"/>
              </w:rPr>
              <w:t>c</w:t>
            </w:r>
            <w:r w:rsidRPr="00511F2D">
              <w:rPr>
                <w:rFonts w:ascii="Arial" w:hAnsi="Arial" w:cs="Arial"/>
                <w:sz w:val="20"/>
                <w:szCs w:val="20"/>
              </w:rPr>
              <w:t xml:space="preserve">hromium in in-use products increased 38 times to 2.3 Mt in 2021, and it in EoL products </w:t>
            </w:r>
            <w:r w:rsidR="00CE0730" w:rsidRPr="00511F2D">
              <w:rPr>
                <w:rFonts w:ascii="Arial" w:hAnsi="Arial" w:cs="Arial"/>
                <w:sz w:val="20"/>
                <w:szCs w:val="20"/>
              </w:rPr>
              <w:t>soared</w:t>
            </w:r>
            <w:r w:rsidRPr="00511F2D">
              <w:rPr>
                <w:rFonts w:ascii="Arial" w:hAnsi="Arial" w:cs="Arial"/>
                <w:sz w:val="20"/>
                <w:szCs w:val="20"/>
              </w:rPr>
              <w:t xml:space="preserve"> to </w:t>
            </w:r>
            <w:r w:rsidR="00CE0730" w:rsidRPr="00511F2D">
              <w:rPr>
                <w:rFonts w:ascii="Arial" w:hAnsi="Arial" w:cs="Arial"/>
                <w:sz w:val="20"/>
                <w:szCs w:val="20"/>
              </w:rPr>
              <w:t>83</w:t>
            </w:r>
            <w:r w:rsidRPr="00511F2D">
              <w:rPr>
                <w:rFonts w:ascii="Arial" w:hAnsi="Arial" w:cs="Arial"/>
                <w:sz w:val="20"/>
                <w:szCs w:val="20"/>
              </w:rPr>
              <w:t xml:space="preserve"> </w:t>
            </w:r>
            <w:r w:rsidR="00CE0730" w:rsidRPr="00511F2D">
              <w:rPr>
                <w:rFonts w:ascii="Arial" w:hAnsi="Arial" w:cs="Arial"/>
                <w:sz w:val="20"/>
                <w:szCs w:val="20"/>
              </w:rPr>
              <w:t>k</w:t>
            </w:r>
            <w:r w:rsidRPr="00511F2D">
              <w:rPr>
                <w:rFonts w:ascii="Arial" w:hAnsi="Arial" w:cs="Arial"/>
                <w:sz w:val="20"/>
                <w:szCs w:val="20"/>
              </w:rPr>
              <w:t xml:space="preserve">t. </w:t>
            </w:r>
            <w:r w:rsidR="005D259B" w:rsidRPr="00511F2D">
              <w:rPr>
                <w:rFonts w:ascii="Arial" w:hAnsi="Arial" w:cs="Arial"/>
                <w:sz w:val="20"/>
                <w:szCs w:val="20"/>
              </w:rPr>
              <w:t>The m</w:t>
            </w:r>
            <w:r w:rsidRPr="00511F2D">
              <w:rPr>
                <w:rFonts w:ascii="Arial" w:hAnsi="Arial" w:cs="Arial"/>
                <w:sz w:val="20"/>
                <w:szCs w:val="20"/>
              </w:rPr>
              <w:t>ost essential</w:t>
            </w:r>
            <w:r w:rsidR="005D259B" w:rsidRPr="00511F2D">
              <w:rPr>
                <w:rFonts w:ascii="Arial" w:hAnsi="Arial" w:cs="Arial"/>
                <w:sz w:val="20"/>
                <w:szCs w:val="20"/>
              </w:rPr>
              <w:t xml:space="preserve"> </w:t>
            </w:r>
            <w:r w:rsidRPr="00511F2D">
              <w:rPr>
                <w:rFonts w:ascii="Arial" w:hAnsi="Arial" w:cs="Arial"/>
                <w:sz w:val="20"/>
                <w:szCs w:val="20"/>
              </w:rPr>
              <w:t>carrier</w:t>
            </w:r>
            <w:r w:rsidR="005D259B" w:rsidRPr="00511F2D">
              <w:rPr>
                <w:rFonts w:ascii="Arial" w:hAnsi="Arial" w:cs="Arial"/>
                <w:sz w:val="20"/>
                <w:szCs w:val="20"/>
              </w:rPr>
              <w:t>s</w:t>
            </w:r>
            <w:r w:rsidRPr="00511F2D">
              <w:rPr>
                <w:rFonts w:ascii="Arial" w:hAnsi="Arial" w:cs="Arial"/>
                <w:sz w:val="20"/>
                <w:szCs w:val="20"/>
              </w:rPr>
              <w:t xml:space="preserve"> </w:t>
            </w:r>
            <w:r w:rsidR="00D94677">
              <w:rPr>
                <w:rFonts w:ascii="Arial" w:hAnsi="Arial" w:cs="Arial"/>
                <w:sz w:val="20"/>
                <w:szCs w:val="20"/>
              </w:rPr>
              <w:t>are</w:t>
            </w:r>
            <w:r w:rsidRPr="00511F2D">
              <w:rPr>
                <w:rFonts w:ascii="Arial" w:hAnsi="Arial" w:cs="Arial"/>
                <w:sz w:val="20"/>
                <w:szCs w:val="20"/>
              </w:rPr>
              <w:t xml:space="preserve"> ICEV</w:t>
            </w:r>
            <w:r w:rsidR="00D94677">
              <w:rPr>
                <w:rFonts w:ascii="Arial" w:hAnsi="Arial" w:cs="Arial"/>
                <w:sz w:val="20"/>
                <w:szCs w:val="20"/>
              </w:rPr>
              <w:t xml:space="preserve"> and BEV</w:t>
            </w:r>
            <w:r w:rsidRPr="00511F2D">
              <w:rPr>
                <w:rFonts w:ascii="Arial" w:hAnsi="Arial" w:cs="Arial"/>
                <w:sz w:val="20"/>
                <w:szCs w:val="20"/>
              </w:rPr>
              <w:t>.</w:t>
            </w:r>
          </w:p>
        </w:tc>
      </w:tr>
      <w:tr w:rsidR="00B607FD" w:rsidRPr="00511F2D" w14:paraId="6B8E12B6" w14:textId="77777777" w:rsidTr="00F8303F">
        <w:tc>
          <w:tcPr>
            <w:tcW w:w="1696" w:type="dxa"/>
            <w:shd w:val="clear" w:color="auto" w:fill="D9D9D9" w:themeFill="background1" w:themeFillShade="D9"/>
            <w:vAlign w:val="center"/>
          </w:tcPr>
          <w:p w14:paraId="29BDB2DD" w14:textId="06D216C7" w:rsidR="00B607FD" w:rsidRPr="00511F2D" w:rsidRDefault="00B607FD" w:rsidP="00B607FD">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7" w:type="dxa"/>
            <w:vAlign w:val="center"/>
          </w:tcPr>
          <w:p w14:paraId="7C0C2BB9" w14:textId="4A264E7C" w:rsidR="00B607FD" w:rsidRPr="00511F2D" w:rsidRDefault="00B607FD" w:rsidP="00B607FD">
            <w:pPr>
              <w:spacing w:line="276" w:lineRule="auto"/>
              <w:jc w:val="left"/>
              <w:rPr>
                <w:rFonts w:ascii="Arial" w:hAnsi="Arial" w:cs="Arial"/>
                <w:noProof/>
                <w:sz w:val="20"/>
                <w:szCs w:val="20"/>
              </w:rPr>
            </w:pPr>
            <w:r w:rsidRPr="00511F2D">
              <w:rPr>
                <w:rFonts w:ascii="Arial" w:hAnsi="Arial" w:cs="Arial"/>
                <w:noProof/>
                <w:sz w:val="20"/>
                <w:szCs w:val="20"/>
              </w:rPr>
              <w:t>Stainless</w:t>
            </w:r>
            <w:r w:rsidR="00B10C2C" w:rsidRPr="00511F2D">
              <w:rPr>
                <w:rFonts w:ascii="Arial" w:hAnsi="Arial" w:cs="Arial"/>
                <w:noProof/>
                <w:sz w:val="20"/>
                <w:szCs w:val="20"/>
              </w:rPr>
              <w:t xml:space="preserve"> and</w:t>
            </w:r>
            <w:r w:rsidRPr="00511F2D">
              <w:rPr>
                <w:rFonts w:ascii="Arial" w:hAnsi="Arial" w:cs="Arial"/>
                <w:noProof/>
                <w:sz w:val="20"/>
                <w:szCs w:val="20"/>
              </w:rPr>
              <w:t xml:space="preserve"> heat-resistant steel are recycled </w:t>
            </w:r>
            <w:r w:rsidR="00B10C2C" w:rsidRPr="00511F2D">
              <w:rPr>
                <w:rFonts w:ascii="Arial" w:hAnsi="Arial" w:cs="Arial"/>
                <w:noProof/>
                <w:sz w:val="20"/>
                <w:szCs w:val="20"/>
              </w:rPr>
              <w:t>with</w:t>
            </w:r>
            <w:r w:rsidRPr="00511F2D">
              <w:rPr>
                <w:rFonts w:ascii="Arial" w:hAnsi="Arial" w:cs="Arial"/>
                <w:noProof/>
                <w:sz w:val="20"/>
                <w:szCs w:val="20"/>
              </w:rPr>
              <w:t xml:space="preserve"> their nickel and chromium content</w:t>
            </w:r>
            <w:r w:rsidR="00B10C2C" w:rsidRPr="00511F2D">
              <w:rPr>
                <w:rFonts w:ascii="Arial" w:hAnsi="Arial" w:cs="Arial"/>
                <w:noProof/>
                <w:sz w:val="20"/>
                <w:szCs w:val="20"/>
              </w:rPr>
              <w:t>s</w:t>
            </w:r>
            <w:r w:rsidRPr="00511F2D">
              <w:rPr>
                <w:rFonts w:ascii="Arial" w:hAnsi="Arial" w:cs="Arial"/>
                <w:noProof/>
                <w:sz w:val="20"/>
                <w:szCs w:val="20"/>
              </w:rPr>
              <w:t>. Most other chromium-containing steels and alloys can be recycled, but not specifically for their chromium content</w:t>
            </w:r>
            <w:r w:rsidR="000F1F23" w:rsidRPr="00511F2D">
              <w:rPr>
                <w:rFonts w:ascii="Arial" w:hAnsi="Arial" w:cs="Arial"/>
                <w:noProof/>
                <w:sz w:val="20"/>
                <w:szCs w:val="20"/>
              </w:rPr>
              <w:fldChar w:fldCharType="begin"/>
            </w:r>
            <w:r w:rsidR="006415C1">
              <w:rPr>
                <w:rFonts w:ascii="Arial" w:hAnsi="Arial" w:cs="Arial"/>
                <w:noProof/>
                <w:sz w:val="20"/>
                <w:szCs w:val="20"/>
              </w:rPr>
              <w:instrText xml:space="preserve"> ADDIN EN.CITE &lt;EndNote&gt;&lt;Cite&gt;&lt;Author&gt;Srivastava&lt;/Author&gt;&lt;Year&gt;2014&lt;/Year&gt;&lt;RecNum&gt;802&lt;/RecNum&gt;&lt;DisplayText&gt;&lt;style face="superscript"&gt;62&lt;/style&gt;&lt;/DisplayText&gt;&lt;record&gt;&lt;rec-number&gt;802&lt;/rec-number&gt;&lt;foreign-keys&gt;&lt;key app="EN" db-id="was9zspec2ers7erpx8ps59ktt0fasxaerfe" timestamp="1670176664"&gt;802&lt;/key&gt;&lt;/foreign-keys&gt;&lt;ref-type name="Journal Article"&gt;17&lt;/ref-type&gt;&lt;contributors&gt;&lt;authors&gt;&lt;author&gt;Srivastava, Rajiv Ranjan&lt;/author&gt;&lt;author&gt;Kim, Min-seuk&lt;/author&gt;&lt;author&gt;Lee, Jae-chun&lt;/author&gt;&lt;author&gt;Jha, Manis Kumar&lt;/author&gt;&lt;author&gt;Kim, Byung-Su&lt;/author&gt;&lt;/authors&gt;&lt;/contributors&gt;&lt;titles&gt;&lt;title&gt;Resource recycling of superalloys and hydrometallurgical challenges&lt;/title&gt;&lt;secondary-title&gt;Journal of Materials Science&lt;/secondary-title&gt;&lt;/titles&gt;&lt;periodical&gt;&lt;full-title&gt;Journal of Materials Science&lt;/full-title&gt;&lt;/periodical&gt;&lt;pages&gt;4671-4686&lt;/pages&gt;&lt;volume&gt;49&lt;/volume&gt;&lt;number&gt;14&lt;/number&gt;&lt;dates&gt;&lt;year&gt;2014&lt;/year&gt;&lt;/dates&gt;&lt;isbn&gt;1573-4803&lt;/isbn&gt;&lt;urls&gt;&lt;/urls&gt;&lt;/record&gt;&lt;/Cite&gt;&lt;/EndNote&gt;</w:instrText>
            </w:r>
            <w:r w:rsidR="000F1F23" w:rsidRPr="00511F2D">
              <w:rPr>
                <w:rFonts w:ascii="Arial" w:hAnsi="Arial" w:cs="Arial"/>
                <w:noProof/>
                <w:sz w:val="20"/>
                <w:szCs w:val="20"/>
              </w:rPr>
              <w:fldChar w:fldCharType="separate"/>
            </w:r>
            <w:r w:rsidR="006415C1" w:rsidRPr="006415C1">
              <w:rPr>
                <w:rFonts w:ascii="Arial" w:hAnsi="Arial" w:cs="Arial"/>
                <w:noProof/>
                <w:sz w:val="20"/>
                <w:szCs w:val="20"/>
                <w:vertAlign w:val="superscript"/>
              </w:rPr>
              <w:t>62</w:t>
            </w:r>
            <w:r w:rsidR="000F1F23" w:rsidRPr="00511F2D">
              <w:rPr>
                <w:rFonts w:ascii="Arial" w:hAnsi="Arial" w:cs="Arial"/>
                <w:noProof/>
                <w:sz w:val="20"/>
                <w:szCs w:val="20"/>
              </w:rPr>
              <w:fldChar w:fldCharType="end"/>
            </w:r>
            <w:r w:rsidRPr="00511F2D">
              <w:rPr>
                <w:rFonts w:ascii="Arial" w:hAnsi="Arial" w:cs="Arial"/>
                <w:noProof/>
                <w:sz w:val="20"/>
                <w:szCs w:val="20"/>
              </w:rPr>
              <w:t>. Chromium chemicals are typically used for dissipative end uses and are, therefore, not recycled</w:t>
            </w:r>
            <w:r w:rsidR="000F1F23"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&lt;EndNote&gt;&lt;Cite&gt;&lt;RecNum&gt;681&lt;/RecNum&gt;&lt;DisplayText&gt;&lt;style face="superscript"&gt;63&lt;/style&gt;&lt;/DisplayText&gt;&lt;record&gt;&lt;rec-number&gt;681&lt;/rec-number&gt;&lt;foreign-keys&gt;&lt;key app="EN" db-id="was9zspec2ers7erpx8ps59ktt0fasxaerfe" timestamp="1669806974"&gt;681&lt;/key&gt;&lt;/foreign-keys&gt;&lt;ref-type name="Journal Article"&gt;17&lt;/ref-type&gt;&lt;contributors&gt;&lt;/contributors&gt;&lt;titles&gt;&lt;title&gt;&lt;style face="normal" font="default" size="100%"&gt;911Metallurgist. Chromium Recycling: https://www.911metallurgist.com/chromium-recycling/#:~:text=Chromium%20chemicals%20generally%20are%20consumed,and%20thus%20are%20not%20recycled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F1F23" w:rsidRPr="00511F2D">
              <w:rPr>
                <w:rFonts w:ascii="Arial" w:hAnsi="Arial" w:cs="Arial"/>
                <w:sz w:val="20"/>
                <w:szCs w:val="20"/>
              </w:rPr>
              <w:fldChar w:fldCharType="separate"/>
            </w:r>
            <w:r w:rsidR="006415C1" w:rsidRPr="006415C1">
              <w:rPr>
                <w:rFonts w:ascii="Arial" w:hAnsi="Arial" w:cs="Arial"/>
                <w:noProof/>
                <w:sz w:val="20"/>
                <w:szCs w:val="20"/>
                <w:vertAlign w:val="superscript"/>
              </w:rPr>
              <w:t>63</w:t>
            </w:r>
            <w:r w:rsidR="000F1F23" w:rsidRPr="00511F2D">
              <w:rPr>
                <w:rFonts w:ascii="Arial" w:hAnsi="Arial" w:cs="Arial"/>
                <w:sz w:val="20"/>
                <w:szCs w:val="20"/>
              </w:rPr>
              <w:fldChar w:fldCharType="end"/>
            </w:r>
            <w:r w:rsidRPr="00511F2D">
              <w:rPr>
                <w:rFonts w:ascii="Arial" w:hAnsi="Arial" w:cs="Arial"/>
                <w:noProof/>
                <w:sz w:val="20"/>
                <w:szCs w:val="20"/>
              </w:rPr>
              <w:t>.</w:t>
            </w:r>
          </w:p>
          <w:p w14:paraId="6D83923D" w14:textId="7799BA90" w:rsidR="00843833" w:rsidRPr="00511F2D" w:rsidRDefault="00843833" w:rsidP="00B607FD">
            <w:pPr>
              <w:spacing w:line="276" w:lineRule="auto"/>
              <w:jc w:val="left"/>
              <w:rPr>
                <w:rFonts w:ascii="Arial" w:hAnsi="Arial" w:cs="Arial"/>
                <w:noProof/>
                <w:sz w:val="20"/>
                <w:szCs w:val="20"/>
              </w:rPr>
            </w:pPr>
            <w:r w:rsidRPr="00511F2D">
              <w:rPr>
                <w:rFonts w:ascii="Arial" w:hAnsi="Arial" w:cs="Arial"/>
                <w:sz w:val="20"/>
                <w:szCs w:val="20"/>
              </w:rPr>
              <w:t>Overall EoL recycling ratio (from all applications): 87%, 93%</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B607FD" w:rsidRPr="00511F2D" w14:paraId="3DE673AE" w14:textId="77777777" w:rsidTr="00F8303F">
        <w:tc>
          <w:tcPr>
            <w:tcW w:w="1696" w:type="dxa"/>
            <w:shd w:val="clear" w:color="auto" w:fill="D9D9D9" w:themeFill="background1" w:themeFillShade="D9"/>
            <w:vAlign w:val="center"/>
          </w:tcPr>
          <w:p w14:paraId="21DD80D6" w14:textId="230FCB69" w:rsidR="00B607FD" w:rsidRPr="00511F2D" w:rsidRDefault="00B607FD" w:rsidP="00B607FD">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49A4448B" w14:textId="77F0E168" w:rsidR="00B607FD" w:rsidRPr="00511F2D" w:rsidRDefault="000F1F23" w:rsidP="00B607FD">
            <w:pPr>
              <w:spacing w:line="276" w:lineRule="auto"/>
              <w:jc w:val="left"/>
              <w:rPr>
                <w:rFonts w:ascii="Arial" w:hAnsi="Arial" w:cs="Arial"/>
                <w:sz w:val="20"/>
                <w:szCs w:val="20"/>
              </w:rPr>
            </w:pPr>
            <w:r w:rsidRPr="00511F2D">
              <w:rPr>
                <w:rFonts w:ascii="Arial" w:hAnsi="Arial" w:cs="Arial"/>
                <w:sz w:val="20"/>
                <w:szCs w:val="20"/>
              </w:rPr>
              <w:t>Chromium is primarily obtained by heating the mineral chromite in the presence of aluminum or silicon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Its metal is usually produced by reducing chromite with carbon in an electric-arc furnace or reducing chromium(III) oxide with aluminum or silicon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&lt;EndNote&gt;&lt;Cite&gt;&lt;RecNum&gt;680&lt;/RecNum&gt;&lt;DisplayText&gt;&lt;style face="superscript"&gt;64&lt;/style&gt;&lt;/DisplayText&gt;&lt;record&gt;&lt;rec-number&gt;680&lt;/rec-number&gt;&lt;foreign-keys&gt;&lt;key app="EN" db-id="was9zspec2ers7erpx8ps59ktt0fasxaerfe" timestamp="1669806481"&gt;680&lt;/key&gt;&lt;/foreign-keys&gt;&lt;ref-type name="Journal Article"&gt;17&lt;/ref-type&gt;&lt;contributors&gt;&lt;/contributors&gt;&lt;titles&gt;&lt;title&gt;&lt;style face="normal" font="default" size="100%"&gt;ScienceDirect. Chromite Ore: https://www.sciencedirect.com/topics/engineering/chromite-ore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64</w:t>
            </w:r>
            <w:r w:rsidRPr="00511F2D">
              <w:rPr>
                <w:rFonts w:ascii="Arial" w:hAnsi="Arial" w:cs="Arial"/>
                <w:sz w:val="20"/>
                <w:szCs w:val="20"/>
              </w:rPr>
              <w:fldChar w:fldCharType="end"/>
            </w:r>
            <w:r w:rsidRPr="00511F2D">
              <w:rPr>
                <w:rFonts w:ascii="Arial" w:hAnsi="Arial" w:cs="Arial"/>
                <w:sz w:val="20"/>
                <w:szCs w:val="20"/>
              </w:rPr>
              <w:t>.</w:t>
            </w:r>
            <w:r w:rsidR="00B607FD" w:rsidRPr="00511F2D">
              <w:rPr>
                <w:rFonts w:ascii="Arial" w:hAnsi="Arial" w:cs="Arial"/>
                <w:sz w:val="20"/>
                <w:szCs w:val="20"/>
              </w:rPr>
              <w:t xml:space="preserve"> </w:t>
            </w:r>
            <w:r w:rsidR="00575FBA" w:rsidRPr="00511F2D">
              <w:rPr>
                <w:rFonts w:ascii="Arial" w:hAnsi="Arial" w:cs="Arial"/>
                <w:sz w:val="20"/>
                <w:szCs w:val="20"/>
              </w:rPr>
              <w:t>In 2020, t</w:t>
            </w:r>
            <w:r w:rsidR="00B607FD" w:rsidRPr="00511F2D">
              <w:rPr>
                <w:rFonts w:ascii="Arial" w:hAnsi="Arial" w:cs="Arial"/>
                <w:sz w:val="20"/>
                <w:szCs w:val="20"/>
              </w:rPr>
              <w:t xml:space="preserve">he </w:t>
            </w:r>
            <w:r w:rsidRPr="00511F2D">
              <w:rPr>
                <w:rFonts w:ascii="Arial" w:hAnsi="Arial" w:cs="Arial"/>
                <w:sz w:val="20"/>
                <w:szCs w:val="20"/>
              </w:rPr>
              <w:t>largest</w:t>
            </w:r>
            <w:r w:rsidR="00B607FD" w:rsidRPr="00511F2D">
              <w:rPr>
                <w:rFonts w:ascii="Arial" w:hAnsi="Arial" w:cs="Arial"/>
                <w:sz w:val="20"/>
                <w:szCs w:val="20"/>
              </w:rPr>
              <w:t xml:space="preserve"> reserve holders are Kazakhstan (230 Mt), South Africa (200 Mt), and India (100 Mt)</w:t>
            </w:r>
            <w:r w:rsidR="00AB1728" w:rsidRPr="00511F2D">
              <w:rPr>
                <w:rFonts w:ascii="Arial" w:hAnsi="Arial" w:cs="Arial"/>
                <w:sz w:val="20"/>
                <w:szCs w:val="20"/>
              </w:rPr>
              <w:t>;</w:t>
            </w:r>
            <w:r w:rsidR="00B607FD" w:rsidRPr="00511F2D">
              <w:rPr>
                <w:rFonts w:ascii="Arial" w:hAnsi="Arial" w:cs="Arial"/>
                <w:sz w:val="20"/>
                <w:szCs w:val="20"/>
              </w:rPr>
              <w:t xml:space="preserve"> the </w:t>
            </w:r>
            <w:r w:rsidRPr="00511F2D">
              <w:rPr>
                <w:rFonts w:ascii="Arial" w:hAnsi="Arial" w:cs="Arial"/>
                <w:sz w:val="20"/>
                <w:szCs w:val="20"/>
              </w:rPr>
              <w:t>leading</w:t>
            </w:r>
            <w:r w:rsidR="00B607FD" w:rsidRPr="00511F2D">
              <w:rPr>
                <w:rFonts w:ascii="Arial" w:hAnsi="Arial" w:cs="Arial"/>
                <w:sz w:val="20"/>
                <w:szCs w:val="20"/>
              </w:rPr>
              <w:t xml:space="preserve"> </w:t>
            </w:r>
            <w:r w:rsidR="00AB1728" w:rsidRPr="00511F2D">
              <w:rPr>
                <w:rFonts w:ascii="Arial" w:hAnsi="Arial" w:cs="Arial"/>
                <w:sz w:val="20"/>
                <w:szCs w:val="20"/>
              </w:rPr>
              <w:t xml:space="preserve">mine </w:t>
            </w:r>
            <w:r w:rsidR="00B607FD" w:rsidRPr="00511F2D">
              <w:rPr>
                <w:rFonts w:ascii="Arial" w:hAnsi="Arial" w:cs="Arial"/>
                <w:sz w:val="20"/>
                <w:szCs w:val="20"/>
              </w:rPr>
              <w:t xml:space="preserve">producers </w:t>
            </w:r>
            <w:r w:rsidR="00AB1728" w:rsidRPr="00511F2D">
              <w:rPr>
                <w:rFonts w:ascii="Arial" w:hAnsi="Arial" w:cs="Arial"/>
                <w:sz w:val="20"/>
                <w:szCs w:val="20"/>
              </w:rPr>
              <w:t>in 2020</w:t>
            </w:r>
            <w:r w:rsidR="00B607FD" w:rsidRPr="00511F2D">
              <w:rPr>
                <w:rFonts w:ascii="Arial" w:hAnsi="Arial" w:cs="Arial"/>
                <w:sz w:val="20"/>
                <w:szCs w:val="20"/>
              </w:rPr>
              <w:t xml:space="preserve"> </w:t>
            </w:r>
            <w:r w:rsidR="00AB1728" w:rsidRPr="00511F2D">
              <w:rPr>
                <w:rFonts w:ascii="Arial" w:hAnsi="Arial" w:cs="Arial"/>
                <w:sz w:val="20"/>
                <w:szCs w:val="20"/>
              </w:rPr>
              <w:t>were</w:t>
            </w:r>
            <w:r w:rsidR="00B607FD" w:rsidRPr="00511F2D">
              <w:rPr>
                <w:rFonts w:ascii="Arial" w:hAnsi="Arial" w:cs="Arial"/>
                <w:sz w:val="20"/>
                <w:szCs w:val="20"/>
              </w:rPr>
              <w:t xml:space="preserve"> South Africa (16 Mt), Kazakhstan (6.7 Mt), and Turkey (6.3 Mt)</w:t>
            </w:r>
            <w:r w:rsidR="00B607FD" w:rsidRPr="00511F2D">
              <w:rPr>
                <w:rFonts w:ascii="Arial" w:hAnsi="Arial" w:cs="Arial"/>
                <w:sz w:val="20"/>
                <w:szCs w:val="20"/>
              </w:rPr>
              <w:fldChar w:fldCharType="begin"/>
            </w:r>
            <w:r w:rsidR="00B607FD"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B607FD" w:rsidRPr="00511F2D">
              <w:rPr>
                <w:rFonts w:ascii="Arial" w:hAnsi="Arial" w:cs="Arial"/>
                <w:sz w:val="20"/>
                <w:szCs w:val="20"/>
              </w:rPr>
              <w:fldChar w:fldCharType="separate"/>
            </w:r>
            <w:r w:rsidR="00B607FD" w:rsidRPr="00511F2D">
              <w:rPr>
                <w:rFonts w:ascii="Arial" w:hAnsi="Arial" w:cs="Arial"/>
                <w:noProof/>
                <w:sz w:val="20"/>
                <w:szCs w:val="20"/>
                <w:vertAlign w:val="superscript"/>
              </w:rPr>
              <w:t>2</w:t>
            </w:r>
            <w:r w:rsidR="00B607FD" w:rsidRPr="00511F2D">
              <w:rPr>
                <w:rFonts w:ascii="Arial" w:hAnsi="Arial" w:cs="Arial"/>
                <w:sz w:val="20"/>
                <w:szCs w:val="20"/>
              </w:rPr>
              <w:fldChar w:fldCharType="end"/>
            </w:r>
            <w:r w:rsidR="00B607FD" w:rsidRPr="00511F2D">
              <w:rPr>
                <w:rFonts w:ascii="Arial" w:hAnsi="Arial" w:cs="Arial"/>
                <w:sz w:val="20"/>
                <w:szCs w:val="20"/>
              </w:rPr>
              <w:t>.</w:t>
            </w:r>
            <w:r w:rsidR="00575FBA" w:rsidRPr="00511F2D">
              <w:rPr>
                <w:rFonts w:ascii="Arial" w:hAnsi="Arial" w:cs="Arial"/>
                <w:sz w:val="20"/>
                <w:szCs w:val="20"/>
              </w:rPr>
              <w:t xml:space="preserve"> </w:t>
            </w:r>
            <w:r w:rsidRPr="00511F2D">
              <w:rPr>
                <w:rFonts w:ascii="Arial" w:hAnsi="Arial" w:cs="Arial"/>
                <w:sz w:val="20"/>
                <w:szCs w:val="20"/>
              </w:rPr>
              <w:t xml:space="preserve">In comparison, </w:t>
            </w:r>
            <w:r w:rsidR="00575FBA" w:rsidRPr="00511F2D">
              <w:rPr>
                <w:rFonts w:ascii="Arial" w:hAnsi="Arial" w:cs="Arial"/>
                <w:sz w:val="20"/>
                <w:szCs w:val="20"/>
              </w:rPr>
              <w:t>China lacks chromium ore resources.</w:t>
            </w:r>
          </w:p>
        </w:tc>
      </w:tr>
    </w:tbl>
    <w:p w14:paraId="4E4A5D0F" w14:textId="3AD12F4B" w:rsidR="000C354F" w:rsidRPr="00511F2D" w:rsidRDefault="000C354F" w:rsidP="00DF12E2">
      <w:pPr>
        <w:spacing w:after="0" w:line="240" w:lineRule="auto"/>
        <w:rPr>
          <w:rFonts w:ascii="Arial" w:hAnsi="Arial" w:cs="Arial"/>
        </w:rPr>
      </w:pPr>
    </w:p>
    <w:p w14:paraId="25CC625D" w14:textId="77777777" w:rsidR="008854AA" w:rsidRPr="00511F2D" w:rsidRDefault="008854AA" w:rsidP="00DF12E2">
      <w:pPr>
        <w:spacing w:after="0" w:line="240" w:lineRule="auto"/>
        <w:rPr>
          <w:rFonts w:ascii="Arial" w:hAnsi="Arial" w:cs="Arial"/>
        </w:rPr>
        <w:sectPr w:rsidR="008854AA" w:rsidRPr="00511F2D" w:rsidSect="0004711A">
          <w:pgSz w:w="11906" w:h="16838"/>
          <w:pgMar w:top="1985" w:right="1701" w:bottom="1701" w:left="1701" w:header="851" w:footer="992" w:gutter="0"/>
          <w:cols w:space="425"/>
          <w:docGrid w:linePitch="360"/>
        </w:sectPr>
      </w:pPr>
    </w:p>
    <w:p w14:paraId="2CE658D6" w14:textId="4BBBB72B" w:rsidR="008854AA" w:rsidRPr="00511F2D" w:rsidRDefault="008854AA" w:rsidP="00D94677">
      <w:pPr>
        <w:pStyle w:val="2"/>
        <w:spacing w:before="0" w:line="360" w:lineRule="auto"/>
        <w:jc w:val="left"/>
        <w:rPr>
          <w:rFonts w:ascii="Arial" w:hAnsi="Arial" w:cs="Arial"/>
          <w:b/>
          <w:bCs/>
          <w:color w:val="auto"/>
          <w:sz w:val="24"/>
          <w:szCs w:val="24"/>
        </w:rPr>
      </w:pPr>
      <w:bookmarkStart w:id="37" w:name="_Toc129003450"/>
      <w:r w:rsidRPr="00511F2D">
        <w:rPr>
          <w:rFonts w:ascii="Arial" w:hAnsi="Arial" w:cs="Arial"/>
          <w:b/>
          <w:bCs/>
          <w:color w:val="auto"/>
          <w:sz w:val="24"/>
          <w:szCs w:val="24"/>
        </w:rPr>
        <w:lastRenderedPageBreak/>
        <w:t>Table 1</w:t>
      </w:r>
      <w:r w:rsidR="00113938" w:rsidRPr="00511F2D">
        <w:rPr>
          <w:rFonts w:ascii="Arial" w:hAnsi="Arial" w:cs="Arial"/>
          <w:b/>
          <w:bCs/>
          <w:color w:val="auto"/>
          <w:sz w:val="24"/>
          <w:szCs w:val="24"/>
        </w:rPr>
        <w:t>9</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Z</w:t>
      </w:r>
      <w:r w:rsidR="000419D8" w:rsidRPr="00511F2D">
        <w:rPr>
          <w:rFonts w:ascii="Arial" w:hAnsi="Arial" w:cs="Arial"/>
          <w:b/>
          <w:bCs/>
          <w:color w:val="auto"/>
          <w:sz w:val="24"/>
          <w:szCs w:val="24"/>
        </w:rPr>
        <w:t>i</w:t>
      </w:r>
      <w:r w:rsidR="003D5FCD" w:rsidRPr="00511F2D">
        <w:rPr>
          <w:rFonts w:ascii="Arial" w:hAnsi="Arial" w:cs="Arial"/>
          <w:b/>
          <w:bCs/>
          <w:color w:val="auto"/>
          <w:sz w:val="24"/>
          <w:szCs w:val="24"/>
        </w:rPr>
        <w:t>n</w:t>
      </w:r>
      <w:r w:rsidR="000419D8" w:rsidRPr="00511F2D">
        <w:rPr>
          <w:rFonts w:ascii="Arial" w:hAnsi="Arial" w:cs="Arial"/>
          <w:b/>
          <w:bCs/>
          <w:color w:val="auto"/>
          <w:sz w:val="24"/>
          <w:szCs w:val="24"/>
        </w:rPr>
        <w:t>c</w:t>
      </w:r>
      <w:r w:rsidRPr="00511F2D">
        <w:rPr>
          <w:rFonts w:ascii="Arial" w:hAnsi="Arial" w:cs="Arial"/>
          <w:b/>
          <w:bCs/>
          <w:color w:val="auto"/>
          <w:sz w:val="24"/>
          <w:szCs w:val="24"/>
        </w:rPr>
        <w:t xml:space="preserve"> </w:t>
      </w:r>
      <w:r w:rsidR="000419D8" w:rsidRPr="00511F2D">
        <w:rPr>
          <w:rFonts w:ascii="Arial" w:hAnsi="Arial" w:cs="Arial"/>
          <w:b/>
          <w:bCs/>
          <w:color w:val="auto"/>
          <w:sz w:val="24"/>
          <w:szCs w:val="24"/>
        </w:rPr>
        <w:t>characteristics, applications, and recycling</w:t>
      </w:r>
      <w:bookmarkEnd w:id="37"/>
    </w:p>
    <w:tbl>
      <w:tblPr>
        <w:tblStyle w:val="a8"/>
        <w:tblW w:w="8495" w:type="dxa"/>
        <w:tblLook w:val="04A0" w:firstRow="1" w:lastRow="0" w:firstColumn="1" w:lastColumn="0" w:noHBand="0" w:noVBand="1"/>
      </w:tblPr>
      <w:tblGrid>
        <w:gridCol w:w="1696"/>
        <w:gridCol w:w="6799"/>
      </w:tblGrid>
      <w:tr w:rsidR="003D1B12" w:rsidRPr="00511F2D" w14:paraId="3F2B9F5A" w14:textId="77777777" w:rsidTr="00153E6D">
        <w:tc>
          <w:tcPr>
            <w:tcW w:w="1696" w:type="dxa"/>
            <w:shd w:val="clear" w:color="auto" w:fill="D9D9D9" w:themeFill="background1" w:themeFillShade="D9"/>
            <w:vAlign w:val="center"/>
          </w:tcPr>
          <w:p w14:paraId="0B2FAFD9" w14:textId="564F253A" w:rsidR="003D1B12" w:rsidRPr="00511F2D" w:rsidRDefault="003D1B12" w:rsidP="00123DB8">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78233238" w14:textId="0F4E47A9" w:rsidR="003D5FCD" w:rsidRPr="00511F2D" w:rsidRDefault="003D5FCD" w:rsidP="00123DB8">
            <w:pPr>
              <w:spacing w:line="276" w:lineRule="auto"/>
              <w:jc w:val="left"/>
              <w:rPr>
                <w:rFonts w:ascii="Arial" w:hAnsi="Arial" w:cs="Arial"/>
                <w:sz w:val="20"/>
                <w:szCs w:val="20"/>
              </w:rPr>
            </w:pPr>
            <w:r w:rsidRPr="00511F2D">
              <w:rPr>
                <w:rFonts w:ascii="Arial" w:hAnsi="Arial" w:cs="Arial"/>
                <w:sz w:val="20"/>
                <w:szCs w:val="20"/>
              </w:rPr>
              <w:t xml:space="preserve">Zinc </w:t>
            </w:r>
            <w:r w:rsidR="00C96C72" w:rsidRPr="00511F2D">
              <w:rPr>
                <w:rFonts w:ascii="Arial" w:hAnsi="Arial" w:cs="Arial"/>
                <w:sz w:val="20"/>
                <w:szCs w:val="20"/>
              </w:rPr>
              <w:t xml:space="preserve">(Zn) </w:t>
            </w:r>
            <w:r w:rsidRPr="00511F2D">
              <w:rPr>
                <w:rFonts w:ascii="Arial" w:hAnsi="Arial" w:cs="Arial"/>
                <w:sz w:val="20"/>
                <w:szCs w:val="20"/>
              </w:rPr>
              <w:t>is a lustrous bluish-white metal. It is brittle and crystalline at ordinary temperatures but becomes ductile and malleable when heated between 110°C and 150°C. It is a fairly reactive metal that will combine with oxygen and other non-metals and will react with dilute acids to release hydrogen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3F79CFF4" w14:textId="015822BA" w:rsidR="0004070B" w:rsidRPr="00511F2D" w:rsidRDefault="0004070B" w:rsidP="00123DB8">
            <w:pPr>
              <w:spacing w:line="276" w:lineRule="auto"/>
              <w:jc w:val="left"/>
              <w:rPr>
                <w:rFonts w:ascii="Arial" w:hAnsi="Arial" w:cs="Arial"/>
                <w:sz w:val="20"/>
                <w:szCs w:val="20"/>
              </w:rPr>
            </w:pPr>
            <w:r w:rsidRPr="00511F2D">
              <w:rPr>
                <w:rFonts w:ascii="Arial" w:hAnsi="Arial" w:cs="Arial"/>
                <w:sz w:val="20"/>
                <w:szCs w:val="20"/>
              </w:rPr>
              <w:t>Atomic number: 30; relative atomic mass: 65.38</w:t>
            </w:r>
            <w:r w:rsidR="00575FBA" w:rsidRPr="00511F2D">
              <w:rPr>
                <w:rFonts w:ascii="Arial" w:hAnsi="Arial" w:cs="Arial"/>
                <w:color w:val="121210"/>
                <w:sz w:val="20"/>
                <w:szCs w:val="20"/>
                <w:shd w:val="clear" w:color="auto" w:fill="FFFFFF"/>
              </w:rPr>
              <w:t>; d</w:t>
            </w:r>
            <w:r w:rsidR="00575FBA" w:rsidRPr="00511F2D">
              <w:rPr>
                <w:rFonts w:ascii="Arial" w:hAnsi="Arial" w:cs="Arial"/>
                <w:sz w:val="20"/>
                <w:szCs w:val="20"/>
              </w:rPr>
              <w:t>ensity: 7.134 g/cm</w:t>
            </w:r>
            <w:r w:rsidR="00575FBA"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420 °C (693 K)</w:t>
            </w:r>
            <w:r w:rsidR="00575FBA"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75FBA"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575FBA" w:rsidRPr="00511F2D">
              <w:rPr>
                <w:rFonts w:ascii="Arial" w:hAnsi="Arial" w:cs="Arial"/>
                <w:color w:val="121210"/>
                <w:sz w:val="20"/>
                <w:szCs w:val="20"/>
                <w:shd w:val="clear" w:color="auto" w:fill="FFFFFF"/>
              </w:rPr>
              <w:fldChar w:fldCharType="end"/>
            </w:r>
          </w:p>
        </w:tc>
      </w:tr>
      <w:tr w:rsidR="003D1B12" w:rsidRPr="00511F2D" w14:paraId="36F99C8A" w14:textId="77777777" w:rsidTr="00153E6D">
        <w:tc>
          <w:tcPr>
            <w:tcW w:w="1696" w:type="dxa"/>
            <w:shd w:val="clear" w:color="auto" w:fill="D9D9D9" w:themeFill="background1" w:themeFillShade="D9"/>
            <w:vAlign w:val="center"/>
          </w:tcPr>
          <w:p w14:paraId="07E43C13" w14:textId="087EA837" w:rsidR="003D1B12" w:rsidRPr="00511F2D" w:rsidRDefault="00391CB4" w:rsidP="00123DB8">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59E16557" w14:textId="64C84D23" w:rsidR="003D1B12" w:rsidRPr="00511F2D" w:rsidRDefault="003D5FCD" w:rsidP="00123DB8">
            <w:pPr>
              <w:spacing w:line="276" w:lineRule="auto"/>
              <w:jc w:val="left"/>
              <w:rPr>
                <w:rFonts w:ascii="Arial" w:hAnsi="Arial" w:cs="Arial"/>
                <w:sz w:val="20"/>
                <w:szCs w:val="20"/>
              </w:rPr>
            </w:pPr>
            <w:r w:rsidRPr="00511F2D">
              <w:rPr>
                <w:rFonts w:ascii="Arial" w:hAnsi="Arial" w:cs="Arial"/>
                <w:sz w:val="20"/>
                <w:szCs w:val="20"/>
              </w:rPr>
              <w:t>Most zinc is used to galvanize other metals, such as iron, to prevent rusting. Galvanized steel is used for car bodies, street lamp posts, safety barriers, and suspension bridges. Large quantities of zinc are used to produce die-castings, which are important in the automobile, electrical, and hardware industries</w:t>
            </w:r>
            <w:r w:rsidR="00CF5AFB"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&lt;EndNote&gt;&lt;Cite&gt;&lt;Author&gt;Gordon&lt;/Author&gt;&lt;Year&gt;2003&lt;/Year&gt;&lt;RecNum&gt;804&lt;/RecNum&gt;&lt;DisplayText&gt;&lt;style face="superscript"&gt;65&lt;/style&gt;&lt;/DisplayText&gt;&lt;record&gt;&lt;rec-number&gt;804&lt;/rec-number&gt;&lt;foreign-keys&gt;&lt;key app="EN" db-id="was9zspec2ers7erpx8ps59ktt0fasxaerfe" timestamp="1670178831"&gt;804&lt;/key&gt;&lt;/foreign-keys&gt;&lt;ref-type name="Journal Article"&gt;17&lt;/ref-type&gt;&lt;contributors&gt;&lt;authors&gt;&lt;author&gt;Gordon, RB&lt;/author&gt;&lt;author&gt;Graedel, TE&lt;/author&gt;&lt;author&gt;Bertram, M&lt;/author&gt;&lt;author&gt;Fuse, K&lt;/author&gt;&lt;author&gt;Lifset, R&lt;/author&gt;&lt;author&gt;Rechberger, Helmut&lt;/author&gt;&lt;author&gt;Spatari, S&lt;/author&gt;&lt;/authors&gt;&lt;/contributors&gt;&lt;titles&gt;&lt;title&gt;The characterization of technological zinc cycles&lt;/title&gt;&lt;secondary-title&gt;Resources, Conservation and Recycling&lt;/secondary-title&gt;&lt;/titles&gt;&lt;periodical&gt;&lt;full-title&gt;Resources, Conservation and Recycling&lt;/full-title&gt;&lt;/periodical&gt;&lt;pages&gt;107-135&lt;/pages&gt;&lt;volume&gt;39&lt;/volume&gt;&lt;number&gt;2&lt;/number&gt;&lt;dates&gt;&lt;year&gt;2003&lt;/year&gt;&lt;/dates&gt;&lt;isbn&gt;0921-3449&lt;/isbn&gt;&lt;urls&gt;&lt;/urls&gt;&lt;/record&gt;&lt;/Cite&gt;&lt;/EndNote&gt;</w:instrText>
            </w:r>
            <w:r w:rsidR="00CF5AFB" w:rsidRPr="00511F2D">
              <w:rPr>
                <w:rFonts w:ascii="Arial" w:hAnsi="Arial" w:cs="Arial"/>
                <w:sz w:val="20"/>
                <w:szCs w:val="20"/>
              </w:rPr>
              <w:fldChar w:fldCharType="separate"/>
            </w:r>
            <w:r w:rsidR="006415C1" w:rsidRPr="006415C1">
              <w:rPr>
                <w:rFonts w:ascii="Arial" w:hAnsi="Arial" w:cs="Arial"/>
                <w:noProof/>
                <w:sz w:val="20"/>
                <w:szCs w:val="20"/>
                <w:vertAlign w:val="superscript"/>
              </w:rPr>
              <w:t>65</w:t>
            </w:r>
            <w:r w:rsidR="00CF5AFB" w:rsidRPr="00511F2D">
              <w:rPr>
                <w:rFonts w:ascii="Arial" w:hAnsi="Arial" w:cs="Arial"/>
                <w:sz w:val="20"/>
                <w:szCs w:val="20"/>
              </w:rPr>
              <w:fldChar w:fldCharType="end"/>
            </w:r>
            <w:r w:rsidRPr="00511F2D">
              <w:rPr>
                <w:rFonts w:ascii="Arial" w:hAnsi="Arial" w:cs="Arial"/>
                <w:sz w:val="20"/>
                <w:szCs w:val="20"/>
              </w:rPr>
              <w:t>. Zinc is also used in alloys and as solder. Zinc oxide is widely used in the manufacture of very many products such as paints, rubber, plastics, inks, batteries, textiles, and EEE</w:t>
            </w:r>
            <w:r w:rsidR="00271F23">
              <w:rPr>
                <w:rFonts w:ascii="Arial" w:hAnsi="Arial" w:cs="Arial"/>
                <w:sz w:val="20"/>
                <w:szCs w:val="20"/>
              </w:rPr>
              <w:fldChar w:fldCharType="begin"/>
            </w:r>
            <w:r w:rsidR="006415C1">
              <w:rPr>
                <w:rFonts w:ascii="Arial" w:hAnsi="Arial" w:cs="Arial"/>
                <w:sz w:val="20"/>
                <w:szCs w:val="20"/>
              </w:rPr>
              <w:instrText xml:space="preserve"> ADDIN EN.CITE &lt;EndNote&gt;&lt;Cite&gt;&lt;Author&gt;Jamshaid&lt;/Author&gt;&lt;Year&gt;2018&lt;/Year&gt;&lt;RecNum&gt;860&lt;/RecNum&gt;&lt;DisplayText&gt;&lt;style face="superscript"&gt;66&lt;/style&gt;&lt;/DisplayText&gt;&lt;record&gt;&lt;rec-number&gt;860&lt;/rec-number&gt;&lt;foreign-keys&gt;&lt;key app="EN" db-id="was9zspec2ers7erpx8ps59ktt0fasxaerfe" timestamp="1670379344"&gt;860&lt;/key&gt;&lt;/foreign-keys&gt;&lt;ref-type name="Journal Article"&gt;17&lt;/ref-type&gt;&lt;contributors&gt;&lt;authors&gt;&lt;author&gt;Jamshaid, Muhammad&lt;/author&gt;&lt;author&gt;Khan, Arshad Ali&lt;/author&gt;&lt;author&gt;Ahmed, Kashif&lt;/author&gt;&lt;author&gt;Saleem, Monawwar&lt;/author&gt;&lt;/authors&gt;&lt;/contributors&gt;&lt;titles&gt;&lt;title&gt;Heavy metal in drinking water its effect on human health and its treatment techniques-a review&lt;/title&gt;&lt;secondary-title&gt;Int. J. Biosci&lt;/secondary-title&gt;&lt;/titles&gt;&lt;periodical&gt;&lt;full-title&gt;Int. J. Biosci&lt;/full-title&gt;&lt;/periodical&gt;&lt;pages&gt;223-240&lt;/pages&gt;&lt;volume&gt;12&lt;/volume&gt;&lt;number&gt;4&lt;/number&gt;&lt;dates&gt;&lt;year&gt;2018&lt;/year&gt;&lt;/dates&gt;&lt;urls&gt;&lt;/urls&gt;&lt;/record&gt;&lt;/Cite&gt;&lt;/EndNote&gt;</w:instrText>
            </w:r>
            <w:r w:rsidR="00271F23">
              <w:rPr>
                <w:rFonts w:ascii="Arial" w:hAnsi="Arial" w:cs="Arial"/>
                <w:sz w:val="20"/>
                <w:szCs w:val="20"/>
              </w:rPr>
              <w:fldChar w:fldCharType="separate"/>
            </w:r>
            <w:r w:rsidR="006415C1" w:rsidRPr="006415C1">
              <w:rPr>
                <w:rFonts w:ascii="Arial" w:hAnsi="Arial" w:cs="Arial"/>
                <w:noProof/>
                <w:sz w:val="20"/>
                <w:szCs w:val="20"/>
                <w:vertAlign w:val="superscript"/>
              </w:rPr>
              <w:t>66</w:t>
            </w:r>
            <w:r w:rsidR="00271F23">
              <w:rPr>
                <w:rFonts w:ascii="Arial" w:hAnsi="Arial" w:cs="Arial"/>
                <w:sz w:val="20"/>
                <w:szCs w:val="20"/>
              </w:rPr>
              <w:fldChar w:fldCharType="end"/>
            </w:r>
            <w:r w:rsidR="00391CB4" w:rsidRPr="00511F2D">
              <w:rPr>
                <w:rFonts w:ascii="Arial" w:hAnsi="Arial" w:cs="Arial"/>
                <w:sz w:val="20"/>
                <w:szCs w:val="20"/>
              </w:rPr>
              <w:t>.</w:t>
            </w:r>
          </w:p>
        </w:tc>
      </w:tr>
      <w:tr w:rsidR="00345BE4" w:rsidRPr="00511F2D" w14:paraId="6E0E5483" w14:textId="77777777" w:rsidTr="00153E6D">
        <w:tc>
          <w:tcPr>
            <w:tcW w:w="1696" w:type="dxa"/>
            <w:shd w:val="clear" w:color="auto" w:fill="D9D9D9" w:themeFill="background1" w:themeFillShade="D9"/>
            <w:vAlign w:val="center"/>
          </w:tcPr>
          <w:p w14:paraId="7B2E07B9" w14:textId="3A88745C" w:rsidR="00345BE4" w:rsidRPr="00511F2D" w:rsidRDefault="00345BE4" w:rsidP="00345BE4">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14870956" w14:textId="77777777" w:rsidR="00345BE4" w:rsidRPr="00511F2D" w:rsidRDefault="00345BE4" w:rsidP="00345BE4">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257575C2" wp14:editId="26334FF2">
                  <wp:extent cx="4140000" cy="23065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40000" cy="2306525"/>
                          </a:xfrm>
                          <a:prstGeom prst="rect">
                            <a:avLst/>
                          </a:prstGeom>
                          <a:noFill/>
                        </pic:spPr>
                      </pic:pic>
                    </a:graphicData>
                  </a:graphic>
                </wp:inline>
              </w:drawing>
            </w:r>
          </w:p>
          <w:p w14:paraId="2FEB399F" w14:textId="57164C15" w:rsidR="00345BE4" w:rsidRPr="00511F2D" w:rsidRDefault="006D5F29" w:rsidP="00345BE4">
            <w:pPr>
              <w:spacing w:line="276" w:lineRule="auto"/>
              <w:jc w:val="left"/>
              <w:rPr>
                <w:rFonts w:ascii="Arial" w:hAnsi="Arial" w:cs="Arial"/>
                <w:sz w:val="20"/>
                <w:szCs w:val="20"/>
              </w:rPr>
            </w:pPr>
            <w:r w:rsidRPr="00511F2D">
              <w:rPr>
                <w:rFonts w:ascii="Arial" w:hAnsi="Arial" w:cs="Arial"/>
                <w:sz w:val="20"/>
                <w:szCs w:val="20"/>
              </w:rPr>
              <w:t>Zinc in the new-sale products increased from 70 kt to 542 kt in 2000−2021 (with a pick, 568 kt</w:t>
            </w:r>
            <w:r w:rsidR="00134F9D" w:rsidRPr="00511F2D">
              <w:rPr>
                <w:rFonts w:ascii="Arial" w:hAnsi="Arial" w:cs="Arial"/>
                <w:sz w:val="20"/>
                <w:szCs w:val="20"/>
              </w:rPr>
              <w:t>,</w:t>
            </w:r>
            <w:r w:rsidRPr="00511F2D">
              <w:rPr>
                <w:rFonts w:ascii="Arial" w:hAnsi="Arial" w:cs="Arial"/>
                <w:sz w:val="20"/>
                <w:szCs w:val="20"/>
              </w:rPr>
              <w:t xml:space="preserve"> in 20</w:t>
            </w:r>
            <w:r w:rsidR="00134F9D" w:rsidRPr="00511F2D">
              <w:rPr>
                <w:rFonts w:ascii="Arial" w:hAnsi="Arial" w:cs="Arial"/>
                <w:sz w:val="20"/>
                <w:szCs w:val="20"/>
              </w:rPr>
              <w:t>17</w:t>
            </w:r>
            <w:r w:rsidRPr="00511F2D">
              <w:rPr>
                <w:rFonts w:ascii="Arial" w:hAnsi="Arial" w:cs="Arial"/>
                <w:sz w:val="20"/>
                <w:szCs w:val="20"/>
              </w:rPr>
              <w:t xml:space="preserve">). In this period, zinc in in-use products increased 38 times to 5.6 Mt in 2021, and it in EoL products soared to 200 kt. </w:t>
            </w:r>
            <w:r w:rsidR="005D259B" w:rsidRPr="00511F2D">
              <w:rPr>
                <w:rFonts w:ascii="Arial" w:hAnsi="Arial" w:cs="Arial"/>
                <w:sz w:val="20"/>
                <w:szCs w:val="20"/>
              </w:rPr>
              <w:t>The m</w:t>
            </w:r>
            <w:r w:rsidRPr="00511F2D">
              <w:rPr>
                <w:rFonts w:ascii="Arial" w:hAnsi="Arial" w:cs="Arial"/>
                <w:sz w:val="20"/>
                <w:szCs w:val="20"/>
              </w:rPr>
              <w:t>ost essential carrier</w:t>
            </w:r>
            <w:r w:rsidR="00271F23">
              <w:rPr>
                <w:rFonts w:ascii="Arial" w:hAnsi="Arial" w:cs="Arial"/>
                <w:sz w:val="20"/>
                <w:szCs w:val="20"/>
              </w:rPr>
              <w:t>s</w:t>
            </w:r>
            <w:r w:rsidRPr="00511F2D">
              <w:rPr>
                <w:rFonts w:ascii="Arial" w:hAnsi="Arial" w:cs="Arial"/>
                <w:sz w:val="20"/>
                <w:szCs w:val="20"/>
              </w:rPr>
              <w:t xml:space="preserve"> </w:t>
            </w:r>
            <w:r w:rsidR="00271F23">
              <w:rPr>
                <w:rFonts w:ascii="Arial" w:hAnsi="Arial" w:cs="Arial"/>
                <w:sz w:val="20"/>
                <w:szCs w:val="20"/>
              </w:rPr>
              <w:t>are</w:t>
            </w:r>
            <w:r w:rsidRPr="00511F2D">
              <w:rPr>
                <w:rFonts w:ascii="Arial" w:hAnsi="Arial" w:cs="Arial"/>
                <w:sz w:val="20"/>
                <w:szCs w:val="20"/>
              </w:rPr>
              <w:t xml:space="preserve"> ICE</w:t>
            </w:r>
            <w:r w:rsidR="005D259B" w:rsidRPr="00511F2D">
              <w:rPr>
                <w:rFonts w:ascii="Arial" w:hAnsi="Arial" w:cs="Arial"/>
                <w:sz w:val="20"/>
                <w:szCs w:val="20"/>
              </w:rPr>
              <w:t>V</w:t>
            </w:r>
            <w:r w:rsidR="00271F23">
              <w:rPr>
                <w:rFonts w:ascii="Arial" w:hAnsi="Arial" w:cs="Arial"/>
                <w:sz w:val="20"/>
                <w:szCs w:val="20"/>
              </w:rPr>
              <w:t xml:space="preserve"> and BEV</w:t>
            </w:r>
            <w:r w:rsidRPr="00511F2D">
              <w:rPr>
                <w:rFonts w:ascii="Arial" w:hAnsi="Arial" w:cs="Arial"/>
                <w:sz w:val="20"/>
                <w:szCs w:val="20"/>
              </w:rPr>
              <w:t>.</w:t>
            </w:r>
          </w:p>
        </w:tc>
      </w:tr>
      <w:tr w:rsidR="00575FBA" w:rsidRPr="00511F2D" w14:paraId="44A24709" w14:textId="77777777" w:rsidTr="00153E6D">
        <w:tc>
          <w:tcPr>
            <w:tcW w:w="1696" w:type="dxa"/>
            <w:shd w:val="clear" w:color="auto" w:fill="D9D9D9" w:themeFill="background1" w:themeFillShade="D9"/>
            <w:vAlign w:val="center"/>
          </w:tcPr>
          <w:p w14:paraId="374B46E8" w14:textId="241812F5" w:rsidR="00575FBA" w:rsidRPr="00511F2D" w:rsidRDefault="00575FBA" w:rsidP="00345BE4">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9" w:type="dxa"/>
            <w:vAlign w:val="center"/>
          </w:tcPr>
          <w:p w14:paraId="0FA3588D" w14:textId="0DD9D708" w:rsidR="00153E6D" w:rsidRPr="00511F2D" w:rsidRDefault="00153E6D" w:rsidP="00153E6D">
            <w:pPr>
              <w:spacing w:line="276" w:lineRule="auto"/>
              <w:jc w:val="left"/>
              <w:rPr>
                <w:rFonts w:ascii="Arial" w:hAnsi="Arial" w:cs="Arial"/>
                <w:sz w:val="20"/>
                <w:szCs w:val="20"/>
              </w:rPr>
            </w:pPr>
            <w:r w:rsidRPr="00511F2D">
              <w:rPr>
                <w:rFonts w:ascii="Arial" w:hAnsi="Arial" w:cs="Arial"/>
                <w:sz w:val="20"/>
                <w:szCs w:val="20"/>
              </w:rPr>
              <w:t>Nowadays, about 34% comes directly from recovered zinc</w:t>
            </w:r>
            <w:r w:rsidR="006D5F29" w:rsidRPr="00511F2D">
              <w:rPr>
                <w:rFonts w:ascii="Arial" w:hAnsi="Arial" w:cs="Arial"/>
                <w:sz w:val="20"/>
                <w:szCs w:val="20"/>
              </w:rPr>
              <w:t>, and the  s</w:t>
            </w:r>
            <w:r w:rsidRPr="00511F2D">
              <w:rPr>
                <w:rFonts w:ascii="Arial" w:hAnsi="Arial" w:cs="Arial"/>
                <w:sz w:val="20"/>
                <w:szCs w:val="20"/>
              </w:rPr>
              <w:t>econdary materials included galvanizing residues and crude zinc oxide recovered from electric arc furnace dust</w:t>
            </w:r>
            <w:r w:rsidR="006D5F29"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&lt;EndNote&gt;&lt;Cite&gt;&lt;RecNum&gt;684&lt;/RecNum&gt;&lt;DisplayText&gt;&lt;style face="superscript"&gt;67&lt;/style&gt;&lt;/DisplayText&gt;&lt;record&gt;&lt;rec-number&gt;684&lt;/rec-number&gt;&lt;foreign-keys&gt;&lt;key app="EN" db-id="was9zspec2ers7erpx8ps59ktt0fasxaerfe" timestamp="1669812864"&gt;684&lt;/key&gt;&lt;/foreign-keys&gt;&lt;ref-type name="Journal Article"&gt;17&lt;/ref-type&gt;&lt;contributors&gt;&lt;/contributors&gt;&lt;titles&gt;&lt;title&gt;&lt;style face="normal" font="default" size="100%"&gt;International Zinc Association. About Cycles, Recycling, and Circular Economy: https://sustainability.zinc.org/recycling/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D5F29" w:rsidRPr="00511F2D">
              <w:rPr>
                <w:rFonts w:ascii="Arial" w:hAnsi="Arial" w:cs="Arial"/>
                <w:sz w:val="20"/>
                <w:szCs w:val="20"/>
              </w:rPr>
              <w:fldChar w:fldCharType="separate"/>
            </w:r>
            <w:r w:rsidR="006415C1" w:rsidRPr="006415C1">
              <w:rPr>
                <w:rFonts w:ascii="Arial" w:hAnsi="Arial" w:cs="Arial"/>
                <w:noProof/>
                <w:sz w:val="20"/>
                <w:szCs w:val="20"/>
                <w:vertAlign w:val="superscript"/>
              </w:rPr>
              <w:t>67</w:t>
            </w:r>
            <w:r w:rsidR="006D5F29" w:rsidRPr="00511F2D">
              <w:rPr>
                <w:rFonts w:ascii="Arial" w:hAnsi="Arial" w:cs="Arial"/>
                <w:sz w:val="20"/>
                <w:szCs w:val="20"/>
              </w:rPr>
              <w:fldChar w:fldCharType="end"/>
            </w:r>
            <w:r w:rsidRPr="00511F2D">
              <w:rPr>
                <w:rFonts w:ascii="Arial" w:hAnsi="Arial" w:cs="Arial"/>
                <w:sz w:val="20"/>
                <w:szCs w:val="20"/>
              </w:rPr>
              <w:t>.</w:t>
            </w:r>
          </w:p>
          <w:p w14:paraId="5DEC1303" w14:textId="2B32A376" w:rsidR="00575FBA" w:rsidRPr="00511F2D" w:rsidRDefault="00843833" w:rsidP="00153E6D">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153E6D" w:rsidRPr="00511F2D">
              <w:rPr>
                <w:rFonts w:ascii="Arial" w:hAnsi="Arial" w:cs="Arial"/>
                <w:sz w:val="20"/>
                <w:szCs w:val="20"/>
              </w:rPr>
              <w:t>19%, 34%, 35−60%, 52%</w:t>
            </w:r>
            <w:r w:rsidR="00153E6D" w:rsidRPr="00511F2D">
              <w:rPr>
                <w:rFonts w:ascii="Arial" w:hAnsi="Arial" w:cs="Arial"/>
                <w:sz w:val="20"/>
                <w:szCs w:val="20"/>
              </w:rPr>
              <w:fldChar w:fldCharType="begin"/>
            </w:r>
            <w:r w:rsidR="00153E6D"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153E6D" w:rsidRPr="00511F2D">
              <w:rPr>
                <w:rFonts w:ascii="Arial" w:hAnsi="Arial" w:cs="Arial"/>
                <w:sz w:val="20"/>
                <w:szCs w:val="20"/>
              </w:rPr>
              <w:fldChar w:fldCharType="separate"/>
            </w:r>
            <w:r w:rsidR="00153E6D" w:rsidRPr="00511F2D">
              <w:rPr>
                <w:rFonts w:ascii="Arial" w:hAnsi="Arial" w:cs="Arial"/>
                <w:noProof/>
                <w:sz w:val="20"/>
                <w:szCs w:val="20"/>
                <w:vertAlign w:val="superscript"/>
              </w:rPr>
              <w:t>25</w:t>
            </w:r>
            <w:r w:rsidR="00153E6D" w:rsidRPr="00511F2D">
              <w:rPr>
                <w:rFonts w:ascii="Arial" w:hAnsi="Arial" w:cs="Arial"/>
                <w:sz w:val="20"/>
                <w:szCs w:val="20"/>
              </w:rPr>
              <w:fldChar w:fldCharType="end"/>
            </w:r>
          </w:p>
        </w:tc>
      </w:tr>
      <w:tr w:rsidR="0006130E" w:rsidRPr="00511F2D" w14:paraId="07339D34" w14:textId="77777777" w:rsidTr="00153E6D">
        <w:tc>
          <w:tcPr>
            <w:tcW w:w="1696" w:type="dxa"/>
            <w:shd w:val="clear" w:color="auto" w:fill="D9D9D9" w:themeFill="background1" w:themeFillShade="D9"/>
            <w:vAlign w:val="center"/>
          </w:tcPr>
          <w:p w14:paraId="0E52A568" w14:textId="2B4F0D3A" w:rsidR="0006130E" w:rsidRPr="00511F2D" w:rsidRDefault="0006130E" w:rsidP="0006130E">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13A04995" w14:textId="25C262B2" w:rsidR="0006130E" w:rsidRPr="00511F2D" w:rsidRDefault="00843833" w:rsidP="0006130E">
            <w:pPr>
              <w:spacing w:line="276" w:lineRule="auto"/>
              <w:jc w:val="left"/>
              <w:rPr>
                <w:rFonts w:ascii="Arial" w:hAnsi="Arial" w:cs="Arial"/>
                <w:noProof/>
                <w:sz w:val="20"/>
                <w:szCs w:val="20"/>
              </w:rPr>
            </w:pPr>
            <w:r w:rsidRPr="00511F2D">
              <w:rPr>
                <w:rFonts w:ascii="Arial" w:hAnsi="Arial" w:cs="Arial"/>
                <w:noProof/>
                <w:sz w:val="20"/>
                <w:szCs w:val="20"/>
              </w:rPr>
              <w:t>Most zinc is produced through the electrolysis of aqueous zinc sulfate. Commercially, zinc is obtained from its ores by concentrating and roasting the ore, then reducing it to zinc by heating it with carbon or electrolysis</w:t>
            </w:r>
            <w:r w:rsidRPr="00511F2D">
              <w:rPr>
                <w:rFonts w:ascii="Arial" w:hAnsi="Arial" w:cs="Arial"/>
                <w:noProof/>
                <w:sz w:val="20"/>
                <w:szCs w:val="20"/>
              </w:rPr>
              <w:fldChar w:fldCharType="begin"/>
            </w:r>
            <w:r w:rsidR="006415C1">
              <w:rPr>
                <w:rFonts w:ascii="Arial" w:hAnsi="Arial" w:cs="Arial"/>
                <w:noProof/>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noProof/>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noProof/>
                <w:sz w:val="20"/>
                <w:szCs w:val="20"/>
              </w:rPr>
              <w:fldChar w:fldCharType="end"/>
            </w:r>
            <w:r w:rsidR="0006130E" w:rsidRPr="00511F2D">
              <w:rPr>
                <w:rFonts w:ascii="Arial" w:hAnsi="Arial" w:cs="Arial"/>
                <w:noProof/>
                <w:sz w:val="20"/>
                <w:szCs w:val="20"/>
              </w:rPr>
              <w:t>.</w:t>
            </w:r>
            <w:r w:rsidR="0006130E" w:rsidRPr="00511F2D">
              <w:rPr>
                <w:rFonts w:ascii="Arial" w:hAnsi="Arial" w:cs="Arial"/>
                <w:sz w:val="20"/>
                <w:szCs w:val="20"/>
              </w:rPr>
              <w:t xml:space="preserve"> The top three reserve holders are Australia (68 Mt), China (44 Mt), and Mexico and Russia (both have 22 Mt)</w:t>
            </w:r>
            <w:r w:rsidRPr="00511F2D">
              <w:rPr>
                <w:rFonts w:ascii="Arial" w:hAnsi="Arial" w:cs="Arial"/>
                <w:sz w:val="20"/>
                <w:szCs w:val="20"/>
              </w:rPr>
              <w:t>;</w:t>
            </w:r>
            <w:r w:rsidR="0006130E" w:rsidRPr="00511F2D">
              <w:rPr>
                <w:rFonts w:ascii="Arial" w:hAnsi="Arial" w:cs="Arial"/>
                <w:sz w:val="20"/>
                <w:szCs w:val="20"/>
              </w:rPr>
              <w:t xml:space="preserve"> the </w:t>
            </w:r>
            <w:r w:rsidRPr="00511F2D">
              <w:rPr>
                <w:rFonts w:ascii="Arial" w:hAnsi="Arial" w:cs="Arial"/>
                <w:sz w:val="20"/>
                <w:szCs w:val="20"/>
              </w:rPr>
              <w:t>leading</w:t>
            </w:r>
            <w:r w:rsidR="0006130E" w:rsidRPr="00511F2D">
              <w:rPr>
                <w:rFonts w:ascii="Arial" w:hAnsi="Arial" w:cs="Arial"/>
                <w:sz w:val="20"/>
                <w:szCs w:val="20"/>
              </w:rPr>
              <w:t xml:space="preserve"> </w:t>
            </w:r>
            <w:r w:rsidRPr="00511F2D">
              <w:rPr>
                <w:rFonts w:ascii="Arial" w:hAnsi="Arial" w:cs="Arial"/>
                <w:sz w:val="20"/>
                <w:szCs w:val="20"/>
              </w:rPr>
              <w:t xml:space="preserve">mine </w:t>
            </w:r>
            <w:r w:rsidR="0006130E" w:rsidRPr="00511F2D">
              <w:rPr>
                <w:rFonts w:ascii="Arial" w:hAnsi="Arial" w:cs="Arial"/>
                <w:sz w:val="20"/>
                <w:szCs w:val="20"/>
              </w:rPr>
              <w:t xml:space="preserve">producers </w:t>
            </w:r>
            <w:r w:rsidRPr="00511F2D">
              <w:rPr>
                <w:rFonts w:ascii="Arial" w:hAnsi="Arial" w:cs="Arial"/>
                <w:sz w:val="20"/>
                <w:szCs w:val="20"/>
              </w:rPr>
              <w:t>in 2020</w:t>
            </w:r>
            <w:r w:rsidR="0006130E" w:rsidRPr="00511F2D">
              <w:rPr>
                <w:rFonts w:ascii="Arial" w:hAnsi="Arial" w:cs="Arial"/>
                <w:sz w:val="20"/>
                <w:szCs w:val="20"/>
              </w:rPr>
              <w:t xml:space="preserve"> </w:t>
            </w:r>
            <w:r w:rsidRPr="00511F2D">
              <w:rPr>
                <w:rFonts w:ascii="Arial" w:hAnsi="Arial" w:cs="Arial"/>
                <w:sz w:val="20"/>
                <w:szCs w:val="20"/>
              </w:rPr>
              <w:t>were</w:t>
            </w:r>
            <w:r w:rsidR="0006130E" w:rsidRPr="00511F2D">
              <w:rPr>
                <w:rFonts w:ascii="Arial" w:hAnsi="Arial" w:cs="Arial"/>
                <w:sz w:val="20"/>
                <w:szCs w:val="20"/>
              </w:rPr>
              <w:t xml:space="preserve"> China (4.2 Mt), Australia (1.4 Mt), and Peru (1.2 Mt)</w:t>
            </w:r>
            <w:r w:rsidR="0006130E" w:rsidRPr="00511F2D">
              <w:rPr>
                <w:rFonts w:ascii="Arial" w:hAnsi="Arial" w:cs="Arial"/>
                <w:sz w:val="20"/>
                <w:szCs w:val="20"/>
              </w:rPr>
              <w:fldChar w:fldCharType="begin"/>
            </w:r>
            <w:r w:rsidR="0006130E"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06130E" w:rsidRPr="00511F2D">
              <w:rPr>
                <w:rFonts w:ascii="Arial" w:hAnsi="Arial" w:cs="Arial"/>
                <w:sz w:val="20"/>
                <w:szCs w:val="20"/>
              </w:rPr>
              <w:fldChar w:fldCharType="separate"/>
            </w:r>
            <w:r w:rsidR="0006130E" w:rsidRPr="00511F2D">
              <w:rPr>
                <w:rFonts w:ascii="Arial" w:hAnsi="Arial" w:cs="Arial"/>
                <w:noProof/>
                <w:sz w:val="20"/>
                <w:szCs w:val="20"/>
                <w:vertAlign w:val="superscript"/>
              </w:rPr>
              <w:t>2</w:t>
            </w:r>
            <w:r w:rsidR="0006130E" w:rsidRPr="00511F2D">
              <w:rPr>
                <w:rFonts w:ascii="Arial" w:hAnsi="Arial" w:cs="Arial"/>
                <w:sz w:val="20"/>
                <w:szCs w:val="20"/>
              </w:rPr>
              <w:fldChar w:fldCharType="end"/>
            </w:r>
            <w:r w:rsidR="0006130E" w:rsidRPr="00511F2D">
              <w:rPr>
                <w:rFonts w:ascii="Arial" w:hAnsi="Arial" w:cs="Arial"/>
                <w:sz w:val="20"/>
                <w:szCs w:val="20"/>
              </w:rPr>
              <w:t>.</w:t>
            </w:r>
          </w:p>
        </w:tc>
      </w:tr>
    </w:tbl>
    <w:p w14:paraId="06101316" w14:textId="78C1644C" w:rsidR="008854AA" w:rsidRPr="00511F2D" w:rsidRDefault="008854AA" w:rsidP="00DF12E2">
      <w:pPr>
        <w:spacing w:after="0" w:line="240" w:lineRule="auto"/>
        <w:rPr>
          <w:rFonts w:ascii="Arial" w:hAnsi="Arial" w:cs="Arial"/>
        </w:rPr>
      </w:pPr>
    </w:p>
    <w:p w14:paraId="45EF4684" w14:textId="77777777" w:rsidR="00B96354" w:rsidRPr="00511F2D" w:rsidRDefault="00B96354" w:rsidP="00DF12E2">
      <w:pPr>
        <w:spacing w:after="0" w:line="240" w:lineRule="auto"/>
        <w:rPr>
          <w:rFonts w:ascii="Arial" w:hAnsi="Arial" w:cs="Arial"/>
        </w:rPr>
        <w:sectPr w:rsidR="00B96354" w:rsidRPr="00511F2D" w:rsidSect="0004711A">
          <w:pgSz w:w="11906" w:h="16838"/>
          <w:pgMar w:top="1985" w:right="1701" w:bottom="1701" w:left="1701" w:header="851" w:footer="992" w:gutter="0"/>
          <w:cols w:space="425"/>
          <w:docGrid w:linePitch="360"/>
        </w:sectPr>
      </w:pPr>
    </w:p>
    <w:p w14:paraId="1E7F2F31" w14:textId="64F041FC" w:rsidR="00E94F91" w:rsidRPr="00511F2D" w:rsidRDefault="00E94F91" w:rsidP="00271F23">
      <w:pPr>
        <w:pStyle w:val="2"/>
        <w:spacing w:before="0" w:line="360" w:lineRule="auto"/>
        <w:jc w:val="left"/>
        <w:rPr>
          <w:rFonts w:ascii="Arial" w:hAnsi="Arial" w:cs="Arial"/>
          <w:b/>
          <w:bCs/>
          <w:color w:val="auto"/>
          <w:sz w:val="24"/>
          <w:szCs w:val="24"/>
        </w:rPr>
      </w:pPr>
      <w:bookmarkStart w:id="38" w:name="_Toc129003451"/>
      <w:r w:rsidRPr="00511F2D">
        <w:rPr>
          <w:rFonts w:ascii="Arial" w:hAnsi="Arial" w:cs="Arial"/>
          <w:b/>
          <w:bCs/>
          <w:color w:val="auto"/>
          <w:sz w:val="24"/>
          <w:szCs w:val="24"/>
        </w:rPr>
        <w:lastRenderedPageBreak/>
        <w:t xml:space="preserve">Table 20. </w:t>
      </w:r>
      <w:r w:rsidR="00C96C72" w:rsidRPr="00511F2D">
        <w:rPr>
          <w:rFonts w:ascii="Arial" w:hAnsi="Arial" w:cs="Arial"/>
          <w:b/>
          <w:bCs/>
          <w:color w:val="auto"/>
          <w:sz w:val="24"/>
          <w:szCs w:val="24"/>
        </w:rPr>
        <w:t>Tin</w:t>
      </w:r>
      <w:r w:rsidRPr="00511F2D">
        <w:rPr>
          <w:rFonts w:ascii="Arial" w:hAnsi="Arial" w:cs="Arial"/>
          <w:b/>
          <w:bCs/>
          <w:color w:val="auto"/>
          <w:sz w:val="24"/>
          <w:szCs w:val="24"/>
        </w:rPr>
        <w:t xml:space="preserve"> </w:t>
      </w:r>
      <w:r w:rsidR="00C96C72" w:rsidRPr="00511F2D">
        <w:rPr>
          <w:rFonts w:ascii="Arial" w:hAnsi="Arial" w:cs="Arial"/>
          <w:b/>
          <w:bCs/>
          <w:color w:val="auto"/>
          <w:sz w:val="24"/>
          <w:szCs w:val="24"/>
        </w:rPr>
        <w:t>characteristics, applications, and recycling</w:t>
      </w:r>
      <w:bookmarkEnd w:id="38"/>
    </w:p>
    <w:tbl>
      <w:tblPr>
        <w:tblStyle w:val="a8"/>
        <w:tblW w:w="8493" w:type="dxa"/>
        <w:tblLook w:val="04A0" w:firstRow="1" w:lastRow="0" w:firstColumn="1" w:lastColumn="0" w:noHBand="0" w:noVBand="1"/>
      </w:tblPr>
      <w:tblGrid>
        <w:gridCol w:w="1696"/>
        <w:gridCol w:w="6797"/>
      </w:tblGrid>
      <w:tr w:rsidR="005570A7" w:rsidRPr="00511F2D" w14:paraId="319ED89E" w14:textId="77777777" w:rsidTr="002B708C">
        <w:tc>
          <w:tcPr>
            <w:tcW w:w="1696" w:type="dxa"/>
            <w:shd w:val="clear" w:color="auto" w:fill="D9D9D9" w:themeFill="background1" w:themeFillShade="D9"/>
            <w:vAlign w:val="center"/>
          </w:tcPr>
          <w:p w14:paraId="26F535A5" w14:textId="3BB54AC4" w:rsidR="005570A7" w:rsidRPr="00511F2D" w:rsidRDefault="005570A7" w:rsidP="005570A7">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5E067451" w14:textId="7B6C2E85" w:rsidR="00C96C72" w:rsidRPr="00511F2D" w:rsidRDefault="00C96C72" w:rsidP="005570A7">
            <w:pPr>
              <w:spacing w:line="276" w:lineRule="auto"/>
              <w:jc w:val="left"/>
              <w:rPr>
                <w:rFonts w:ascii="Arial" w:hAnsi="Arial" w:cs="Arial"/>
                <w:sz w:val="20"/>
                <w:szCs w:val="20"/>
              </w:rPr>
            </w:pPr>
            <w:r w:rsidRPr="00511F2D">
              <w:rPr>
                <w:rFonts w:ascii="Arial" w:hAnsi="Arial" w:cs="Arial"/>
                <w:sz w:val="20"/>
                <w:szCs w:val="20"/>
              </w:rPr>
              <w:t>Tin (Sn) is a soft, pliable, silvery-white metal. Tin is not easily oxidized and resists corrosion because an oxide film protects it. Tin resists corrosion from distilled sea and soft tap 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2817BC48" w14:textId="60F4D207" w:rsidR="005570A7" w:rsidRPr="00511F2D" w:rsidRDefault="005570A7" w:rsidP="005570A7">
            <w:pPr>
              <w:spacing w:line="276" w:lineRule="auto"/>
              <w:jc w:val="left"/>
              <w:rPr>
                <w:rFonts w:ascii="Arial" w:hAnsi="Arial" w:cs="Arial"/>
                <w:sz w:val="20"/>
                <w:szCs w:val="20"/>
              </w:rPr>
            </w:pPr>
            <w:r w:rsidRPr="00511F2D">
              <w:rPr>
                <w:rFonts w:ascii="Arial" w:hAnsi="Arial" w:cs="Arial"/>
                <w:sz w:val="20"/>
                <w:szCs w:val="20"/>
              </w:rPr>
              <w:t>Atomic number: 50; relative atomic mass: 118.710</w:t>
            </w:r>
            <w:r w:rsidR="002B708C" w:rsidRPr="00511F2D">
              <w:rPr>
                <w:rFonts w:ascii="Arial" w:hAnsi="Arial" w:cs="Arial"/>
                <w:color w:val="121210"/>
                <w:sz w:val="20"/>
                <w:szCs w:val="20"/>
                <w:shd w:val="clear" w:color="auto" w:fill="FFFFFF"/>
              </w:rPr>
              <w:t>; d</w:t>
            </w:r>
            <w:r w:rsidR="002B708C" w:rsidRPr="00511F2D">
              <w:rPr>
                <w:rFonts w:ascii="Arial" w:hAnsi="Arial" w:cs="Arial"/>
                <w:sz w:val="20"/>
                <w:szCs w:val="20"/>
              </w:rPr>
              <w:t>ensity: 7.287 g/cm</w:t>
            </w:r>
            <w:r w:rsidR="002B708C"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232 °C (505 K)</w:t>
            </w:r>
            <w:r w:rsidR="002B708C"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2B708C"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2B708C" w:rsidRPr="00511F2D">
              <w:rPr>
                <w:rFonts w:ascii="Arial" w:hAnsi="Arial" w:cs="Arial"/>
                <w:color w:val="121210"/>
                <w:sz w:val="20"/>
                <w:szCs w:val="20"/>
                <w:shd w:val="clear" w:color="auto" w:fill="FFFFFF"/>
              </w:rPr>
              <w:fldChar w:fldCharType="end"/>
            </w:r>
          </w:p>
        </w:tc>
      </w:tr>
      <w:tr w:rsidR="005570A7" w:rsidRPr="00511F2D" w14:paraId="5C12CBE1" w14:textId="77777777" w:rsidTr="002B708C">
        <w:tc>
          <w:tcPr>
            <w:tcW w:w="1696" w:type="dxa"/>
            <w:shd w:val="clear" w:color="auto" w:fill="D9D9D9" w:themeFill="background1" w:themeFillShade="D9"/>
            <w:vAlign w:val="center"/>
          </w:tcPr>
          <w:p w14:paraId="01F048AE" w14:textId="2198142C" w:rsidR="005570A7" w:rsidRPr="00511F2D" w:rsidRDefault="00DD0C9A" w:rsidP="005570A7">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140981"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&lt;EndNote&gt;&lt;Cite&gt;&lt;RecNum&gt;685&lt;/RecNum&gt;&lt;DisplayText&gt;&lt;style face="superscript"&gt;68&lt;/style&gt;&lt;/DisplayText&gt;&lt;record&gt;&lt;rec-number&gt;685&lt;/rec-number&gt;&lt;foreign-keys&gt;&lt;key app="EN" db-id="was9zspec2ers7erpx8ps59ktt0fasxaerfe" timestamp="1669813445"&gt;685&lt;/key&gt;&lt;/foreign-keys&gt;&lt;ref-type name="Journal Article"&gt;17&lt;/ref-type&gt;&lt;contributors&gt;&lt;/contributors&gt;&lt;titles&gt;&lt;title&gt;&lt;style face="normal" font="default" size="100%"&gt;Chemicool. Tin Element Facts: https://www.chemicool.com/elements/tin.html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140981"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68</w:t>
            </w:r>
            <w:r w:rsidR="00140981" w:rsidRPr="00511F2D">
              <w:rPr>
                <w:rFonts w:ascii="Arial" w:hAnsi="Arial" w:cs="Arial"/>
                <w:b/>
                <w:bCs/>
                <w:sz w:val="20"/>
                <w:szCs w:val="20"/>
              </w:rPr>
              <w:fldChar w:fldCharType="end"/>
            </w:r>
          </w:p>
        </w:tc>
        <w:tc>
          <w:tcPr>
            <w:tcW w:w="6797" w:type="dxa"/>
            <w:vAlign w:val="center"/>
          </w:tcPr>
          <w:p w14:paraId="7A20EC36" w14:textId="655F6690" w:rsidR="005570A7" w:rsidRPr="00511F2D" w:rsidRDefault="00FF4B85" w:rsidP="005570A7">
            <w:pPr>
              <w:spacing w:line="276" w:lineRule="auto"/>
              <w:jc w:val="left"/>
              <w:rPr>
                <w:rFonts w:ascii="Arial" w:hAnsi="Arial" w:cs="Arial"/>
                <w:sz w:val="20"/>
                <w:szCs w:val="20"/>
              </w:rPr>
            </w:pPr>
            <w:r w:rsidRPr="00511F2D">
              <w:rPr>
                <w:rFonts w:ascii="Arial" w:hAnsi="Arial" w:cs="Arial"/>
                <w:sz w:val="20"/>
                <w:szCs w:val="20"/>
              </w:rPr>
              <w:t>Tin takes a high polish and coats other metals to prevent corrosion, such as in tin cans, which are made of tin-coated steel. Alloys of tin are important for soft solder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&lt;EndNote&gt;&lt;Cite&gt;&lt;Author&gt;Zhang&lt;/Author&gt;&lt;Year&gt;2011&lt;/Year&gt;&lt;RecNum&gt;806&lt;/RecNum&gt;&lt;DisplayText&gt;&lt;style face="superscript"&gt;69&lt;/style&gt;&lt;/DisplayText&gt;&lt;record&gt;&lt;rec-number&gt;806&lt;/rec-number&gt;&lt;foreign-keys&gt;&lt;key app="EN" db-id="was9zspec2ers7erpx8ps59ktt0fasxaerfe" timestamp="1670180238"&gt;806&lt;/key&gt;&lt;/foreign-keys&gt;&lt;ref-type name="Journal Article"&gt;17&lt;/ref-type&gt;&lt;contributors&gt;&lt;authors&gt;&lt;author&gt;Zhang, Yun&lt;/author&gt;&lt;/authors&gt;&lt;/contributors&gt;&lt;titles&gt;&lt;title&gt;Tin and tin alloys for lead-free solder&lt;/title&gt;&lt;secondary-title&gt;Mod. Electroplat&lt;/secondary-title&gt;&lt;/titles&gt;&lt;periodical&gt;&lt;full-title&gt;Mod. Electroplat&lt;/full-title&gt;&lt;/periodical&gt;&lt;pages&gt;204&lt;/pages&gt;&lt;volume&gt;139&lt;/volume&gt;&lt;dates&gt;&lt;year&gt;2011&lt;/year&gt;&lt;/dates&gt;&lt;urls&gt;&lt;/urls&gt;&lt;/record&gt;&lt;/Cite&gt;&lt;/EndNote&gt;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69</w:t>
            </w:r>
            <w:r w:rsidRPr="00511F2D">
              <w:rPr>
                <w:rFonts w:ascii="Arial" w:hAnsi="Arial" w:cs="Arial"/>
                <w:sz w:val="20"/>
                <w:szCs w:val="20"/>
              </w:rPr>
              <w:fldChar w:fldCharType="end"/>
            </w:r>
            <w:r w:rsidRPr="00511F2D">
              <w:rPr>
                <w:rFonts w:ascii="Arial" w:hAnsi="Arial" w:cs="Arial"/>
                <w:sz w:val="20"/>
                <w:szCs w:val="20"/>
              </w:rPr>
              <w:t>. A niobium-tin alloy is used for superconducting magnets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&lt;EndNote&gt;&lt;Cite&gt;&lt;Author&gt;Godeke&lt;/Author&gt;&lt;Year&gt;2008&lt;/Year&gt;&lt;RecNum&gt;808&lt;/RecNum&gt;&lt;DisplayText&gt;&lt;style face="superscript"&gt;70&lt;/style&gt;&lt;/DisplayText&gt;&lt;record&gt;&lt;rec-number&gt;808&lt;/rec-number&gt;&lt;foreign-keys&gt;&lt;key app="EN" db-id="was9zspec2ers7erpx8ps59ktt0fasxaerfe" timestamp="1670180379"&gt;808&lt;/key&gt;&lt;/foreign-keys&gt;&lt;ref-type name="Journal Article"&gt;17&lt;/ref-type&gt;&lt;contributors&gt;&lt;authors&gt;&lt;author&gt;Godeke, A&lt;/author&gt;&lt;author&gt;Den Ouden, A&lt;/author&gt;&lt;author&gt;Nijhuis, Arend&lt;/author&gt;&lt;author&gt;ten Kate, Herman HJ&lt;/author&gt;&lt;/authors&gt;&lt;/contributors&gt;&lt;titles&gt;&lt;title&gt;State of the art powder-in-tube niobium–tin superconductors&lt;/title&gt;&lt;secondary-title&gt;Cryogenics&lt;/secondary-title&gt;&lt;/titles&gt;&lt;periodical&gt;&lt;full-title&gt;Cryogenics&lt;/full-title&gt;&lt;/periodical&gt;&lt;pages&gt;308-316&lt;/pages&gt;&lt;volume&gt;48&lt;/volume&gt;&lt;number&gt;7-8&lt;/number&gt;&lt;dates&gt;&lt;year&gt;2008&lt;/year&gt;&lt;/dates&gt;&lt;isbn&gt;0011-2275&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70</w:t>
            </w:r>
            <w:r w:rsidRPr="00511F2D">
              <w:rPr>
                <w:rFonts w:ascii="Arial" w:hAnsi="Arial" w:cs="Arial"/>
                <w:sz w:val="20"/>
                <w:szCs w:val="20"/>
              </w:rPr>
              <w:fldChar w:fldCharType="end"/>
            </w:r>
            <w:r w:rsidRPr="00511F2D">
              <w:rPr>
                <w:rFonts w:ascii="Arial" w:hAnsi="Arial" w:cs="Arial"/>
                <w:sz w:val="20"/>
                <w:szCs w:val="20"/>
              </w:rPr>
              <w:t>. Tin(IV) oxide is used for ceramics and gas sensors. Zinc stannate is a fire-retardant used in plastics. Some tin compounds have been used as anti-fouling paint for ships and boats to prevent barnacles.</w:t>
            </w:r>
          </w:p>
        </w:tc>
      </w:tr>
      <w:tr w:rsidR="00140981" w:rsidRPr="00511F2D" w14:paraId="4634ED4B" w14:textId="77777777" w:rsidTr="002B708C">
        <w:tc>
          <w:tcPr>
            <w:tcW w:w="1696" w:type="dxa"/>
            <w:shd w:val="clear" w:color="auto" w:fill="D9D9D9" w:themeFill="background1" w:themeFillShade="D9"/>
            <w:vAlign w:val="center"/>
          </w:tcPr>
          <w:p w14:paraId="443FC323" w14:textId="3900B4CE" w:rsidR="00140981" w:rsidRPr="00511F2D" w:rsidRDefault="00AA3BBE" w:rsidP="00140981">
            <w:pPr>
              <w:spacing w:line="276" w:lineRule="auto"/>
              <w:jc w:val="center"/>
              <w:rPr>
                <w:rFonts w:ascii="Arial" w:hAnsi="Arial" w:cs="Arial"/>
                <w:b/>
                <w:bCs/>
                <w:sz w:val="20"/>
                <w:szCs w:val="20"/>
              </w:rPr>
            </w:pPr>
            <w:r w:rsidRPr="00511F2D">
              <w:rPr>
                <w:rFonts w:ascii="Arial" w:hAnsi="Arial" w:cs="Arial"/>
                <w:b/>
                <w:bCs/>
                <w:sz w:val="20"/>
                <w:szCs w:val="20"/>
              </w:rPr>
              <w:t>Use</w:t>
            </w:r>
            <w:r w:rsidR="00140981" w:rsidRPr="00511F2D">
              <w:rPr>
                <w:rFonts w:ascii="Arial" w:hAnsi="Arial" w:cs="Arial"/>
                <w:b/>
                <w:bCs/>
                <w:sz w:val="20"/>
                <w:szCs w:val="20"/>
              </w:rPr>
              <w:t xml:space="preserve"> in automobiles and EEE</w:t>
            </w:r>
          </w:p>
        </w:tc>
        <w:tc>
          <w:tcPr>
            <w:tcW w:w="6797" w:type="dxa"/>
            <w:vAlign w:val="center"/>
          </w:tcPr>
          <w:p w14:paraId="2F987D78" w14:textId="58D8BAD6" w:rsidR="00140981" w:rsidRPr="00511F2D" w:rsidRDefault="00140981" w:rsidP="0014098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D243C05" wp14:editId="2503F70F">
                  <wp:extent cx="4140000" cy="23095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40000" cy="2309560"/>
                          </a:xfrm>
                          <a:prstGeom prst="rect">
                            <a:avLst/>
                          </a:prstGeom>
                          <a:noFill/>
                        </pic:spPr>
                      </pic:pic>
                    </a:graphicData>
                  </a:graphic>
                </wp:inline>
              </w:drawing>
            </w:r>
          </w:p>
          <w:p w14:paraId="5D2DEEF4" w14:textId="283BAD30" w:rsidR="00140981" w:rsidRPr="00511F2D" w:rsidRDefault="00FF4B85" w:rsidP="00140981">
            <w:pPr>
              <w:spacing w:line="276" w:lineRule="auto"/>
              <w:jc w:val="left"/>
              <w:rPr>
                <w:rFonts w:ascii="Arial" w:hAnsi="Arial" w:cs="Arial"/>
                <w:sz w:val="20"/>
                <w:szCs w:val="20"/>
              </w:rPr>
            </w:pPr>
            <w:r w:rsidRPr="00511F2D">
              <w:rPr>
                <w:rFonts w:ascii="Arial" w:hAnsi="Arial" w:cs="Arial"/>
                <w:sz w:val="20"/>
                <w:szCs w:val="20"/>
              </w:rPr>
              <w:t xml:space="preserve">Tin in the new-sale products increased from 2.6 kt to </w:t>
            </w:r>
            <w:r w:rsidR="00134F9D" w:rsidRPr="00511F2D">
              <w:rPr>
                <w:rFonts w:ascii="Arial" w:hAnsi="Arial" w:cs="Arial"/>
                <w:sz w:val="20"/>
                <w:szCs w:val="20"/>
              </w:rPr>
              <w:t>18</w:t>
            </w:r>
            <w:r w:rsidRPr="00511F2D">
              <w:rPr>
                <w:rFonts w:ascii="Arial" w:hAnsi="Arial" w:cs="Arial"/>
                <w:sz w:val="20"/>
                <w:szCs w:val="20"/>
              </w:rPr>
              <w:t xml:space="preserve"> kt in 2000−2021 (with a pick, </w:t>
            </w:r>
            <w:r w:rsidR="00134F9D" w:rsidRPr="00511F2D">
              <w:rPr>
                <w:rFonts w:ascii="Arial" w:hAnsi="Arial" w:cs="Arial"/>
                <w:sz w:val="20"/>
                <w:szCs w:val="20"/>
              </w:rPr>
              <w:t>19</w:t>
            </w:r>
            <w:r w:rsidRPr="00511F2D">
              <w:rPr>
                <w:rFonts w:ascii="Arial" w:hAnsi="Arial" w:cs="Arial"/>
                <w:sz w:val="20"/>
                <w:szCs w:val="20"/>
              </w:rPr>
              <w:t xml:space="preserve"> kt</w:t>
            </w:r>
            <w:r w:rsidR="00134F9D" w:rsidRPr="00511F2D">
              <w:rPr>
                <w:rFonts w:ascii="Arial" w:hAnsi="Arial" w:cs="Arial"/>
                <w:sz w:val="20"/>
                <w:szCs w:val="20"/>
              </w:rPr>
              <w:t>,</w:t>
            </w:r>
            <w:r w:rsidRPr="00511F2D">
              <w:rPr>
                <w:rFonts w:ascii="Arial" w:hAnsi="Arial" w:cs="Arial"/>
                <w:sz w:val="20"/>
                <w:szCs w:val="20"/>
              </w:rPr>
              <w:t xml:space="preserve"> in </w:t>
            </w:r>
            <w:r w:rsidR="00134F9D" w:rsidRPr="00511F2D">
              <w:rPr>
                <w:rFonts w:ascii="Arial" w:hAnsi="Arial" w:cs="Arial"/>
                <w:sz w:val="20"/>
                <w:szCs w:val="20"/>
              </w:rPr>
              <w:t>2017</w:t>
            </w:r>
            <w:r w:rsidRPr="00511F2D">
              <w:rPr>
                <w:rFonts w:ascii="Arial" w:hAnsi="Arial" w:cs="Arial"/>
                <w:sz w:val="20"/>
                <w:szCs w:val="20"/>
              </w:rPr>
              <w:t xml:space="preserve">). In this period, tin in in-use products increased </w:t>
            </w:r>
            <w:r w:rsidR="00134F9D" w:rsidRPr="00511F2D">
              <w:rPr>
                <w:rFonts w:ascii="Arial" w:hAnsi="Arial" w:cs="Arial"/>
                <w:sz w:val="20"/>
                <w:szCs w:val="20"/>
              </w:rPr>
              <w:t>25</w:t>
            </w:r>
            <w:r w:rsidRPr="00511F2D">
              <w:rPr>
                <w:rFonts w:ascii="Arial" w:hAnsi="Arial" w:cs="Arial"/>
                <w:sz w:val="20"/>
                <w:szCs w:val="20"/>
              </w:rPr>
              <w:t xml:space="preserve"> times to </w:t>
            </w:r>
            <w:r w:rsidR="00134F9D" w:rsidRPr="00511F2D">
              <w:rPr>
                <w:rFonts w:ascii="Arial" w:hAnsi="Arial" w:cs="Arial"/>
                <w:sz w:val="20"/>
                <w:szCs w:val="20"/>
              </w:rPr>
              <w:t>185</w:t>
            </w:r>
            <w:r w:rsidRPr="00511F2D">
              <w:rPr>
                <w:rFonts w:ascii="Arial" w:hAnsi="Arial" w:cs="Arial"/>
                <w:sz w:val="20"/>
                <w:szCs w:val="20"/>
              </w:rPr>
              <w:t xml:space="preserve"> </w:t>
            </w:r>
            <w:r w:rsidR="00134F9D" w:rsidRPr="00511F2D">
              <w:rPr>
                <w:rFonts w:ascii="Arial" w:hAnsi="Arial" w:cs="Arial"/>
                <w:sz w:val="20"/>
                <w:szCs w:val="20"/>
              </w:rPr>
              <w:t>k</w:t>
            </w:r>
            <w:r w:rsidRPr="00511F2D">
              <w:rPr>
                <w:rFonts w:ascii="Arial" w:hAnsi="Arial" w:cs="Arial"/>
                <w:sz w:val="20"/>
                <w:szCs w:val="20"/>
              </w:rPr>
              <w:t xml:space="preserve">t in 2021, and it in EoL products </w:t>
            </w:r>
            <w:r w:rsidR="00134F9D" w:rsidRPr="00511F2D">
              <w:rPr>
                <w:rFonts w:ascii="Arial" w:hAnsi="Arial" w:cs="Arial"/>
                <w:sz w:val="20"/>
                <w:szCs w:val="20"/>
              </w:rPr>
              <w:t>increased 57 times</w:t>
            </w:r>
            <w:r w:rsidRPr="00511F2D">
              <w:rPr>
                <w:rFonts w:ascii="Arial" w:hAnsi="Arial" w:cs="Arial"/>
                <w:sz w:val="20"/>
                <w:szCs w:val="20"/>
              </w:rPr>
              <w:t xml:space="preserve"> to </w:t>
            </w:r>
            <w:r w:rsidR="00134F9D" w:rsidRPr="00511F2D">
              <w:rPr>
                <w:rFonts w:ascii="Arial" w:hAnsi="Arial" w:cs="Arial"/>
                <w:sz w:val="20"/>
                <w:szCs w:val="20"/>
              </w:rPr>
              <w:t>8.0</w:t>
            </w:r>
            <w:r w:rsidRPr="00511F2D">
              <w:rPr>
                <w:rFonts w:ascii="Arial" w:hAnsi="Arial" w:cs="Arial"/>
                <w:sz w:val="20"/>
                <w:szCs w:val="20"/>
              </w:rPr>
              <w:t xml:space="preserve"> kt.</w:t>
            </w:r>
            <w:r w:rsidR="00271F23">
              <w:rPr>
                <w:rFonts w:ascii="Arial" w:hAnsi="Arial" w:cs="Arial"/>
                <w:sz w:val="20"/>
                <w:szCs w:val="20"/>
              </w:rPr>
              <w:t xml:space="preserve"> The</w:t>
            </w:r>
            <w:r w:rsidRPr="00511F2D">
              <w:rPr>
                <w:rFonts w:ascii="Arial" w:hAnsi="Arial" w:cs="Arial"/>
                <w:sz w:val="20"/>
                <w:szCs w:val="20"/>
              </w:rPr>
              <w:t xml:space="preserve"> </w:t>
            </w:r>
            <w:r w:rsidR="00271F23">
              <w:rPr>
                <w:rFonts w:ascii="Arial" w:hAnsi="Arial" w:cs="Arial"/>
                <w:sz w:val="20"/>
                <w:szCs w:val="20"/>
              </w:rPr>
              <w:t>m</w:t>
            </w:r>
            <w:r w:rsidRPr="00511F2D">
              <w:rPr>
                <w:rFonts w:ascii="Arial" w:hAnsi="Arial" w:cs="Arial"/>
                <w:sz w:val="20"/>
                <w:szCs w:val="20"/>
              </w:rPr>
              <w:t>ost essential carriers include ICEV</w:t>
            </w:r>
            <w:r w:rsidR="00134F9D" w:rsidRPr="00511F2D">
              <w:rPr>
                <w:rFonts w:ascii="Arial" w:hAnsi="Arial" w:cs="Arial"/>
                <w:sz w:val="20"/>
                <w:szCs w:val="20"/>
              </w:rPr>
              <w:t>, HEV, TV, refrigerator, and</w:t>
            </w:r>
            <w:r w:rsidRPr="00511F2D">
              <w:rPr>
                <w:rFonts w:ascii="Arial" w:hAnsi="Arial" w:cs="Arial"/>
                <w:sz w:val="20"/>
                <w:szCs w:val="20"/>
              </w:rPr>
              <w:t xml:space="preserve"> recent BEV.</w:t>
            </w:r>
          </w:p>
        </w:tc>
      </w:tr>
      <w:tr w:rsidR="002B708C" w:rsidRPr="00511F2D" w14:paraId="57E779AC" w14:textId="77777777" w:rsidTr="002B708C">
        <w:tc>
          <w:tcPr>
            <w:tcW w:w="1696" w:type="dxa"/>
            <w:shd w:val="clear" w:color="auto" w:fill="D9D9D9" w:themeFill="background1" w:themeFillShade="D9"/>
            <w:vAlign w:val="center"/>
          </w:tcPr>
          <w:p w14:paraId="303BACA7" w14:textId="5184DC61" w:rsidR="002B708C" w:rsidRPr="00511F2D" w:rsidRDefault="000B7640" w:rsidP="00140981">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&lt;EndNote&gt;&lt;Cite&gt;&lt;RecNum&gt;687&lt;/RecNum&gt;&lt;DisplayText&gt;&lt;style face="superscript"&gt;71&lt;/style&gt;&lt;/DisplayText&gt;&lt;record&gt;&lt;rec-number&gt;687&lt;/rec-number&gt;&lt;foreign-keys&gt;&lt;key app="EN" db-id="was9zspec2ers7erpx8ps59ktt0fasxaerfe" timestamp="1669817352"&gt;687&lt;/key&gt;&lt;/foreign-keys&gt;&lt;ref-type name="Journal Article"&gt;17&lt;/ref-type&gt;&lt;contributors&gt;&lt;/contributors&gt;&lt;titles&gt;&lt;title&gt;&lt;style face="normal" font="default" size="100%"&gt;International&lt;/style&gt;&lt;style face="normal" font="default" charset="134" size="100%"&gt; &lt;/style&gt;&lt;style face="normal" font="default" size="100%"&gt;Tin Association. Tin Recycling: https://www.internationaltin.org/recycling/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71</w:t>
            </w:r>
            <w:r w:rsidR="005A75C3" w:rsidRPr="00511F2D">
              <w:rPr>
                <w:rFonts w:ascii="Arial" w:hAnsi="Arial" w:cs="Arial"/>
                <w:b/>
                <w:bCs/>
                <w:sz w:val="20"/>
                <w:szCs w:val="20"/>
              </w:rPr>
              <w:fldChar w:fldCharType="end"/>
            </w:r>
          </w:p>
        </w:tc>
        <w:tc>
          <w:tcPr>
            <w:tcW w:w="6797" w:type="dxa"/>
            <w:vAlign w:val="center"/>
          </w:tcPr>
          <w:p w14:paraId="43F737AD" w14:textId="03B98A63" w:rsidR="002B708C" w:rsidRPr="00511F2D" w:rsidRDefault="00134F9D" w:rsidP="000B7640">
            <w:pPr>
              <w:spacing w:line="276" w:lineRule="auto"/>
              <w:jc w:val="left"/>
              <w:rPr>
                <w:rFonts w:ascii="Arial" w:hAnsi="Arial" w:cs="Arial"/>
                <w:noProof/>
                <w:sz w:val="20"/>
                <w:szCs w:val="20"/>
              </w:rPr>
            </w:pPr>
            <w:r w:rsidRPr="00511F2D">
              <w:rPr>
                <w:rFonts w:ascii="Arial" w:hAnsi="Arial" w:cs="Arial"/>
                <w:noProof/>
                <w:sz w:val="20"/>
                <w:szCs w:val="20"/>
              </w:rPr>
              <w:t>In 2020 the recycling input rate of tin was 33%. Recycled tin contributed 17% of total tin use, while reused or reformulated alloys made up the remaining portion. The recycling input rate has varied between 30−35% over the last decade, with dips generally corresponding to periods of low tin prices</w:t>
            </w:r>
            <w:r w:rsidR="000B7640" w:rsidRPr="00511F2D">
              <w:rPr>
                <w:rFonts w:ascii="Arial" w:hAnsi="Arial" w:cs="Arial"/>
                <w:noProof/>
                <w:sz w:val="20"/>
                <w:szCs w:val="20"/>
              </w:rPr>
              <w:t>.</w:t>
            </w:r>
          </w:p>
          <w:p w14:paraId="7C5B5C0E" w14:textId="5BF0F3AA" w:rsidR="000B7640" w:rsidRPr="00511F2D" w:rsidRDefault="00134F9D" w:rsidP="000B7640">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0B7640" w:rsidRPr="00511F2D">
              <w:rPr>
                <w:rFonts w:ascii="Arial" w:hAnsi="Arial" w:cs="Arial"/>
                <w:sz w:val="20"/>
                <w:szCs w:val="20"/>
              </w:rPr>
              <w:t>30−35%, 75%</w:t>
            </w:r>
            <w:r w:rsidR="000B7640" w:rsidRPr="00511F2D">
              <w:rPr>
                <w:rFonts w:ascii="Arial" w:hAnsi="Arial" w:cs="Arial"/>
                <w:sz w:val="20"/>
                <w:szCs w:val="20"/>
              </w:rPr>
              <w:fldChar w:fldCharType="begin"/>
            </w:r>
            <w:r w:rsidR="000B7640"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0B7640" w:rsidRPr="00511F2D">
              <w:rPr>
                <w:rFonts w:ascii="Arial" w:hAnsi="Arial" w:cs="Arial"/>
                <w:sz w:val="20"/>
                <w:szCs w:val="20"/>
              </w:rPr>
              <w:fldChar w:fldCharType="separate"/>
            </w:r>
            <w:r w:rsidR="000B7640" w:rsidRPr="00511F2D">
              <w:rPr>
                <w:rFonts w:ascii="Arial" w:hAnsi="Arial" w:cs="Arial"/>
                <w:noProof/>
                <w:sz w:val="20"/>
                <w:szCs w:val="20"/>
                <w:vertAlign w:val="superscript"/>
              </w:rPr>
              <w:t>25</w:t>
            </w:r>
            <w:r w:rsidR="000B7640" w:rsidRPr="00511F2D">
              <w:rPr>
                <w:rFonts w:ascii="Arial" w:hAnsi="Arial" w:cs="Arial"/>
                <w:sz w:val="20"/>
                <w:szCs w:val="20"/>
              </w:rPr>
              <w:fldChar w:fldCharType="end"/>
            </w:r>
          </w:p>
        </w:tc>
      </w:tr>
      <w:tr w:rsidR="00146F39" w:rsidRPr="00511F2D" w14:paraId="2DA6E277" w14:textId="77777777" w:rsidTr="002B708C">
        <w:tc>
          <w:tcPr>
            <w:tcW w:w="1696" w:type="dxa"/>
            <w:shd w:val="clear" w:color="auto" w:fill="D9D9D9" w:themeFill="background1" w:themeFillShade="D9"/>
            <w:vAlign w:val="center"/>
          </w:tcPr>
          <w:p w14:paraId="7CFEFE98" w14:textId="76356063" w:rsidR="00146F39" w:rsidRPr="00511F2D" w:rsidRDefault="00146F39" w:rsidP="00146F39">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5D7A088D" w14:textId="15A6937F" w:rsidR="00146F39" w:rsidRPr="00511F2D" w:rsidRDefault="00C57696" w:rsidP="00146F39">
            <w:pPr>
              <w:spacing w:line="276" w:lineRule="auto"/>
              <w:jc w:val="left"/>
              <w:rPr>
                <w:rFonts w:ascii="Arial" w:hAnsi="Arial" w:cs="Arial"/>
                <w:sz w:val="20"/>
                <w:szCs w:val="20"/>
              </w:rPr>
            </w:pPr>
            <w:r w:rsidRPr="00511F2D">
              <w:rPr>
                <w:rFonts w:ascii="Arial" w:hAnsi="Arial" w:cs="Arial"/>
                <w:sz w:val="20"/>
                <w:szCs w:val="20"/>
              </w:rPr>
              <w:t>Tin is primarily obtained from the mineral cassiterite and is extracted by roasting cassiterite in a furnace with carbon. It makes up only about 0.001% of the earth's crust</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w:t>
            </w:r>
            <w:r w:rsidR="000B7640" w:rsidRPr="00511F2D">
              <w:rPr>
                <w:rFonts w:ascii="Arial" w:hAnsi="Arial" w:cs="Arial"/>
                <w:sz w:val="20"/>
                <w:szCs w:val="20"/>
              </w:rPr>
              <w:t xml:space="preserve"> However, tin concentrations are low even in the most tin-rich mining areas</w:t>
            </w:r>
            <w:r w:rsidRPr="00511F2D">
              <w:rPr>
                <w:rFonts w:ascii="Arial" w:hAnsi="Arial" w:cs="Arial"/>
                <w:sz w:val="20"/>
                <w:szCs w:val="20"/>
              </w:rPr>
              <w:t>, which</w:t>
            </w:r>
            <w:r w:rsidR="000B7640" w:rsidRPr="00511F2D">
              <w:rPr>
                <w:rFonts w:ascii="Arial" w:hAnsi="Arial" w:cs="Arial"/>
                <w:sz w:val="20"/>
                <w:szCs w:val="20"/>
              </w:rPr>
              <w:t xml:space="preserve"> means that to mine </w:t>
            </w:r>
            <w:r w:rsidRPr="00511F2D">
              <w:rPr>
                <w:rFonts w:ascii="Arial" w:hAnsi="Arial" w:cs="Arial"/>
                <w:sz w:val="20"/>
                <w:szCs w:val="20"/>
              </w:rPr>
              <w:t>1</w:t>
            </w:r>
            <w:r w:rsidR="000B7640" w:rsidRPr="00511F2D">
              <w:rPr>
                <w:rFonts w:ascii="Arial" w:hAnsi="Arial" w:cs="Arial"/>
                <w:sz w:val="20"/>
                <w:szCs w:val="20"/>
              </w:rPr>
              <w:t xml:space="preserve"> </w:t>
            </w:r>
            <w:r w:rsidR="00614C1B" w:rsidRPr="00511F2D">
              <w:rPr>
                <w:rFonts w:ascii="Arial" w:hAnsi="Arial" w:cs="Arial"/>
                <w:sz w:val="20"/>
                <w:szCs w:val="20"/>
              </w:rPr>
              <w:t>kg</w:t>
            </w:r>
            <w:r w:rsidR="000B7640" w:rsidRPr="00511F2D">
              <w:rPr>
                <w:rFonts w:ascii="Arial" w:hAnsi="Arial" w:cs="Arial"/>
                <w:sz w:val="20"/>
                <w:szCs w:val="20"/>
              </w:rPr>
              <w:t xml:space="preserve"> of cassiterite, as many as </w:t>
            </w:r>
            <w:r w:rsidR="00614C1B" w:rsidRPr="00511F2D">
              <w:rPr>
                <w:rFonts w:ascii="Arial" w:hAnsi="Arial" w:cs="Arial"/>
                <w:sz w:val="20"/>
                <w:szCs w:val="20"/>
              </w:rPr>
              <w:t>7</w:t>
            </w:r>
            <w:r w:rsidRPr="00511F2D">
              <w:rPr>
                <w:rFonts w:ascii="Arial" w:hAnsi="Arial" w:cs="Arial"/>
                <w:sz w:val="20"/>
                <w:szCs w:val="20"/>
              </w:rPr>
              <w:t>−</w:t>
            </w:r>
            <w:r w:rsidR="00614C1B" w:rsidRPr="00511F2D">
              <w:rPr>
                <w:rFonts w:ascii="Arial" w:hAnsi="Arial" w:cs="Arial"/>
                <w:sz w:val="20"/>
                <w:szCs w:val="20"/>
              </w:rPr>
              <w:t>8</w:t>
            </w:r>
            <w:r w:rsidR="000B7640" w:rsidRPr="00511F2D">
              <w:rPr>
                <w:rFonts w:ascii="Arial" w:hAnsi="Arial" w:cs="Arial"/>
                <w:sz w:val="20"/>
                <w:szCs w:val="20"/>
              </w:rPr>
              <w:t xml:space="preserve"> t of ore must be mined</w:t>
            </w:r>
            <w:r w:rsidR="000B7640"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&lt;EndNote&gt;&lt;Cite&gt;&lt;RecNum&gt;686&lt;/RecNum&gt;&lt;DisplayText&gt;&lt;style face="superscript"&gt;72&lt;/style&gt;&lt;/DisplayText&gt;&lt;record&gt;&lt;rec-number&gt;686&lt;/rec-number&gt;&lt;foreign-keys&gt;&lt;key app="EN" db-id="was9zspec2ers7erpx8ps59ktt0fasxaerfe" timestamp="1669816798"&gt;686&lt;/key&gt;&lt;/foreign-keys&gt;&lt;ref-type name="Journal Article"&gt;17&lt;/ref-type&gt;&lt;contributors&gt;&lt;/contributors&gt;&lt;titles&gt;&lt;title&gt;&lt;style face="normal" font="default" size="100%"&gt;Britannica. Tin processing: https://www.britannica.com/technology/tin-processing#ref82118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B7640" w:rsidRPr="00511F2D">
              <w:rPr>
                <w:rFonts w:ascii="Arial" w:hAnsi="Arial" w:cs="Arial"/>
                <w:sz w:val="20"/>
                <w:szCs w:val="20"/>
              </w:rPr>
              <w:fldChar w:fldCharType="separate"/>
            </w:r>
            <w:r w:rsidR="006415C1" w:rsidRPr="006415C1">
              <w:rPr>
                <w:rFonts w:ascii="Arial" w:hAnsi="Arial" w:cs="Arial"/>
                <w:noProof/>
                <w:sz w:val="20"/>
                <w:szCs w:val="20"/>
                <w:vertAlign w:val="superscript"/>
              </w:rPr>
              <w:t>72</w:t>
            </w:r>
            <w:r w:rsidR="000B7640" w:rsidRPr="00511F2D">
              <w:rPr>
                <w:rFonts w:ascii="Arial" w:hAnsi="Arial" w:cs="Arial"/>
                <w:sz w:val="20"/>
                <w:szCs w:val="20"/>
              </w:rPr>
              <w:fldChar w:fldCharType="end"/>
            </w:r>
            <w:r w:rsidR="000B7640" w:rsidRPr="00511F2D">
              <w:rPr>
                <w:rFonts w:ascii="Arial" w:hAnsi="Arial" w:cs="Arial"/>
                <w:sz w:val="20"/>
                <w:szCs w:val="20"/>
              </w:rPr>
              <w:t xml:space="preserve">. </w:t>
            </w:r>
            <w:r w:rsidRPr="00511F2D">
              <w:rPr>
                <w:rFonts w:ascii="Arial" w:hAnsi="Arial" w:cs="Arial"/>
                <w:sz w:val="20"/>
                <w:szCs w:val="20"/>
              </w:rPr>
              <w:t>T</w:t>
            </w:r>
            <w:r w:rsidR="00146F39" w:rsidRPr="00511F2D">
              <w:rPr>
                <w:rFonts w:ascii="Arial" w:hAnsi="Arial" w:cs="Arial"/>
                <w:sz w:val="20"/>
                <w:szCs w:val="20"/>
              </w:rPr>
              <w:t xml:space="preserve">he </w:t>
            </w:r>
            <w:r w:rsidRPr="00511F2D">
              <w:rPr>
                <w:rFonts w:ascii="Arial" w:hAnsi="Arial" w:cs="Arial"/>
                <w:sz w:val="20"/>
                <w:szCs w:val="20"/>
              </w:rPr>
              <w:t>largest</w:t>
            </w:r>
            <w:r w:rsidR="00146F39" w:rsidRPr="00511F2D">
              <w:rPr>
                <w:rFonts w:ascii="Arial" w:hAnsi="Arial" w:cs="Arial"/>
                <w:sz w:val="20"/>
                <w:szCs w:val="20"/>
              </w:rPr>
              <w:t xml:space="preserve"> reserve holders are China (1.1 Mt), Indonesia (0.8 Mt), and the US</w:t>
            </w:r>
            <w:r w:rsidR="00F26DF7" w:rsidRPr="00511F2D">
              <w:rPr>
                <w:rFonts w:ascii="Arial" w:hAnsi="Arial" w:cs="Arial"/>
                <w:sz w:val="20"/>
                <w:szCs w:val="20"/>
              </w:rPr>
              <w:t>A</w:t>
            </w:r>
            <w:r w:rsidR="00146F39" w:rsidRPr="00511F2D">
              <w:rPr>
                <w:rFonts w:ascii="Arial" w:hAnsi="Arial" w:cs="Arial"/>
                <w:sz w:val="20"/>
                <w:szCs w:val="20"/>
              </w:rPr>
              <w:t xml:space="preserve"> (0.4 Mt)</w:t>
            </w:r>
            <w:r w:rsidRPr="00511F2D">
              <w:rPr>
                <w:rFonts w:ascii="Arial" w:hAnsi="Arial" w:cs="Arial"/>
                <w:sz w:val="20"/>
                <w:szCs w:val="20"/>
              </w:rPr>
              <w:t>;</w:t>
            </w:r>
            <w:r w:rsidR="00146F39" w:rsidRPr="00511F2D">
              <w:rPr>
                <w:rFonts w:ascii="Arial" w:hAnsi="Arial" w:cs="Arial"/>
                <w:sz w:val="20"/>
                <w:szCs w:val="20"/>
              </w:rPr>
              <w:t xml:space="preserve"> the top three </w:t>
            </w:r>
            <w:r w:rsidRPr="00511F2D">
              <w:rPr>
                <w:rFonts w:ascii="Arial" w:hAnsi="Arial" w:cs="Arial"/>
                <w:sz w:val="20"/>
                <w:szCs w:val="20"/>
              </w:rPr>
              <w:t xml:space="preserve">mine </w:t>
            </w:r>
            <w:r w:rsidR="00146F39" w:rsidRPr="00511F2D">
              <w:rPr>
                <w:rFonts w:ascii="Arial" w:hAnsi="Arial" w:cs="Arial"/>
                <w:sz w:val="20"/>
                <w:szCs w:val="20"/>
              </w:rPr>
              <w:t xml:space="preserve">producers </w:t>
            </w:r>
            <w:r w:rsidRPr="00511F2D">
              <w:rPr>
                <w:rFonts w:ascii="Arial" w:hAnsi="Arial" w:cs="Arial"/>
                <w:sz w:val="20"/>
                <w:szCs w:val="20"/>
              </w:rPr>
              <w:t>in 2020</w:t>
            </w:r>
            <w:r w:rsidR="00146F39" w:rsidRPr="00511F2D">
              <w:rPr>
                <w:rFonts w:ascii="Arial" w:hAnsi="Arial" w:cs="Arial"/>
                <w:sz w:val="20"/>
                <w:szCs w:val="20"/>
              </w:rPr>
              <w:t xml:space="preserve"> </w:t>
            </w:r>
            <w:r w:rsidRPr="00511F2D">
              <w:rPr>
                <w:rFonts w:ascii="Arial" w:hAnsi="Arial" w:cs="Arial"/>
                <w:sz w:val="20"/>
                <w:szCs w:val="20"/>
              </w:rPr>
              <w:t>wer</w:t>
            </w:r>
            <w:r w:rsidR="00146F39" w:rsidRPr="00511F2D">
              <w:rPr>
                <w:rFonts w:ascii="Arial" w:hAnsi="Arial" w:cs="Arial"/>
                <w:sz w:val="20"/>
                <w:szCs w:val="20"/>
              </w:rPr>
              <w:t>e China (81 kt), Indonesia (66 kt), and Myanmar (33 kt)</w:t>
            </w:r>
            <w:r w:rsidR="00146F39" w:rsidRPr="00511F2D">
              <w:rPr>
                <w:rFonts w:ascii="Arial" w:hAnsi="Arial" w:cs="Arial"/>
                <w:sz w:val="20"/>
                <w:szCs w:val="20"/>
              </w:rPr>
              <w:fldChar w:fldCharType="begin"/>
            </w:r>
            <w:r w:rsidR="00146F39"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146F39" w:rsidRPr="00511F2D">
              <w:rPr>
                <w:rFonts w:ascii="Arial" w:hAnsi="Arial" w:cs="Arial"/>
                <w:sz w:val="20"/>
                <w:szCs w:val="20"/>
              </w:rPr>
              <w:fldChar w:fldCharType="separate"/>
            </w:r>
            <w:r w:rsidR="00146F39" w:rsidRPr="00511F2D">
              <w:rPr>
                <w:rFonts w:ascii="Arial" w:hAnsi="Arial" w:cs="Arial"/>
                <w:noProof/>
                <w:sz w:val="20"/>
                <w:szCs w:val="20"/>
                <w:vertAlign w:val="superscript"/>
              </w:rPr>
              <w:t>2</w:t>
            </w:r>
            <w:r w:rsidR="00146F39" w:rsidRPr="00511F2D">
              <w:rPr>
                <w:rFonts w:ascii="Arial" w:hAnsi="Arial" w:cs="Arial"/>
                <w:sz w:val="20"/>
                <w:szCs w:val="20"/>
              </w:rPr>
              <w:fldChar w:fldCharType="end"/>
            </w:r>
            <w:r w:rsidR="00146F39" w:rsidRPr="00511F2D">
              <w:rPr>
                <w:rFonts w:ascii="Arial" w:hAnsi="Arial" w:cs="Arial"/>
                <w:sz w:val="20"/>
                <w:szCs w:val="20"/>
              </w:rPr>
              <w:t>.</w:t>
            </w:r>
          </w:p>
        </w:tc>
      </w:tr>
    </w:tbl>
    <w:p w14:paraId="6910DFF2" w14:textId="745FE91F" w:rsidR="00E94F91" w:rsidRPr="00511F2D" w:rsidRDefault="00E94F91" w:rsidP="00E94F91">
      <w:pPr>
        <w:rPr>
          <w:rFonts w:ascii="Arial" w:hAnsi="Arial" w:cs="Arial"/>
        </w:rPr>
        <w:sectPr w:rsidR="00E94F91" w:rsidRPr="00511F2D" w:rsidSect="0004711A">
          <w:pgSz w:w="11906" w:h="16838"/>
          <w:pgMar w:top="1985" w:right="1701" w:bottom="1701" w:left="1701" w:header="851" w:footer="992" w:gutter="0"/>
          <w:cols w:space="425"/>
          <w:docGrid w:linePitch="360"/>
        </w:sectPr>
      </w:pPr>
    </w:p>
    <w:p w14:paraId="45F35110" w14:textId="475D1D4E" w:rsidR="00B96354" w:rsidRPr="00511F2D" w:rsidRDefault="00B96354" w:rsidP="00271F23">
      <w:pPr>
        <w:pStyle w:val="2"/>
        <w:spacing w:before="0" w:line="360" w:lineRule="auto"/>
        <w:jc w:val="left"/>
        <w:rPr>
          <w:rFonts w:ascii="Arial" w:hAnsi="Arial" w:cs="Arial"/>
          <w:b/>
          <w:bCs/>
          <w:color w:val="auto"/>
          <w:sz w:val="24"/>
          <w:szCs w:val="24"/>
        </w:rPr>
      </w:pPr>
      <w:bookmarkStart w:id="39" w:name="_Toc129003452"/>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2</w:t>
      </w:r>
      <w:r w:rsidR="008A6D56" w:rsidRPr="00511F2D">
        <w:rPr>
          <w:rFonts w:ascii="Arial" w:hAnsi="Arial" w:cs="Arial"/>
          <w:b/>
          <w:bCs/>
          <w:color w:val="auto"/>
          <w:sz w:val="24"/>
          <w:szCs w:val="24"/>
        </w:rPr>
        <w:t>1</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M</w:t>
      </w:r>
      <w:r w:rsidR="00682C3B" w:rsidRPr="00511F2D">
        <w:rPr>
          <w:rFonts w:ascii="Arial" w:hAnsi="Arial" w:cs="Arial"/>
          <w:b/>
          <w:bCs/>
          <w:color w:val="auto"/>
          <w:sz w:val="24"/>
          <w:szCs w:val="24"/>
        </w:rPr>
        <w:t>anganese</w:t>
      </w:r>
      <w:r w:rsidRPr="00511F2D">
        <w:rPr>
          <w:rFonts w:ascii="Arial" w:hAnsi="Arial" w:cs="Arial"/>
          <w:b/>
          <w:bCs/>
          <w:color w:val="auto"/>
          <w:sz w:val="24"/>
          <w:szCs w:val="24"/>
        </w:rPr>
        <w:t xml:space="preserve"> </w:t>
      </w:r>
      <w:r w:rsidR="00682C3B" w:rsidRPr="00511F2D">
        <w:rPr>
          <w:rFonts w:ascii="Arial" w:hAnsi="Arial" w:cs="Arial"/>
          <w:b/>
          <w:bCs/>
          <w:color w:val="auto"/>
          <w:sz w:val="24"/>
          <w:szCs w:val="24"/>
        </w:rPr>
        <w:t>characteristics, applications, and recycling</w:t>
      </w:r>
      <w:bookmarkEnd w:id="39"/>
    </w:p>
    <w:tbl>
      <w:tblPr>
        <w:tblStyle w:val="a8"/>
        <w:tblW w:w="8493" w:type="dxa"/>
        <w:tblLook w:val="04A0" w:firstRow="1" w:lastRow="0" w:firstColumn="1" w:lastColumn="0" w:noHBand="0" w:noVBand="1"/>
      </w:tblPr>
      <w:tblGrid>
        <w:gridCol w:w="1696"/>
        <w:gridCol w:w="6797"/>
      </w:tblGrid>
      <w:tr w:rsidR="006D312D" w:rsidRPr="00511F2D" w14:paraId="1C0C7F8F" w14:textId="77777777" w:rsidTr="0051777C">
        <w:tc>
          <w:tcPr>
            <w:tcW w:w="1696" w:type="dxa"/>
            <w:shd w:val="clear" w:color="auto" w:fill="D9D9D9" w:themeFill="background1" w:themeFillShade="D9"/>
            <w:vAlign w:val="center"/>
          </w:tcPr>
          <w:p w14:paraId="5F46E259" w14:textId="04FFA53D" w:rsidR="006D312D" w:rsidRPr="00511F2D" w:rsidRDefault="006D312D" w:rsidP="006D312D">
            <w:pPr>
              <w:spacing w:line="276" w:lineRule="auto"/>
              <w:jc w:val="center"/>
              <w:rPr>
                <w:rFonts w:ascii="Arial" w:hAnsi="Arial" w:cs="Arial"/>
                <w:b/>
                <w:bCs/>
                <w:sz w:val="20"/>
                <w:szCs w:val="20"/>
              </w:rPr>
            </w:pPr>
            <w:r w:rsidRPr="00511F2D">
              <w:rPr>
                <w:rFonts w:ascii="Arial" w:hAnsi="Arial" w:cs="Arial"/>
                <w:b/>
                <w:bCs/>
                <w:sz w:val="20"/>
                <w:szCs w:val="20"/>
              </w:rPr>
              <w:t xml:space="preserve">Characteristic </w:t>
            </w:r>
          </w:p>
        </w:tc>
        <w:tc>
          <w:tcPr>
            <w:tcW w:w="6797" w:type="dxa"/>
            <w:vAlign w:val="center"/>
          </w:tcPr>
          <w:p w14:paraId="242AB18B" w14:textId="1F6334ED" w:rsidR="00682C3B" w:rsidRPr="00511F2D" w:rsidRDefault="00682C3B" w:rsidP="006D312D">
            <w:pPr>
              <w:spacing w:line="276" w:lineRule="auto"/>
              <w:jc w:val="left"/>
              <w:rPr>
                <w:rFonts w:ascii="Arial" w:hAnsi="Arial" w:cs="Arial"/>
                <w:sz w:val="20"/>
                <w:szCs w:val="20"/>
              </w:rPr>
            </w:pPr>
            <w:r w:rsidRPr="00511F2D">
              <w:rPr>
                <w:rFonts w:ascii="Arial" w:hAnsi="Arial" w:cs="Arial"/>
                <w:sz w:val="20"/>
                <w:szCs w:val="20"/>
              </w:rPr>
              <w:t>Manganese</w:t>
            </w:r>
            <w:r w:rsidR="00191397" w:rsidRPr="00511F2D">
              <w:rPr>
                <w:rFonts w:ascii="Arial" w:hAnsi="Arial" w:cs="Arial"/>
                <w:sz w:val="20"/>
                <w:szCs w:val="20"/>
              </w:rPr>
              <w:t xml:space="preserve"> (Mn)</w:t>
            </w:r>
            <w:r w:rsidRPr="00511F2D">
              <w:rPr>
                <w:rFonts w:ascii="Arial" w:hAnsi="Arial" w:cs="Arial"/>
                <w:sz w:val="20"/>
                <w:szCs w:val="20"/>
              </w:rPr>
              <w:t xml:space="preserve"> is a </w:t>
            </w:r>
            <w:r w:rsidR="00191397" w:rsidRPr="00511F2D">
              <w:rPr>
                <w:rFonts w:ascii="Arial" w:hAnsi="Arial" w:cs="Arial"/>
                <w:sz w:val="20"/>
                <w:szCs w:val="20"/>
              </w:rPr>
              <w:t>pinkish</w:t>
            </w:r>
            <w:r w:rsidRPr="00511F2D">
              <w:rPr>
                <w:rFonts w:ascii="Arial" w:hAnsi="Arial" w:cs="Arial"/>
                <w:sz w:val="20"/>
                <w:szCs w:val="20"/>
              </w:rPr>
              <w:t>-gray, chemically active element. It is a hard metal and is very brittle. Manganese is hard to melt, but easily oxidized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3D6663B9" w14:textId="2D20BB11" w:rsidR="006D312D" w:rsidRPr="00511F2D" w:rsidRDefault="006D312D" w:rsidP="006D312D">
            <w:pPr>
              <w:spacing w:line="276" w:lineRule="auto"/>
              <w:jc w:val="left"/>
              <w:rPr>
                <w:rFonts w:ascii="Arial" w:hAnsi="Arial" w:cs="Arial"/>
                <w:sz w:val="20"/>
                <w:szCs w:val="20"/>
              </w:rPr>
            </w:pPr>
            <w:r w:rsidRPr="00511F2D">
              <w:rPr>
                <w:rFonts w:ascii="Arial" w:hAnsi="Arial" w:cs="Arial"/>
                <w:sz w:val="20"/>
                <w:szCs w:val="20"/>
              </w:rPr>
              <w:t xml:space="preserve">Atomic number: </w:t>
            </w:r>
            <w:r w:rsidR="00BC6438" w:rsidRPr="00511F2D">
              <w:rPr>
                <w:rFonts w:ascii="Arial" w:hAnsi="Arial" w:cs="Arial"/>
                <w:sz w:val="20"/>
                <w:szCs w:val="20"/>
              </w:rPr>
              <w:t>2</w:t>
            </w:r>
            <w:r w:rsidRPr="00511F2D">
              <w:rPr>
                <w:rFonts w:ascii="Arial" w:hAnsi="Arial" w:cs="Arial"/>
                <w:sz w:val="20"/>
                <w:szCs w:val="20"/>
              </w:rPr>
              <w:t xml:space="preserve">5; relative atomic mass: </w:t>
            </w:r>
            <w:r w:rsidR="00BC6438" w:rsidRPr="00511F2D">
              <w:rPr>
                <w:rFonts w:ascii="Arial" w:hAnsi="Arial" w:cs="Arial"/>
                <w:sz w:val="20"/>
                <w:szCs w:val="20"/>
              </w:rPr>
              <w:t>54</w:t>
            </w:r>
            <w:r w:rsidRPr="00511F2D">
              <w:rPr>
                <w:rFonts w:ascii="Arial" w:hAnsi="Arial" w:cs="Arial"/>
                <w:sz w:val="20"/>
                <w:szCs w:val="20"/>
              </w:rPr>
              <w:t>.</w:t>
            </w:r>
            <w:r w:rsidR="00BC6438" w:rsidRPr="00511F2D">
              <w:rPr>
                <w:rFonts w:ascii="Arial" w:hAnsi="Arial" w:cs="Arial"/>
                <w:sz w:val="20"/>
                <w:szCs w:val="20"/>
              </w:rPr>
              <w:t>938</w:t>
            </w:r>
            <w:r w:rsidR="0051777C" w:rsidRPr="00511F2D">
              <w:rPr>
                <w:rFonts w:ascii="Arial" w:hAnsi="Arial" w:cs="Arial"/>
                <w:color w:val="121210"/>
                <w:sz w:val="20"/>
                <w:szCs w:val="20"/>
                <w:shd w:val="clear" w:color="auto" w:fill="FFFFFF"/>
              </w:rPr>
              <w:t>; d</w:t>
            </w:r>
            <w:r w:rsidR="0051777C" w:rsidRPr="00511F2D">
              <w:rPr>
                <w:rFonts w:ascii="Arial" w:hAnsi="Arial" w:cs="Arial"/>
                <w:sz w:val="20"/>
                <w:szCs w:val="20"/>
              </w:rPr>
              <w:t>ensity: 7.3 g/cm</w:t>
            </w:r>
            <w:r w:rsidR="0051777C"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BC6438"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2</w:t>
            </w:r>
            <w:r w:rsidR="00BC6438" w:rsidRPr="00511F2D">
              <w:rPr>
                <w:rFonts w:ascii="Arial" w:hAnsi="Arial" w:cs="Arial"/>
                <w:color w:val="121210"/>
                <w:sz w:val="20"/>
                <w:szCs w:val="20"/>
                <w:shd w:val="clear" w:color="auto" w:fill="FFFFFF"/>
              </w:rPr>
              <w:t>46</w:t>
            </w:r>
            <w:r w:rsidRPr="00511F2D">
              <w:rPr>
                <w:rFonts w:ascii="Arial" w:hAnsi="Arial" w:cs="Arial"/>
                <w:color w:val="121210"/>
                <w:sz w:val="20"/>
                <w:szCs w:val="20"/>
                <w:shd w:val="clear" w:color="auto" w:fill="FFFFFF"/>
              </w:rPr>
              <w:t xml:space="preserve"> °C (</w:t>
            </w:r>
            <w:r w:rsidR="00BC6438"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5</w:t>
            </w:r>
            <w:r w:rsidR="00BC6438" w:rsidRPr="00511F2D">
              <w:rPr>
                <w:rFonts w:ascii="Arial" w:hAnsi="Arial" w:cs="Arial"/>
                <w:color w:val="121210"/>
                <w:sz w:val="20"/>
                <w:szCs w:val="20"/>
                <w:shd w:val="clear" w:color="auto" w:fill="FFFFFF"/>
              </w:rPr>
              <w:t>19</w:t>
            </w:r>
            <w:r w:rsidRPr="00511F2D">
              <w:rPr>
                <w:rFonts w:ascii="Arial" w:hAnsi="Arial" w:cs="Arial"/>
                <w:color w:val="121210"/>
                <w:sz w:val="20"/>
                <w:szCs w:val="20"/>
                <w:shd w:val="clear" w:color="auto" w:fill="FFFFFF"/>
              </w:rPr>
              <w:t xml:space="preserve"> K)</w:t>
            </w:r>
            <w:r w:rsidR="0051777C"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1777C"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51777C" w:rsidRPr="00511F2D">
              <w:rPr>
                <w:rFonts w:ascii="Arial" w:hAnsi="Arial" w:cs="Arial"/>
                <w:color w:val="121210"/>
                <w:sz w:val="20"/>
                <w:szCs w:val="20"/>
                <w:shd w:val="clear" w:color="auto" w:fill="FFFFFF"/>
              </w:rPr>
              <w:fldChar w:fldCharType="end"/>
            </w:r>
          </w:p>
        </w:tc>
      </w:tr>
      <w:tr w:rsidR="006D312D" w:rsidRPr="00511F2D" w14:paraId="386D7173" w14:textId="77777777" w:rsidTr="0051777C">
        <w:tc>
          <w:tcPr>
            <w:tcW w:w="1696" w:type="dxa"/>
            <w:shd w:val="clear" w:color="auto" w:fill="D9D9D9" w:themeFill="background1" w:themeFillShade="D9"/>
            <w:vAlign w:val="center"/>
          </w:tcPr>
          <w:p w14:paraId="26865224" w14:textId="4FD37582" w:rsidR="006D312D" w:rsidRPr="00511F2D" w:rsidRDefault="00BC6438" w:rsidP="006D312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682C3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82C3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682C3B" w:rsidRPr="00511F2D">
              <w:rPr>
                <w:rFonts w:ascii="Arial" w:hAnsi="Arial" w:cs="Arial"/>
                <w:b/>
                <w:bCs/>
                <w:sz w:val="20"/>
                <w:szCs w:val="20"/>
              </w:rPr>
              <w:fldChar w:fldCharType="end"/>
            </w:r>
          </w:p>
        </w:tc>
        <w:tc>
          <w:tcPr>
            <w:tcW w:w="6797" w:type="dxa"/>
            <w:vAlign w:val="center"/>
          </w:tcPr>
          <w:p w14:paraId="0A09E39B" w14:textId="07A1AF39" w:rsidR="006D312D" w:rsidRPr="00511F2D" w:rsidRDefault="00682C3B" w:rsidP="006D312D">
            <w:pPr>
              <w:spacing w:line="276" w:lineRule="auto"/>
              <w:jc w:val="left"/>
              <w:rPr>
                <w:rFonts w:ascii="Arial" w:hAnsi="Arial" w:cs="Arial"/>
                <w:sz w:val="20"/>
                <w:szCs w:val="20"/>
              </w:rPr>
            </w:pPr>
            <w:r w:rsidRPr="00511F2D">
              <w:rPr>
                <w:rFonts w:ascii="Arial" w:hAnsi="Arial" w:cs="Arial"/>
                <w:sz w:val="20"/>
                <w:szCs w:val="20"/>
              </w:rPr>
              <w:t>Manganese is too brittle to be of much use as a pure metal. It is mainly used in alloys, such as steel. Steel contains about 1.2% manganese, to increase the strength and also improve workability and resistance to wear</w:t>
            </w:r>
            <w:r w:rsidR="00271F23"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&lt;EndNote&gt;&lt;Cite&gt;&lt;Author&gt;Jafarian&lt;/Author&gt;&lt;Year&gt;2021&lt;/Year&gt;&lt;RecNum&gt;690&lt;/RecNum&gt;&lt;DisplayText&gt;&lt;style face="superscript"&gt;73&lt;/style&gt;&lt;/DisplayText&gt;&lt;record&gt;&lt;rec-number&gt;690&lt;/rec-number&gt;&lt;foreign-keys&gt;&lt;key app="EN" db-id="was9zspec2ers7erpx8ps59ktt0fasxaerfe" timestamp="1669828446"&gt;690&lt;/key&gt;&lt;/foreign-keys&gt;&lt;ref-type name="Journal Article"&gt;17&lt;/ref-type&gt;&lt;contributors&gt;&lt;authors&gt;&lt;author&gt;Jafarian, H. R.&lt;/author&gt;&lt;author&gt;Sabzi, M.&lt;/author&gt;&lt;author&gt;Mousavi Anijdan, S. H.&lt;/author&gt;&lt;author&gt;Eivani, A. R.&lt;/author&gt;&lt;author&gt;Park, N.&lt;/author&gt;&lt;/authors&gt;&lt;/contributors&gt;&lt;titles&gt;&lt;title&gt;The influence of austenitization temperature on microstructural developments, mechanical properties, fracture mode and wear mechanism of Hadfield high manganese steel&lt;/title&gt;&lt;secondary-title&gt;Journal of Materials Research and Technology&lt;/secondary-title&gt;&lt;/titles&gt;&lt;periodical&gt;&lt;full-title&gt;Journal of Materials Research and Technology&lt;/full-title&gt;&lt;/periodical&gt;&lt;pages&gt;819-831&lt;/pages&gt;&lt;volume&gt;10&lt;/volume&gt;&lt;keywords&gt;&lt;keyword&gt;Hadfield steel&lt;/keyword&gt;&lt;keyword&gt;Austenitization temperature&lt;/keyword&gt;&lt;keyword&gt;Wear resistance&lt;/keyword&gt;&lt;keyword&gt;Mechanical properties&lt;/keyword&gt;&lt;keyword&gt;Microstructural evolution&lt;/keyword&gt;&lt;keyword&gt;Fracture mode&lt;/keyword&gt;&lt;/keywords&gt;&lt;dates&gt;&lt;year&gt;2021&lt;/year&gt;&lt;pub-dates&gt;&lt;date&gt;2021/01/01/&lt;/date&gt;&lt;/pub-dates&gt;&lt;/dates&gt;&lt;isbn&gt;2238-7854&lt;/isbn&gt;&lt;urls&gt;&lt;related-urls&gt;&lt;url&gt;https://www.sciencedirect.com/science/article/pii/S2238785420320792&lt;/url&gt;&lt;/related-urls&gt;&lt;/urls&gt;&lt;electronic-resource-num&gt;https://doi.org/10.1016/j.jmrt.2020.12.003&lt;/electronic-resource-num&gt;&lt;/record&gt;&lt;/Cite&gt;&lt;/EndNote&gt;</w:instrText>
            </w:r>
            <w:r w:rsidR="00271F23" w:rsidRPr="00511F2D">
              <w:rPr>
                <w:rFonts w:ascii="Arial" w:hAnsi="Arial" w:cs="Arial"/>
                <w:sz w:val="20"/>
                <w:szCs w:val="20"/>
              </w:rPr>
              <w:fldChar w:fldCharType="separate"/>
            </w:r>
            <w:r w:rsidR="006415C1" w:rsidRPr="006415C1">
              <w:rPr>
                <w:rFonts w:ascii="Arial" w:hAnsi="Arial" w:cs="Arial"/>
                <w:noProof/>
                <w:sz w:val="20"/>
                <w:szCs w:val="20"/>
                <w:vertAlign w:val="superscript"/>
              </w:rPr>
              <w:t>73</w:t>
            </w:r>
            <w:r w:rsidR="00271F23" w:rsidRPr="00511F2D">
              <w:rPr>
                <w:rFonts w:ascii="Arial" w:hAnsi="Arial" w:cs="Arial"/>
                <w:sz w:val="20"/>
                <w:szCs w:val="20"/>
              </w:rPr>
              <w:fldChar w:fldCharType="end"/>
            </w:r>
            <w:r w:rsidRPr="00511F2D">
              <w:rPr>
                <w:rFonts w:ascii="Arial" w:hAnsi="Arial" w:cs="Arial"/>
                <w:sz w:val="20"/>
                <w:szCs w:val="20"/>
              </w:rPr>
              <w:t xml:space="preserve">. Manganese steel contains about 10−14% manganese. This is extremely strong and is used for railway tracks, safes, </w:t>
            </w:r>
            <w:r w:rsidR="00271F23">
              <w:rPr>
                <w:rFonts w:ascii="Arial" w:hAnsi="Arial" w:cs="Arial"/>
                <w:sz w:val="20"/>
                <w:szCs w:val="20"/>
              </w:rPr>
              <w:t xml:space="preserve">and </w:t>
            </w:r>
            <w:r w:rsidRPr="00511F2D">
              <w:rPr>
                <w:rFonts w:ascii="Arial" w:hAnsi="Arial" w:cs="Arial"/>
                <w:sz w:val="20"/>
                <w:szCs w:val="20"/>
              </w:rPr>
              <w:t>rifle barrels</w:t>
            </w:r>
            <w:r w:rsidR="00271F23">
              <w:rPr>
                <w:rFonts w:ascii="Arial" w:hAnsi="Arial" w:cs="Arial"/>
                <w:sz w:val="20"/>
                <w:szCs w:val="20"/>
              </w:rPr>
              <w:fldChar w:fldCharType="begin"/>
            </w:r>
            <w:r w:rsidR="006415C1">
              <w:rPr>
                <w:rFonts w:ascii="Arial" w:hAnsi="Arial" w:cs="Arial"/>
                <w:sz w:val="20"/>
                <w:szCs w:val="20"/>
              </w:rPr>
              <w:instrText xml:space="preserve"> ADDIN EN.CITE &lt;EndNote&gt;&lt;Cite&gt;&lt;Author&gt;Sabzi&lt;/Author&gt;&lt;Year&gt;2018&lt;/Year&gt;&lt;RecNum&gt;862&lt;/RecNum&gt;&lt;DisplayText&gt;&lt;style face="superscript"&gt;74&lt;/style&gt;&lt;/DisplayText&gt;&lt;record&gt;&lt;rec-number&gt;862&lt;/rec-number&gt;&lt;foreign-keys&gt;&lt;key app="EN" db-id="was9zspec2ers7erpx8ps59ktt0fasxaerfe" timestamp="1670379708"&gt;862&lt;/key&gt;&lt;/foreign-keys&gt;&lt;ref-type name="Journal Article"&gt;17&lt;/ref-type&gt;&lt;contributors&gt;&lt;authors&gt;&lt;author&gt;Sabzi, Masoud&lt;/author&gt;&lt;author&gt;Far, Sadegh Moeini&lt;/author&gt;&lt;author&gt;Dezfuli, Saeid Mersagh&lt;/author&gt;&lt;/authors&gt;&lt;/contributors&gt;&lt;titles&gt;&lt;title&gt;Effect of melting temperature on microstructural evolutions, behavior and corrosion morphology of Hadfield austenitic manganese steel in the casting process&lt;/title&gt;&lt;secondary-title&gt;International Journal of Minerals, Metallurgy, and Materials&lt;/secondary-title&gt;&lt;/titles&gt;&lt;periodical&gt;&lt;full-title&gt;International Journal of Minerals, Metallurgy, and Materials&lt;/full-title&gt;&lt;/periodical&gt;&lt;pages&gt;1431-1438&lt;/pages&gt;&lt;volume&gt;25&lt;/volume&gt;&lt;number&gt;12&lt;/number&gt;&lt;dates&gt;&lt;year&gt;2018&lt;/year&gt;&lt;/dates&gt;&lt;isbn&gt;1869-103X&lt;/isbn&gt;&lt;urls&gt;&lt;/urls&gt;&lt;/record&gt;&lt;/Cite&gt;&lt;/EndNote&gt;</w:instrText>
            </w:r>
            <w:r w:rsidR="00271F23">
              <w:rPr>
                <w:rFonts w:ascii="Arial" w:hAnsi="Arial" w:cs="Arial"/>
                <w:sz w:val="20"/>
                <w:szCs w:val="20"/>
              </w:rPr>
              <w:fldChar w:fldCharType="separate"/>
            </w:r>
            <w:r w:rsidR="006415C1" w:rsidRPr="006415C1">
              <w:rPr>
                <w:rFonts w:ascii="Arial" w:hAnsi="Arial" w:cs="Arial"/>
                <w:noProof/>
                <w:sz w:val="20"/>
                <w:szCs w:val="20"/>
                <w:vertAlign w:val="superscript"/>
              </w:rPr>
              <w:t>74</w:t>
            </w:r>
            <w:r w:rsidR="00271F23">
              <w:rPr>
                <w:rFonts w:ascii="Arial" w:hAnsi="Arial" w:cs="Arial"/>
                <w:sz w:val="20"/>
                <w:szCs w:val="20"/>
              </w:rPr>
              <w:fldChar w:fldCharType="end"/>
            </w:r>
            <w:r w:rsidR="00271F23">
              <w:rPr>
                <w:rFonts w:ascii="Arial" w:hAnsi="Arial" w:cs="Arial"/>
                <w:sz w:val="20"/>
                <w:szCs w:val="20"/>
              </w:rPr>
              <w:t>.</w:t>
            </w:r>
          </w:p>
        </w:tc>
      </w:tr>
      <w:tr w:rsidR="00222CC5" w:rsidRPr="00511F2D" w14:paraId="12192DCC" w14:textId="77777777" w:rsidTr="0051777C">
        <w:tc>
          <w:tcPr>
            <w:tcW w:w="1696" w:type="dxa"/>
            <w:shd w:val="clear" w:color="auto" w:fill="D9D9D9" w:themeFill="background1" w:themeFillShade="D9"/>
            <w:vAlign w:val="center"/>
          </w:tcPr>
          <w:p w14:paraId="59A60ED6" w14:textId="229B9FE2" w:rsidR="00222CC5" w:rsidRPr="00511F2D" w:rsidRDefault="00222CC5" w:rsidP="00222CC5">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18FDD9B9" w14:textId="77777777" w:rsidR="00222CC5" w:rsidRPr="00511F2D" w:rsidRDefault="00222CC5" w:rsidP="00917DCE">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78B8184" wp14:editId="7DF484DC">
                  <wp:extent cx="4140000" cy="23078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0000" cy="2307865"/>
                          </a:xfrm>
                          <a:prstGeom prst="rect">
                            <a:avLst/>
                          </a:prstGeom>
                          <a:noFill/>
                        </pic:spPr>
                      </pic:pic>
                    </a:graphicData>
                  </a:graphic>
                </wp:inline>
              </w:drawing>
            </w:r>
          </w:p>
          <w:p w14:paraId="5293FB36" w14:textId="7FDD324D" w:rsidR="00222CC5" w:rsidRPr="00511F2D" w:rsidRDefault="00682C3B" w:rsidP="00222CC5">
            <w:pPr>
              <w:spacing w:line="276" w:lineRule="auto"/>
              <w:jc w:val="left"/>
              <w:rPr>
                <w:rFonts w:ascii="Arial" w:hAnsi="Arial" w:cs="Arial"/>
                <w:sz w:val="20"/>
                <w:szCs w:val="20"/>
              </w:rPr>
            </w:pPr>
            <w:r w:rsidRPr="00511F2D">
              <w:rPr>
                <w:rFonts w:ascii="Arial" w:hAnsi="Arial" w:cs="Arial"/>
                <w:sz w:val="20"/>
                <w:szCs w:val="20"/>
              </w:rPr>
              <w:t xml:space="preserve">Manganese in the new-sale products increased from </w:t>
            </w:r>
            <w:r w:rsidR="00745BEA" w:rsidRPr="00511F2D">
              <w:rPr>
                <w:rFonts w:ascii="Arial" w:hAnsi="Arial" w:cs="Arial"/>
                <w:sz w:val="20"/>
                <w:szCs w:val="20"/>
              </w:rPr>
              <w:t>26</w:t>
            </w:r>
            <w:r w:rsidRPr="00511F2D">
              <w:rPr>
                <w:rFonts w:ascii="Arial" w:hAnsi="Arial" w:cs="Arial"/>
                <w:sz w:val="20"/>
                <w:szCs w:val="20"/>
              </w:rPr>
              <w:t xml:space="preserve"> kt to </w:t>
            </w:r>
            <w:r w:rsidR="00745BEA" w:rsidRPr="00511F2D">
              <w:rPr>
                <w:rFonts w:ascii="Arial" w:hAnsi="Arial" w:cs="Arial"/>
                <w:sz w:val="20"/>
                <w:szCs w:val="20"/>
              </w:rPr>
              <w:t>4</w:t>
            </w:r>
            <w:r w:rsidRPr="00511F2D">
              <w:rPr>
                <w:rFonts w:ascii="Arial" w:hAnsi="Arial" w:cs="Arial"/>
                <w:sz w:val="20"/>
                <w:szCs w:val="20"/>
              </w:rPr>
              <w:t xml:space="preserve">42 kt in 2000−2021 (with a </w:t>
            </w:r>
            <w:r w:rsidR="00745BEA" w:rsidRPr="00511F2D">
              <w:rPr>
                <w:rFonts w:ascii="Arial" w:hAnsi="Arial" w:cs="Arial"/>
                <w:sz w:val="20"/>
                <w:szCs w:val="20"/>
              </w:rPr>
              <w:t>sharp increase from</w:t>
            </w:r>
            <w:r w:rsidRPr="00511F2D">
              <w:rPr>
                <w:rFonts w:ascii="Arial" w:hAnsi="Arial" w:cs="Arial"/>
                <w:sz w:val="20"/>
                <w:szCs w:val="20"/>
              </w:rPr>
              <w:t xml:space="preserve"> 20</w:t>
            </w:r>
            <w:r w:rsidR="00745BEA" w:rsidRPr="00511F2D">
              <w:rPr>
                <w:rFonts w:ascii="Arial" w:hAnsi="Arial" w:cs="Arial"/>
                <w:sz w:val="20"/>
                <w:szCs w:val="20"/>
              </w:rPr>
              <w:t>20</w:t>
            </w:r>
            <w:r w:rsidRPr="00511F2D">
              <w:rPr>
                <w:rFonts w:ascii="Arial" w:hAnsi="Arial" w:cs="Arial"/>
                <w:sz w:val="20"/>
                <w:szCs w:val="20"/>
              </w:rPr>
              <w:t xml:space="preserve">). In this period, manganese in in-use products increased </w:t>
            </w:r>
            <w:r w:rsidR="00745BEA" w:rsidRPr="00511F2D">
              <w:rPr>
                <w:rFonts w:ascii="Arial" w:hAnsi="Arial" w:cs="Arial"/>
                <w:sz w:val="20"/>
                <w:szCs w:val="20"/>
              </w:rPr>
              <w:t>49</w:t>
            </w:r>
            <w:r w:rsidRPr="00511F2D">
              <w:rPr>
                <w:rFonts w:ascii="Arial" w:hAnsi="Arial" w:cs="Arial"/>
                <w:sz w:val="20"/>
                <w:szCs w:val="20"/>
              </w:rPr>
              <w:t xml:space="preserve"> times to </w:t>
            </w:r>
            <w:r w:rsidR="00745BEA" w:rsidRPr="00511F2D">
              <w:rPr>
                <w:rFonts w:ascii="Arial" w:hAnsi="Arial" w:cs="Arial"/>
                <w:sz w:val="20"/>
                <w:szCs w:val="20"/>
              </w:rPr>
              <w:t>2</w:t>
            </w:r>
            <w:r w:rsidRPr="00511F2D">
              <w:rPr>
                <w:rFonts w:ascii="Arial" w:hAnsi="Arial" w:cs="Arial"/>
                <w:sz w:val="20"/>
                <w:szCs w:val="20"/>
              </w:rPr>
              <w:t xml:space="preserve">.6 Mt in 2021, and it in EoL products soared to </w:t>
            </w:r>
            <w:r w:rsidR="00745BEA" w:rsidRPr="00511F2D">
              <w:rPr>
                <w:rFonts w:ascii="Arial" w:hAnsi="Arial" w:cs="Arial"/>
                <w:sz w:val="20"/>
                <w:szCs w:val="20"/>
              </w:rPr>
              <w:t>74</w:t>
            </w:r>
            <w:r w:rsidRPr="00511F2D">
              <w:rPr>
                <w:rFonts w:ascii="Arial" w:hAnsi="Arial" w:cs="Arial"/>
                <w:sz w:val="20"/>
                <w:szCs w:val="20"/>
              </w:rPr>
              <w:t xml:space="preserve"> kt. </w:t>
            </w:r>
            <w:r w:rsidR="00271F23">
              <w:rPr>
                <w:rFonts w:ascii="Arial" w:hAnsi="Arial" w:cs="Arial"/>
                <w:sz w:val="20"/>
                <w:szCs w:val="20"/>
              </w:rPr>
              <w:t>The m</w:t>
            </w:r>
            <w:r w:rsidRPr="00511F2D">
              <w:rPr>
                <w:rFonts w:ascii="Arial" w:hAnsi="Arial" w:cs="Arial"/>
                <w:sz w:val="20"/>
                <w:szCs w:val="20"/>
              </w:rPr>
              <w:t>ost essential carriers include ICEV and recent BEV.</w:t>
            </w:r>
          </w:p>
        </w:tc>
      </w:tr>
      <w:tr w:rsidR="000B7640" w:rsidRPr="00511F2D" w14:paraId="2996109A" w14:textId="77777777" w:rsidTr="0051777C">
        <w:tc>
          <w:tcPr>
            <w:tcW w:w="1696" w:type="dxa"/>
            <w:shd w:val="clear" w:color="auto" w:fill="D9D9D9" w:themeFill="background1" w:themeFillShade="D9"/>
            <w:vAlign w:val="center"/>
          </w:tcPr>
          <w:p w14:paraId="483C7761" w14:textId="5484BEF3" w:rsidR="000B7640" w:rsidRPr="00511F2D" w:rsidRDefault="0051777C" w:rsidP="00222CC5">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7" w:type="dxa"/>
            <w:vAlign w:val="center"/>
          </w:tcPr>
          <w:p w14:paraId="3EEB93BF" w14:textId="22CB35BC" w:rsidR="0051777C" w:rsidRPr="00511F2D" w:rsidRDefault="0051777C" w:rsidP="0051777C">
            <w:pPr>
              <w:spacing w:line="276" w:lineRule="auto"/>
              <w:jc w:val="left"/>
              <w:rPr>
                <w:rFonts w:ascii="Arial" w:hAnsi="Arial" w:cs="Arial"/>
                <w:spacing w:val="2"/>
                <w:sz w:val="20"/>
                <w:szCs w:val="20"/>
              </w:rPr>
            </w:pPr>
            <w:r w:rsidRPr="00511F2D">
              <w:rPr>
                <w:rFonts w:ascii="Arial" w:hAnsi="Arial" w:cs="Arial"/>
                <w:spacing w:val="2"/>
                <w:sz w:val="20"/>
                <w:szCs w:val="20"/>
              </w:rPr>
              <w:t>Manganese is recycled into steel scrap and, to a lesser extent, into used aluminum beverage cans. The recycling rate is 37%, and efficiency is estimated at 53%</w:t>
            </w:r>
            <w:r w:rsidR="00745BEA" w:rsidRPr="00511F2D">
              <w:rPr>
                <w:rFonts w:ascii="Arial" w:hAnsi="Arial" w:cs="Arial"/>
                <w:sz w:val="20"/>
                <w:szCs w:val="20"/>
                <w:vertAlign w:val="superscript"/>
              </w:rPr>
              <w:fldChar w:fldCharType="begin"/>
            </w:r>
            <w:r w:rsidR="006415C1">
              <w:rPr>
                <w:rFonts w:ascii="Arial" w:hAnsi="Arial" w:cs="Arial"/>
                <w:sz w:val="20"/>
                <w:szCs w:val="20"/>
                <w:vertAlign w:val="superscript"/>
              </w:rPr>
              <w:instrText xml:space="preserve"> ADDIN EN.CITE &lt;EndNote&gt;&lt;Cite&gt;&lt;Author&gt;Hagelstein&lt;/Author&gt;&lt;Year&gt;2009&lt;/Year&gt;&lt;RecNum&gt;692&lt;/RecNum&gt;&lt;DisplayText&gt;&lt;style face="superscript"&gt;75&lt;/style&gt;&lt;/DisplayText&gt;&lt;record&gt;&lt;rec-number&gt;692&lt;/rec-number&gt;&lt;foreign-keys&gt;&lt;key app="EN" db-id="was9zspec2ers7erpx8ps59ktt0fasxaerfe" timestamp="1669829598"&gt;692&lt;/key&gt;&lt;/foreign-keys&gt;&lt;ref-type name="Journal Article"&gt;17&lt;/ref-type&gt;&lt;contributors&gt;&lt;authors&gt;&lt;author&gt;Hagelstein, Karen&lt;/author&gt;&lt;/authors&gt;&lt;/contributors&gt;&lt;titles&gt;&lt;title&gt;Globally sustainable manganese metal production and use&lt;/title&gt;&lt;secondary-title&gt;Journal of Environmental Management&lt;/secondary-title&gt;&lt;/titles&gt;&lt;periodical&gt;&lt;full-title&gt;Journal of Environmental Management&lt;/full-title&gt;&lt;/periodical&gt;&lt;pages&gt;3736-3740&lt;/pages&gt;&lt;volume&gt;90&lt;/volume&gt;&lt;number&gt;12&lt;/number&gt;&lt;keywords&gt;&lt;keyword&gt;Manganese&lt;/keyword&gt;&lt;keyword&gt;Processing methods&lt;/keyword&gt;&lt;keyword&gt;Emissions&lt;/keyword&gt;&lt;keyword&gt;Solid wastes&lt;/keyword&gt;&lt;keyword&gt;Air toxics&lt;/keyword&gt;&lt;keyword&gt;Selenium&lt;/keyword&gt;&lt;keyword&gt;Environmental impacts&lt;/keyword&gt;&lt;/keywords&gt;&lt;dates&gt;&lt;year&gt;2009&lt;/year&gt;&lt;pub-dates&gt;&lt;date&gt;2009/09/01/&lt;/date&gt;&lt;/pub-dates&gt;&lt;/dates&gt;&lt;isbn&gt;0301-4797&lt;/isbn&gt;&lt;urls&gt;&lt;related-urls&gt;&lt;url&gt;https://www.sciencedirect.com/science/article/pii/S0301479709001364&lt;/url&gt;&lt;/related-urls&gt;&lt;/urls&gt;&lt;electronic-resource-num&gt;https://doi.org/10.1016/j.jenvman.2008.05.025&lt;/electronic-resource-num&gt;&lt;/record&gt;&lt;/Cite&gt;&lt;/EndNote&gt;</w:instrText>
            </w:r>
            <w:r w:rsidR="00745BEA" w:rsidRPr="00511F2D">
              <w:rPr>
                <w:rFonts w:ascii="Arial" w:hAnsi="Arial" w:cs="Arial"/>
                <w:sz w:val="20"/>
                <w:szCs w:val="20"/>
                <w:vertAlign w:val="superscript"/>
              </w:rPr>
              <w:fldChar w:fldCharType="separate"/>
            </w:r>
            <w:r w:rsidR="006415C1">
              <w:rPr>
                <w:rFonts w:ascii="Arial" w:hAnsi="Arial" w:cs="Arial"/>
                <w:noProof/>
                <w:sz w:val="20"/>
                <w:szCs w:val="20"/>
                <w:vertAlign w:val="superscript"/>
              </w:rPr>
              <w:t>75</w:t>
            </w:r>
            <w:r w:rsidR="00745BEA" w:rsidRPr="00511F2D">
              <w:rPr>
                <w:rFonts w:ascii="Arial" w:hAnsi="Arial" w:cs="Arial"/>
                <w:sz w:val="20"/>
                <w:szCs w:val="20"/>
                <w:vertAlign w:val="superscript"/>
              </w:rPr>
              <w:fldChar w:fldCharType="end"/>
            </w:r>
            <w:r w:rsidRPr="00511F2D">
              <w:rPr>
                <w:rFonts w:ascii="Arial" w:hAnsi="Arial" w:cs="Arial"/>
                <w:spacing w:val="2"/>
                <w:sz w:val="20"/>
                <w:szCs w:val="20"/>
              </w:rPr>
              <w:t>.</w:t>
            </w:r>
            <w:r w:rsidRPr="00511F2D">
              <w:rPr>
                <w:rFonts w:ascii="Arial" w:hAnsi="Arial" w:cs="Arial"/>
                <w:b/>
                <w:bCs/>
                <w:sz w:val="20"/>
                <w:szCs w:val="20"/>
                <w:vertAlign w:val="superscript"/>
              </w:rPr>
              <w:t xml:space="preserve"> </w:t>
            </w:r>
          </w:p>
          <w:p w14:paraId="52BCA1BF" w14:textId="16131631" w:rsidR="000B7640" w:rsidRPr="00511F2D" w:rsidRDefault="00745BEA" w:rsidP="0051777C">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51777C" w:rsidRPr="00511F2D">
              <w:rPr>
                <w:rFonts w:ascii="Arial" w:hAnsi="Arial" w:cs="Arial"/>
                <w:sz w:val="20"/>
                <w:szCs w:val="20"/>
              </w:rPr>
              <w:t>53%</w:t>
            </w:r>
          </w:p>
        </w:tc>
      </w:tr>
      <w:tr w:rsidR="00142356" w:rsidRPr="00511F2D" w14:paraId="3FAAA186" w14:textId="77777777" w:rsidTr="0051777C">
        <w:tc>
          <w:tcPr>
            <w:tcW w:w="1696" w:type="dxa"/>
            <w:shd w:val="clear" w:color="auto" w:fill="D9D9D9" w:themeFill="background1" w:themeFillShade="D9"/>
            <w:vAlign w:val="center"/>
          </w:tcPr>
          <w:p w14:paraId="02BFF4DF" w14:textId="2074F3B8" w:rsidR="00142356" w:rsidRPr="00511F2D" w:rsidRDefault="00142356" w:rsidP="00142356">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28C2C6AC" w14:textId="58842276" w:rsidR="00745BEA" w:rsidRPr="00511F2D" w:rsidRDefault="00745BEA" w:rsidP="00142356">
            <w:pPr>
              <w:spacing w:line="276" w:lineRule="auto"/>
              <w:jc w:val="left"/>
              <w:rPr>
                <w:rFonts w:ascii="Arial" w:hAnsi="Arial" w:cs="Arial"/>
                <w:sz w:val="20"/>
                <w:szCs w:val="20"/>
              </w:rPr>
            </w:pPr>
            <w:r w:rsidRPr="00511F2D">
              <w:rPr>
                <w:rFonts w:ascii="Arial" w:hAnsi="Arial" w:cs="Arial"/>
                <w:sz w:val="20"/>
                <w:szCs w:val="20"/>
              </w:rPr>
              <w:t>Most manganese is obtained from pyrolusite, although it is usually burned in a furnace with powdered aluminum or is treated with sulfuric acid to form manganese sulfate, which is then electrolyzed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w:t>
            </w:r>
          </w:p>
          <w:p w14:paraId="1921C5B6" w14:textId="6BA6C195" w:rsidR="00142356" w:rsidRPr="00511F2D" w:rsidRDefault="00745BEA" w:rsidP="00142356">
            <w:pPr>
              <w:spacing w:line="276" w:lineRule="auto"/>
              <w:jc w:val="left"/>
              <w:rPr>
                <w:rFonts w:ascii="Arial" w:hAnsi="Arial" w:cs="Arial"/>
                <w:sz w:val="20"/>
                <w:szCs w:val="20"/>
              </w:rPr>
            </w:pPr>
            <w:r w:rsidRPr="00511F2D">
              <w:rPr>
                <w:rFonts w:ascii="Arial" w:hAnsi="Arial" w:cs="Arial"/>
                <w:sz w:val="20"/>
                <w:szCs w:val="20"/>
              </w:rPr>
              <w:t>T</w:t>
            </w:r>
            <w:r w:rsidR="00142356" w:rsidRPr="00511F2D">
              <w:rPr>
                <w:rFonts w:ascii="Arial" w:hAnsi="Arial" w:cs="Arial"/>
                <w:sz w:val="20"/>
                <w:szCs w:val="20"/>
              </w:rPr>
              <w:t>he top three reserve holders are South Africa (520 Mt), Brazil (270 Mt), and Australia (230 Mt)</w:t>
            </w:r>
            <w:r w:rsidRPr="00511F2D">
              <w:rPr>
                <w:rFonts w:ascii="Arial" w:hAnsi="Arial" w:cs="Arial"/>
                <w:sz w:val="20"/>
                <w:szCs w:val="20"/>
              </w:rPr>
              <w:t>;</w:t>
            </w:r>
            <w:r w:rsidR="00142356" w:rsidRPr="00511F2D">
              <w:rPr>
                <w:rFonts w:ascii="Arial" w:hAnsi="Arial" w:cs="Arial"/>
                <w:sz w:val="20"/>
                <w:szCs w:val="20"/>
              </w:rPr>
              <w:t xml:space="preserve"> the top three </w:t>
            </w:r>
            <w:r w:rsidRPr="00511F2D">
              <w:rPr>
                <w:rFonts w:ascii="Arial" w:hAnsi="Arial" w:cs="Arial"/>
                <w:sz w:val="20"/>
                <w:szCs w:val="20"/>
              </w:rPr>
              <w:t xml:space="preserve">mine </w:t>
            </w:r>
            <w:r w:rsidR="00142356" w:rsidRPr="00511F2D">
              <w:rPr>
                <w:rFonts w:ascii="Arial" w:hAnsi="Arial" w:cs="Arial"/>
                <w:sz w:val="20"/>
                <w:szCs w:val="20"/>
              </w:rPr>
              <w:t xml:space="preserve">producers in 2020 </w:t>
            </w:r>
            <w:r w:rsidRPr="00511F2D">
              <w:rPr>
                <w:rFonts w:ascii="Arial" w:hAnsi="Arial" w:cs="Arial"/>
                <w:sz w:val="20"/>
                <w:szCs w:val="20"/>
              </w:rPr>
              <w:t>were</w:t>
            </w:r>
            <w:r w:rsidR="00142356" w:rsidRPr="00511F2D">
              <w:rPr>
                <w:rFonts w:ascii="Arial" w:hAnsi="Arial" w:cs="Arial"/>
                <w:sz w:val="20"/>
                <w:szCs w:val="20"/>
              </w:rPr>
              <w:t xml:space="preserve"> South Africa (5.2 Mt), Australia (3.3 Mt), and </w:t>
            </w:r>
            <w:r w:rsidR="00B94DAA" w:rsidRPr="00511F2D">
              <w:rPr>
                <w:rFonts w:ascii="Arial" w:hAnsi="Arial" w:cs="Arial"/>
                <w:sz w:val="20"/>
                <w:szCs w:val="20"/>
              </w:rPr>
              <w:t>Gabon (</w:t>
            </w:r>
            <w:r w:rsidR="00142356" w:rsidRPr="00511F2D">
              <w:rPr>
                <w:rFonts w:ascii="Arial" w:hAnsi="Arial" w:cs="Arial"/>
                <w:sz w:val="20"/>
                <w:szCs w:val="20"/>
              </w:rPr>
              <w:t>2.8 Mt)</w:t>
            </w:r>
            <w:r w:rsidR="0051777C" w:rsidRPr="00511F2D">
              <w:rPr>
                <w:rFonts w:ascii="Arial" w:hAnsi="Arial" w:cs="Arial"/>
                <w:sz w:val="20"/>
                <w:szCs w:val="20"/>
              </w:rPr>
              <w:t xml:space="preserve">. China’s reserve </w:t>
            </w:r>
            <w:r w:rsidRPr="00511F2D">
              <w:rPr>
                <w:rFonts w:ascii="Arial" w:hAnsi="Arial" w:cs="Arial"/>
                <w:sz w:val="20"/>
                <w:szCs w:val="20"/>
              </w:rPr>
              <w:t xml:space="preserve">is 54 Mt </w:t>
            </w:r>
            <w:r w:rsidR="0051777C" w:rsidRPr="00511F2D">
              <w:rPr>
                <w:rFonts w:ascii="Arial" w:hAnsi="Arial" w:cs="Arial"/>
                <w:sz w:val="20"/>
                <w:szCs w:val="20"/>
              </w:rPr>
              <w:t>and</w:t>
            </w:r>
            <w:r w:rsidRPr="00511F2D">
              <w:rPr>
                <w:rFonts w:ascii="Arial" w:hAnsi="Arial" w:cs="Arial"/>
                <w:sz w:val="20"/>
                <w:szCs w:val="20"/>
              </w:rPr>
              <w:t xml:space="preserve"> mine </w:t>
            </w:r>
            <w:r w:rsidR="0051777C" w:rsidRPr="00511F2D">
              <w:rPr>
                <w:rFonts w:ascii="Arial" w:hAnsi="Arial" w:cs="Arial"/>
                <w:sz w:val="20"/>
                <w:szCs w:val="20"/>
              </w:rPr>
              <w:t>production</w:t>
            </w:r>
            <w:r w:rsidRPr="00511F2D">
              <w:rPr>
                <w:rFonts w:ascii="Arial" w:hAnsi="Arial" w:cs="Arial"/>
                <w:sz w:val="20"/>
                <w:szCs w:val="20"/>
              </w:rPr>
              <w:t xml:space="preserve"> in 2020</w:t>
            </w:r>
            <w:r w:rsidR="0051777C" w:rsidRPr="00511F2D">
              <w:rPr>
                <w:rFonts w:ascii="Arial" w:hAnsi="Arial" w:cs="Arial"/>
                <w:sz w:val="20"/>
                <w:szCs w:val="20"/>
              </w:rPr>
              <w:t xml:space="preserve"> w</w:t>
            </w:r>
            <w:r w:rsidRPr="00511F2D">
              <w:rPr>
                <w:rFonts w:ascii="Arial" w:hAnsi="Arial" w:cs="Arial"/>
                <w:sz w:val="20"/>
                <w:szCs w:val="20"/>
              </w:rPr>
              <w:t>as</w:t>
            </w:r>
            <w:r w:rsidR="0051777C" w:rsidRPr="00511F2D">
              <w:rPr>
                <w:rFonts w:ascii="Arial" w:hAnsi="Arial" w:cs="Arial"/>
                <w:sz w:val="20"/>
                <w:szCs w:val="20"/>
              </w:rPr>
              <w:t xml:space="preserve"> 1.3 Mt</w:t>
            </w:r>
            <w:r w:rsidR="00142356" w:rsidRPr="00511F2D">
              <w:rPr>
                <w:rFonts w:ascii="Arial" w:hAnsi="Arial" w:cs="Arial"/>
                <w:sz w:val="20"/>
                <w:szCs w:val="20"/>
              </w:rPr>
              <w:fldChar w:fldCharType="begin"/>
            </w:r>
            <w:r w:rsidR="00142356"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142356" w:rsidRPr="00511F2D">
              <w:rPr>
                <w:rFonts w:ascii="Arial" w:hAnsi="Arial" w:cs="Arial"/>
                <w:sz w:val="20"/>
                <w:szCs w:val="20"/>
              </w:rPr>
              <w:fldChar w:fldCharType="separate"/>
            </w:r>
            <w:r w:rsidR="00142356" w:rsidRPr="00511F2D">
              <w:rPr>
                <w:rFonts w:ascii="Arial" w:hAnsi="Arial" w:cs="Arial"/>
                <w:noProof/>
                <w:sz w:val="20"/>
                <w:szCs w:val="20"/>
                <w:vertAlign w:val="superscript"/>
              </w:rPr>
              <w:t>2</w:t>
            </w:r>
            <w:r w:rsidR="00142356" w:rsidRPr="00511F2D">
              <w:rPr>
                <w:rFonts w:ascii="Arial" w:hAnsi="Arial" w:cs="Arial"/>
                <w:sz w:val="20"/>
                <w:szCs w:val="20"/>
              </w:rPr>
              <w:fldChar w:fldCharType="end"/>
            </w:r>
            <w:r w:rsidR="00142356" w:rsidRPr="00511F2D">
              <w:rPr>
                <w:rFonts w:ascii="Arial" w:hAnsi="Arial" w:cs="Arial"/>
                <w:sz w:val="20"/>
                <w:szCs w:val="20"/>
              </w:rPr>
              <w:t>.</w:t>
            </w:r>
          </w:p>
        </w:tc>
      </w:tr>
    </w:tbl>
    <w:p w14:paraId="2E31C214" w14:textId="7BEF41E7" w:rsidR="00B96354" w:rsidRPr="00511F2D" w:rsidRDefault="00B96354" w:rsidP="00DF12E2">
      <w:pPr>
        <w:spacing w:after="0" w:line="240" w:lineRule="auto"/>
        <w:rPr>
          <w:rFonts w:ascii="Arial" w:hAnsi="Arial" w:cs="Arial"/>
        </w:rPr>
      </w:pPr>
    </w:p>
    <w:p w14:paraId="7F0D55F8" w14:textId="77777777" w:rsidR="00E316EA" w:rsidRPr="00511F2D" w:rsidRDefault="00E316EA" w:rsidP="00DF12E2">
      <w:pPr>
        <w:spacing w:after="0" w:line="240" w:lineRule="auto"/>
        <w:rPr>
          <w:rFonts w:ascii="Arial" w:hAnsi="Arial" w:cs="Arial"/>
        </w:rPr>
        <w:sectPr w:rsidR="00E316EA" w:rsidRPr="00511F2D" w:rsidSect="0004711A">
          <w:pgSz w:w="11906" w:h="16838"/>
          <w:pgMar w:top="1985" w:right="1701" w:bottom="1701" w:left="1701" w:header="851" w:footer="992" w:gutter="0"/>
          <w:cols w:space="425"/>
          <w:docGrid w:linePitch="360"/>
        </w:sectPr>
      </w:pPr>
    </w:p>
    <w:p w14:paraId="0DA86DB6" w14:textId="466F0BAF" w:rsidR="00E316EA" w:rsidRPr="00511F2D" w:rsidRDefault="00E316EA" w:rsidP="00271F23">
      <w:pPr>
        <w:pStyle w:val="2"/>
        <w:spacing w:before="0" w:line="360" w:lineRule="auto"/>
        <w:jc w:val="left"/>
        <w:rPr>
          <w:rFonts w:ascii="Arial" w:hAnsi="Arial" w:cs="Arial"/>
          <w:b/>
          <w:bCs/>
          <w:color w:val="auto"/>
          <w:sz w:val="24"/>
          <w:szCs w:val="24"/>
        </w:rPr>
      </w:pPr>
      <w:bookmarkStart w:id="40" w:name="_Toc129003453"/>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2</w:t>
      </w:r>
      <w:r w:rsidR="008A6D56" w:rsidRPr="00511F2D">
        <w:rPr>
          <w:rFonts w:ascii="Arial" w:hAnsi="Arial" w:cs="Arial"/>
          <w:b/>
          <w:bCs/>
          <w:color w:val="auto"/>
          <w:sz w:val="24"/>
          <w:szCs w:val="24"/>
        </w:rPr>
        <w:t>2</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M</w:t>
      </w:r>
      <w:r w:rsidR="00745BEA" w:rsidRPr="00511F2D">
        <w:rPr>
          <w:rFonts w:ascii="Arial" w:hAnsi="Arial" w:cs="Arial"/>
          <w:b/>
          <w:bCs/>
          <w:color w:val="auto"/>
          <w:sz w:val="24"/>
          <w:szCs w:val="24"/>
        </w:rPr>
        <w:t>a</w:t>
      </w:r>
      <w:r w:rsidR="00DF2A9E" w:rsidRPr="00511F2D">
        <w:rPr>
          <w:rFonts w:ascii="Arial" w:hAnsi="Arial" w:cs="Arial"/>
          <w:b/>
          <w:bCs/>
          <w:color w:val="auto"/>
          <w:sz w:val="24"/>
          <w:szCs w:val="24"/>
        </w:rPr>
        <w:t>g</w:t>
      </w:r>
      <w:r w:rsidR="00191397" w:rsidRPr="00511F2D">
        <w:rPr>
          <w:rFonts w:ascii="Arial" w:hAnsi="Arial" w:cs="Arial"/>
          <w:b/>
          <w:bCs/>
          <w:color w:val="auto"/>
          <w:sz w:val="24"/>
          <w:szCs w:val="24"/>
        </w:rPr>
        <w:t>nesium</w:t>
      </w:r>
      <w:r w:rsidR="00DF2A9E" w:rsidRPr="00511F2D">
        <w:rPr>
          <w:rFonts w:ascii="Arial" w:hAnsi="Arial" w:cs="Arial"/>
          <w:b/>
          <w:bCs/>
          <w:color w:val="auto"/>
          <w:sz w:val="24"/>
          <w:szCs w:val="24"/>
        </w:rPr>
        <w:t xml:space="preserve"> </w:t>
      </w:r>
      <w:r w:rsidR="00745BEA" w:rsidRPr="00511F2D">
        <w:rPr>
          <w:rFonts w:ascii="Arial" w:hAnsi="Arial" w:cs="Arial"/>
          <w:b/>
          <w:bCs/>
          <w:color w:val="auto"/>
          <w:sz w:val="24"/>
          <w:szCs w:val="24"/>
        </w:rPr>
        <w:t>characteristics, applications, and recycling</w:t>
      </w:r>
      <w:bookmarkEnd w:id="40"/>
    </w:p>
    <w:tbl>
      <w:tblPr>
        <w:tblStyle w:val="a8"/>
        <w:tblW w:w="8493" w:type="dxa"/>
        <w:tblLook w:val="04A0" w:firstRow="1" w:lastRow="0" w:firstColumn="1" w:lastColumn="0" w:noHBand="0" w:noVBand="1"/>
      </w:tblPr>
      <w:tblGrid>
        <w:gridCol w:w="1696"/>
        <w:gridCol w:w="6797"/>
      </w:tblGrid>
      <w:tr w:rsidR="00142356" w:rsidRPr="00511F2D" w14:paraId="59A1371B" w14:textId="77777777" w:rsidTr="00B94DAA">
        <w:tc>
          <w:tcPr>
            <w:tcW w:w="1696" w:type="dxa"/>
            <w:shd w:val="clear" w:color="auto" w:fill="D9D9D9" w:themeFill="background1" w:themeFillShade="D9"/>
            <w:vAlign w:val="center"/>
          </w:tcPr>
          <w:p w14:paraId="69BD34F5" w14:textId="04E20C2B" w:rsidR="00142356" w:rsidRPr="00511F2D" w:rsidRDefault="00142356" w:rsidP="00123DB8">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10B3750B" w14:textId="144132A8" w:rsidR="00191397" w:rsidRPr="00511F2D" w:rsidRDefault="00191397" w:rsidP="00123DB8">
            <w:pPr>
              <w:spacing w:line="276" w:lineRule="auto"/>
              <w:jc w:val="left"/>
              <w:rPr>
                <w:rFonts w:ascii="Arial" w:hAnsi="Arial" w:cs="Arial"/>
                <w:sz w:val="20"/>
                <w:szCs w:val="20"/>
              </w:rPr>
            </w:pPr>
            <w:r w:rsidRPr="00511F2D">
              <w:rPr>
                <w:rFonts w:ascii="Arial" w:hAnsi="Arial" w:cs="Arial"/>
                <w:sz w:val="20"/>
                <w:szCs w:val="20"/>
              </w:rPr>
              <w:t>Magnesium (Mg) is silvery white and very light. Magnesium is very chemically active, it takes the place of hydrogen in boiling water, and many metals can be produced by the thermic reduction of its salts and oxidized forms with magnesium</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1AA57C60" w14:textId="42ACB0DB" w:rsidR="00142356" w:rsidRPr="00511F2D" w:rsidRDefault="00142356" w:rsidP="00123DB8">
            <w:pPr>
              <w:spacing w:line="276" w:lineRule="auto"/>
              <w:jc w:val="left"/>
              <w:rPr>
                <w:rFonts w:ascii="Arial" w:hAnsi="Arial" w:cs="Arial"/>
                <w:sz w:val="20"/>
                <w:szCs w:val="20"/>
              </w:rPr>
            </w:pPr>
            <w:r w:rsidRPr="00511F2D">
              <w:rPr>
                <w:rFonts w:ascii="Arial" w:hAnsi="Arial" w:cs="Arial"/>
                <w:sz w:val="20"/>
                <w:szCs w:val="20"/>
              </w:rPr>
              <w:t xml:space="preserve">Atomic number: </w:t>
            </w:r>
            <w:r w:rsidR="0036730E" w:rsidRPr="00511F2D">
              <w:rPr>
                <w:rFonts w:ascii="Arial" w:hAnsi="Arial" w:cs="Arial"/>
                <w:sz w:val="20"/>
                <w:szCs w:val="20"/>
              </w:rPr>
              <w:t>12</w:t>
            </w:r>
            <w:r w:rsidRPr="00511F2D">
              <w:rPr>
                <w:rFonts w:ascii="Arial" w:hAnsi="Arial" w:cs="Arial"/>
                <w:sz w:val="20"/>
                <w:szCs w:val="20"/>
              </w:rPr>
              <w:t xml:space="preserve">; relative atomic mass: </w:t>
            </w:r>
            <w:r w:rsidR="0036730E" w:rsidRPr="00511F2D">
              <w:rPr>
                <w:rFonts w:ascii="Arial" w:hAnsi="Arial" w:cs="Arial"/>
                <w:sz w:val="20"/>
                <w:szCs w:val="20"/>
              </w:rPr>
              <w:t>2</w:t>
            </w:r>
            <w:r w:rsidRPr="00511F2D">
              <w:rPr>
                <w:rFonts w:ascii="Arial" w:hAnsi="Arial" w:cs="Arial"/>
                <w:sz w:val="20"/>
                <w:szCs w:val="20"/>
              </w:rPr>
              <w:t>4.3</w:t>
            </w:r>
            <w:r w:rsidR="0036730E" w:rsidRPr="00511F2D">
              <w:rPr>
                <w:rFonts w:ascii="Arial" w:hAnsi="Arial" w:cs="Arial"/>
                <w:sz w:val="20"/>
                <w:szCs w:val="20"/>
              </w:rPr>
              <w:t>05</w:t>
            </w:r>
            <w:r w:rsidR="00B94DAA" w:rsidRPr="00511F2D">
              <w:rPr>
                <w:rFonts w:ascii="Arial" w:hAnsi="Arial" w:cs="Arial"/>
                <w:color w:val="121210"/>
                <w:sz w:val="20"/>
                <w:szCs w:val="20"/>
                <w:shd w:val="clear" w:color="auto" w:fill="FFFFFF"/>
              </w:rPr>
              <w:t>; d</w:t>
            </w:r>
            <w:r w:rsidR="00B94DAA" w:rsidRPr="00511F2D">
              <w:rPr>
                <w:rFonts w:ascii="Arial" w:hAnsi="Arial" w:cs="Arial"/>
                <w:sz w:val="20"/>
                <w:szCs w:val="20"/>
              </w:rPr>
              <w:t>ensity: 1.74 g/cm</w:t>
            </w:r>
            <w:r w:rsidR="00B94DAA" w:rsidRPr="00511F2D">
              <w:rPr>
                <w:rFonts w:ascii="Arial" w:hAnsi="Arial" w:cs="Arial"/>
                <w:sz w:val="20"/>
                <w:szCs w:val="20"/>
                <w:vertAlign w:val="superscript"/>
              </w:rPr>
              <w:t>3</w:t>
            </w:r>
            <w:r w:rsidR="00B94DAA" w:rsidRPr="00511F2D">
              <w:rPr>
                <w:rFonts w:ascii="Arial" w:hAnsi="Arial" w:cs="Arial"/>
                <w:sz w:val="20"/>
                <w:szCs w:val="20"/>
              </w:rPr>
              <w:t xml:space="preserve"> (</w:t>
            </w:r>
            <w:r w:rsidR="00191397" w:rsidRPr="00511F2D">
              <w:rPr>
                <w:rFonts w:ascii="Arial" w:hAnsi="Arial" w:cs="Arial"/>
                <w:sz w:val="20"/>
                <w:szCs w:val="20"/>
              </w:rPr>
              <w:t>known as a very lighter structural metal as about one-third o</w:t>
            </w:r>
            <w:r w:rsidR="00B94DAA" w:rsidRPr="00511F2D">
              <w:rPr>
                <w:rFonts w:ascii="Arial" w:hAnsi="Arial" w:cs="Arial"/>
                <w:sz w:val="20"/>
                <w:szCs w:val="20"/>
              </w:rPr>
              <w:t>f aluminum)</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6</w:t>
            </w:r>
            <w:r w:rsidR="0036730E" w:rsidRPr="00511F2D">
              <w:rPr>
                <w:rFonts w:ascii="Arial" w:hAnsi="Arial" w:cs="Arial"/>
                <w:color w:val="121210"/>
                <w:sz w:val="20"/>
                <w:szCs w:val="20"/>
                <w:shd w:val="clear" w:color="auto" w:fill="FFFFFF"/>
              </w:rPr>
              <w:t>50</w:t>
            </w:r>
            <w:r w:rsidRPr="00511F2D">
              <w:rPr>
                <w:rFonts w:ascii="Arial" w:hAnsi="Arial" w:cs="Arial"/>
                <w:color w:val="121210"/>
                <w:sz w:val="20"/>
                <w:szCs w:val="20"/>
                <w:shd w:val="clear" w:color="auto" w:fill="FFFFFF"/>
              </w:rPr>
              <w:t xml:space="preserve"> °C (9</w:t>
            </w:r>
            <w:r w:rsidR="0036730E" w:rsidRPr="00511F2D">
              <w:rPr>
                <w:rFonts w:ascii="Arial" w:hAnsi="Arial" w:cs="Arial"/>
                <w:color w:val="121210"/>
                <w:sz w:val="20"/>
                <w:szCs w:val="20"/>
                <w:shd w:val="clear" w:color="auto" w:fill="FFFFFF"/>
              </w:rPr>
              <w:t>23</w:t>
            </w:r>
            <w:r w:rsidRPr="00511F2D">
              <w:rPr>
                <w:rFonts w:ascii="Arial" w:hAnsi="Arial" w:cs="Arial"/>
                <w:color w:val="121210"/>
                <w:sz w:val="20"/>
                <w:szCs w:val="20"/>
                <w:shd w:val="clear" w:color="auto" w:fill="FFFFFF"/>
              </w:rPr>
              <w:t xml:space="preserve"> K</w:t>
            </w:r>
            <w:r w:rsidR="00B94DAA" w:rsidRPr="00511F2D">
              <w:rPr>
                <w:rFonts w:ascii="Arial" w:hAnsi="Arial" w:cs="Arial"/>
                <w:color w:val="121210"/>
                <w:sz w:val="20"/>
                <w:szCs w:val="20"/>
                <w:shd w:val="clear" w:color="auto" w:fill="FFFFFF"/>
              </w:rPr>
              <w:t>)</w:t>
            </w:r>
            <w:r w:rsidR="00B94DAA"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94DAA"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B94DAA" w:rsidRPr="00511F2D">
              <w:rPr>
                <w:rFonts w:ascii="Arial" w:hAnsi="Arial" w:cs="Arial"/>
                <w:color w:val="121210"/>
                <w:sz w:val="20"/>
                <w:szCs w:val="20"/>
                <w:shd w:val="clear" w:color="auto" w:fill="FFFFFF"/>
              </w:rPr>
              <w:fldChar w:fldCharType="end"/>
            </w:r>
            <w:r w:rsidR="00B94DAA" w:rsidRPr="00511F2D">
              <w:rPr>
                <w:rFonts w:ascii="Arial" w:hAnsi="Arial" w:cs="Arial"/>
                <w:sz w:val="20"/>
                <w:szCs w:val="20"/>
              </w:rPr>
              <w:t xml:space="preserve"> </w:t>
            </w:r>
          </w:p>
        </w:tc>
      </w:tr>
      <w:tr w:rsidR="00142356" w:rsidRPr="00511F2D" w14:paraId="12E9FF87" w14:textId="77777777" w:rsidTr="00B94DAA">
        <w:tc>
          <w:tcPr>
            <w:tcW w:w="1696" w:type="dxa"/>
            <w:shd w:val="clear" w:color="auto" w:fill="D9D9D9" w:themeFill="background1" w:themeFillShade="D9"/>
            <w:vAlign w:val="center"/>
          </w:tcPr>
          <w:p w14:paraId="18CBE48C" w14:textId="74E0A8C1" w:rsidR="00142356" w:rsidRPr="00511F2D" w:rsidRDefault="0036730E" w:rsidP="00123DB8">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7" w:type="dxa"/>
            <w:vAlign w:val="center"/>
          </w:tcPr>
          <w:p w14:paraId="610B8B40" w14:textId="5FA49D2A" w:rsidR="00142356" w:rsidRPr="00511F2D" w:rsidRDefault="00224B9F" w:rsidP="00123DB8">
            <w:pPr>
              <w:spacing w:line="276" w:lineRule="auto"/>
              <w:jc w:val="left"/>
              <w:rPr>
                <w:rFonts w:ascii="Arial" w:hAnsi="Arial" w:cs="Arial"/>
                <w:sz w:val="20"/>
                <w:szCs w:val="20"/>
              </w:rPr>
            </w:pPr>
            <w:r w:rsidRPr="00511F2D">
              <w:rPr>
                <w:rFonts w:ascii="Arial" w:hAnsi="Arial" w:cs="Arial"/>
                <w:sz w:val="20"/>
                <w:szCs w:val="20"/>
              </w:rPr>
              <w:t>Magnesium improves aluminum's mechanical, fabrication, and welding characteristics when used as an alloying agent. These alloys are helpful in airplane and automobile construction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&lt;EndNote&gt;&lt;Cite&gt;&lt;Author&gt;Mordike&lt;/Author&gt;&lt;Year&gt;2001&lt;/Year&gt;&lt;RecNum&gt;810&lt;/RecNum&gt;&lt;DisplayText&gt;&lt;style face="superscript"&gt;76&lt;/style&gt;&lt;/DisplayText&gt;&lt;record&gt;&lt;rec-number&gt;810&lt;/rec-number&gt;&lt;foreign-keys&gt;&lt;key app="EN" db-id="was9zspec2ers7erpx8ps59ktt0fasxaerfe" timestamp="1670228491"&gt;810&lt;/key&gt;&lt;/foreign-keys&gt;&lt;ref-type name="Journal Article"&gt;17&lt;/ref-type&gt;&lt;contributors&gt;&lt;authors&gt;&lt;author&gt;Mordike, BL&lt;/author&gt;&lt;author&gt;Ebert, Tü&lt;/author&gt;&lt;/authors&gt;&lt;/contributors&gt;&lt;titles&gt;&lt;title&gt;Magnesium: properties—applications—potential&lt;/title&gt;&lt;secondary-title&gt;Materials Science and Engineering: A&lt;/secondary-title&gt;&lt;/titles&gt;&lt;periodical&gt;&lt;full-title&gt;Materials Science and Engineering: A&lt;/full-title&gt;&lt;/periodical&gt;&lt;pages&gt;37-45&lt;/pages&gt;&lt;volume&gt;302&lt;/volume&gt;&lt;number&gt;1&lt;/number&gt;&lt;dates&gt;&lt;year&gt;2001&lt;/year&gt;&lt;/dates&gt;&lt;isbn&gt;0921-5093&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76</w:t>
            </w:r>
            <w:r w:rsidRPr="00511F2D">
              <w:rPr>
                <w:rFonts w:ascii="Arial" w:hAnsi="Arial" w:cs="Arial"/>
                <w:sz w:val="20"/>
                <w:szCs w:val="20"/>
              </w:rPr>
              <w:fldChar w:fldCharType="end"/>
            </w:r>
            <w:r w:rsidRPr="00511F2D">
              <w:rPr>
                <w:rFonts w:ascii="Arial" w:hAnsi="Arial" w:cs="Arial"/>
                <w:sz w:val="20"/>
                <w:szCs w:val="20"/>
              </w:rPr>
              <w:t>. Magnesium is used in products that benefit from being lightweight, such as luggage, laptops, cameras, and power tools. Magnesium hydroxide is added to plastics to make them fire retardant</w:t>
            </w:r>
            <w:r w:rsidR="0034784E">
              <w:rPr>
                <w:rFonts w:ascii="Arial" w:hAnsi="Arial" w:cs="Arial"/>
                <w:sz w:val="20"/>
                <w:szCs w:val="20"/>
              </w:rPr>
              <w:fldChar w:fldCharType="begin"/>
            </w:r>
            <w:r w:rsidR="006415C1">
              <w:rPr>
                <w:rFonts w:ascii="Arial" w:hAnsi="Arial" w:cs="Arial"/>
                <w:sz w:val="20"/>
                <w:szCs w:val="20"/>
              </w:rPr>
              <w:instrText xml:space="preserve"> ADDIN EN.CITE &lt;EndNote&gt;&lt;Cite&gt;&lt;Author&gt;Zhu&lt;/Author&gt;&lt;Year&gt;2022&lt;/Year&gt;&lt;RecNum&gt;865&lt;/RecNum&gt;&lt;DisplayText&gt;&lt;style face="superscript"&gt;77&lt;/style&gt;&lt;/DisplayText&gt;&lt;record&gt;&lt;rec-number&gt;865&lt;/rec-number&gt;&lt;foreign-keys&gt;&lt;key app="EN" db-id="was9zspec2ers7erpx8ps59ktt0fasxaerfe" timestamp="1670380032"&gt;865&lt;/key&gt;&lt;/foreign-keys&gt;&lt;ref-type name="Journal Article"&gt;17&lt;/ref-type&gt;&lt;contributors&gt;&lt;authors&gt;&lt;author&gt;Zhu, Zhaoqi&lt;/author&gt;&lt;author&gt;Niu, Ye&lt;/author&gt;&lt;author&gt;Wang, Shuo&lt;/author&gt;&lt;author&gt;Su, Min&lt;/author&gt;&lt;author&gt;Long, Yong&lt;/author&gt;&lt;author&gt;Sun, Hanxue&lt;/author&gt;&lt;author&gt;Liang, Weidong&lt;/author&gt;&lt;author&gt;Li, An&lt;/author&gt;&lt;/authors&gt;&lt;/contributors&gt;&lt;titles&gt;&lt;title&gt;Magnesium hydroxide coated hollow glass microspheres/chitosan composite aerogels with excellent thermal insulation and flame retardancy&lt;/title&gt;&lt;secondary-title&gt;Journal of Colloid and Interface Science&lt;/secondary-title&gt;&lt;/titles&gt;&lt;periodical&gt;&lt;full-title&gt;Journal of Colloid and Interface Science&lt;/full-title&gt;&lt;/periodical&gt;&lt;pages&gt;35-42&lt;/pages&gt;&lt;volume&gt;612&lt;/volume&gt;&lt;dates&gt;&lt;year&gt;2022&lt;/year&gt;&lt;/dates&gt;&lt;isbn&gt;0021-9797&lt;/isbn&gt;&lt;urls&gt;&lt;/urls&gt;&lt;/record&gt;&lt;/Cite&gt;&lt;/EndNote&gt;</w:instrText>
            </w:r>
            <w:r w:rsidR="0034784E">
              <w:rPr>
                <w:rFonts w:ascii="Arial" w:hAnsi="Arial" w:cs="Arial"/>
                <w:sz w:val="20"/>
                <w:szCs w:val="20"/>
              </w:rPr>
              <w:fldChar w:fldCharType="separate"/>
            </w:r>
            <w:r w:rsidR="006415C1" w:rsidRPr="006415C1">
              <w:rPr>
                <w:rFonts w:ascii="Arial" w:hAnsi="Arial" w:cs="Arial"/>
                <w:noProof/>
                <w:sz w:val="20"/>
                <w:szCs w:val="20"/>
                <w:vertAlign w:val="superscript"/>
              </w:rPr>
              <w:t>77</w:t>
            </w:r>
            <w:r w:rsidR="0034784E">
              <w:rPr>
                <w:rFonts w:ascii="Arial" w:hAnsi="Arial" w:cs="Arial"/>
                <w:sz w:val="20"/>
                <w:szCs w:val="20"/>
              </w:rPr>
              <w:fldChar w:fldCharType="end"/>
            </w:r>
            <w:r w:rsidRPr="00511F2D">
              <w:rPr>
                <w:rFonts w:ascii="Arial" w:hAnsi="Arial" w:cs="Arial"/>
                <w:sz w:val="20"/>
                <w:szCs w:val="20"/>
              </w:rPr>
              <w:t>.</w:t>
            </w:r>
          </w:p>
        </w:tc>
      </w:tr>
      <w:tr w:rsidR="0036730E" w:rsidRPr="00511F2D" w14:paraId="16AE6DD2" w14:textId="77777777" w:rsidTr="00B94DAA">
        <w:tc>
          <w:tcPr>
            <w:tcW w:w="1696" w:type="dxa"/>
            <w:shd w:val="clear" w:color="auto" w:fill="D9D9D9" w:themeFill="background1" w:themeFillShade="D9"/>
            <w:vAlign w:val="center"/>
          </w:tcPr>
          <w:p w14:paraId="35FC9963" w14:textId="51A55981" w:rsidR="0036730E" w:rsidRPr="00511F2D" w:rsidRDefault="0036730E" w:rsidP="0036730E">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52DDCEEC" w14:textId="77777777" w:rsidR="0036730E" w:rsidRPr="00511F2D" w:rsidRDefault="0036730E" w:rsidP="0036730E">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E21ECA8" wp14:editId="2680E7BD">
                  <wp:extent cx="4140000" cy="2304833"/>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40000" cy="2304833"/>
                          </a:xfrm>
                          <a:prstGeom prst="rect">
                            <a:avLst/>
                          </a:prstGeom>
                          <a:noFill/>
                        </pic:spPr>
                      </pic:pic>
                    </a:graphicData>
                  </a:graphic>
                </wp:inline>
              </w:drawing>
            </w:r>
          </w:p>
          <w:p w14:paraId="36953F69" w14:textId="5FF1AF0A" w:rsidR="0036730E" w:rsidRPr="00511F2D" w:rsidRDefault="00224B9F" w:rsidP="0036730E">
            <w:pPr>
              <w:spacing w:line="276" w:lineRule="auto"/>
              <w:jc w:val="left"/>
              <w:rPr>
                <w:rFonts w:ascii="Arial" w:hAnsi="Arial" w:cs="Arial"/>
                <w:sz w:val="20"/>
                <w:szCs w:val="20"/>
              </w:rPr>
            </w:pPr>
            <w:r w:rsidRPr="00511F2D">
              <w:rPr>
                <w:rFonts w:ascii="Arial" w:hAnsi="Arial" w:cs="Arial"/>
                <w:sz w:val="20"/>
                <w:szCs w:val="20"/>
              </w:rPr>
              <w:t xml:space="preserve">Magnesium in the new-sale products increased from 18 kt to 133 kt in 2000−2021 (with a pick, 143 kt, in 2017). In this period, magnesium in in-use products increased 38 times to 1.4 Mt in 2021, and it in EoL products soared to 51 kt. </w:t>
            </w:r>
            <w:r w:rsidR="005D259B" w:rsidRPr="00511F2D">
              <w:rPr>
                <w:rFonts w:ascii="Arial" w:hAnsi="Arial" w:cs="Arial"/>
                <w:sz w:val="20"/>
                <w:szCs w:val="20"/>
              </w:rPr>
              <w:t>The m</w:t>
            </w:r>
            <w:r w:rsidRPr="00511F2D">
              <w:rPr>
                <w:rFonts w:ascii="Arial" w:hAnsi="Arial" w:cs="Arial"/>
                <w:sz w:val="20"/>
                <w:szCs w:val="20"/>
              </w:rPr>
              <w:t>ost essential carrier</w:t>
            </w:r>
            <w:r w:rsidR="005D259B" w:rsidRPr="00511F2D">
              <w:rPr>
                <w:rFonts w:ascii="Arial" w:hAnsi="Arial" w:cs="Arial"/>
                <w:sz w:val="20"/>
                <w:szCs w:val="20"/>
              </w:rPr>
              <w:t>s</w:t>
            </w:r>
            <w:r w:rsidRPr="00511F2D">
              <w:rPr>
                <w:rFonts w:ascii="Arial" w:hAnsi="Arial" w:cs="Arial"/>
                <w:sz w:val="20"/>
                <w:szCs w:val="20"/>
              </w:rPr>
              <w:t xml:space="preserve"> </w:t>
            </w:r>
            <w:r w:rsidR="0034784E">
              <w:rPr>
                <w:rFonts w:ascii="Arial" w:hAnsi="Arial" w:cs="Arial"/>
                <w:sz w:val="20"/>
                <w:szCs w:val="20"/>
              </w:rPr>
              <w:t>are</w:t>
            </w:r>
            <w:r w:rsidRPr="00511F2D">
              <w:rPr>
                <w:rFonts w:ascii="Arial" w:hAnsi="Arial" w:cs="Arial"/>
                <w:sz w:val="20"/>
                <w:szCs w:val="20"/>
              </w:rPr>
              <w:t xml:space="preserve"> ICEV</w:t>
            </w:r>
            <w:r w:rsidR="0034784E">
              <w:rPr>
                <w:rFonts w:ascii="Arial" w:hAnsi="Arial" w:cs="Arial"/>
                <w:sz w:val="20"/>
                <w:szCs w:val="20"/>
              </w:rPr>
              <w:t xml:space="preserve"> and BEV</w:t>
            </w:r>
            <w:r w:rsidRPr="00511F2D">
              <w:rPr>
                <w:rFonts w:ascii="Arial" w:hAnsi="Arial" w:cs="Arial"/>
                <w:sz w:val="20"/>
                <w:szCs w:val="20"/>
              </w:rPr>
              <w:t>.</w:t>
            </w:r>
          </w:p>
        </w:tc>
      </w:tr>
      <w:tr w:rsidR="00B94DAA" w:rsidRPr="00511F2D" w14:paraId="7F45DA7B" w14:textId="77777777" w:rsidTr="00B94DAA">
        <w:tc>
          <w:tcPr>
            <w:tcW w:w="1696" w:type="dxa"/>
            <w:shd w:val="clear" w:color="auto" w:fill="D9D9D9" w:themeFill="background1" w:themeFillShade="D9"/>
            <w:vAlign w:val="center"/>
          </w:tcPr>
          <w:p w14:paraId="441B7532" w14:textId="2E7DF1D3" w:rsidR="00B94DAA" w:rsidRPr="00511F2D" w:rsidRDefault="00B94DAA" w:rsidP="0036730E">
            <w:pPr>
              <w:spacing w:line="276" w:lineRule="auto"/>
              <w:jc w:val="center"/>
              <w:rPr>
                <w:rFonts w:ascii="Arial" w:hAnsi="Arial" w:cs="Arial"/>
                <w:b/>
                <w:bCs/>
                <w:sz w:val="20"/>
                <w:szCs w:val="20"/>
              </w:rPr>
            </w:pPr>
            <w:r w:rsidRPr="00511F2D">
              <w:rPr>
                <w:rFonts w:ascii="Arial" w:hAnsi="Arial" w:cs="Arial"/>
                <w:b/>
                <w:bCs/>
                <w:sz w:val="20"/>
                <w:szCs w:val="20"/>
              </w:rPr>
              <w:t>Recyclin</w:t>
            </w:r>
            <w:r w:rsidR="005A75C3" w:rsidRPr="00511F2D">
              <w:rPr>
                <w:rFonts w:ascii="Arial" w:hAnsi="Arial" w:cs="Arial"/>
                <w:b/>
                <w:bCs/>
                <w:sz w:val="20"/>
                <w:szCs w:val="20"/>
              </w:rPr>
              <w:t>g</w:t>
            </w:r>
            <w:r w:rsidR="005A75C3" w:rsidRPr="00511F2D">
              <w:rPr>
                <w:rFonts w:ascii="Arial" w:hAnsi="Arial" w:cs="Arial"/>
                <w:b/>
                <w:bCs/>
                <w:sz w:val="20"/>
                <w:szCs w:val="20"/>
              </w:rPr>
              <w:fldChar w:fldCharType="begin"/>
            </w:r>
            <w:r w:rsidR="005A75C3" w:rsidRPr="00511F2D">
              <w:rPr>
                <w:rFonts w:ascii="Arial" w:hAnsi="Arial" w:cs="Arial"/>
                <w:b/>
                <w:bCs/>
                <w:sz w:val="20"/>
                <w:szCs w:val="20"/>
              </w:rPr>
              <w:instrText xml:space="preserve"> ADDIN EN.CITE &lt;EndNote&gt;&lt;Cite&gt;&lt;RecNum&gt;663&lt;/RecNum&gt;&lt;DisplayText&gt;&lt;style face="superscript"&gt;29&lt;/style&gt;&lt;/DisplayText&gt;&lt;record&gt;&lt;rec-number&gt;663&lt;/rec-number&gt;&lt;foreign-keys&gt;&lt;key app="EN" db-id="was9zspec2ers7erpx8ps59ktt0fasxaerfe" timestamp="1669661457"&gt;663&lt;/key&gt;&lt;/foreign-keys&gt;&lt;ref-type name="Journal Article"&gt;17&lt;/ref-type&gt;&lt;contributors&gt;&lt;/contributors&gt;&lt;titles&gt;&lt;title&gt;International Magnesium Association, Magnesium recycling in the EU - Material flow analysis of magnesium (metal) in the EU and a derivation of the recycling rate, Minnesota, the U.S. (2017)&lt;/title&gt;&lt;/titles&gt;&lt;dates&gt;&lt;/dates&gt;&lt;urls&gt;&lt;/urls&gt;&lt;/record&gt;&lt;/Cite&gt;&lt;/EndNote&gt;</w:instrText>
            </w:r>
            <w:r w:rsidR="005A75C3" w:rsidRPr="00511F2D">
              <w:rPr>
                <w:rFonts w:ascii="Arial" w:hAnsi="Arial" w:cs="Arial"/>
                <w:b/>
                <w:bCs/>
                <w:sz w:val="20"/>
                <w:szCs w:val="20"/>
              </w:rPr>
              <w:fldChar w:fldCharType="separate"/>
            </w:r>
            <w:r w:rsidR="005A75C3" w:rsidRPr="00511F2D">
              <w:rPr>
                <w:rFonts w:ascii="Arial" w:hAnsi="Arial" w:cs="Arial"/>
                <w:b/>
                <w:bCs/>
                <w:noProof/>
                <w:sz w:val="20"/>
                <w:szCs w:val="20"/>
                <w:vertAlign w:val="superscript"/>
              </w:rPr>
              <w:t>29</w:t>
            </w:r>
            <w:r w:rsidR="005A75C3" w:rsidRPr="00511F2D">
              <w:rPr>
                <w:rFonts w:ascii="Arial" w:hAnsi="Arial" w:cs="Arial"/>
                <w:b/>
                <w:bCs/>
                <w:sz w:val="20"/>
                <w:szCs w:val="20"/>
              </w:rPr>
              <w:fldChar w:fldCharType="end"/>
            </w:r>
          </w:p>
        </w:tc>
        <w:tc>
          <w:tcPr>
            <w:tcW w:w="6797" w:type="dxa"/>
            <w:vAlign w:val="center"/>
          </w:tcPr>
          <w:p w14:paraId="75C891B3" w14:textId="4AA6C74F" w:rsidR="00B94DAA" w:rsidRPr="00511F2D" w:rsidRDefault="00B54F5F" w:rsidP="00B94DAA">
            <w:pPr>
              <w:spacing w:line="276" w:lineRule="auto"/>
              <w:jc w:val="left"/>
              <w:rPr>
                <w:rFonts w:ascii="Arial" w:hAnsi="Arial" w:cs="Arial"/>
                <w:sz w:val="20"/>
                <w:szCs w:val="20"/>
              </w:rPr>
            </w:pPr>
            <w:r w:rsidRPr="00511F2D">
              <w:rPr>
                <w:rFonts w:ascii="Arial" w:hAnsi="Arial" w:cs="Arial"/>
                <w:sz w:val="20"/>
                <w:szCs w:val="20"/>
              </w:rPr>
              <w:t>Recycling magnesium turnings and chips from machining of die castings is a common recycling process. Most recycling processes involve aqueous washing treatment combined with centrifugal force to remove machining lubricants and oils. The clean material is then pressed into briquettes which allow them to be used as a direct alloying material. "New scrap" recycling reduces the demand for primary material by up to 50%</w:t>
            </w:r>
            <w:r w:rsidR="00B94DAA" w:rsidRPr="00511F2D">
              <w:rPr>
                <w:rFonts w:ascii="Arial" w:hAnsi="Arial" w:cs="Arial"/>
                <w:sz w:val="20"/>
                <w:szCs w:val="20"/>
              </w:rPr>
              <w:t>.</w:t>
            </w:r>
          </w:p>
          <w:p w14:paraId="6C6BD135" w14:textId="6D75EC32" w:rsidR="00B94DAA" w:rsidRPr="00511F2D" w:rsidRDefault="00B54F5F" w:rsidP="00B94DAA">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B94DAA" w:rsidRPr="00511F2D">
              <w:rPr>
                <w:rFonts w:ascii="Arial" w:hAnsi="Arial" w:cs="Arial"/>
                <w:sz w:val="20"/>
                <w:szCs w:val="20"/>
              </w:rPr>
              <w:t>39%</w:t>
            </w:r>
            <w:r w:rsidR="00B94DAA" w:rsidRPr="00511F2D">
              <w:rPr>
                <w:rFonts w:ascii="Arial" w:hAnsi="Arial" w:cs="Arial"/>
                <w:sz w:val="20"/>
                <w:szCs w:val="20"/>
              </w:rPr>
              <w:fldChar w:fldCharType="begin"/>
            </w:r>
            <w:r w:rsidR="00B94DAA"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B94DAA" w:rsidRPr="00511F2D">
              <w:rPr>
                <w:rFonts w:ascii="Arial" w:hAnsi="Arial" w:cs="Arial"/>
                <w:sz w:val="20"/>
                <w:szCs w:val="20"/>
              </w:rPr>
              <w:fldChar w:fldCharType="separate"/>
            </w:r>
            <w:r w:rsidR="00B94DAA" w:rsidRPr="00511F2D">
              <w:rPr>
                <w:rFonts w:ascii="Arial" w:hAnsi="Arial" w:cs="Arial"/>
                <w:noProof/>
                <w:sz w:val="20"/>
                <w:szCs w:val="20"/>
                <w:vertAlign w:val="superscript"/>
              </w:rPr>
              <w:t>25</w:t>
            </w:r>
            <w:r w:rsidR="00B94DAA" w:rsidRPr="00511F2D">
              <w:rPr>
                <w:rFonts w:ascii="Arial" w:hAnsi="Arial" w:cs="Arial"/>
                <w:sz w:val="20"/>
                <w:szCs w:val="20"/>
              </w:rPr>
              <w:fldChar w:fldCharType="end"/>
            </w:r>
          </w:p>
        </w:tc>
      </w:tr>
      <w:tr w:rsidR="00A06D8F" w:rsidRPr="00511F2D" w14:paraId="0F9A0E16" w14:textId="77777777" w:rsidTr="00B94DAA">
        <w:tc>
          <w:tcPr>
            <w:tcW w:w="1696" w:type="dxa"/>
            <w:shd w:val="clear" w:color="auto" w:fill="D9D9D9" w:themeFill="background1" w:themeFillShade="D9"/>
            <w:vAlign w:val="center"/>
          </w:tcPr>
          <w:p w14:paraId="58D8C4FD" w14:textId="7D2A5821" w:rsidR="00A06D8F" w:rsidRPr="00511F2D" w:rsidRDefault="00A06D8F" w:rsidP="00A06D8F">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0F0A0CCF" w14:textId="1EF10A80" w:rsidR="00A06D8F" w:rsidRPr="00511F2D" w:rsidRDefault="00B54F5F" w:rsidP="00A06D8F">
            <w:pPr>
              <w:spacing w:line="276" w:lineRule="auto"/>
              <w:jc w:val="left"/>
              <w:rPr>
                <w:rFonts w:ascii="Arial" w:hAnsi="Arial" w:cs="Arial"/>
                <w:sz w:val="20"/>
                <w:szCs w:val="20"/>
              </w:rPr>
            </w:pPr>
            <w:r w:rsidRPr="00511F2D">
              <w:rPr>
                <w:rFonts w:ascii="Arial" w:hAnsi="Arial" w:cs="Arial"/>
                <w:sz w:val="20"/>
                <w:szCs w:val="20"/>
              </w:rPr>
              <w:t>Magnesium can be extracted from the minerals dolomite and carnallite, but is most often obtained from seawater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w:t>
            </w:r>
            <w:r w:rsidR="00A06D8F" w:rsidRPr="00511F2D">
              <w:rPr>
                <w:rFonts w:ascii="Arial" w:hAnsi="Arial" w:cs="Arial"/>
                <w:sz w:val="20"/>
                <w:szCs w:val="20"/>
              </w:rPr>
              <w:t xml:space="preserve"> Seawater contains about 0.13% magnesium, mainly in the form of dissolved chloride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&lt;EndNote&gt;&lt;Cite&gt;&lt;RecNum&gt;694&lt;/RecNum&gt;&lt;DisplayText&gt;&lt;style face="superscript"&gt;78&lt;/style&gt;&lt;/DisplayText&gt;&lt;record&gt;&lt;rec-number&gt;694&lt;/rec-number&gt;&lt;foreign-keys&gt;&lt;key app="EN" db-id="was9zspec2ers7erpx8ps59ktt0fasxaerfe" timestamp="1669831345"&gt;694&lt;/key&gt;&lt;/foreign-keys&gt;&lt;ref-type name="Journal Article"&gt;17&lt;/ref-type&gt;&lt;contributors&gt;&lt;/contributors&gt;&lt;titles&gt;&lt;title&gt;&lt;style face="normal" font="default" size="100%"&gt;Britannica. Magnesium: https://www.britannica.com/science/magnesium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78</w:t>
            </w:r>
            <w:r w:rsidRPr="00511F2D">
              <w:rPr>
                <w:rFonts w:ascii="Arial" w:hAnsi="Arial" w:cs="Arial"/>
                <w:sz w:val="20"/>
                <w:szCs w:val="20"/>
              </w:rPr>
              <w:fldChar w:fldCharType="end"/>
            </w:r>
            <w:r w:rsidR="00A06D8F" w:rsidRPr="00511F2D">
              <w:rPr>
                <w:rFonts w:ascii="Arial" w:hAnsi="Arial" w:cs="Arial"/>
                <w:sz w:val="20"/>
                <w:szCs w:val="20"/>
              </w:rPr>
              <w:t xml:space="preserve">. </w:t>
            </w:r>
            <w:r w:rsidRPr="00511F2D">
              <w:rPr>
                <w:rFonts w:ascii="Arial" w:hAnsi="Arial" w:cs="Arial"/>
                <w:sz w:val="20"/>
                <w:szCs w:val="20"/>
              </w:rPr>
              <w:t>T</w:t>
            </w:r>
            <w:r w:rsidR="00A06D8F" w:rsidRPr="00511F2D">
              <w:rPr>
                <w:rFonts w:ascii="Arial" w:hAnsi="Arial" w:cs="Arial"/>
                <w:sz w:val="20"/>
                <w:szCs w:val="20"/>
              </w:rPr>
              <w:t xml:space="preserve">he </w:t>
            </w:r>
            <w:r w:rsidRPr="00511F2D">
              <w:rPr>
                <w:rFonts w:ascii="Arial" w:hAnsi="Arial" w:cs="Arial"/>
                <w:sz w:val="20"/>
                <w:szCs w:val="20"/>
              </w:rPr>
              <w:t>largest</w:t>
            </w:r>
            <w:r w:rsidR="00A06D8F" w:rsidRPr="00511F2D">
              <w:rPr>
                <w:rFonts w:ascii="Arial" w:hAnsi="Arial" w:cs="Arial"/>
                <w:sz w:val="20"/>
                <w:szCs w:val="20"/>
              </w:rPr>
              <w:t xml:space="preserve"> reserve holders are Russia, China, and North Korea</w:t>
            </w:r>
            <w:r w:rsidR="00A06D8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A06D8F"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A06D8F" w:rsidRPr="00511F2D">
              <w:rPr>
                <w:rFonts w:ascii="Arial" w:hAnsi="Arial" w:cs="Arial"/>
                <w:sz w:val="20"/>
                <w:szCs w:val="20"/>
              </w:rPr>
              <w:fldChar w:fldCharType="end"/>
            </w:r>
            <w:r w:rsidRPr="00511F2D">
              <w:rPr>
                <w:rFonts w:ascii="Arial" w:hAnsi="Arial" w:cs="Arial"/>
                <w:sz w:val="20"/>
                <w:szCs w:val="20"/>
              </w:rPr>
              <w:t>;</w:t>
            </w:r>
            <w:r w:rsidR="00A06D8F" w:rsidRPr="00511F2D">
              <w:rPr>
                <w:rFonts w:ascii="Arial" w:hAnsi="Arial" w:cs="Arial"/>
                <w:sz w:val="20"/>
                <w:szCs w:val="20"/>
              </w:rPr>
              <w:t xml:space="preserve"> the </w:t>
            </w:r>
            <w:r w:rsidRPr="00511F2D">
              <w:rPr>
                <w:rFonts w:ascii="Arial" w:hAnsi="Arial" w:cs="Arial"/>
                <w:sz w:val="20"/>
                <w:szCs w:val="20"/>
              </w:rPr>
              <w:t>leading</w:t>
            </w:r>
            <w:r w:rsidR="00A06D8F" w:rsidRPr="00511F2D">
              <w:rPr>
                <w:rFonts w:ascii="Arial" w:hAnsi="Arial" w:cs="Arial"/>
                <w:sz w:val="20"/>
                <w:szCs w:val="20"/>
              </w:rPr>
              <w:t xml:space="preserve"> </w:t>
            </w:r>
            <w:r w:rsidRPr="00511F2D">
              <w:rPr>
                <w:rFonts w:ascii="Arial" w:hAnsi="Arial" w:cs="Arial"/>
                <w:sz w:val="20"/>
                <w:szCs w:val="20"/>
              </w:rPr>
              <w:t xml:space="preserve">smelter </w:t>
            </w:r>
            <w:r w:rsidR="00A06D8F" w:rsidRPr="00511F2D">
              <w:rPr>
                <w:rFonts w:ascii="Arial" w:hAnsi="Arial" w:cs="Arial"/>
                <w:sz w:val="20"/>
                <w:szCs w:val="20"/>
              </w:rPr>
              <w:t xml:space="preserve">producers </w:t>
            </w:r>
            <w:r w:rsidRPr="00511F2D">
              <w:rPr>
                <w:rFonts w:ascii="Arial" w:hAnsi="Arial" w:cs="Arial"/>
                <w:sz w:val="20"/>
                <w:szCs w:val="20"/>
              </w:rPr>
              <w:t>in 2020</w:t>
            </w:r>
            <w:r w:rsidR="00A06D8F" w:rsidRPr="00511F2D">
              <w:rPr>
                <w:rFonts w:ascii="Arial" w:hAnsi="Arial" w:cs="Arial"/>
                <w:sz w:val="20"/>
                <w:szCs w:val="20"/>
              </w:rPr>
              <w:t xml:space="preserve"> </w:t>
            </w:r>
            <w:r w:rsidRPr="00511F2D">
              <w:rPr>
                <w:rFonts w:ascii="Arial" w:hAnsi="Arial" w:cs="Arial"/>
                <w:sz w:val="20"/>
                <w:szCs w:val="20"/>
              </w:rPr>
              <w:t>were</w:t>
            </w:r>
            <w:r w:rsidR="00A06D8F" w:rsidRPr="00511F2D">
              <w:rPr>
                <w:rFonts w:ascii="Arial" w:hAnsi="Arial" w:cs="Arial"/>
                <w:sz w:val="20"/>
                <w:szCs w:val="20"/>
              </w:rPr>
              <w:t xml:space="preserve"> China (900 kt), Russia (60 kt), and Brazil and Israel (both have 20 kt)</w:t>
            </w:r>
            <w:r w:rsidR="00A06D8F" w:rsidRPr="00511F2D">
              <w:rPr>
                <w:rFonts w:ascii="Arial" w:hAnsi="Arial" w:cs="Arial"/>
                <w:sz w:val="20"/>
                <w:szCs w:val="20"/>
              </w:rPr>
              <w:fldChar w:fldCharType="begin"/>
            </w:r>
            <w:r w:rsidR="00A06D8F"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A06D8F" w:rsidRPr="00511F2D">
              <w:rPr>
                <w:rFonts w:ascii="Arial" w:hAnsi="Arial" w:cs="Arial"/>
                <w:sz w:val="20"/>
                <w:szCs w:val="20"/>
              </w:rPr>
              <w:fldChar w:fldCharType="separate"/>
            </w:r>
            <w:r w:rsidR="00A06D8F" w:rsidRPr="00511F2D">
              <w:rPr>
                <w:rFonts w:ascii="Arial" w:hAnsi="Arial" w:cs="Arial"/>
                <w:noProof/>
                <w:sz w:val="20"/>
                <w:szCs w:val="20"/>
                <w:vertAlign w:val="superscript"/>
              </w:rPr>
              <w:t>2</w:t>
            </w:r>
            <w:r w:rsidR="00A06D8F" w:rsidRPr="00511F2D">
              <w:rPr>
                <w:rFonts w:ascii="Arial" w:hAnsi="Arial" w:cs="Arial"/>
                <w:sz w:val="20"/>
                <w:szCs w:val="20"/>
              </w:rPr>
              <w:fldChar w:fldCharType="end"/>
            </w:r>
            <w:r w:rsidR="00A06D8F" w:rsidRPr="00511F2D">
              <w:rPr>
                <w:rFonts w:ascii="Arial" w:hAnsi="Arial" w:cs="Arial"/>
                <w:sz w:val="20"/>
                <w:szCs w:val="20"/>
              </w:rPr>
              <w:t>.</w:t>
            </w:r>
          </w:p>
        </w:tc>
      </w:tr>
    </w:tbl>
    <w:p w14:paraId="24C0446A" w14:textId="1FF10D11" w:rsidR="00E316EA" w:rsidRPr="00511F2D" w:rsidRDefault="00E316EA" w:rsidP="00DF12E2">
      <w:pPr>
        <w:spacing w:after="0" w:line="240" w:lineRule="auto"/>
        <w:rPr>
          <w:rFonts w:ascii="Arial" w:hAnsi="Arial" w:cs="Arial"/>
        </w:rPr>
      </w:pPr>
    </w:p>
    <w:p w14:paraId="75977A47" w14:textId="77777777" w:rsidR="00D43958" w:rsidRPr="00511F2D" w:rsidRDefault="00D43958" w:rsidP="00DF12E2">
      <w:pPr>
        <w:spacing w:after="0" w:line="240" w:lineRule="auto"/>
        <w:rPr>
          <w:rFonts w:ascii="Arial" w:hAnsi="Arial" w:cs="Arial"/>
        </w:rPr>
        <w:sectPr w:rsidR="00D43958" w:rsidRPr="00511F2D" w:rsidSect="0004711A">
          <w:pgSz w:w="11906" w:h="16838"/>
          <w:pgMar w:top="1985" w:right="1701" w:bottom="1701" w:left="1701" w:header="851" w:footer="992" w:gutter="0"/>
          <w:cols w:space="425"/>
          <w:docGrid w:linePitch="360"/>
        </w:sectPr>
      </w:pPr>
    </w:p>
    <w:p w14:paraId="4F3AF94B" w14:textId="4D5FA8C2" w:rsidR="00D43958" w:rsidRPr="00511F2D" w:rsidRDefault="00D43958" w:rsidP="0034784E">
      <w:pPr>
        <w:pStyle w:val="2"/>
        <w:spacing w:before="0" w:line="360" w:lineRule="auto"/>
        <w:jc w:val="left"/>
        <w:rPr>
          <w:rFonts w:ascii="Arial" w:hAnsi="Arial" w:cs="Arial"/>
          <w:b/>
          <w:bCs/>
          <w:color w:val="auto"/>
          <w:sz w:val="24"/>
          <w:szCs w:val="24"/>
        </w:rPr>
      </w:pPr>
      <w:bookmarkStart w:id="41" w:name="_Toc129003454"/>
      <w:r w:rsidRPr="00511F2D">
        <w:rPr>
          <w:rFonts w:ascii="Arial" w:hAnsi="Arial" w:cs="Arial"/>
          <w:b/>
          <w:bCs/>
          <w:color w:val="auto"/>
          <w:sz w:val="24"/>
          <w:szCs w:val="24"/>
        </w:rPr>
        <w:lastRenderedPageBreak/>
        <w:t>Table 2</w:t>
      </w:r>
      <w:r w:rsidR="008A6D56" w:rsidRPr="00511F2D">
        <w:rPr>
          <w:rFonts w:ascii="Arial" w:hAnsi="Arial" w:cs="Arial"/>
          <w:b/>
          <w:bCs/>
          <w:color w:val="auto"/>
          <w:sz w:val="24"/>
          <w:szCs w:val="24"/>
        </w:rPr>
        <w:t>3</w:t>
      </w:r>
      <w:r w:rsidRPr="00511F2D">
        <w:rPr>
          <w:rFonts w:ascii="Arial" w:hAnsi="Arial" w:cs="Arial"/>
          <w:b/>
          <w:bCs/>
          <w:color w:val="auto"/>
          <w:sz w:val="24"/>
          <w:szCs w:val="24"/>
        </w:rPr>
        <w:t xml:space="preserve">. </w:t>
      </w:r>
      <w:r w:rsidR="003252D1" w:rsidRPr="00511F2D">
        <w:rPr>
          <w:rFonts w:ascii="Arial" w:hAnsi="Arial" w:cs="Arial"/>
          <w:b/>
          <w:bCs/>
          <w:color w:val="auto"/>
          <w:sz w:val="24"/>
          <w:szCs w:val="24"/>
        </w:rPr>
        <w:t>Antimony</w:t>
      </w:r>
      <w:r w:rsidR="00DF2A9E" w:rsidRPr="00511F2D">
        <w:rPr>
          <w:rFonts w:ascii="Arial" w:hAnsi="Arial" w:cs="Arial"/>
          <w:b/>
          <w:bCs/>
          <w:color w:val="auto"/>
          <w:sz w:val="24"/>
          <w:szCs w:val="24"/>
        </w:rPr>
        <w:t xml:space="preserve"> </w:t>
      </w:r>
      <w:r w:rsidR="003252D1" w:rsidRPr="00511F2D">
        <w:rPr>
          <w:rFonts w:ascii="Arial" w:hAnsi="Arial" w:cs="Arial"/>
          <w:b/>
          <w:bCs/>
          <w:color w:val="auto"/>
          <w:sz w:val="24"/>
          <w:szCs w:val="24"/>
        </w:rPr>
        <w:t>characteristics, applications, and recycling</w:t>
      </w:r>
      <w:bookmarkEnd w:id="41"/>
    </w:p>
    <w:tbl>
      <w:tblPr>
        <w:tblStyle w:val="a8"/>
        <w:tblW w:w="0" w:type="auto"/>
        <w:tblLook w:val="04A0" w:firstRow="1" w:lastRow="0" w:firstColumn="1" w:lastColumn="0" w:noHBand="0" w:noVBand="1"/>
      </w:tblPr>
      <w:tblGrid>
        <w:gridCol w:w="1696"/>
        <w:gridCol w:w="6797"/>
      </w:tblGrid>
      <w:tr w:rsidR="00FF4B6E" w:rsidRPr="00511F2D" w14:paraId="17C3EF13" w14:textId="77777777" w:rsidTr="00B94DAA">
        <w:tc>
          <w:tcPr>
            <w:tcW w:w="1696" w:type="dxa"/>
            <w:shd w:val="clear" w:color="auto" w:fill="D9D9D9" w:themeFill="background1" w:themeFillShade="D9"/>
            <w:vAlign w:val="center"/>
          </w:tcPr>
          <w:p w14:paraId="24CD4325" w14:textId="310AB52E" w:rsidR="00FF4B6E" w:rsidRPr="00511F2D" w:rsidRDefault="00CA344A" w:rsidP="00123DB8">
            <w:pPr>
              <w:spacing w:line="276" w:lineRule="auto"/>
              <w:jc w:val="center"/>
              <w:rPr>
                <w:rFonts w:ascii="Arial" w:hAnsi="Arial" w:cs="Arial"/>
                <w:b/>
                <w:bCs/>
                <w:sz w:val="20"/>
                <w:szCs w:val="20"/>
              </w:rPr>
            </w:pPr>
            <w:r w:rsidRPr="00511F2D">
              <w:rPr>
                <w:rFonts w:ascii="Arial" w:hAnsi="Arial" w:cs="Arial"/>
                <w:b/>
                <w:bCs/>
                <w:sz w:val="20"/>
                <w:szCs w:val="20"/>
              </w:rPr>
              <w:t xml:space="preserve">Characteristic </w:t>
            </w:r>
          </w:p>
        </w:tc>
        <w:tc>
          <w:tcPr>
            <w:tcW w:w="6797" w:type="dxa"/>
            <w:vAlign w:val="center"/>
          </w:tcPr>
          <w:p w14:paraId="305AB446" w14:textId="310A1C58" w:rsidR="00FF4B6E" w:rsidRPr="00511F2D" w:rsidRDefault="00B608A9" w:rsidP="00123DB8">
            <w:pPr>
              <w:spacing w:line="276" w:lineRule="auto"/>
              <w:jc w:val="left"/>
              <w:rPr>
                <w:rFonts w:ascii="Arial" w:hAnsi="Arial" w:cs="Arial"/>
                <w:sz w:val="20"/>
                <w:szCs w:val="20"/>
              </w:rPr>
            </w:pPr>
            <w:r w:rsidRPr="00511F2D">
              <w:rPr>
                <w:rFonts w:ascii="Arial" w:hAnsi="Arial" w:cs="Arial"/>
                <w:sz w:val="20"/>
                <w:szCs w:val="20"/>
              </w:rPr>
              <w:t>Antimony is a semimetallic chemical element that can exist in two forms: 1) the metallic form is bright, silvery, hard, and brittle; 2) the nonmetallic form is a grey powder. Antimony is a poor conductor of heat and electricity, stable in dry air, and unaffected by diluted acids and bases. Antimony and some of its alloys expand when cooled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CA344A" w:rsidRPr="00511F2D">
              <w:rPr>
                <w:rFonts w:ascii="Arial" w:hAnsi="Arial" w:cs="Arial"/>
                <w:sz w:val="20"/>
                <w:szCs w:val="20"/>
              </w:rPr>
              <w:t>.</w:t>
            </w:r>
          </w:p>
          <w:p w14:paraId="7195B815" w14:textId="04DF7B5B" w:rsidR="00CA344A" w:rsidRPr="00511F2D" w:rsidRDefault="00CA344A" w:rsidP="00123DB8">
            <w:pPr>
              <w:spacing w:line="276" w:lineRule="auto"/>
              <w:jc w:val="left"/>
              <w:rPr>
                <w:rFonts w:ascii="Arial" w:hAnsi="Arial" w:cs="Arial"/>
                <w:sz w:val="20"/>
                <w:szCs w:val="20"/>
              </w:rPr>
            </w:pPr>
            <w:r w:rsidRPr="00511F2D">
              <w:rPr>
                <w:rFonts w:ascii="Arial" w:hAnsi="Arial" w:cs="Arial"/>
                <w:sz w:val="20"/>
                <w:szCs w:val="20"/>
              </w:rPr>
              <w:t>Atomic number: 51; relative atomic mass: 121.760</w:t>
            </w:r>
            <w:r w:rsidR="00B608A9" w:rsidRPr="00511F2D">
              <w:rPr>
                <w:rFonts w:ascii="Arial" w:hAnsi="Arial" w:cs="Arial"/>
                <w:color w:val="121210"/>
                <w:sz w:val="20"/>
                <w:szCs w:val="20"/>
                <w:shd w:val="clear" w:color="auto" w:fill="FFFFFF"/>
              </w:rPr>
              <w:t>; d</w:t>
            </w:r>
            <w:r w:rsidR="00B608A9" w:rsidRPr="00511F2D">
              <w:rPr>
                <w:rFonts w:ascii="Arial" w:hAnsi="Arial" w:cs="Arial"/>
                <w:sz w:val="20"/>
                <w:szCs w:val="20"/>
              </w:rPr>
              <w:t>ensity: 6.685 g/cm</w:t>
            </w:r>
            <w:r w:rsidR="00B608A9"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631 °C (904 K)</w:t>
            </w:r>
            <w:r w:rsidR="00B608A9"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608A9"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B608A9" w:rsidRPr="00511F2D">
              <w:rPr>
                <w:rFonts w:ascii="Arial" w:hAnsi="Arial" w:cs="Arial"/>
                <w:color w:val="121210"/>
                <w:sz w:val="20"/>
                <w:szCs w:val="20"/>
                <w:shd w:val="clear" w:color="auto" w:fill="FFFFFF"/>
              </w:rPr>
              <w:fldChar w:fldCharType="end"/>
            </w:r>
          </w:p>
        </w:tc>
      </w:tr>
      <w:tr w:rsidR="00FF4B6E" w:rsidRPr="00511F2D" w14:paraId="70B1B498" w14:textId="77777777" w:rsidTr="00B94DAA">
        <w:tc>
          <w:tcPr>
            <w:tcW w:w="1696" w:type="dxa"/>
            <w:shd w:val="clear" w:color="auto" w:fill="D9D9D9" w:themeFill="background1" w:themeFillShade="D9"/>
            <w:vAlign w:val="center"/>
          </w:tcPr>
          <w:p w14:paraId="52B75FAD" w14:textId="61C9D5BC" w:rsidR="00FF4B6E" w:rsidRPr="00511F2D" w:rsidRDefault="00CA344A" w:rsidP="00123DB8">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574E9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74E9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574E95" w:rsidRPr="00511F2D">
              <w:rPr>
                <w:rFonts w:ascii="Arial" w:hAnsi="Arial" w:cs="Arial"/>
                <w:b/>
                <w:bCs/>
                <w:sz w:val="20"/>
                <w:szCs w:val="20"/>
              </w:rPr>
              <w:fldChar w:fldCharType="end"/>
            </w:r>
          </w:p>
        </w:tc>
        <w:tc>
          <w:tcPr>
            <w:tcW w:w="6797" w:type="dxa"/>
            <w:vAlign w:val="center"/>
          </w:tcPr>
          <w:p w14:paraId="5FDE5D64" w14:textId="44B764C1" w:rsidR="00FF4B6E" w:rsidRPr="00511F2D" w:rsidRDefault="00574E95" w:rsidP="00123DB8">
            <w:pPr>
              <w:spacing w:line="276" w:lineRule="auto"/>
              <w:jc w:val="left"/>
              <w:rPr>
                <w:rFonts w:ascii="Arial" w:hAnsi="Arial" w:cs="Arial"/>
                <w:sz w:val="20"/>
                <w:szCs w:val="20"/>
              </w:rPr>
            </w:pPr>
            <w:r w:rsidRPr="00511F2D">
              <w:rPr>
                <w:rFonts w:ascii="Arial" w:hAnsi="Arial" w:cs="Arial"/>
                <w:sz w:val="20"/>
                <w:szCs w:val="20"/>
              </w:rPr>
              <w:t>Antimony is used in the electronics industry to make semiconductors, such as infrared detectors and diodes. Antimony is alloyed with lead or other metals to improve their hardness and strength. A lead-antimony alloy is used in batteries. Other uses of antimony alloys include type metal (in printing presses) and cable sheathing</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&lt;EndNote&gt;&lt;Cite&gt;&lt;Author&gt;Dupont&lt;/Author&gt;&lt;Year&gt;2016&lt;/Year&gt;&lt;RecNum&gt;696&lt;/RecNum&gt;&lt;DisplayText&gt;&lt;style face="superscript"&gt;79&lt;/style&gt;&lt;/DisplayText&gt;&lt;record&gt;&lt;rec-number&gt;696&lt;/rec-number&gt;&lt;foreign-keys&gt;&lt;key app="EN" db-id="was9zspec2ers7erpx8ps59ktt0fasxaerfe" timestamp="1669870147"&gt;696&lt;/key&gt;&lt;/foreign-keys&gt;&lt;ref-type name="Journal Article"&gt;17&lt;/ref-type&gt;&lt;contributors&gt;&lt;authors&gt;&lt;author&gt;Dupont, David&lt;/author&gt;&lt;author&gt;Arnout, Sander&lt;/author&gt;&lt;author&gt;Jones, Peter Tom&lt;/author&gt;&lt;author&gt;Binnemans, Koen&lt;/author&gt;&lt;/authors&gt;&lt;/contributors&gt;&lt;titles&gt;&lt;title&gt;Antimony Recovery from End-of-Life Products and Industrial Process Residues: A Critical Review&lt;/title&gt;&lt;secondary-title&gt;Journal of Sustainable Metallurgy&lt;/secondary-title&gt;&lt;/titles&gt;&lt;periodical&gt;&lt;full-title&gt;Journal of Sustainable Metallurgy&lt;/full-title&gt;&lt;/periodical&gt;&lt;pages&gt;79-103&lt;/pages&gt;&lt;volume&gt;2&lt;/volume&gt;&lt;number&gt;1&lt;/number&gt;&lt;dates&gt;&lt;year&gt;2016&lt;/year&gt;&lt;pub-dates&gt;&lt;date&gt;2016/03/01&lt;/date&gt;&lt;/pub-dates&gt;&lt;/dates&gt;&lt;isbn&gt;2199-3831&lt;/isbn&gt;&lt;urls&gt;&lt;related-urls&gt;&lt;url&gt;https://doi.org/10.1007/s40831-016-0043-y&lt;/url&gt;&lt;/related-urls&gt;&lt;/urls&gt;&lt;electronic-resource-num&gt;10.1007/s40831-016-0043-y&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79</w:t>
            </w:r>
            <w:r w:rsidRPr="00511F2D">
              <w:rPr>
                <w:rFonts w:ascii="Arial" w:hAnsi="Arial" w:cs="Arial"/>
                <w:sz w:val="20"/>
                <w:szCs w:val="20"/>
              </w:rPr>
              <w:fldChar w:fldCharType="end"/>
            </w:r>
            <w:r w:rsidRPr="00511F2D">
              <w:rPr>
                <w:rFonts w:ascii="Arial" w:hAnsi="Arial" w:cs="Arial"/>
                <w:sz w:val="20"/>
                <w:szCs w:val="20"/>
              </w:rPr>
              <w:t>. Antimony compounds make flame-retardant materials, paints, enamels, glass, and pottery</w:t>
            </w:r>
            <w:r w:rsidR="0034784E">
              <w:rPr>
                <w:rFonts w:ascii="Arial" w:hAnsi="Arial" w:cs="Arial"/>
                <w:sz w:val="20"/>
                <w:szCs w:val="20"/>
              </w:rPr>
              <w:fldChar w:fldCharType="begin"/>
            </w:r>
            <w:r w:rsidR="006415C1">
              <w:rPr>
                <w:rFonts w:ascii="Arial" w:hAnsi="Arial" w:cs="Arial"/>
                <w:sz w:val="20"/>
                <w:szCs w:val="20"/>
              </w:rPr>
              <w:instrText xml:space="preserve"> ADDIN EN.CITE &lt;EndNote&gt;&lt;Cite&gt;&lt;Author&gt;Turner&lt;/Author&gt;&lt;Year&gt;2020&lt;/Year&gt;&lt;RecNum&gt;867&lt;/RecNum&gt;&lt;DisplayText&gt;&lt;style face="superscript"&gt;80&lt;/style&gt;&lt;/DisplayText&gt;&lt;record&gt;&lt;rec-number&gt;867&lt;/rec-number&gt;&lt;foreign-keys&gt;&lt;key app="EN" db-id="was9zspec2ers7erpx8ps59ktt0fasxaerfe" timestamp="1670380172"&gt;867&lt;/key&gt;&lt;/foreign-keys&gt;&lt;ref-type name="Journal Article"&gt;17&lt;/ref-type&gt;&lt;contributors&gt;&lt;authors&gt;&lt;author&gt;Turner, Andrew&lt;/author&gt;&lt;author&gt;Filella, Montserrat&lt;/author&gt;&lt;/authors&gt;&lt;/contributors&gt;&lt;titles&gt;&lt;title&gt;Antimony in paints and enamels of everyday items&lt;/title&gt;&lt;secondary-title&gt;Science of the total environment&lt;/secondary-title&gt;&lt;/titles&gt;&lt;periodical&gt;&lt;full-title&gt;Science of The Total Environment&lt;/full-title&gt;&lt;/periodical&gt;&lt;pages&gt;136588&lt;/pages&gt;&lt;volume&gt;713&lt;/volume&gt;&lt;dates&gt;&lt;year&gt;2020&lt;/year&gt;&lt;/dates&gt;&lt;isbn&gt;0048-9697&lt;/isbn&gt;&lt;urls&gt;&lt;/urls&gt;&lt;/record&gt;&lt;/Cite&gt;&lt;/EndNote&gt;</w:instrText>
            </w:r>
            <w:r w:rsidR="0034784E">
              <w:rPr>
                <w:rFonts w:ascii="Arial" w:hAnsi="Arial" w:cs="Arial"/>
                <w:sz w:val="20"/>
                <w:szCs w:val="20"/>
              </w:rPr>
              <w:fldChar w:fldCharType="separate"/>
            </w:r>
            <w:r w:rsidR="006415C1" w:rsidRPr="006415C1">
              <w:rPr>
                <w:rFonts w:ascii="Arial" w:hAnsi="Arial" w:cs="Arial"/>
                <w:noProof/>
                <w:sz w:val="20"/>
                <w:szCs w:val="20"/>
                <w:vertAlign w:val="superscript"/>
              </w:rPr>
              <w:t>80</w:t>
            </w:r>
            <w:r w:rsidR="0034784E">
              <w:rPr>
                <w:rFonts w:ascii="Arial" w:hAnsi="Arial" w:cs="Arial"/>
                <w:sz w:val="20"/>
                <w:szCs w:val="20"/>
              </w:rPr>
              <w:fldChar w:fldCharType="end"/>
            </w:r>
            <w:r w:rsidR="00D0198D" w:rsidRPr="00511F2D">
              <w:rPr>
                <w:rFonts w:ascii="Arial" w:hAnsi="Arial" w:cs="Arial"/>
                <w:sz w:val="20"/>
                <w:szCs w:val="20"/>
              </w:rPr>
              <w:t>.</w:t>
            </w:r>
          </w:p>
        </w:tc>
      </w:tr>
      <w:tr w:rsidR="00D0198D" w:rsidRPr="00511F2D" w14:paraId="31B18982" w14:textId="77777777" w:rsidTr="00B94DAA">
        <w:tc>
          <w:tcPr>
            <w:tcW w:w="1696" w:type="dxa"/>
            <w:shd w:val="clear" w:color="auto" w:fill="D9D9D9" w:themeFill="background1" w:themeFillShade="D9"/>
            <w:vAlign w:val="center"/>
          </w:tcPr>
          <w:p w14:paraId="6C6A214E" w14:textId="5BC14838" w:rsidR="00D0198D" w:rsidRPr="00511F2D" w:rsidRDefault="00D0198D" w:rsidP="00D0198D">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10E6F83F" w14:textId="77777777" w:rsidR="00D0198D" w:rsidRPr="00511F2D" w:rsidRDefault="00D0198D" w:rsidP="00D0198D">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502797BB" wp14:editId="19F4C5B7">
                  <wp:extent cx="4140000" cy="23065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40000" cy="2306525"/>
                          </a:xfrm>
                          <a:prstGeom prst="rect">
                            <a:avLst/>
                          </a:prstGeom>
                          <a:noFill/>
                        </pic:spPr>
                      </pic:pic>
                    </a:graphicData>
                  </a:graphic>
                </wp:inline>
              </w:drawing>
            </w:r>
          </w:p>
          <w:p w14:paraId="3E8C915E" w14:textId="20E1F636" w:rsidR="00D0198D" w:rsidRPr="00511F2D" w:rsidRDefault="00574E95" w:rsidP="00D0198D">
            <w:pPr>
              <w:spacing w:line="276" w:lineRule="auto"/>
              <w:jc w:val="left"/>
              <w:rPr>
                <w:rFonts w:ascii="Arial" w:hAnsi="Arial" w:cs="Arial"/>
                <w:sz w:val="20"/>
                <w:szCs w:val="20"/>
              </w:rPr>
            </w:pPr>
            <w:r w:rsidRPr="00511F2D">
              <w:rPr>
                <w:rFonts w:ascii="Arial" w:hAnsi="Arial" w:cs="Arial"/>
                <w:sz w:val="20"/>
                <w:szCs w:val="20"/>
              </w:rPr>
              <w:t xml:space="preserve">Antimony in the new-sale products increased from 0.3 kt to 2.9 kt in 2000−2021. In this period, antimony in in-use products increased 40 times to 25 kt in 2021, and it in EoL products soared to 0.9 kt. </w:t>
            </w:r>
            <w:r w:rsidR="0034784E">
              <w:rPr>
                <w:rFonts w:ascii="Arial" w:hAnsi="Arial" w:cs="Arial"/>
                <w:sz w:val="20"/>
                <w:szCs w:val="20"/>
              </w:rPr>
              <w:t>The m</w:t>
            </w:r>
            <w:r w:rsidRPr="00511F2D">
              <w:rPr>
                <w:rFonts w:ascii="Arial" w:hAnsi="Arial" w:cs="Arial"/>
                <w:sz w:val="20"/>
                <w:szCs w:val="20"/>
              </w:rPr>
              <w:t>ost essential carriers include ICEV and recent BEV.</w:t>
            </w:r>
          </w:p>
        </w:tc>
      </w:tr>
      <w:tr w:rsidR="00B94DAA" w:rsidRPr="00511F2D" w14:paraId="4EFA0CBB" w14:textId="77777777" w:rsidTr="00B94DAA">
        <w:tc>
          <w:tcPr>
            <w:tcW w:w="1696" w:type="dxa"/>
            <w:shd w:val="clear" w:color="auto" w:fill="D9D9D9" w:themeFill="background1" w:themeFillShade="D9"/>
            <w:vAlign w:val="center"/>
          </w:tcPr>
          <w:p w14:paraId="32FFC427" w14:textId="77B4D38B" w:rsidR="00B94DAA" w:rsidRPr="00511F2D" w:rsidRDefault="00B94DAA" w:rsidP="00D0198D">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5A75C3" w:rsidRPr="00511F2D">
              <w:rPr>
                <w:rFonts w:ascii="Arial" w:hAnsi="Arial" w:cs="Arial"/>
                <w:b/>
                <w:bCs/>
                <w:sz w:val="20"/>
                <w:szCs w:val="20"/>
              </w:rPr>
              <w:fldChar w:fldCharType="end"/>
            </w:r>
          </w:p>
        </w:tc>
        <w:tc>
          <w:tcPr>
            <w:tcW w:w="6797" w:type="dxa"/>
            <w:vAlign w:val="center"/>
          </w:tcPr>
          <w:p w14:paraId="55EE439B" w14:textId="514B4ED4" w:rsidR="00B94DAA" w:rsidRPr="00511F2D" w:rsidRDefault="003E7710" w:rsidP="00B94DAA">
            <w:pPr>
              <w:spacing w:line="276" w:lineRule="auto"/>
              <w:jc w:val="left"/>
              <w:rPr>
                <w:rFonts w:ascii="Arial" w:hAnsi="Arial" w:cs="Arial"/>
                <w:sz w:val="20"/>
                <w:szCs w:val="20"/>
              </w:rPr>
            </w:pPr>
            <w:r w:rsidRPr="00511F2D">
              <w:rPr>
                <w:rFonts w:ascii="Arial" w:hAnsi="Arial" w:cs="Arial"/>
                <w:sz w:val="20"/>
                <w:szCs w:val="20"/>
              </w:rPr>
              <w:t xml:space="preserve">Generally, the main EoL recycling option is from spent lead-acid batteries, where antimony is directly recovered as a lead-antimony alloy. </w:t>
            </w:r>
            <w:r w:rsidR="00B94DAA" w:rsidRPr="00511F2D">
              <w:rPr>
                <w:rFonts w:ascii="Arial" w:hAnsi="Arial" w:cs="Arial"/>
                <w:sz w:val="20"/>
                <w:szCs w:val="20"/>
              </w:rPr>
              <w:t>Sufficient technologies are available to make antimony recycling a success, and current recycling rates of approximately 20%</w:t>
            </w:r>
            <w:r w:rsidR="00B94DAA"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&lt;EndNote&gt;&lt;Cite&gt;&lt;Author&gt;Liu&lt;/Author&gt;&lt;Year&gt;2018&lt;/Year&gt;&lt;RecNum&gt;698&lt;/RecNum&gt;&lt;DisplayText&gt;&lt;style face="superscript"&gt;81&lt;/style&gt;&lt;/DisplayText&gt;&lt;record&gt;&lt;rec-number&gt;698&lt;/rec-number&gt;&lt;foreign-keys&gt;&lt;key app="EN" db-id="was9zspec2ers7erpx8ps59ktt0fasxaerfe" timestamp="1669872165"&gt;698&lt;/key&gt;&lt;/foreign-keys&gt;&lt;ref-type name="Journal Article"&gt;17&lt;/ref-type&gt;&lt;contributors&gt;&lt;authors&gt;&lt;author&gt;Liu, Tiantian&lt;/author&gt;&lt;author&gt;Qiu, Keqiang&lt;/author&gt;&lt;/authors&gt;&lt;/contributors&gt;&lt;titles&gt;&lt;title&gt;Removing antimony from waste lead storage batteries alloy by vacuum displacement reaction technology&lt;/title&gt;&lt;secondary-title&gt;Journal of Hazardous Materials&lt;/secondary-title&gt;&lt;/titles&gt;&lt;periodical&gt;&lt;full-title&gt;Journal of Hazardous Materials&lt;/full-title&gt;&lt;/periodical&gt;&lt;pages&gt;334-340&lt;/pages&gt;&lt;volume&gt;347&lt;/volume&gt;&lt;keywords&gt;&lt;keyword&gt;Evaporation ratio&lt;/keyword&gt;&lt;keyword&gt;Sb-content&lt;/keyword&gt;&lt;keyword&gt;Vacuum&lt;/keyword&gt;&lt;keyword&gt;Waste lead storage batteries alloy&lt;/keyword&gt;&lt;/keywords&gt;&lt;dates&gt;&lt;year&gt;2018&lt;/year&gt;&lt;pub-dates&gt;&lt;date&gt;2018/04/05/&lt;/date&gt;&lt;/pub-dates&gt;&lt;/dates&gt;&lt;isbn&gt;0304-3894&lt;/isbn&gt;&lt;urls&gt;&lt;related-urls&gt;&lt;url&gt;https://www.sciencedirect.com/science/article/pii/S0304389418300177&lt;/url&gt;&lt;/related-urls&gt;&lt;/urls&gt;&lt;electronic-resource-num&gt;https://doi.org/10.1016/j.jhazmat.2018.01.017&lt;/electronic-resource-num&gt;&lt;/record&gt;&lt;/Cite&gt;&lt;/EndNote&gt;</w:instrText>
            </w:r>
            <w:r w:rsidR="00B94DAA" w:rsidRPr="00511F2D">
              <w:rPr>
                <w:rFonts w:ascii="Arial" w:hAnsi="Arial" w:cs="Arial"/>
                <w:sz w:val="20"/>
                <w:szCs w:val="20"/>
              </w:rPr>
              <w:fldChar w:fldCharType="separate"/>
            </w:r>
            <w:r w:rsidR="006415C1" w:rsidRPr="006415C1">
              <w:rPr>
                <w:rFonts w:ascii="Arial" w:hAnsi="Arial" w:cs="Arial"/>
                <w:noProof/>
                <w:sz w:val="20"/>
                <w:szCs w:val="20"/>
                <w:vertAlign w:val="superscript"/>
              </w:rPr>
              <w:t>81</w:t>
            </w:r>
            <w:r w:rsidR="00B94DAA" w:rsidRPr="00511F2D">
              <w:rPr>
                <w:rFonts w:ascii="Arial" w:hAnsi="Arial" w:cs="Arial"/>
                <w:sz w:val="20"/>
                <w:szCs w:val="20"/>
              </w:rPr>
              <w:fldChar w:fldCharType="end"/>
            </w:r>
            <w:r w:rsidR="00B94DAA" w:rsidRPr="00511F2D">
              <w:rPr>
                <w:rFonts w:ascii="Arial" w:hAnsi="Arial" w:cs="Arial"/>
                <w:sz w:val="20"/>
                <w:szCs w:val="20"/>
              </w:rPr>
              <w:t>.</w:t>
            </w:r>
            <w:r w:rsidRPr="00511F2D">
              <w:rPr>
                <w:rFonts w:ascii="Arial" w:hAnsi="Arial" w:cs="Arial"/>
                <w:sz w:val="20"/>
                <w:szCs w:val="20"/>
              </w:rPr>
              <w:t xml:space="preserve"> In addition, Umicore developed a process in which antimony is recovered from complex lead-bearing concentrates and various complex residues from the lead/copper/zinc industry. The antimony is extracted during the lead refining process in sodium antimonate.</w:t>
            </w:r>
          </w:p>
          <w:p w14:paraId="1914D347" w14:textId="3FDC3EF6" w:rsidR="00B94DAA" w:rsidRPr="00511F2D" w:rsidRDefault="003E7710" w:rsidP="00B94DAA">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B94DAA" w:rsidRPr="00511F2D">
              <w:rPr>
                <w:rFonts w:ascii="Arial" w:hAnsi="Arial" w:cs="Arial"/>
                <w:sz w:val="20"/>
                <w:szCs w:val="20"/>
              </w:rPr>
              <w:t>&lt;5%, 20%, 89%</w:t>
            </w:r>
            <w:r w:rsidR="00B94DAA" w:rsidRPr="00511F2D">
              <w:rPr>
                <w:rFonts w:ascii="Arial" w:hAnsi="Arial" w:cs="Arial"/>
                <w:sz w:val="20"/>
                <w:szCs w:val="20"/>
              </w:rPr>
              <w:fldChar w:fldCharType="begin"/>
            </w:r>
            <w:r w:rsidR="00B94DAA"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B94DAA" w:rsidRPr="00511F2D">
              <w:rPr>
                <w:rFonts w:ascii="Arial" w:hAnsi="Arial" w:cs="Arial"/>
                <w:sz w:val="20"/>
                <w:szCs w:val="20"/>
              </w:rPr>
              <w:fldChar w:fldCharType="separate"/>
            </w:r>
            <w:r w:rsidR="00B94DAA" w:rsidRPr="00511F2D">
              <w:rPr>
                <w:rFonts w:ascii="Arial" w:hAnsi="Arial" w:cs="Arial"/>
                <w:noProof/>
                <w:sz w:val="20"/>
                <w:szCs w:val="20"/>
                <w:vertAlign w:val="superscript"/>
              </w:rPr>
              <w:t>25</w:t>
            </w:r>
            <w:r w:rsidR="00B94DAA" w:rsidRPr="00511F2D">
              <w:rPr>
                <w:rFonts w:ascii="Arial" w:hAnsi="Arial" w:cs="Arial"/>
                <w:sz w:val="20"/>
                <w:szCs w:val="20"/>
              </w:rPr>
              <w:fldChar w:fldCharType="end"/>
            </w:r>
          </w:p>
        </w:tc>
      </w:tr>
      <w:tr w:rsidR="00E92416" w:rsidRPr="00511F2D" w14:paraId="0DDF1712" w14:textId="77777777" w:rsidTr="00B94DAA">
        <w:tc>
          <w:tcPr>
            <w:tcW w:w="1696" w:type="dxa"/>
            <w:shd w:val="clear" w:color="auto" w:fill="D9D9D9" w:themeFill="background1" w:themeFillShade="D9"/>
            <w:vAlign w:val="center"/>
          </w:tcPr>
          <w:p w14:paraId="1721B375" w14:textId="46887EBE" w:rsidR="00E92416" w:rsidRPr="00511F2D" w:rsidRDefault="00E92416" w:rsidP="00E92416">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02EE5FD5" w14:textId="22647A12" w:rsidR="00E92416" w:rsidRPr="00511F2D" w:rsidRDefault="003E7710" w:rsidP="00E92416">
            <w:pPr>
              <w:spacing w:line="276" w:lineRule="auto"/>
              <w:jc w:val="left"/>
              <w:rPr>
                <w:rFonts w:ascii="Arial" w:hAnsi="Arial" w:cs="Arial"/>
                <w:sz w:val="20"/>
                <w:szCs w:val="20"/>
              </w:rPr>
            </w:pPr>
            <w:r w:rsidRPr="00511F2D">
              <w:rPr>
                <w:rFonts w:ascii="Arial" w:hAnsi="Arial" w:cs="Arial"/>
                <w:sz w:val="20"/>
                <w:szCs w:val="20"/>
              </w:rPr>
              <w:t>Antimony makes up about 0.00002% of the Earth's crust. It is most often found as antimony sulfide. Antimony is extracted by roasting the antimony sulfide to the oxide and then reducing it with carbon. Antimony can also be found as a native metal</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T</w:t>
            </w:r>
            <w:r w:rsidR="00E92416" w:rsidRPr="00511F2D">
              <w:rPr>
                <w:rFonts w:ascii="Arial" w:hAnsi="Arial" w:cs="Arial"/>
                <w:sz w:val="20"/>
                <w:szCs w:val="20"/>
              </w:rPr>
              <w:t xml:space="preserve">he </w:t>
            </w:r>
            <w:r w:rsidRPr="00511F2D">
              <w:rPr>
                <w:rFonts w:ascii="Arial" w:hAnsi="Arial" w:cs="Arial"/>
                <w:sz w:val="20"/>
                <w:szCs w:val="20"/>
              </w:rPr>
              <w:t>largest</w:t>
            </w:r>
            <w:r w:rsidR="00E92416" w:rsidRPr="00511F2D">
              <w:rPr>
                <w:rFonts w:ascii="Arial" w:hAnsi="Arial" w:cs="Arial"/>
                <w:sz w:val="20"/>
                <w:szCs w:val="20"/>
              </w:rPr>
              <w:t xml:space="preserve"> reserve holders are China (480 kt), Russia (350 kt), and Bolivia (310 kt)</w:t>
            </w:r>
            <w:r w:rsidRPr="00511F2D">
              <w:rPr>
                <w:rFonts w:ascii="Arial" w:hAnsi="Arial" w:cs="Arial"/>
                <w:sz w:val="20"/>
                <w:szCs w:val="20"/>
              </w:rPr>
              <w:t>;</w:t>
            </w:r>
            <w:r w:rsidR="00E92416" w:rsidRPr="00511F2D">
              <w:rPr>
                <w:rFonts w:ascii="Arial" w:hAnsi="Arial" w:cs="Arial"/>
                <w:sz w:val="20"/>
                <w:szCs w:val="20"/>
              </w:rPr>
              <w:t xml:space="preserve"> the top three </w:t>
            </w:r>
            <w:r w:rsidRPr="00511F2D">
              <w:rPr>
                <w:rFonts w:ascii="Arial" w:hAnsi="Arial" w:cs="Arial"/>
                <w:sz w:val="20"/>
                <w:szCs w:val="20"/>
              </w:rPr>
              <w:t xml:space="preserve">mine </w:t>
            </w:r>
            <w:r w:rsidR="00E92416" w:rsidRPr="00511F2D">
              <w:rPr>
                <w:rFonts w:ascii="Arial" w:hAnsi="Arial" w:cs="Arial"/>
                <w:sz w:val="20"/>
                <w:szCs w:val="20"/>
              </w:rPr>
              <w:t>producer</w:t>
            </w:r>
            <w:r w:rsidRPr="00511F2D">
              <w:rPr>
                <w:rFonts w:ascii="Arial" w:hAnsi="Arial" w:cs="Arial"/>
                <w:sz w:val="20"/>
                <w:szCs w:val="20"/>
              </w:rPr>
              <w:t>s</w:t>
            </w:r>
            <w:r w:rsidR="00E92416" w:rsidRPr="00511F2D">
              <w:rPr>
                <w:rFonts w:ascii="Arial" w:hAnsi="Arial" w:cs="Arial"/>
                <w:sz w:val="20"/>
                <w:szCs w:val="20"/>
              </w:rPr>
              <w:t xml:space="preserve"> in 2020 </w:t>
            </w:r>
            <w:r w:rsidRPr="00511F2D">
              <w:rPr>
                <w:rFonts w:ascii="Arial" w:hAnsi="Arial" w:cs="Arial"/>
                <w:sz w:val="20"/>
                <w:szCs w:val="20"/>
              </w:rPr>
              <w:t>we</w:t>
            </w:r>
            <w:r w:rsidR="00E92416" w:rsidRPr="00511F2D">
              <w:rPr>
                <w:rFonts w:ascii="Arial" w:hAnsi="Arial" w:cs="Arial"/>
                <w:sz w:val="20"/>
                <w:szCs w:val="20"/>
              </w:rPr>
              <w:t>re China (80 kt), Russia (30 kt), and Tajikistan (28 kt)</w:t>
            </w:r>
            <w:r w:rsidR="00E92416" w:rsidRPr="00511F2D">
              <w:rPr>
                <w:rFonts w:ascii="Arial" w:hAnsi="Arial" w:cs="Arial"/>
                <w:sz w:val="20"/>
                <w:szCs w:val="20"/>
              </w:rPr>
              <w:fldChar w:fldCharType="begin"/>
            </w:r>
            <w:r w:rsidR="00E92416"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E92416" w:rsidRPr="00511F2D">
              <w:rPr>
                <w:rFonts w:ascii="Arial" w:hAnsi="Arial" w:cs="Arial"/>
                <w:sz w:val="20"/>
                <w:szCs w:val="20"/>
              </w:rPr>
              <w:fldChar w:fldCharType="separate"/>
            </w:r>
            <w:r w:rsidR="00E92416" w:rsidRPr="00511F2D">
              <w:rPr>
                <w:rFonts w:ascii="Arial" w:hAnsi="Arial" w:cs="Arial"/>
                <w:noProof/>
                <w:sz w:val="20"/>
                <w:szCs w:val="20"/>
                <w:vertAlign w:val="superscript"/>
              </w:rPr>
              <w:t>2</w:t>
            </w:r>
            <w:r w:rsidR="00E92416" w:rsidRPr="00511F2D">
              <w:rPr>
                <w:rFonts w:ascii="Arial" w:hAnsi="Arial" w:cs="Arial"/>
                <w:sz w:val="20"/>
                <w:szCs w:val="20"/>
              </w:rPr>
              <w:fldChar w:fldCharType="end"/>
            </w:r>
            <w:r w:rsidR="00E92416" w:rsidRPr="00511F2D">
              <w:rPr>
                <w:rFonts w:ascii="Arial" w:hAnsi="Arial" w:cs="Arial"/>
                <w:sz w:val="20"/>
                <w:szCs w:val="20"/>
              </w:rPr>
              <w:t>.</w:t>
            </w:r>
          </w:p>
        </w:tc>
      </w:tr>
    </w:tbl>
    <w:p w14:paraId="7D8F17F8" w14:textId="714FEC02" w:rsidR="00D43958" w:rsidRPr="00511F2D" w:rsidRDefault="00D43958" w:rsidP="00DF12E2">
      <w:pPr>
        <w:spacing w:after="0" w:line="240" w:lineRule="auto"/>
        <w:rPr>
          <w:rFonts w:ascii="Arial" w:hAnsi="Arial" w:cs="Arial"/>
        </w:rPr>
      </w:pPr>
    </w:p>
    <w:p w14:paraId="2056991E" w14:textId="77777777" w:rsidR="00D43958" w:rsidRPr="00511F2D" w:rsidRDefault="00D43958" w:rsidP="00DF12E2">
      <w:pPr>
        <w:spacing w:after="0" w:line="240" w:lineRule="auto"/>
        <w:rPr>
          <w:rFonts w:ascii="Arial" w:hAnsi="Arial" w:cs="Arial"/>
        </w:rPr>
      </w:pPr>
    </w:p>
    <w:p w14:paraId="353CD636" w14:textId="77777777" w:rsidR="00D43958" w:rsidRPr="00511F2D" w:rsidRDefault="00D43958" w:rsidP="00DF12E2">
      <w:pPr>
        <w:spacing w:after="0" w:line="240" w:lineRule="auto"/>
        <w:rPr>
          <w:rFonts w:ascii="Arial" w:hAnsi="Arial" w:cs="Arial"/>
        </w:rPr>
        <w:sectPr w:rsidR="00D43958" w:rsidRPr="00511F2D" w:rsidSect="0004711A">
          <w:pgSz w:w="11906" w:h="16838"/>
          <w:pgMar w:top="1985" w:right="1701" w:bottom="1701" w:left="1701" w:header="851" w:footer="992" w:gutter="0"/>
          <w:cols w:space="425"/>
          <w:docGrid w:linePitch="360"/>
        </w:sectPr>
      </w:pPr>
    </w:p>
    <w:p w14:paraId="6CD4DD99" w14:textId="3E8AD504" w:rsidR="00D43958" w:rsidRPr="00511F2D" w:rsidRDefault="00D43958" w:rsidP="0034784E">
      <w:pPr>
        <w:pStyle w:val="2"/>
        <w:spacing w:before="0" w:line="360" w:lineRule="auto"/>
        <w:jc w:val="left"/>
        <w:rPr>
          <w:rFonts w:ascii="Arial" w:hAnsi="Arial" w:cs="Arial"/>
          <w:b/>
          <w:bCs/>
          <w:color w:val="auto"/>
          <w:sz w:val="24"/>
          <w:szCs w:val="24"/>
        </w:rPr>
      </w:pPr>
      <w:bookmarkStart w:id="42" w:name="_Toc129003455"/>
      <w:r w:rsidRPr="00511F2D">
        <w:rPr>
          <w:rFonts w:ascii="Arial" w:hAnsi="Arial" w:cs="Arial"/>
          <w:b/>
          <w:bCs/>
          <w:color w:val="auto"/>
          <w:sz w:val="24"/>
          <w:szCs w:val="24"/>
        </w:rPr>
        <w:lastRenderedPageBreak/>
        <w:t>Table 2</w:t>
      </w:r>
      <w:r w:rsidR="008A6D56" w:rsidRPr="00511F2D">
        <w:rPr>
          <w:rFonts w:ascii="Arial" w:hAnsi="Arial" w:cs="Arial"/>
          <w:b/>
          <w:bCs/>
          <w:color w:val="auto"/>
          <w:sz w:val="24"/>
          <w:szCs w:val="24"/>
        </w:rPr>
        <w:t>4</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Bi</w:t>
      </w:r>
      <w:r w:rsidR="003E7710" w:rsidRPr="00511F2D">
        <w:rPr>
          <w:rFonts w:ascii="Arial" w:hAnsi="Arial" w:cs="Arial"/>
          <w:b/>
          <w:bCs/>
          <w:color w:val="auto"/>
          <w:sz w:val="24"/>
          <w:szCs w:val="24"/>
        </w:rPr>
        <w:t>smuth</w:t>
      </w:r>
      <w:r w:rsidR="00DF2A9E" w:rsidRPr="00511F2D">
        <w:rPr>
          <w:rFonts w:ascii="Arial" w:hAnsi="Arial" w:cs="Arial"/>
          <w:b/>
          <w:bCs/>
          <w:color w:val="auto"/>
          <w:sz w:val="24"/>
          <w:szCs w:val="24"/>
        </w:rPr>
        <w:t xml:space="preserve"> </w:t>
      </w:r>
      <w:r w:rsidR="003E7710" w:rsidRPr="00511F2D">
        <w:rPr>
          <w:rFonts w:ascii="Arial" w:hAnsi="Arial" w:cs="Arial"/>
          <w:b/>
          <w:bCs/>
          <w:color w:val="auto"/>
          <w:sz w:val="24"/>
          <w:szCs w:val="24"/>
        </w:rPr>
        <w:t>characteristics, applications, and recycling</w:t>
      </w:r>
      <w:bookmarkEnd w:id="42"/>
    </w:p>
    <w:tbl>
      <w:tblPr>
        <w:tblStyle w:val="a8"/>
        <w:tblW w:w="0" w:type="auto"/>
        <w:tblLook w:val="04A0" w:firstRow="1" w:lastRow="0" w:firstColumn="1" w:lastColumn="0" w:noHBand="0" w:noVBand="1"/>
      </w:tblPr>
      <w:tblGrid>
        <w:gridCol w:w="1695"/>
        <w:gridCol w:w="6799"/>
      </w:tblGrid>
      <w:tr w:rsidR="00E62A48" w:rsidRPr="00511F2D" w14:paraId="71EBF576" w14:textId="77777777" w:rsidTr="005627EA">
        <w:tc>
          <w:tcPr>
            <w:tcW w:w="1695" w:type="dxa"/>
            <w:shd w:val="clear" w:color="auto" w:fill="D9D9D9" w:themeFill="background1" w:themeFillShade="D9"/>
            <w:vAlign w:val="center"/>
          </w:tcPr>
          <w:p w14:paraId="4951B7E6" w14:textId="7D2B0B65" w:rsidR="00E62A48" w:rsidRPr="00511F2D" w:rsidRDefault="00E62A48" w:rsidP="00123DB8">
            <w:pPr>
              <w:spacing w:line="276" w:lineRule="auto"/>
              <w:jc w:val="center"/>
              <w:rPr>
                <w:rFonts w:ascii="Arial" w:hAnsi="Arial" w:cs="Arial"/>
                <w:b/>
                <w:bCs/>
                <w:sz w:val="20"/>
                <w:szCs w:val="20"/>
              </w:rPr>
            </w:pPr>
            <w:r w:rsidRPr="00511F2D">
              <w:rPr>
                <w:rFonts w:ascii="Arial" w:hAnsi="Arial" w:cs="Arial"/>
                <w:b/>
                <w:bCs/>
                <w:sz w:val="20"/>
                <w:szCs w:val="20"/>
              </w:rPr>
              <w:t xml:space="preserve">Characteristic </w:t>
            </w:r>
          </w:p>
        </w:tc>
        <w:tc>
          <w:tcPr>
            <w:tcW w:w="6799" w:type="dxa"/>
            <w:vAlign w:val="center"/>
          </w:tcPr>
          <w:p w14:paraId="00A3EDDE" w14:textId="1F56DB46" w:rsidR="00E62A48" w:rsidRPr="00511F2D" w:rsidRDefault="00494811" w:rsidP="00123DB8">
            <w:pPr>
              <w:spacing w:line="276" w:lineRule="auto"/>
              <w:jc w:val="left"/>
              <w:rPr>
                <w:rFonts w:ascii="Arial" w:hAnsi="Arial" w:cs="Arial"/>
                <w:sz w:val="20"/>
                <w:szCs w:val="20"/>
              </w:rPr>
            </w:pPr>
            <w:r w:rsidRPr="00511F2D">
              <w:rPr>
                <w:rFonts w:ascii="Arial" w:hAnsi="Arial" w:cs="Arial"/>
                <w:sz w:val="20"/>
                <w:szCs w:val="20"/>
              </w:rPr>
              <w:t>Bismuth is a white, crystalline, brittle metal with a pinkish tinge. It is the most diamagnetic of all metals, and its thermal conductivity is lower than any metal except mercury. Bismuth has a high electrical resistance. It is stable to oxygen and 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E62A48" w:rsidRPr="00511F2D">
              <w:rPr>
                <w:rFonts w:ascii="Arial" w:hAnsi="Arial" w:cs="Arial"/>
                <w:sz w:val="20"/>
                <w:szCs w:val="20"/>
              </w:rPr>
              <w:t>.</w:t>
            </w:r>
          </w:p>
          <w:p w14:paraId="5F08DBFA" w14:textId="5587D144" w:rsidR="00E62A48" w:rsidRPr="00511F2D" w:rsidRDefault="00E62A48" w:rsidP="00123DB8">
            <w:pPr>
              <w:spacing w:line="276" w:lineRule="auto"/>
              <w:jc w:val="left"/>
              <w:rPr>
                <w:rFonts w:ascii="Arial" w:hAnsi="Arial" w:cs="Arial"/>
                <w:sz w:val="20"/>
                <w:szCs w:val="20"/>
              </w:rPr>
            </w:pPr>
            <w:r w:rsidRPr="00511F2D">
              <w:rPr>
                <w:rFonts w:ascii="Arial" w:hAnsi="Arial" w:cs="Arial"/>
                <w:sz w:val="20"/>
                <w:szCs w:val="20"/>
              </w:rPr>
              <w:t>Atomic number: 83; relative atomic mass: 208.980</w:t>
            </w:r>
            <w:r w:rsidR="005627EA" w:rsidRPr="00511F2D">
              <w:rPr>
                <w:rFonts w:ascii="Arial" w:hAnsi="Arial" w:cs="Arial"/>
                <w:color w:val="121210"/>
                <w:sz w:val="20"/>
                <w:szCs w:val="20"/>
                <w:shd w:val="clear" w:color="auto" w:fill="FFFFFF"/>
              </w:rPr>
              <w:t>; d</w:t>
            </w:r>
            <w:r w:rsidR="005627EA" w:rsidRPr="00511F2D">
              <w:rPr>
                <w:rFonts w:ascii="Arial" w:hAnsi="Arial" w:cs="Arial"/>
                <w:sz w:val="20"/>
                <w:szCs w:val="20"/>
              </w:rPr>
              <w:t>ensity: 9.80</w:t>
            </w:r>
            <w:r w:rsidR="00494811" w:rsidRPr="00511F2D">
              <w:rPr>
                <w:rFonts w:ascii="Arial" w:hAnsi="Arial" w:cs="Arial"/>
                <w:sz w:val="20"/>
                <w:szCs w:val="20"/>
              </w:rPr>
              <w:t>7</w:t>
            </w:r>
            <w:r w:rsidR="005627EA" w:rsidRPr="00511F2D">
              <w:rPr>
                <w:rFonts w:ascii="Arial" w:hAnsi="Arial" w:cs="Arial"/>
                <w:sz w:val="20"/>
                <w:szCs w:val="20"/>
              </w:rPr>
              <w:t xml:space="preserve"> g/cm</w:t>
            </w:r>
            <w:r w:rsidR="005627EA"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271 °C (545 K)</w:t>
            </w:r>
            <w:r w:rsidR="00494811"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94811"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494811" w:rsidRPr="00511F2D">
              <w:rPr>
                <w:rFonts w:ascii="Arial" w:hAnsi="Arial" w:cs="Arial"/>
                <w:sz w:val="20"/>
                <w:szCs w:val="20"/>
              </w:rPr>
              <w:fldChar w:fldCharType="end"/>
            </w:r>
          </w:p>
        </w:tc>
      </w:tr>
      <w:tr w:rsidR="00E62A48" w:rsidRPr="00511F2D" w14:paraId="5A91ACC6" w14:textId="77777777" w:rsidTr="005627EA">
        <w:tc>
          <w:tcPr>
            <w:tcW w:w="1695" w:type="dxa"/>
            <w:shd w:val="clear" w:color="auto" w:fill="D9D9D9" w:themeFill="background1" w:themeFillShade="D9"/>
            <w:vAlign w:val="center"/>
          </w:tcPr>
          <w:p w14:paraId="0434A270" w14:textId="2CBACD4A" w:rsidR="00E62A48" w:rsidRPr="00511F2D" w:rsidRDefault="00E62A48" w:rsidP="00123DB8">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4157A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157A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4157A3" w:rsidRPr="00511F2D">
              <w:rPr>
                <w:rFonts w:ascii="Arial" w:hAnsi="Arial" w:cs="Arial"/>
                <w:b/>
                <w:bCs/>
                <w:sz w:val="20"/>
                <w:szCs w:val="20"/>
              </w:rPr>
              <w:fldChar w:fldCharType="end"/>
            </w:r>
          </w:p>
        </w:tc>
        <w:tc>
          <w:tcPr>
            <w:tcW w:w="6799" w:type="dxa"/>
            <w:vAlign w:val="center"/>
          </w:tcPr>
          <w:p w14:paraId="72484BD2" w14:textId="2F35124B" w:rsidR="00E62A48" w:rsidRPr="00511F2D" w:rsidRDefault="00494811" w:rsidP="00123DB8">
            <w:pPr>
              <w:spacing w:line="276" w:lineRule="auto"/>
              <w:jc w:val="left"/>
              <w:rPr>
                <w:rFonts w:ascii="Arial" w:hAnsi="Arial" w:cs="Arial"/>
                <w:sz w:val="20"/>
                <w:szCs w:val="20"/>
              </w:rPr>
            </w:pPr>
            <w:r w:rsidRPr="00511F2D">
              <w:rPr>
                <w:rFonts w:ascii="Arial" w:hAnsi="Arial" w:cs="Arial"/>
                <w:sz w:val="20"/>
                <w:szCs w:val="20"/>
              </w:rPr>
              <w:t>Bismuth alloys with tin or cadmium have low melting points and are used in fire detectors and extinguishers, electric fuses, and solders</w:t>
            </w:r>
            <w:r w:rsidR="0034784E">
              <w:rPr>
                <w:rFonts w:ascii="Arial" w:hAnsi="Arial" w:cs="Arial"/>
                <w:sz w:val="20"/>
                <w:szCs w:val="20"/>
              </w:rPr>
              <w:fldChar w:fldCharType="begin"/>
            </w:r>
            <w:r w:rsidR="006415C1">
              <w:rPr>
                <w:rFonts w:ascii="Arial" w:hAnsi="Arial" w:cs="Arial"/>
                <w:sz w:val="20"/>
                <w:szCs w:val="20"/>
              </w:rPr>
              <w:instrText xml:space="preserve"> ADDIN EN.CITE &lt;EndNote&gt;&lt;Cite&gt;&lt;Author&gt;Kumar&lt;/Author&gt;&lt;Year&gt;2022&lt;/Year&gt;&lt;RecNum&gt;869&lt;/RecNum&gt;&lt;DisplayText&gt;&lt;style face="superscript"&gt;82&lt;/style&gt;&lt;/DisplayText&gt;&lt;record&gt;&lt;rec-number&gt;869&lt;/rec-number&gt;&lt;foreign-keys&gt;&lt;key app="EN" db-id="was9zspec2ers7erpx8ps59ktt0fasxaerfe" timestamp="1670380406"&gt;869&lt;/key&gt;&lt;/foreign-keys&gt;&lt;ref-type name="Journal Article"&gt;17&lt;/ref-type&gt;&lt;contributors&gt;&lt;authors&gt;&lt;author&gt;Kumar, Niranjan&lt;/author&gt;&lt;author&gt;Maurya, Ambrish&lt;/author&gt;&lt;/authors&gt;&lt;/contributors&gt;&lt;titles&gt;&lt;title&gt;Development of lead free solder for electronic components based on thermal analysis&lt;/title&gt;&lt;secondary-title&gt;Materials Today: Proceedings&lt;/secondary-title&gt;&lt;/titles&gt;&lt;periodical&gt;&lt;full-title&gt;Materials Today: Proceedings&lt;/full-title&gt;&lt;/periodical&gt;&lt;dates&gt;&lt;year&gt;2022&lt;/year&gt;&lt;/dates&gt;&lt;isbn&gt;2214-7853&lt;/isbn&gt;&lt;urls&gt;&lt;/urls&gt;&lt;/record&gt;&lt;/Cite&gt;&lt;/EndNote&gt;</w:instrText>
            </w:r>
            <w:r w:rsidR="0034784E">
              <w:rPr>
                <w:rFonts w:ascii="Arial" w:hAnsi="Arial" w:cs="Arial"/>
                <w:sz w:val="20"/>
                <w:szCs w:val="20"/>
              </w:rPr>
              <w:fldChar w:fldCharType="separate"/>
            </w:r>
            <w:r w:rsidR="006415C1" w:rsidRPr="006415C1">
              <w:rPr>
                <w:rFonts w:ascii="Arial" w:hAnsi="Arial" w:cs="Arial"/>
                <w:noProof/>
                <w:sz w:val="20"/>
                <w:szCs w:val="20"/>
                <w:vertAlign w:val="superscript"/>
              </w:rPr>
              <w:t>82</w:t>
            </w:r>
            <w:r w:rsidR="0034784E">
              <w:rPr>
                <w:rFonts w:ascii="Arial" w:hAnsi="Arial" w:cs="Arial"/>
                <w:sz w:val="20"/>
                <w:szCs w:val="20"/>
              </w:rPr>
              <w:fldChar w:fldCharType="end"/>
            </w:r>
            <w:r w:rsidRPr="00511F2D">
              <w:rPr>
                <w:rFonts w:ascii="Arial" w:hAnsi="Arial" w:cs="Arial"/>
                <w:sz w:val="20"/>
                <w:szCs w:val="20"/>
              </w:rPr>
              <w:t xml:space="preserve">. Some bismuth compounds are also manufactured and used as pharmaceuticals, starting materials for synthetic fibers and rubbers, and yellow pigments for cosmetics and paints. </w:t>
            </w:r>
            <w:r w:rsidR="00A74A53" w:rsidRPr="00511F2D">
              <w:rPr>
                <w:rFonts w:ascii="Arial" w:hAnsi="Arial" w:cs="Arial"/>
                <w:sz w:val="20"/>
                <w:szCs w:val="20"/>
              </w:rPr>
              <w:t>Chemical manufacturing accounts for about half of bismuth consumption, and metallurgical additives are about 30%</w:t>
            </w:r>
            <w:r w:rsidR="00A74A53"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&lt;EndNote&gt;&lt;Cite&gt;&lt;Author&gt;Ojebuoboh&lt;/Author&gt;&lt;Year&gt;1992&lt;/Year&gt;&lt;RecNum&gt;700&lt;/RecNum&gt;&lt;DisplayText&gt;&lt;style face="superscript"&gt;83&lt;/style&gt;&lt;/DisplayText&gt;&lt;record&gt;&lt;rec-number&gt;700&lt;/rec-number&gt;&lt;foreign-keys&gt;&lt;key app="EN" db-id="was9zspec2ers7erpx8ps59ktt0fasxaerfe" timestamp="1669873843"&gt;700&lt;/key&gt;&lt;/foreign-keys&gt;&lt;ref-type name="Journal Article"&gt;17&lt;/ref-type&gt;&lt;contributors&gt;&lt;authors&gt;&lt;author&gt;Ojebuoboh, Funsho K.&lt;/author&gt;&lt;/authors&gt;&lt;/contributors&gt;&lt;titles&gt;&lt;title&gt;Bismuth—Production, properties, and applications&lt;/title&gt;&lt;secondary-title&gt;JOM&lt;/secondary-title&gt;&lt;/titles&gt;&lt;periodical&gt;&lt;full-title&gt;JOM&lt;/full-title&gt;&lt;/periodical&gt;&lt;pages&gt;46-49&lt;/pages&gt;&lt;volume&gt;44&lt;/volume&gt;&lt;number&gt;4&lt;/number&gt;&lt;dates&gt;&lt;year&gt;1992&lt;/year&gt;&lt;pub-dates&gt;&lt;date&gt;1992/04/01&lt;/date&gt;&lt;/pub-dates&gt;&lt;/dates&gt;&lt;isbn&gt;1543-1851&lt;/isbn&gt;&lt;urls&gt;&lt;related-urls&gt;&lt;url&gt;https://doi.org/10.1007/BF03222821&lt;/url&gt;&lt;/related-urls&gt;&lt;/urls&gt;&lt;electronic-resource-num&gt;10.1007/BF03222821&lt;/electronic-resource-num&gt;&lt;/record&gt;&lt;/Cite&gt;&lt;/EndNote&gt;</w:instrText>
            </w:r>
            <w:r w:rsidR="00A74A53" w:rsidRPr="00511F2D">
              <w:rPr>
                <w:rFonts w:ascii="Arial" w:hAnsi="Arial" w:cs="Arial"/>
                <w:sz w:val="20"/>
                <w:szCs w:val="20"/>
              </w:rPr>
              <w:fldChar w:fldCharType="separate"/>
            </w:r>
            <w:r w:rsidR="006415C1" w:rsidRPr="006415C1">
              <w:rPr>
                <w:rFonts w:ascii="Arial" w:hAnsi="Arial" w:cs="Arial"/>
                <w:noProof/>
                <w:sz w:val="20"/>
                <w:szCs w:val="20"/>
                <w:vertAlign w:val="superscript"/>
              </w:rPr>
              <w:t>83</w:t>
            </w:r>
            <w:r w:rsidR="00A74A53" w:rsidRPr="00511F2D">
              <w:rPr>
                <w:rFonts w:ascii="Arial" w:hAnsi="Arial" w:cs="Arial"/>
                <w:sz w:val="20"/>
                <w:szCs w:val="20"/>
              </w:rPr>
              <w:fldChar w:fldCharType="end"/>
            </w:r>
            <w:r w:rsidR="00A74A53" w:rsidRPr="00511F2D">
              <w:rPr>
                <w:rFonts w:ascii="Arial" w:hAnsi="Arial" w:cs="Arial"/>
                <w:sz w:val="20"/>
                <w:szCs w:val="20"/>
              </w:rPr>
              <w:t>.</w:t>
            </w:r>
          </w:p>
        </w:tc>
      </w:tr>
      <w:tr w:rsidR="00E62A48" w:rsidRPr="00511F2D" w14:paraId="3F997411" w14:textId="77777777" w:rsidTr="005627EA">
        <w:tc>
          <w:tcPr>
            <w:tcW w:w="1695" w:type="dxa"/>
            <w:shd w:val="clear" w:color="auto" w:fill="D9D9D9" w:themeFill="background1" w:themeFillShade="D9"/>
            <w:vAlign w:val="center"/>
          </w:tcPr>
          <w:p w14:paraId="219E20F1" w14:textId="67FF3603" w:rsidR="00E62A48" w:rsidRPr="00511F2D" w:rsidRDefault="00E62A48" w:rsidP="00123DB8">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2100868E" w14:textId="77777777" w:rsidR="00E62A48" w:rsidRPr="00511F2D" w:rsidRDefault="00A74A53" w:rsidP="00A74A53">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2F4B7F74" wp14:editId="7E6564D2">
                  <wp:extent cx="4140000" cy="23065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0000" cy="2306525"/>
                          </a:xfrm>
                          <a:prstGeom prst="rect">
                            <a:avLst/>
                          </a:prstGeom>
                          <a:noFill/>
                        </pic:spPr>
                      </pic:pic>
                    </a:graphicData>
                  </a:graphic>
                </wp:inline>
              </w:drawing>
            </w:r>
          </w:p>
          <w:p w14:paraId="4A627E70" w14:textId="0EE416DD" w:rsidR="00A74A53" w:rsidRPr="00511F2D" w:rsidRDefault="00494811" w:rsidP="00A74A53">
            <w:pPr>
              <w:spacing w:line="276" w:lineRule="auto"/>
              <w:jc w:val="left"/>
              <w:rPr>
                <w:rFonts w:ascii="Arial" w:hAnsi="Arial" w:cs="Arial"/>
                <w:sz w:val="20"/>
                <w:szCs w:val="20"/>
              </w:rPr>
            </w:pPr>
            <w:r w:rsidRPr="00511F2D">
              <w:rPr>
                <w:rFonts w:ascii="Arial" w:hAnsi="Arial" w:cs="Arial"/>
                <w:sz w:val="20"/>
                <w:szCs w:val="20"/>
              </w:rPr>
              <w:t xml:space="preserve">Bismuth in the new-sale products increased from </w:t>
            </w:r>
            <w:r w:rsidR="005D259B" w:rsidRPr="00511F2D">
              <w:rPr>
                <w:rFonts w:ascii="Arial" w:hAnsi="Arial" w:cs="Arial"/>
                <w:sz w:val="20"/>
                <w:szCs w:val="20"/>
              </w:rPr>
              <w:t>122</w:t>
            </w:r>
            <w:r w:rsidRPr="00511F2D">
              <w:rPr>
                <w:rFonts w:ascii="Arial" w:hAnsi="Arial" w:cs="Arial"/>
                <w:sz w:val="20"/>
                <w:szCs w:val="20"/>
              </w:rPr>
              <w:t xml:space="preserve"> t to </w:t>
            </w:r>
            <w:r w:rsidR="005D259B" w:rsidRPr="00511F2D">
              <w:rPr>
                <w:rFonts w:ascii="Arial" w:hAnsi="Arial" w:cs="Arial"/>
                <w:sz w:val="20"/>
                <w:szCs w:val="20"/>
              </w:rPr>
              <w:t>891</w:t>
            </w:r>
            <w:r w:rsidRPr="00511F2D">
              <w:rPr>
                <w:rFonts w:ascii="Arial" w:hAnsi="Arial" w:cs="Arial"/>
                <w:sz w:val="20"/>
                <w:szCs w:val="20"/>
              </w:rPr>
              <w:t xml:space="preserve"> t in 2000−2021 (with a pick, </w:t>
            </w:r>
            <w:r w:rsidR="005D259B" w:rsidRPr="00511F2D">
              <w:rPr>
                <w:rFonts w:ascii="Arial" w:hAnsi="Arial" w:cs="Arial"/>
                <w:sz w:val="20"/>
                <w:szCs w:val="20"/>
              </w:rPr>
              <w:t>975</w:t>
            </w:r>
            <w:r w:rsidRPr="00511F2D">
              <w:rPr>
                <w:rFonts w:ascii="Arial" w:hAnsi="Arial" w:cs="Arial"/>
                <w:sz w:val="20"/>
                <w:szCs w:val="20"/>
              </w:rPr>
              <w:t xml:space="preserve"> kt, in 2017). In this period, </w:t>
            </w:r>
            <w:r w:rsidR="005D259B" w:rsidRPr="00511F2D">
              <w:rPr>
                <w:rFonts w:ascii="Arial" w:hAnsi="Arial" w:cs="Arial"/>
                <w:sz w:val="20"/>
                <w:szCs w:val="20"/>
              </w:rPr>
              <w:t>bismuth</w:t>
            </w:r>
            <w:r w:rsidRPr="00511F2D">
              <w:rPr>
                <w:rFonts w:ascii="Arial" w:hAnsi="Arial" w:cs="Arial"/>
                <w:sz w:val="20"/>
                <w:szCs w:val="20"/>
              </w:rPr>
              <w:t xml:space="preserve"> in in-use products increased 3</w:t>
            </w:r>
            <w:r w:rsidR="005D259B" w:rsidRPr="00511F2D">
              <w:rPr>
                <w:rFonts w:ascii="Arial" w:hAnsi="Arial" w:cs="Arial"/>
                <w:sz w:val="20"/>
                <w:szCs w:val="20"/>
              </w:rPr>
              <w:t>7</w:t>
            </w:r>
            <w:r w:rsidRPr="00511F2D">
              <w:rPr>
                <w:rFonts w:ascii="Arial" w:hAnsi="Arial" w:cs="Arial"/>
                <w:sz w:val="20"/>
                <w:szCs w:val="20"/>
              </w:rPr>
              <w:t xml:space="preserve"> times to </w:t>
            </w:r>
            <w:r w:rsidR="005D259B" w:rsidRPr="00511F2D">
              <w:rPr>
                <w:rFonts w:ascii="Arial" w:hAnsi="Arial" w:cs="Arial"/>
                <w:sz w:val="20"/>
                <w:szCs w:val="20"/>
              </w:rPr>
              <w:t>9</w:t>
            </w:r>
            <w:r w:rsidRPr="00511F2D">
              <w:rPr>
                <w:rFonts w:ascii="Arial" w:hAnsi="Arial" w:cs="Arial"/>
                <w:sz w:val="20"/>
                <w:szCs w:val="20"/>
              </w:rPr>
              <w:t>.</w:t>
            </w:r>
            <w:r w:rsidR="005D259B" w:rsidRPr="00511F2D">
              <w:rPr>
                <w:rFonts w:ascii="Arial" w:hAnsi="Arial" w:cs="Arial"/>
                <w:sz w:val="20"/>
                <w:szCs w:val="20"/>
              </w:rPr>
              <w:t>6</w:t>
            </w:r>
            <w:r w:rsidRPr="00511F2D">
              <w:rPr>
                <w:rFonts w:ascii="Arial" w:hAnsi="Arial" w:cs="Arial"/>
                <w:sz w:val="20"/>
                <w:szCs w:val="20"/>
              </w:rPr>
              <w:t xml:space="preserve"> Mt in 2021, and it in EoL products soared to </w:t>
            </w:r>
            <w:r w:rsidR="005D259B" w:rsidRPr="00511F2D">
              <w:rPr>
                <w:rFonts w:ascii="Arial" w:hAnsi="Arial" w:cs="Arial"/>
                <w:sz w:val="20"/>
                <w:szCs w:val="20"/>
              </w:rPr>
              <w:t>350</w:t>
            </w:r>
            <w:r w:rsidRPr="00511F2D">
              <w:rPr>
                <w:rFonts w:ascii="Arial" w:hAnsi="Arial" w:cs="Arial"/>
                <w:sz w:val="20"/>
                <w:szCs w:val="20"/>
              </w:rPr>
              <w:t xml:space="preserve"> t. </w:t>
            </w:r>
            <w:r w:rsidR="005D259B" w:rsidRPr="00511F2D">
              <w:rPr>
                <w:rFonts w:ascii="Arial" w:hAnsi="Arial" w:cs="Arial"/>
                <w:sz w:val="20"/>
                <w:szCs w:val="20"/>
              </w:rPr>
              <w:t>The m</w:t>
            </w:r>
            <w:r w:rsidRPr="00511F2D">
              <w:rPr>
                <w:rFonts w:ascii="Arial" w:hAnsi="Arial" w:cs="Arial"/>
                <w:sz w:val="20"/>
                <w:szCs w:val="20"/>
              </w:rPr>
              <w:t>ost essential carrier</w:t>
            </w:r>
            <w:r w:rsidR="00B25961">
              <w:rPr>
                <w:rFonts w:ascii="Arial" w:hAnsi="Arial" w:cs="Arial"/>
                <w:sz w:val="20"/>
                <w:szCs w:val="20"/>
              </w:rPr>
              <w:t>s</w:t>
            </w:r>
            <w:r w:rsidRPr="00511F2D">
              <w:rPr>
                <w:rFonts w:ascii="Arial" w:hAnsi="Arial" w:cs="Arial"/>
                <w:sz w:val="20"/>
                <w:szCs w:val="20"/>
              </w:rPr>
              <w:t xml:space="preserve"> </w:t>
            </w:r>
            <w:r w:rsidR="00B25961">
              <w:rPr>
                <w:rFonts w:ascii="Arial" w:hAnsi="Arial" w:cs="Arial"/>
                <w:sz w:val="20"/>
                <w:szCs w:val="20"/>
              </w:rPr>
              <w:t>are</w:t>
            </w:r>
            <w:r w:rsidRPr="00511F2D">
              <w:rPr>
                <w:rFonts w:ascii="Arial" w:hAnsi="Arial" w:cs="Arial"/>
                <w:sz w:val="20"/>
                <w:szCs w:val="20"/>
              </w:rPr>
              <w:t xml:space="preserve"> ICEV</w:t>
            </w:r>
            <w:r w:rsidR="00B25961">
              <w:rPr>
                <w:rFonts w:ascii="Arial" w:hAnsi="Arial" w:cs="Arial"/>
                <w:sz w:val="20"/>
                <w:szCs w:val="20"/>
              </w:rPr>
              <w:t xml:space="preserve"> and BEV</w:t>
            </w:r>
            <w:r w:rsidRPr="00511F2D">
              <w:rPr>
                <w:rFonts w:ascii="Arial" w:hAnsi="Arial" w:cs="Arial"/>
                <w:sz w:val="20"/>
                <w:szCs w:val="20"/>
              </w:rPr>
              <w:t>.</w:t>
            </w:r>
          </w:p>
        </w:tc>
      </w:tr>
      <w:tr w:rsidR="005627EA" w:rsidRPr="00511F2D" w14:paraId="2F4FFD55" w14:textId="77777777" w:rsidTr="005627EA">
        <w:tc>
          <w:tcPr>
            <w:tcW w:w="1695" w:type="dxa"/>
            <w:shd w:val="clear" w:color="auto" w:fill="D9D9D9" w:themeFill="background1" w:themeFillShade="D9"/>
            <w:vAlign w:val="center"/>
          </w:tcPr>
          <w:p w14:paraId="5C583AF1" w14:textId="0FF523EA" w:rsidR="005627EA" w:rsidRPr="00511F2D" w:rsidRDefault="007F50F5" w:rsidP="00123DB8">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5A75C3" w:rsidRPr="00511F2D">
              <w:rPr>
                <w:rFonts w:ascii="Arial" w:hAnsi="Arial" w:cs="Arial"/>
                <w:b/>
                <w:bCs/>
                <w:sz w:val="20"/>
                <w:szCs w:val="20"/>
              </w:rPr>
              <w:fldChar w:fldCharType="end"/>
            </w:r>
          </w:p>
        </w:tc>
        <w:tc>
          <w:tcPr>
            <w:tcW w:w="6799" w:type="dxa"/>
            <w:vAlign w:val="center"/>
          </w:tcPr>
          <w:p w14:paraId="7F4805A9" w14:textId="2DF35848" w:rsidR="007F50F5" w:rsidRPr="00511F2D" w:rsidRDefault="005D259B" w:rsidP="007F50F5">
            <w:pPr>
              <w:spacing w:line="276" w:lineRule="auto"/>
              <w:jc w:val="left"/>
              <w:rPr>
                <w:rFonts w:ascii="Arial" w:hAnsi="Arial" w:cs="Arial"/>
                <w:sz w:val="20"/>
                <w:szCs w:val="20"/>
              </w:rPr>
            </w:pPr>
            <w:r w:rsidRPr="00511F2D">
              <w:rPr>
                <w:rFonts w:ascii="Arial" w:hAnsi="Arial" w:cs="Arial"/>
                <w:sz w:val="20"/>
                <w:szCs w:val="20"/>
              </w:rPr>
              <w:t xml:space="preserve">Bismuth is challenging to recycle because it is used in many dissipative applications. It is obtained from the lead, copper, tin, silver, and gold refining process. For example, at Umicore's integrated smelter, bismuth is recovered from lead ingots from the lead blast </w:t>
            </w:r>
            <w:r w:rsidR="007F50F5" w:rsidRPr="00511F2D">
              <w:rPr>
                <w:rFonts w:ascii="Arial" w:hAnsi="Arial" w:cs="Arial"/>
                <w:sz w:val="20"/>
                <w:szCs w:val="20"/>
              </w:rPr>
              <w:t>furnace. Hydrometallurgical recovery of bismuth from copper smelter converter dust has been trialed as a potential secondary source of bismuth</w:t>
            </w:r>
            <w:r w:rsidR="004157A3" w:rsidRPr="00511F2D">
              <w:rPr>
                <w:rFonts w:ascii="Arial" w:hAnsi="Arial" w:cs="Arial"/>
                <w:sz w:val="20"/>
                <w:szCs w:val="20"/>
              </w:rPr>
              <w:t xml:space="preserve"> recently</w:t>
            </w:r>
            <w:r w:rsidR="007F50F5" w:rsidRPr="00511F2D">
              <w:rPr>
                <w:rFonts w:ascii="Arial" w:hAnsi="Arial" w:cs="Arial"/>
                <w:sz w:val="20"/>
                <w:szCs w:val="20"/>
              </w:rPr>
              <w:t xml:space="preserve"> (up to 92% recovery efficacy)</w:t>
            </w:r>
            <w:r w:rsidR="007F50F5"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&lt;EndNote&gt;&lt;Cite&gt;&lt;Author&gt;Deady&lt;/Author&gt;&lt;Year&gt;2022&lt;/Year&gt;&lt;RecNum&gt;703&lt;/RecNum&gt;&lt;DisplayText&gt;&lt;style face="superscript"&gt;84&lt;/style&gt;&lt;/DisplayText&gt;&lt;record&gt;&lt;rec-number&gt;703&lt;/rec-number&gt;&lt;foreign-keys&gt;&lt;key app="EN" db-id="was9zspec2ers7erpx8ps59ktt0fasxaerfe" timestamp="1669875051"&gt;703&lt;/key&gt;&lt;/foreign-keys&gt;&lt;ref-type name="Journal Article"&gt;17&lt;/ref-type&gt;&lt;contributors&gt;&lt;authors&gt;&lt;author&gt;Deady, Eimear&lt;/author&gt;&lt;author&gt;Moon, Charlie&lt;/author&gt;&lt;author&gt;Moore, Kathryn&lt;/author&gt;&lt;author&gt;Goodenough, Kathryn M.&lt;/author&gt;&lt;author&gt;Shail, Robin K.&lt;/author&gt;&lt;/authors&gt;&lt;/contributors&gt;&lt;titles&gt;&lt;title&gt;Bismuth: Economic geology and value chains&lt;/title&gt;&lt;secondary-title&gt;Ore Geology Reviews&lt;/secondary-title&gt;&lt;/titles&gt;&lt;periodical&gt;&lt;full-title&gt;Ore Geology Reviews&lt;/full-title&gt;&lt;/periodical&gt;&lt;pages&gt;104722&lt;/pages&gt;&lt;volume&gt;143&lt;/volume&gt;&lt;keywords&gt;&lt;keyword&gt;Bismuth&lt;/keyword&gt;&lt;keyword&gt;Mineralisation&lt;/keyword&gt;&lt;keyword&gt;Critical metal&lt;/keyword&gt;&lt;keyword&gt;Collector element&lt;/keyword&gt;&lt;keyword&gt;Production&lt;/keyword&gt;&lt;keyword&gt;Geochemistry&lt;/keyword&gt;&lt;keyword&gt;Supply chain&lt;/keyword&gt;&lt;/keywords&gt;&lt;dates&gt;&lt;year&gt;2022&lt;/year&gt;&lt;pub-dates&gt;&lt;date&gt;2022/04/01/&lt;/date&gt;&lt;/pub-dates&gt;&lt;/dates&gt;&lt;isbn&gt;0169-1368&lt;/isbn&gt;&lt;urls&gt;&lt;related-urls&gt;&lt;url&gt;https://www.sciencedirect.com/science/article/pii/S0169136822000300&lt;/url&gt;&lt;/related-urls&gt;&lt;/urls&gt;&lt;electronic-resource-num&gt;https://doi.org/10.1016/j.oregeorev.2022.104722&lt;/electronic-resource-num&gt;&lt;/record&gt;&lt;/Cite&gt;&lt;/EndNote&gt;</w:instrText>
            </w:r>
            <w:r w:rsidR="007F50F5" w:rsidRPr="00511F2D">
              <w:rPr>
                <w:rFonts w:ascii="Arial" w:hAnsi="Arial" w:cs="Arial"/>
                <w:sz w:val="20"/>
                <w:szCs w:val="20"/>
              </w:rPr>
              <w:fldChar w:fldCharType="separate"/>
            </w:r>
            <w:r w:rsidR="006415C1" w:rsidRPr="006415C1">
              <w:rPr>
                <w:rFonts w:ascii="Arial" w:hAnsi="Arial" w:cs="Arial"/>
                <w:noProof/>
                <w:sz w:val="20"/>
                <w:szCs w:val="20"/>
                <w:vertAlign w:val="superscript"/>
              </w:rPr>
              <w:t>84</w:t>
            </w:r>
            <w:r w:rsidR="007F50F5" w:rsidRPr="00511F2D">
              <w:rPr>
                <w:rFonts w:ascii="Arial" w:hAnsi="Arial" w:cs="Arial"/>
                <w:sz w:val="20"/>
                <w:szCs w:val="20"/>
              </w:rPr>
              <w:fldChar w:fldCharType="end"/>
            </w:r>
            <w:r w:rsidR="007F50F5" w:rsidRPr="00511F2D">
              <w:rPr>
                <w:rFonts w:ascii="Arial" w:hAnsi="Arial" w:cs="Arial"/>
                <w:sz w:val="20"/>
                <w:szCs w:val="20"/>
              </w:rPr>
              <w:t>.</w:t>
            </w:r>
          </w:p>
          <w:p w14:paraId="3FDA287C" w14:textId="54F3ADAB" w:rsidR="005627EA" w:rsidRPr="00511F2D" w:rsidRDefault="004157A3" w:rsidP="007F50F5">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7F50F5" w:rsidRPr="00511F2D">
              <w:rPr>
                <w:rFonts w:ascii="Arial" w:hAnsi="Arial" w:cs="Arial"/>
                <w:sz w:val="20"/>
                <w:szCs w:val="20"/>
              </w:rPr>
              <w:t>&lt;1%</w:t>
            </w:r>
            <w:r w:rsidR="007F50F5" w:rsidRPr="00511F2D">
              <w:rPr>
                <w:rFonts w:ascii="Arial" w:hAnsi="Arial" w:cs="Arial"/>
                <w:sz w:val="20"/>
                <w:szCs w:val="20"/>
              </w:rPr>
              <w:fldChar w:fldCharType="begin"/>
            </w:r>
            <w:r w:rsidR="007F50F5"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7F50F5" w:rsidRPr="00511F2D">
              <w:rPr>
                <w:rFonts w:ascii="Arial" w:hAnsi="Arial" w:cs="Arial"/>
                <w:sz w:val="20"/>
                <w:szCs w:val="20"/>
              </w:rPr>
              <w:fldChar w:fldCharType="separate"/>
            </w:r>
            <w:r w:rsidR="007F50F5" w:rsidRPr="00511F2D">
              <w:rPr>
                <w:rFonts w:ascii="Arial" w:hAnsi="Arial" w:cs="Arial"/>
                <w:noProof/>
                <w:sz w:val="20"/>
                <w:szCs w:val="20"/>
                <w:vertAlign w:val="superscript"/>
              </w:rPr>
              <w:t>25</w:t>
            </w:r>
            <w:r w:rsidR="007F50F5" w:rsidRPr="00511F2D">
              <w:rPr>
                <w:rFonts w:ascii="Arial" w:hAnsi="Arial" w:cs="Arial"/>
                <w:sz w:val="20"/>
                <w:szCs w:val="20"/>
              </w:rPr>
              <w:fldChar w:fldCharType="end"/>
            </w:r>
            <w:r w:rsidR="007F50F5" w:rsidRPr="00511F2D">
              <w:rPr>
                <w:rFonts w:ascii="Arial" w:hAnsi="Arial" w:cs="Arial"/>
                <w:sz w:val="20"/>
                <w:szCs w:val="20"/>
              </w:rPr>
              <w:t>, 92%</w:t>
            </w:r>
          </w:p>
        </w:tc>
      </w:tr>
      <w:tr w:rsidR="00E45942" w:rsidRPr="00511F2D" w14:paraId="63DEE2FF" w14:textId="77777777" w:rsidTr="005627EA">
        <w:tc>
          <w:tcPr>
            <w:tcW w:w="1695" w:type="dxa"/>
            <w:shd w:val="clear" w:color="auto" w:fill="D9D9D9" w:themeFill="background1" w:themeFillShade="D9"/>
            <w:vAlign w:val="center"/>
          </w:tcPr>
          <w:p w14:paraId="3D965671" w14:textId="7B238884" w:rsidR="00E45942" w:rsidRPr="00511F2D" w:rsidRDefault="00E45942" w:rsidP="00E45942">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4B7F0B3C" w14:textId="1EB53C25" w:rsidR="00E45942" w:rsidRPr="00511F2D" w:rsidRDefault="004157A3" w:rsidP="00E45942">
            <w:pPr>
              <w:spacing w:line="276" w:lineRule="auto"/>
              <w:jc w:val="left"/>
              <w:rPr>
                <w:rFonts w:ascii="Arial" w:hAnsi="Arial" w:cs="Arial"/>
                <w:sz w:val="20"/>
                <w:szCs w:val="20"/>
              </w:rPr>
            </w:pPr>
            <w:r w:rsidRPr="00511F2D">
              <w:rPr>
                <w:rFonts w:ascii="Arial" w:hAnsi="Arial" w:cs="Arial"/>
                <w:sz w:val="20"/>
                <w:szCs w:val="20"/>
              </w:rPr>
              <w:t>Bismuth does occur freely in nature, such as bismuthinite and bismite. The major commercial bismuth source is a by-product of refining lead, copper, tin, silver, and gold ores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T</w:t>
            </w:r>
            <w:r w:rsidR="00E45942" w:rsidRPr="00511F2D">
              <w:rPr>
                <w:rFonts w:ascii="Arial" w:hAnsi="Arial" w:cs="Arial"/>
                <w:sz w:val="20"/>
                <w:szCs w:val="20"/>
              </w:rPr>
              <w:t xml:space="preserve">he </w:t>
            </w:r>
            <w:r w:rsidRPr="00511F2D">
              <w:rPr>
                <w:rFonts w:ascii="Arial" w:hAnsi="Arial" w:cs="Arial"/>
                <w:sz w:val="20"/>
                <w:szCs w:val="20"/>
              </w:rPr>
              <w:t>largest</w:t>
            </w:r>
            <w:r w:rsidR="00E45942" w:rsidRPr="00511F2D">
              <w:rPr>
                <w:rFonts w:ascii="Arial" w:hAnsi="Arial" w:cs="Arial"/>
                <w:sz w:val="20"/>
                <w:szCs w:val="20"/>
              </w:rPr>
              <w:t xml:space="preserve"> reserve holders are China, Peru, and Mexico</w:t>
            </w:r>
            <w:r w:rsidR="00E45942"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E45942"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E45942" w:rsidRPr="00511F2D">
              <w:rPr>
                <w:rFonts w:ascii="Arial" w:hAnsi="Arial" w:cs="Arial"/>
                <w:sz w:val="20"/>
                <w:szCs w:val="20"/>
              </w:rPr>
              <w:fldChar w:fldCharType="end"/>
            </w:r>
            <w:r w:rsidRPr="00511F2D">
              <w:rPr>
                <w:rFonts w:ascii="Arial" w:hAnsi="Arial" w:cs="Arial"/>
                <w:sz w:val="20"/>
                <w:szCs w:val="20"/>
              </w:rPr>
              <w:t>;</w:t>
            </w:r>
            <w:r w:rsidR="00E45942" w:rsidRPr="00511F2D">
              <w:rPr>
                <w:rFonts w:ascii="Arial" w:hAnsi="Arial" w:cs="Arial"/>
                <w:sz w:val="20"/>
                <w:szCs w:val="20"/>
              </w:rPr>
              <w:t xml:space="preserve"> the top three </w:t>
            </w:r>
            <w:r w:rsidRPr="00511F2D">
              <w:rPr>
                <w:rFonts w:ascii="Arial" w:hAnsi="Arial" w:cs="Arial"/>
                <w:sz w:val="20"/>
                <w:szCs w:val="20"/>
              </w:rPr>
              <w:t xml:space="preserve">refinery </w:t>
            </w:r>
            <w:r w:rsidR="00E45942" w:rsidRPr="00511F2D">
              <w:rPr>
                <w:rFonts w:ascii="Arial" w:hAnsi="Arial" w:cs="Arial"/>
                <w:sz w:val="20"/>
                <w:szCs w:val="20"/>
              </w:rPr>
              <w:t xml:space="preserve">producers </w:t>
            </w:r>
            <w:r w:rsidRPr="00511F2D">
              <w:rPr>
                <w:rFonts w:ascii="Arial" w:hAnsi="Arial" w:cs="Arial"/>
                <w:sz w:val="20"/>
                <w:szCs w:val="20"/>
              </w:rPr>
              <w:t>in 2020</w:t>
            </w:r>
            <w:r w:rsidR="00E45942" w:rsidRPr="00511F2D">
              <w:rPr>
                <w:rFonts w:ascii="Arial" w:hAnsi="Arial" w:cs="Arial"/>
                <w:sz w:val="20"/>
                <w:szCs w:val="20"/>
              </w:rPr>
              <w:t xml:space="preserve"> </w:t>
            </w:r>
            <w:r w:rsidRPr="00511F2D">
              <w:rPr>
                <w:rFonts w:ascii="Arial" w:hAnsi="Arial" w:cs="Arial"/>
                <w:sz w:val="20"/>
                <w:szCs w:val="20"/>
              </w:rPr>
              <w:t>we</w:t>
            </w:r>
            <w:r w:rsidR="00E45942" w:rsidRPr="00511F2D">
              <w:rPr>
                <w:rFonts w:ascii="Arial" w:hAnsi="Arial" w:cs="Arial"/>
                <w:sz w:val="20"/>
                <w:szCs w:val="20"/>
              </w:rPr>
              <w:t>re China (14 kt), Laos (1,000 t), and South Korea (830 t)</w:t>
            </w:r>
            <w:r w:rsidR="00E45942" w:rsidRPr="00511F2D">
              <w:rPr>
                <w:rFonts w:ascii="Arial" w:hAnsi="Arial" w:cs="Arial"/>
                <w:sz w:val="20"/>
                <w:szCs w:val="20"/>
              </w:rPr>
              <w:fldChar w:fldCharType="begin"/>
            </w:r>
            <w:r w:rsidR="00E45942"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E45942" w:rsidRPr="00511F2D">
              <w:rPr>
                <w:rFonts w:ascii="Arial" w:hAnsi="Arial" w:cs="Arial"/>
                <w:sz w:val="20"/>
                <w:szCs w:val="20"/>
              </w:rPr>
              <w:fldChar w:fldCharType="separate"/>
            </w:r>
            <w:r w:rsidR="00E45942" w:rsidRPr="00511F2D">
              <w:rPr>
                <w:rFonts w:ascii="Arial" w:hAnsi="Arial" w:cs="Arial"/>
                <w:noProof/>
                <w:sz w:val="20"/>
                <w:szCs w:val="20"/>
                <w:vertAlign w:val="superscript"/>
              </w:rPr>
              <w:t>2</w:t>
            </w:r>
            <w:r w:rsidR="00E45942" w:rsidRPr="00511F2D">
              <w:rPr>
                <w:rFonts w:ascii="Arial" w:hAnsi="Arial" w:cs="Arial"/>
                <w:sz w:val="20"/>
                <w:szCs w:val="20"/>
              </w:rPr>
              <w:fldChar w:fldCharType="end"/>
            </w:r>
            <w:r w:rsidR="00E45942" w:rsidRPr="00511F2D">
              <w:rPr>
                <w:rFonts w:ascii="Arial" w:hAnsi="Arial" w:cs="Arial"/>
                <w:sz w:val="20"/>
                <w:szCs w:val="20"/>
              </w:rPr>
              <w:t>.</w:t>
            </w:r>
          </w:p>
        </w:tc>
      </w:tr>
    </w:tbl>
    <w:p w14:paraId="7CAC7580" w14:textId="77777777" w:rsidR="00D43958" w:rsidRPr="00511F2D" w:rsidRDefault="00D43958" w:rsidP="00DF12E2">
      <w:pPr>
        <w:spacing w:after="0" w:line="240" w:lineRule="auto"/>
        <w:rPr>
          <w:rFonts w:ascii="Arial" w:hAnsi="Arial" w:cs="Arial"/>
        </w:rPr>
      </w:pPr>
    </w:p>
    <w:p w14:paraId="3F44293E" w14:textId="77777777" w:rsidR="00D43958" w:rsidRPr="00511F2D" w:rsidRDefault="00D43958" w:rsidP="00DF12E2">
      <w:pPr>
        <w:spacing w:after="0" w:line="240" w:lineRule="auto"/>
        <w:rPr>
          <w:rFonts w:ascii="Arial" w:hAnsi="Arial" w:cs="Arial"/>
        </w:rPr>
      </w:pPr>
    </w:p>
    <w:p w14:paraId="2B7566BD" w14:textId="77777777" w:rsidR="004961CC" w:rsidRPr="00511F2D" w:rsidRDefault="004961CC" w:rsidP="00DF12E2">
      <w:pPr>
        <w:spacing w:after="0" w:line="240" w:lineRule="auto"/>
        <w:rPr>
          <w:rFonts w:ascii="Arial" w:hAnsi="Arial" w:cs="Arial"/>
        </w:rPr>
        <w:sectPr w:rsidR="004961CC" w:rsidRPr="00511F2D" w:rsidSect="0004711A">
          <w:pgSz w:w="11906" w:h="16838"/>
          <w:pgMar w:top="1985" w:right="1701" w:bottom="1701" w:left="1701" w:header="851" w:footer="992" w:gutter="0"/>
          <w:cols w:space="425"/>
          <w:docGrid w:linePitch="360"/>
        </w:sectPr>
      </w:pPr>
    </w:p>
    <w:p w14:paraId="51F3309C" w14:textId="55B7C986" w:rsidR="004961CC" w:rsidRPr="00511F2D" w:rsidRDefault="004961CC" w:rsidP="00B25961">
      <w:pPr>
        <w:pStyle w:val="2"/>
        <w:spacing w:before="0" w:line="360" w:lineRule="auto"/>
        <w:jc w:val="left"/>
        <w:rPr>
          <w:rFonts w:ascii="Arial" w:hAnsi="Arial" w:cs="Arial"/>
          <w:b/>
          <w:bCs/>
          <w:color w:val="auto"/>
          <w:sz w:val="24"/>
          <w:szCs w:val="24"/>
        </w:rPr>
      </w:pPr>
      <w:bookmarkStart w:id="43" w:name="_Toc129003456"/>
      <w:r w:rsidRPr="00511F2D">
        <w:rPr>
          <w:rFonts w:ascii="Arial" w:hAnsi="Arial" w:cs="Arial"/>
          <w:b/>
          <w:bCs/>
          <w:color w:val="auto"/>
          <w:sz w:val="24"/>
          <w:szCs w:val="24"/>
        </w:rPr>
        <w:lastRenderedPageBreak/>
        <w:t>Table 2</w:t>
      </w:r>
      <w:r w:rsidR="008A6D56" w:rsidRPr="00511F2D">
        <w:rPr>
          <w:rFonts w:ascii="Arial" w:hAnsi="Arial" w:cs="Arial"/>
          <w:b/>
          <w:bCs/>
          <w:color w:val="auto"/>
          <w:sz w:val="24"/>
          <w:szCs w:val="24"/>
        </w:rPr>
        <w:t>5</w:t>
      </w:r>
      <w:r w:rsidRPr="00511F2D">
        <w:rPr>
          <w:rFonts w:ascii="Arial" w:hAnsi="Arial" w:cs="Arial"/>
          <w:b/>
          <w:bCs/>
          <w:color w:val="auto"/>
          <w:sz w:val="24"/>
          <w:szCs w:val="24"/>
        </w:rPr>
        <w:t xml:space="preserve">. </w:t>
      </w:r>
      <w:r w:rsidR="00BC50A3" w:rsidRPr="00511F2D">
        <w:rPr>
          <w:rFonts w:ascii="Arial" w:hAnsi="Arial" w:cs="Arial"/>
          <w:b/>
          <w:bCs/>
          <w:color w:val="auto"/>
          <w:sz w:val="24"/>
          <w:szCs w:val="24"/>
        </w:rPr>
        <w:t>Tungsten</w:t>
      </w:r>
      <w:r w:rsidR="00DF2A9E" w:rsidRPr="00511F2D">
        <w:rPr>
          <w:rFonts w:ascii="Arial" w:hAnsi="Arial" w:cs="Arial"/>
          <w:b/>
          <w:bCs/>
          <w:color w:val="auto"/>
          <w:sz w:val="24"/>
          <w:szCs w:val="24"/>
        </w:rPr>
        <w:t xml:space="preserve"> </w:t>
      </w:r>
      <w:r w:rsidR="00BC50A3" w:rsidRPr="00511F2D">
        <w:rPr>
          <w:rFonts w:ascii="Arial" w:hAnsi="Arial" w:cs="Arial"/>
          <w:b/>
          <w:bCs/>
          <w:color w:val="auto"/>
          <w:sz w:val="24"/>
          <w:szCs w:val="24"/>
        </w:rPr>
        <w:t>characteristics, applications, and recycling</w:t>
      </w:r>
      <w:bookmarkEnd w:id="43"/>
    </w:p>
    <w:tbl>
      <w:tblPr>
        <w:tblStyle w:val="a8"/>
        <w:tblW w:w="0" w:type="auto"/>
        <w:tblLook w:val="04A0" w:firstRow="1" w:lastRow="0" w:firstColumn="1" w:lastColumn="0" w:noHBand="0" w:noVBand="1"/>
      </w:tblPr>
      <w:tblGrid>
        <w:gridCol w:w="1696"/>
        <w:gridCol w:w="6797"/>
      </w:tblGrid>
      <w:tr w:rsidR="00E45942" w:rsidRPr="00511F2D" w14:paraId="1D1BFACC" w14:textId="77777777" w:rsidTr="009D74B1">
        <w:tc>
          <w:tcPr>
            <w:tcW w:w="1696" w:type="dxa"/>
            <w:shd w:val="clear" w:color="auto" w:fill="D9D9D9" w:themeFill="background1" w:themeFillShade="D9"/>
            <w:vAlign w:val="center"/>
          </w:tcPr>
          <w:p w14:paraId="4D3AF62F" w14:textId="2D5BB3AB" w:rsidR="003C31E2" w:rsidRPr="00511F2D" w:rsidRDefault="00E45942" w:rsidP="007F50F5">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1652C9DB" w14:textId="6B8B77D1" w:rsidR="006B0535" w:rsidRPr="00511F2D" w:rsidRDefault="006B0535" w:rsidP="00123DB8">
            <w:pPr>
              <w:spacing w:line="276" w:lineRule="auto"/>
              <w:jc w:val="left"/>
              <w:rPr>
                <w:rFonts w:ascii="Arial" w:hAnsi="Arial" w:cs="Arial"/>
                <w:sz w:val="20"/>
                <w:szCs w:val="20"/>
              </w:rPr>
            </w:pPr>
            <w:r w:rsidRPr="00511F2D">
              <w:rPr>
                <w:rFonts w:ascii="Arial" w:hAnsi="Arial" w:cs="Arial"/>
                <w:sz w:val="20"/>
                <w:szCs w:val="20"/>
              </w:rPr>
              <w:t>Tungsten (W), also called wolfram, is a lustrous and silvery white metal. The bulk metal resists attack by oxygen, acids and alkalis. Tungsten has the highest melting point of any metal</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6A03568B" w14:textId="4BCCE315" w:rsidR="003C31E2" w:rsidRPr="00511F2D" w:rsidRDefault="003C31E2" w:rsidP="00123DB8">
            <w:pPr>
              <w:spacing w:line="276" w:lineRule="auto"/>
              <w:jc w:val="left"/>
              <w:rPr>
                <w:rFonts w:ascii="Arial" w:hAnsi="Arial" w:cs="Arial"/>
                <w:sz w:val="20"/>
                <w:szCs w:val="20"/>
              </w:rPr>
            </w:pPr>
            <w:r w:rsidRPr="00511F2D">
              <w:rPr>
                <w:rFonts w:ascii="Arial" w:hAnsi="Arial" w:cs="Arial"/>
                <w:sz w:val="20"/>
                <w:szCs w:val="20"/>
              </w:rPr>
              <w:t>Atomic number: 74; relative atomic mass: 183.84</w:t>
            </w:r>
            <w:r w:rsidR="007F50F5" w:rsidRPr="00511F2D">
              <w:rPr>
                <w:rFonts w:ascii="Arial" w:hAnsi="Arial" w:cs="Arial"/>
                <w:color w:val="121210"/>
                <w:sz w:val="20"/>
                <w:szCs w:val="20"/>
                <w:shd w:val="clear" w:color="auto" w:fill="FFFFFF"/>
              </w:rPr>
              <w:t>; d</w:t>
            </w:r>
            <w:r w:rsidR="007F50F5" w:rsidRPr="00511F2D">
              <w:rPr>
                <w:rFonts w:ascii="Arial" w:hAnsi="Arial" w:cs="Arial"/>
                <w:sz w:val="20"/>
                <w:szCs w:val="20"/>
              </w:rPr>
              <w:t>ensity: 19.3 g/cm</w:t>
            </w:r>
            <w:r w:rsidR="007F50F5"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3,4</w:t>
            </w:r>
            <w:r w:rsidR="006F68EC" w:rsidRPr="00511F2D">
              <w:rPr>
                <w:rFonts w:ascii="Arial" w:hAnsi="Arial" w:cs="Arial"/>
                <w:color w:val="121210"/>
                <w:sz w:val="20"/>
                <w:szCs w:val="20"/>
                <w:shd w:val="clear" w:color="auto" w:fill="FFFFFF"/>
              </w:rPr>
              <w:t>22</w:t>
            </w:r>
            <w:r w:rsidRPr="00511F2D">
              <w:rPr>
                <w:rFonts w:ascii="Arial" w:hAnsi="Arial" w:cs="Arial"/>
                <w:color w:val="121210"/>
                <w:sz w:val="20"/>
                <w:szCs w:val="20"/>
                <w:shd w:val="clear" w:color="auto" w:fill="FFFFFF"/>
              </w:rPr>
              <w:t xml:space="preserve"> °C (3,6</w:t>
            </w:r>
            <w:r w:rsidR="006F68EC" w:rsidRPr="00511F2D">
              <w:rPr>
                <w:rFonts w:ascii="Arial" w:hAnsi="Arial" w:cs="Arial"/>
                <w:color w:val="121210"/>
                <w:sz w:val="20"/>
                <w:szCs w:val="20"/>
                <w:shd w:val="clear" w:color="auto" w:fill="FFFFFF"/>
              </w:rPr>
              <w:t>95</w:t>
            </w:r>
            <w:r w:rsidRPr="00511F2D">
              <w:rPr>
                <w:rFonts w:ascii="Arial" w:hAnsi="Arial" w:cs="Arial"/>
                <w:color w:val="121210"/>
                <w:sz w:val="20"/>
                <w:szCs w:val="20"/>
                <w:shd w:val="clear" w:color="auto" w:fill="FFFFFF"/>
              </w:rPr>
              <w:t xml:space="preserve"> K</w:t>
            </w:r>
            <w:r w:rsidR="007F50F5" w:rsidRPr="00511F2D">
              <w:rPr>
                <w:rFonts w:ascii="Arial" w:hAnsi="Arial" w:cs="Arial"/>
                <w:color w:val="121210"/>
                <w:sz w:val="20"/>
                <w:szCs w:val="20"/>
                <w:shd w:val="clear" w:color="auto" w:fill="FFFFFF"/>
              </w:rPr>
              <w:t>,</w:t>
            </w:r>
            <w:r w:rsidR="007F50F5" w:rsidRPr="00511F2D">
              <w:rPr>
                <w:rFonts w:ascii="Arial" w:hAnsi="Arial" w:cs="Arial"/>
                <w:sz w:val="20"/>
                <w:szCs w:val="20"/>
              </w:rPr>
              <w:t xml:space="preserve"> highest melting point</w:t>
            </w:r>
            <w:r w:rsidR="007F50F5" w:rsidRPr="00511F2D">
              <w:rPr>
                <w:rFonts w:ascii="Arial" w:hAnsi="Arial" w:cs="Arial"/>
                <w:color w:val="121210"/>
                <w:sz w:val="20"/>
                <w:szCs w:val="20"/>
                <w:shd w:val="clear" w:color="auto" w:fill="FFFFFF"/>
              </w:rPr>
              <w:t xml:space="preserve"> in metals)</w:t>
            </w:r>
            <w:r w:rsidR="006F68EC"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F68EC"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6F68EC" w:rsidRPr="00511F2D">
              <w:rPr>
                <w:rFonts w:ascii="Arial" w:hAnsi="Arial" w:cs="Arial"/>
                <w:color w:val="121210"/>
                <w:sz w:val="20"/>
                <w:szCs w:val="20"/>
                <w:shd w:val="clear" w:color="auto" w:fill="FFFFFF"/>
              </w:rPr>
              <w:fldChar w:fldCharType="end"/>
            </w:r>
          </w:p>
        </w:tc>
      </w:tr>
      <w:tr w:rsidR="00E45942" w:rsidRPr="00511F2D" w14:paraId="07C6806B" w14:textId="77777777" w:rsidTr="009D74B1">
        <w:tc>
          <w:tcPr>
            <w:tcW w:w="1696" w:type="dxa"/>
            <w:shd w:val="clear" w:color="auto" w:fill="D9D9D9" w:themeFill="background1" w:themeFillShade="D9"/>
            <w:vAlign w:val="center"/>
          </w:tcPr>
          <w:p w14:paraId="557137F4" w14:textId="34D3815A" w:rsidR="00E45942" w:rsidRPr="00511F2D" w:rsidRDefault="00E45942" w:rsidP="00123DB8">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6F68E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F68E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6F68EC" w:rsidRPr="00511F2D">
              <w:rPr>
                <w:rFonts w:ascii="Arial" w:hAnsi="Arial" w:cs="Arial"/>
                <w:b/>
                <w:bCs/>
                <w:sz w:val="20"/>
                <w:szCs w:val="20"/>
              </w:rPr>
              <w:fldChar w:fldCharType="end"/>
            </w:r>
          </w:p>
        </w:tc>
        <w:tc>
          <w:tcPr>
            <w:tcW w:w="6797" w:type="dxa"/>
            <w:vAlign w:val="center"/>
          </w:tcPr>
          <w:p w14:paraId="737C6F4B" w14:textId="68203B71" w:rsidR="00E45942" w:rsidRPr="00511F2D" w:rsidRDefault="006B0535" w:rsidP="00123DB8">
            <w:pPr>
              <w:spacing w:line="276" w:lineRule="auto"/>
              <w:jc w:val="left"/>
              <w:rPr>
                <w:rFonts w:ascii="Arial" w:hAnsi="Arial" w:cs="Arial"/>
                <w:sz w:val="20"/>
                <w:szCs w:val="20"/>
              </w:rPr>
            </w:pPr>
            <w:r w:rsidRPr="00511F2D">
              <w:rPr>
                <w:rFonts w:ascii="Arial" w:hAnsi="Arial" w:cs="Arial"/>
                <w:sz w:val="20"/>
                <w:szCs w:val="20"/>
              </w:rPr>
              <w:t xml:space="preserve">Tungsten was used extensively for the filaments of old-style incandescent light bulbs, but these have been phased out in many countries. This is because they are not very energy efficient. Tungsten carbide is tough and is very important to the metal-working, mining, and petroleum industries. Calcium and magnesium </w:t>
            </w:r>
            <w:r w:rsidR="00B25961" w:rsidRPr="00511F2D">
              <w:rPr>
                <w:rFonts w:ascii="Arial" w:hAnsi="Arial" w:cs="Arial"/>
                <w:sz w:val="20"/>
                <w:szCs w:val="20"/>
              </w:rPr>
              <w:t>tungstate</w:t>
            </w:r>
            <w:r w:rsidRPr="00511F2D">
              <w:rPr>
                <w:rFonts w:ascii="Arial" w:hAnsi="Arial" w:cs="Arial"/>
                <w:sz w:val="20"/>
                <w:szCs w:val="20"/>
              </w:rPr>
              <w:t xml:space="preserve"> are widely used in fluorescent lighting</w:t>
            </w:r>
            <w:r w:rsidR="00B25961">
              <w:rPr>
                <w:rFonts w:ascii="Arial" w:hAnsi="Arial" w:cs="Arial"/>
                <w:sz w:val="20"/>
                <w:szCs w:val="20"/>
              </w:rPr>
              <w:fldChar w:fldCharType="begin"/>
            </w:r>
            <w:r w:rsidR="006415C1">
              <w:rPr>
                <w:rFonts w:ascii="Arial" w:hAnsi="Arial" w:cs="Arial"/>
                <w:sz w:val="20"/>
                <w:szCs w:val="20"/>
              </w:rPr>
              <w:instrText xml:space="preserve"> ADDIN EN.CITE &lt;EndNote&gt;&lt;Cite&gt;&lt;Author&gt;Michaux&lt;/Author&gt;&lt;Year&gt;2021&lt;/Year&gt;&lt;RecNum&gt;871&lt;/RecNum&gt;&lt;DisplayText&gt;&lt;style face="superscript"&gt;85&lt;/style&gt;&lt;/DisplayText&gt;&lt;record&gt;&lt;rec-number&gt;871&lt;/rec-number&gt;&lt;foreign-keys&gt;&lt;key app="EN" db-id="was9zspec2ers7erpx8ps59ktt0fasxaerfe" timestamp="1670380594"&gt;871&lt;/key&gt;&lt;/foreign-keys&gt;&lt;ref-type name="Journal Article"&gt;17&lt;/ref-type&gt;&lt;contributors&gt;&lt;authors&gt;&lt;author&gt;Michaux, Simon&lt;/author&gt;&lt;/authors&gt;&lt;/contributors&gt;&lt;titles&gt;&lt;title&gt;Outlook for Tungsten&lt;/title&gt;&lt;/titles&gt;&lt;dates&gt;&lt;year&gt;2021&lt;/year&gt;&lt;/dates&gt;&lt;urls&gt;&lt;/urls&gt;&lt;/record&gt;&lt;/Cite&gt;&lt;/EndNote&gt;</w:instrText>
            </w:r>
            <w:r w:rsidR="00B25961">
              <w:rPr>
                <w:rFonts w:ascii="Arial" w:hAnsi="Arial" w:cs="Arial"/>
                <w:sz w:val="20"/>
                <w:szCs w:val="20"/>
              </w:rPr>
              <w:fldChar w:fldCharType="separate"/>
            </w:r>
            <w:r w:rsidR="006415C1" w:rsidRPr="006415C1">
              <w:rPr>
                <w:rFonts w:ascii="Arial" w:hAnsi="Arial" w:cs="Arial"/>
                <w:noProof/>
                <w:sz w:val="20"/>
                <w:szCs w:val="20"/>
                <w:vertAlign w:val="superscript"/>
              </w:rPr>
              <w:t>85</w:t>
            </w:r>
            <w:r w:rsidR="00B25961">
              <w:rPr>
                <w:rFonts w:ascii="Arial" w:hAnsi="Arial" w:cs="Arial"/>
                <w:sz w:val="20"/>
                <w:szCs w:val="20"/>
              </w:rPr>
              <w:fldChar w:fldCharType="end"/>
            </w:r>
            <w:r w:rsidRPr="00511F2D">
              <w:rPr>
                <w:rFonts w:ascii="Arial" w:hAnsi="Arial" w:cs="Arial"/>
                <w:sz w:val="20"/>
                <w:szCs w:val="20"/>
              </w:rPr>
              <w:t>.</w:t>
            </w:r>
          </w:p>
        </w:tc>
      </w:tr>
      <w:tr w:rsidR="00E45942" w:rsidRPr="00511F2D" w14:paraId="3D2C4458" w14:textId="77777777" w:rsidTr="009D74B1">
        <w:tc>
          <w:tcPr>
            <w:tcW w:w="1696" w:type="dxa"/>
            <w:shd w:val="clear" w:color="auto" w:fill="D9D9D9" w:themeFill="background1" w:themeFillShade="D9"/>
            <w:vAlign w:val="center"/>
          </w:tcPr>
          <w:p w14:paraId="65393933" w14:textId="10D9FC1C" w:rsidR="00E45942" w:rsidRPr="00511F2D" w:rsidRDefault="00E45942" w:rsidP="00123DB8">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079A944C" w14:textId="77777777" w:rsidR="00E45942" w:rsidRPr="00511F2D" w:rsidRDefault="003C31E2" w:rsidP="003C31E2">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2E8B035E" wp14:editId="260D032B">
                  <wp:extent cx="4140000" cy="230786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40000" cy="2307865"/>
                          </a:xfrm>
                          <a:prstGeom prst="rect">
                            <a:avLst/>
                          </a:prstGeom>
                          <a:noFill/>
                        </pic:spPr>
                      </pic:pic>
                    </a:graphicData>
                  </a:graphic>
                </wp:inline>
              </w:drawing>
            </w:r>
          </w:p>
          <w:p w14:paraId="5F54396F" w14:textId="77FF0EB4" w:rsidR="003C31E2" w:rsidRPr="00511F2D" w:rsidRDefault="009A180B" w:rsidP="00123DB8">
            <w:pPr>
              <w:spacing w:line="276" w:lineRule="auto"/>
              <w:jc w:val="left"/>
              <w:rPr>
                <w:rFonts w:ascii="Arial" w:hAnsi="Arial" w:cs="Arial"/>
                <w:sz w:val="20"/>
                <w:szCs w:val="20"/>
              </w:rPr>
            </w:pPr>
            <w:r w:rsidRPr="00511F2D">
              <w:rPr>
                <w:rFonts w:ascii="Arial" w:hAnsi="Arial" w:cs="Arial"/>
                <w:sz w:val="20"/>
                <w:szCs w:val="20"/>
              </w:rPr>
              <w:t>Tungsten</w:t>
            </w:r>
            <w:r w:rsidR="006B0535" w:rsidRPr="00511F2D">
              <w:rPr>
                <w:rFonts w:ascii="Arial" w:hAnsi="Arial" w:cs="Arial"/>
                <w:sz w:val="20"/>
                <w:szCs w:val="20"/>
              </w:rPr>
              <w:t xml:space="preserve"> in the new-sale products increased from </w:t>
            </w:r>
            <w:r w:rsidRPr="00511F2D">
              <w:rPr>
                <w:rFonts w:ascii="Arial" w:hAnsi="Arial" w:cs="Arial"/>
                <w:sz w:val="20"/>
                <w:szCs w:val="20"/>
              </w:rPr>
              <w:t>47</w:t>
            </w:r>
            <w:r w:rsidR="006B0535" w:rsidRPr="00511F2D">
              <w:rPr>
                <w:rFonts w:ascii="Arial" w:hAnsi="Arial" w:cs="Arial"/>
                <w:sz w:val="20"/>
                <w:szCs w:val="20"/>
              </w:rPr>
              <w:t xml:space="preserve"> t to </w:t>
            </w:r>
            <w:r w:rsidRPr="00511F2D">
              <w:rPr>
                <w:rFonts w:ascii="Arial" w:hAnsi="Arial" w:cs="Arial"/>
                <w:sz w:val="20"/>
                <w:szCs w:val="20"/>
              </w:rPr>
              <w:t>337</w:t>
            </w:r>
            <w:r w:rsidR="006B0535" w:rsidRPr="00511F2D">
              <w:rPr>
                <w:rFonts w:ascii="Arial" w:hAnsi="Arial" w:cs="Arial"/>
                <w:sz w:val="20"/>
                <w:szCs w:val="20"/>
              </w:rPr>
              <w:t xml:space="preserve"> t in 2000−2021 (with a pick, </w:t>
            </w:r>
            <w:r w:rsidRPr="00511F2D">
              <w:rPr>
                <w:rFonts w:ascii="Arial" w:hAnsi="Arial" w:cs="Arial"/>
                <w:sz w:val="20"/>
                <w:szCs w:val="20"/>
              </w:rPr>
              <w:t>373</w:t>
            </w:r>
            <w:r w:rsidR="006B0535" w:rsidRPr="00511F2D">
              <w:rPr>
                <w:rFonts w:ascii="Arial" w:hAnsi="Arial" w:cs="Arial"/>
                <w:sz w:val="20"/>
                <w:szCs w:val="20"/>
              </w:rPr>
              <w:t xml:space="preserve"> kt, in 2017). In this period, </w:t>
            </w:r>
            <w:r w:rsidRPr="00511F2D">
              <w:rPr>
                <w:rFonts w:ascii="Arial" w:hAnsi="Arial" w:cs="Arial"/>
                <w:sz w:val="20"/>
                <w:szCs w:val="20"/>
              </w:rPr>
              <w:t>tungsten</w:t>
            </w:r>
            <w:r w:rsidR="006B0535" w:rsidRPr="00511F2D">
              <w:rPr>
                <w:rFonts w:ascii="Arial" w:hAnsi="Arial" w:cs="Arial"/>
                <w:sz w:val="20"/>
                <w:szCs w:val="20"/>
              </w:rPr>
              <w:t xml:space="preserve"> in in-use products increased 37 times to </w:t>
            </w:r>
            <w:r w:rsidRPr="00511F2D">
              <w:rPr>
                <w:rFonts w:ascii="Arial" w:hAnsi="Arial" w:cs="Arial"/>
                <w:sz w:val="20"/>
                <w:szCs w:val="20"/>
              </w:rPr>
              <w:t>3</w:t>
            </w:r>
            <w:r w:rsidR="006B0535" w:rsidRPr="00511F2D">
              <w:rPr>
                <w:rFonts w:ascii="Arial" w:hAnsi="Arial" w:cs="Arial"/>
                <w:sz w:val="20"/>
                <w:szCs w:val="20"/>
              </w:rPr>
              <w:t>.</w:t>
            </w:r>
            <w:r w:rsidRPr="00511F2D">
              <w:rPr>
                <w:rFonts w:ascii="Arial" w:hAnsi="Arial" w:cs="Arial"/>
                <w:sz w:val="20"/>
                <w:szCs w:val="20"/>
              </w:rPr>
              <w:t>7</w:t>
            </w:r>
            <w:r w:rsidR="006B0535" w:rsidRPr="00511F2D">
              <w:rPr>
                <w:rFonts w:ascii="Arial" w:hAnsi="Arial" w:cs="Arial"/>
                <w:sz w:val="20"/>
                <w:szCs w:val="20"/>
              </w:rPr>
              <w:t xml:space="preserve"> </w:t>
            </w:r>
            <w:r w:rsidRPr="00511F2D">
              <w:rPr>
                <w:rFonts w:ascii="Arial" w:hAnsi="Arial" w:cs="Arial"/>
                <w:sz w:val="20"/>
                <w:szCs w:val="20"/>
              </w:rPr>
              <w:t>k</w:t>
            </w:r>
            <w:r w:rsidR="006B0535" w:rsidRPr="00511F2D">
              <w:rPr>
                <w:rFonts w:ascii="Arial" w:hAnsi="Arial" w:cs="Arial"/>
                <w:sz w:val="20"/>
                <w:szCs w:val="20"/>
              </w:rPr>
              <w:t xml:space="preserve">t in 2021, and it in EoL products soared to </w:t>
            </w:r>
            <w:r w:rsidRPr="00511F2D">
              <w:rPr>
                <w:rFonts w:ascii="Arial" w:hAnsi="Arial" w:cs="Arial"/>
                <w:sz w:val="20"/>
                <w:szCs w:val="20"/>
              </w:rPr>
              <w:t>135</w:t>
            </w:r>
            <w:r w:rsidR="006B0535" w:rsidRPr="00511F2D">
              <w:rPr>
                <w:rFonts w:ascii="Arial" w:hAnsi="Arial" w:cs="Arial"/>
                <w:sz w:val="20"/>
                <w:szCs w:val="20"/>
              </w:rPr>
              <w:t xml:space="preserve"> t. The most essential carrier</w:t>
            </w:r>
            <w:r w:rsidR="00B25961">
              <w:rPr>
                <w:rFonts w:ascii="Arial" w:hAnsi="Arial" w:cs="Arial"/>
                <w:sz w:val="20"/>
                <w:szCs w:val="20"/>
              </w:rPr>
              <w:t>s are</w:t>
            </w:r>
            <w:r w:rsidR="006B0535" w:rsidRPr="00511F2D">
              <w:rPr>
                <w:rFonts w:ascii="Arial" w:hAnsi="Arial" w:cs="Arial"/>
                <w:sz w:val="20"/>
                <w:szCs w:val="20"/>
              </w:rPr>
              <w:t xml:space="preserve"> ICEV</w:t>
            </w:r>
            <w:r w:rsidR="00B25961">
              <w:rPr>
                <w:rFonts w:ascii="Arial" w:hAnsi="Arial" w:cs="Arial"/>
                <w:sz w:val="20"/>
                <w:szCs w:val="20"/>
              </w:rPr>
              <w:t xml:space="preserve"> and BEV</w:t>
            </w:r>
            <w:r w:rsidR="006B0535" w:rsidRPr="00511F2D">
              <w:rPr>
                <w:rFonts w:ascii="Arial" w:hAnsi="Arial" w:cs="Arial"/>
                <w:sz w:val="20"/>
                <w:szCs w:val="20"/>
              </w:rPr>
              <w:t>.</w:t>
            </w:r>
          </w:p>
        </w:tc>
      </w:tr>
      <w:tr w:rsidR="007F50F5" w:rsidRPr="00511F2D" w14:paraId="595297DC" w14:textId="77777777" w:rsidTr="009D74B1">
        <w:tc>
          <w:tcPr>
            <w:tcW w:w="1696" w:type="dxa"/>
            <w:shd w:val="clear" w:color="auto" w:fill="D9D9D9" w:themeFill="background1" w:themeFillShade="D9"/>
            <w:vAlign w:val="center"/>
          </w:tcPr>
          <w:p w14:paraId="2A596BAF" w14:textId="4640C464" w:rsidR="007F50F5" w:rsidRPr="00511F2D" w:rsidRDefault="007F50F5" w:rsidP="00123DB8">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noProof/>
                <w:sz w:val="20"/>
                <w:szCs w:val="20"/>
              </w:rPr>
              <w:fldChar w:fldCharType="begin"/>
            </w:r>
            <w:r w:rsidR="006415C1">
              <w:rPr>
                <w:rFonts w:ascii="Arial" w:hAnsi="Arial" w:cs="Arial"/>
                <w:b/>
                <w:bCs/>
                <w:noProof/>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noProof/>
                <w:sz w:val="20"/>
                <w:szCs w:val="20"/>
              </w:rPr>
              <w:fldChar w:fldCharType="separate"/>
            </w:r>
            <w:r w:rsidR="006415C1" w:rsidRPr="006415C1">
              <w:rPr>
                <w:rFonts w:ascii="Arial" w:hAnsi="Arial" w:cs="Arial"/>
                <w:b/>
                <w:bCs/>
                <w:noProof/>
                <w:sz w:val="20"/>
                <w:szCs w:val="20"/>
                <w:vertAlign w:val="superscript"/>
              </w:rPr>
              <w:t>57</w:t>
            </w:r>
            <w:r w:rsidR="005A75C3" w:rsidRPr="00511F2D">
              <w:rPr>
                <w:rFonts w:ascii="Arial" w:hAnsi="Arial" w:cs="Arial"/>
                <w:b/>
                <w:bCs/>
                <w:noProof/>
                <w:sz w:val="20"/>
                <w:szCs w:val="20"/>
              </w:rPr>
              <w:fldChar w:fldCharType="end"/>
            </w:r>
          </w:p>
        </w:tc>
        <w:tc>
          <w:tcPr>
            <w:tcW w:w="6797" w:type="dxa"/>
            <w:vAlign w:val="center"/>
          </w:tcPr>
          <w:p w14:paraId="0E4D96B4" w14:textId="567B05A3" w:rsidR="007F50F5" w:rsidRPr="00511F2D" w:rsidRDefault="009A180B" w:rsidP="006F68EC">
            <w:pPr>
              <w:spacing w:line="276" w:lineRule="auto"/>
              <w:jc w:val="left"/>
              <w:rPr>
                <w:rFonts w:ascii="Arial" w:hAnsi="Arial" w:cs="Arial"/>
                <w:noProof/>
                <w:sz w:val="20"/>
                <w:szCs w:val="20"/>
              </w:rPr>
            </w:pPr>
            <w:r w:rsidRPr="00511F2D">
              <w:rPr>
                <w:rFonts w:ascii="Arial" w:hAnsi="Arial" w:cs="Arial"/>
                <w:noProof/>
                <w:sz w:val="20"/>
                <w:szCs w:val="20"/>
              </w:rPr>
              <w:t>The tungsten processing industry can treat almost every kind of tungsten-containing scrap and waste to recover tungsten. Cemented carbide scrap, turnings, grinding, and powder scrap from the tooling industry are oxidized and chemically processed</w:t>
            </w:r>
            <w:r w:rsidR="006F68EC"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&lt;EndNote&gt;&lt;Cite&gt;&lt;Author&gt;Zeiler&lt;/Author&gt;&lt;Year&gt;2021&lt;/Year&gt;&lt;RecNum&gt;706&lt;/RecNum&gt;&lt;DisplayText&gt;&lt;style face="superscript"&gt;86&lt;/style&gt;&lt;/DisplayText&gt;&lt;record&gt;&lt;rec-number&gt;706&lt;/rec-number&gt;&lt;foreign-keys&gt;&lt;key app="EN" db-id="was9zspec2ers7erpx8ps59ktt0fasxaerfe" timestamp="1669887566"&gt;706&lt;/key&gt;&lt;/foreign-keys&gt;&lt;ref-type name="Journal Article"&gt;17&lt;/ref-type&gt;&lt;contributors&gt;&lt;authors&gt;&lt;author&gt;Zeiler, Burghard&lt;/author&gt;&lt;author&gt;Bartl, Andreas&lt;/author&gt;&lt;author&gt;Schubert, Wolf-Dieter&lt;/author&gt;&lt;/authors&gt;&lt;/contributors&gt;&lt;titles&gt;&lt;title&gt;Recycling of tungsten: Current share, economic limitations, technologies and future potential&lt;/title&gt;&lt;secondary-title&gt;International Journal of Refractory Metals and Hard Materials&lt;/secondary-title&gt;&lt;/titles&gt;&lt;periodical&gt;&lt;full-title&gt;International Journal of Refractory Metals and Hard Materials&lt;/full-title&gt;&lt;/periodical&gt;&lt;pages&gt;105546&lt;/pages&gt;&lt;volume&gt;98&lt;/volume&gt;&lt;keywords&gt;&lt;keyword&gt;Tungsten recycling&lt;/keyword&gt;&lt;keyword&gt;Hardmetals&lt;/keyword&gt;&lt;keyword&gt;Global tungsten flow&lt;/keyword&gt;&lt;keyword&gt;Tungsten recycling technologies&lt;/keyword&gt;&lt;keyword&gt;Economic limitations of recycling&lt;/keyword&gt;&lt;/keywords&gt;&lt;dates&gt;&lt;year&gt;2021&lt;/year&gt;&lt;pub-dates&gt;&lt;date&gt;2021/08/01/&lt;/date&gt;&lt;/pub-dates&gt;&lt;/dates&gt;&lt;isbn&gt;0263-4368&lt;/isbn&gt;&lt;urls&gt;&lt;related-urls&gt;&lt;url&gt;https://www.sciencedirect.com/science/article/pii/S0263436821000780&lt;/url&gt;&lt;/related-urls&gt;&lt;/urls&gt;&lt;electronic-resource-num&gt;https://doi.org/10.1016/j.ijrmhm.2021.105546&lt;/electronic-resource-num&gt;&lt;/record&gt;&lt;/Cite&gt;&lt;/EndNote&gt;</w:instrText>
            </w:r>
            <w:r w:rsidR="006F68EC" w:rsidRPr="00511F2D">
              <w:rPr>
                <w:rFonts w:ascii="Arial" w:hAnsi="Arial" w:cs="Arial"/>
                <w:sz w:val="20"/>
                <w:szCs w:val="20"/>
              </w:rPr>
              <w:fldChar w:fldCharType="separate"/>
            </w:r>
            <w:r w:rsidR="006415C1" w:rsidRPr="006415C1">
              <w:rPr>
                <w:rFonts w:ascii="Arial" w:hAnsi="Arial" w:cs="Arial"/>
                <w:noProof/>
                <w:sz w:val="20"/>
                <w:szCs w:val="20"/>
                <w:vertAlign w:val="superscript"/>
              </w:rPr>
              <w:t>86</w:t>
            </w:r>
            <w:r w:rsidR="006F68EC" w:rsidRPr="00511F2D">
              <w:rPr>
                <w:rFonts w:ascii="Arial" w:hAnsi="Arial" w:cs="Arial"/>
                <w:sz w:val="20"/>
                <w:szCs w:val="20"/>
              </w:rPr>
              <w:fldChar w:fldCharType="end"/>
            </w:r>
            <w:r w:rsidR="006F68EC" w:rsidRPr="00511F2D">
              <w:rPr>
                <w:rFonts w:ascii="Arial" w:hAnsi="Arial" w:cs="Arial"/>
                <w:noProof/>
                <w:sz w:val="20"/>
                <w:szCs w:val="20"/>
              </w:rPr>
              <w:t>.</w:t>
            </w:r>
          </w:p>
          <w:p w14:paraId="4384D0FF" w14:textId="291DBBDF" w:rsidR="006F68EC" w:rsidRPr="00511F2D" w:rsidRDefault="009A180B" w:rsidP="006F68EC">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6F68EC" w:rsidRPr="00511F2D">
              <w:rPr>
                <w:rFonts w:ascii="Arial" w:hAnsi="Arial" w:cs="Arial"/>
                <w:sz w:val="20"/>
                <w:szCs w:val="20"/>
              </w:rPr>
              <w:t>10−25%, 66%</w:t>
            </w:r>
            <w:r w:rsidR="006F68EC" w:rsidRPr="00511F2D">
              <w:rPr>
                <w:rFonts w:ascii="Arial" w:hAnsi="Arial" w:cs="Arial"/>
                <w:sz w:val="20"/>
                <w:szCs w:val="20"/>
              </w:rPr>
              <w:fldChar w:fldCharType="begin"/>
            </w:r>
            <w:r w:rsidR="006F68EC"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6F68EC" w:rsidRPr="00511F2D">
              <w:rPr>
                <w:rFonts w:ascii="Arial" w:hAnsi="Arial" w:cs="Arial"/>
                <w:sz w:val="20"/>
                <w:szCs w:val="20"/>
              </w:rPr>
              <w:fldChar w:fldCharType="separate"/>
            </w:r>
            <w:r w:rsidR="006F68EC" w:rsidRPr="00511F2D">
              <w:rPr>
                <w:rFonts w:ascii="Arial" w:hAnsi="Arial" w:cs="Arial"/>
                <w:noProof/>
                <w:sz w:val="20"/>
                <w:szCs w:val="20"/>
                <w:vertAlign w:val="superscript"/>
              </w:rPr>
              <w:t>25</w:t>
            </w:r>
            <w:r w:rsidR="006F68EC" w:rsidRPr="00511F2D">
              <w:rPr>
                <w:rFonts w:ascii="Arial" w:hAnsi="Arial" w:cs="Arial"/>
                <w:sz w:val="20"/>
                <w:szCs w:val="20"/>
              </w:rPr>
              <w:fldChar w:fldCharType="end"/>
            </w:r>
          </w:p>
        </w:tc>
      </w:tr>
      <w:tr w:rsidR="00867A3F" w:rsidRPr="00511F2D" w14:paraId="429C86EC" w14:textId="77777777" w:rsidTr="009D74B1">
        <w:tc>
          <w:tcPr>
            <w:tcW w:w="1696" w:type="dxa"/>
            <w:shd w:val="clear" w:color="auto" w:fill="D9D9D9" w:themeFill="background1" w:themeFillShade="D9"/>
            <w:vAlign w:val="center"/>
          </w:tcPr>
          <w:p w14:paraId="0B86F3F3" w14:textId="562B8153" w:rsidR="00867A3F" w:rsidRPr="00511F2D" w:rsidRDefault="00867A3F" w:rsidP="00867A3F">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53496B0C" w14:textId="718C25D5" w:rsidR="00867A3F" w:rsidRPr="00511F2D" w:rsidRDefault="009A180B" w:rsidP="00867A3F">
            <w:pPr>
              <w:spacing w:line="276" w:lineRule="auto"/>
              <w:jc w:val="left"/>
              <w:rPr>
                <w:rFonts w:ascii="Arial" w:hAnsi="Arial" w:cs="Arial"/>
                <w:sz w:val="20"/>
                <w:szCs w:val="20"/>
              </w:rPr>
            </w:pPr>
            <w:r w:rsidRPr="00511F2D">
              <w:rPr>
                <w:rFonts w:ascii="Arial" w:hAnsi="Arial" w:cs="Arial"/>
                <w:sz w:val="20"/>
                <w:szCs w:val="20"/>
              </w:rPr>
              <w:t xml:space="preserve">Tungsten is primarily obtained from wolframite and scheelite. </w:t>
            </w:r>
            <w:r w:rsidR="006960EF" w:rsidRPr="00511F2D">
              <w:rPr>
                <w:rFonts w:ascii="Arial" w:hAnsi="Arial" w:cs="Arial"/>
                <w:sz w:val="20"/>
                <w:szCs w:val="20"/>
              </w:rPr>
              <w:t>The Earth's crust, by far the most significant source of tungsten in the ecosphere, is estimated to contain 0.00013% tungsten on a mass basis</w:t>
            </w:r>
            <w:r w:rsidR="006960EF"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&lt;EndNote&gt;&lt;Cite&gt;&lt;Author&gt;Koutsospyros&lt;/Author&gt;&lt;Year&gt;2006&lt;/Year&gt;&lt;RecNum&gt;812&lt;/RecNum&gt;&lt;DisplayText&gt;&lt;style face="superscript"&gt;87&lt;/style&gt;&lt;/DisplayText&gt;&lt;record&gt;&lt;rec-number&gt;812&lt;/rec-number&gt;&lt;foreign-keys&gt;&lt;key app="EN" db-id="was9zspec2ers7erpx8ps59ktt0fasxaerfe" timestamp="1670236504"&gt;812&lt;/key&gt;&lt;/foreign-keys&gt;&lt;ref-type name="Journal Article"&gt;17&lt;/ref-type&gt;&lt;contributors&gt;&lt;authors&gt;&lt;author&gt;Koutsospyros, A&lt;/author&gt;&lt;author&gt;Braida, W&lt;/author&gt;&lt;author&gt;Christodoulatos, C&lt;/author&gt;&lt;author&gt;Dermatas, D&lt;/author&gt;&lt;author&gt;Strigul, N&lt;/author&gt;&lt;/authors&gt;&lt;/contributors&gt;&lt;titles&gt;&lt;title&gt;A review of tungsten: from environmental obscurity to scrutiny&lt;/title&gt;&lt;secondary-title&gt;Journal of hazardous materials&lt;/secondary-title&gt;&lt;/titles&gt;&lt;periodical&gt;&lt;full-title&gt;Journal of Hazardous Materials&lt;/full-title&gt;&lt;/periodical&gt;&lt;pages&gt;1-19&lt;/pages&gt;&lt;volume&gt;136&lt;/volume&gt;&lt;number&gt;1&lt;/number&gt;&lt;dates&gt;&lt;year&gt;2006&lt;/year&gt;&lt;/dates&gt;&lt;isbn&gt;0304-3894&lt;/isbn&gt;&lt;urls&gt;&lt;/urls&gt;&lt;/record&gt;&lt;/Cite&gt;&lt;/EndNote&gt;</w:instrText>
            </w:r>
            <w:r w:rsidR="006960EF" w:rsidRPr="00511F2D">
              <w:rPr>
                <w:rFonts w:ascii="Arial" w:hAnsi="Arial" w:cs="Arial"/>
                <w:sz w:val="20"/>
                <w:szCs w:val="20"/>
              </w:rPr>
              <w:fldChar w:fldCharType="separate"/>
            </w:r>
            <w:r w:rsidR="006415C1" w:rsidRPr="006415C1">
              <w:rPr>
                <w:rFonts w:ascii="Arial" w:hAnsi="Arial" w:cs="Arial"/>
                <w:noProof/>
                <w:sz w:val="20"/>
                <w:szCs w:val="20"/>
                <w:vertAlign w:val="superscript"/>
              </w:rPr>
              <w:t>87</w:t>
            </w:r>
            <w:r w:rsidR="006960EF" w:rsidRPr="00511F2D">
              <w:rPr>
                <w:rFonts w:ascii="Arial" w:hAnsi="Arial" w:cs="Arial"/>
                <w:sz w:val="20"/>
                <w:szCs w:val="20"/>
              </w:rPr>
              <w:fldChar w:fldCharType="end"/>
            </w:r>
            <w:r w:rsidR="006960EF" w:rsidRPr="00511F2D">
              <w:rPr>
                <w:rFonts w:ascii="Arial" w:hAnsi="Arial" w:cs="Arial"/>
                <w:sz w:val="20"/>
                <w:szCs w:val="20"/>
              </w:rPr>
              <w:t xml:space="preserve">. </w:t>
            </w:r>
            <w:r w:rsidRPr="00511F2D">
              <w:rPr>
                <w:rFonts w:ascii="Arial" w:hAnsi="Arial" w:cs="Arial"/>
                <w:sz w:val="20"/>
                <w:szCs w:val="20"/>
              </w:rPr>
              <w:t>The metal is obtained commercially by reducing tungsten oxide with hydrogen or carbon</w:t>
            </w:r>
            <w:r w:rsidR="006960E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960EF"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6960EF" w:rsidRPr="00511F2D">
              <w:rPr>
                <w:rFonts w:ascii="Arial" w:hAnsi="Arial" w:cs="Arial"/>
                <w:sz w:val="20"/>
                <w:szCs w:val="20"/>
              </w:rPr>
              <w:fldChar w:fldCharType="end"/>
            </w:r>
            <w:r w:rsidRPr="00511F2D">
              <w:rPr>
                <w:rFonts w:ascii="Arial" w:hAnsi="Arial" w:cs="Arial"/>
                <w:sz w:val="20"/>
                <w:szCs w:val="20"/>
              </w:rPr>
              <w:t>.</w:t>
            </w:r>
            <w:r w:rsidR="006960EF" w:rsidRPr="00511F2D">
              <w:rPr>
                <w:rFonts w:ascii="Arial" w:hAnsi="Arial" w:cs="Arial"/>
                <w:sz w:val="20"/>
                <w:szCs w:val="20"/>
              </w:rPr>
              <w:t xml:space="preserve"> T</w:t>
            </w:r>
            <w:r w:rsidR="00867A3F" w:rsidRPr="00511F2D">
              <w:rPr>
                <w:rFonts w:ascii="Arial" w:hAnsi="Arial" w:cs="Arial"/>
                <w:sz w:val="20"/>
                <w:szCs w:val="20"/>
              </w:rPr>
              <w:t xml:space="preserve">he </w:t>
            </w:r>
            <w:r w:rsidR="006960EF" w:rsidRPr="00511F2D">
              <w:rPr>
                <w:rFonts w:ascii="Arial" w:hAnsi="Arial" w:cs="Arial"/>
                <w:sz w:val="20"/>
                <w:szCs w:val="20"/>
              </w:rPr>
              <w:t>largest</w:t>
            </w:r>
            <w:r w:rsidR="00867A3F" w:rsidRPr="00511F2D">
              <w:rPr>
                <w:rFonts w:ascii="Arial" w:hAnsi="Arial" w:cs="Arial"/>
                <w:sz w:val="20"/>
                <w:szCs w:val="20"/>
              </w:rPr>
              <w:t xml:space="preserve"> reserve holders are China (1.9 Mt), Russia (400 kt), and Vietnam (95 kt)</w:t>
            </w:r>
            <w:r w:rsidR="006960EF" w:rsidRPr="00511F2D">
              <w:rPr>
                <w:rFonts w:ascii="Arial" w:hAnsi="Arial" w:cs="Arial"/>
                <w:sz w:val="20"/>
                <w:szCs w:val="20"/>
              </w:rPr>
              <w:t>;</w:t>
            </w:r>
            <w:r w:rsidR="00867A3F" w:rsidRPr="00511F2D">
              <w:rPr>
                <w:rFonts w:ascii="Arial" w:hAnsi="Arial" w:cs="Arial"/>
                <w:sz w:val="20"/>
                <w:szCs w:val="20"/>
              </w:rPr>
              <w:t xml:space="preserve"> the </w:t>
            </w:r>
            <w:r w:rsidR="006960EF" w:rsidRPr="00511F2D">
              <w:rPr>
                <w:rFonts w:ascii="Arial" w:hAnsi="Arial" w:cs="Arial"/>
                <w:sz w:val="20"/>
                <w:szCs w:val="20"/>
              </w:rPr>
              <w:t>leading mine</w:t>
            </w:r>
            <w:r w:rsidR="00867A3F" w:rsidRPr="00511F2D">
              <w:rPr>
                <w:rFonts w:ascii="Arial" w:hAnsi="Arial" w:cs="Arial"/>
                <w:sz w:val="20"/>
                <w:szCs w:val="20"/>
              </w:rPr>
              <w:t xml:space="preserve"> producers </w:t>
            </w:r>
            <w:r w:rsidR="006960EF" w:rsidRPr="00511F2D">
              <w:rPr>
                <w:rFonts w:ascii="Arial" w:hAnsi="Arial" w:cs="Arial"/>
                <w:sz w:val="20"/>
                <w:szCs w:val="20"/>
              </w:rPr>
              <w:t>in 2020</w:t>
            </w:r>
            <w:r w:rsidR="00867A3F" w:rsidRPr="00511F2D">
              <w:rPr>
                <w:rFonts w:ascii="Arial" w:hAnsi="Arial" w:cs="Arial"/>
                <w:sz w:val="20"/>
                <w:szCs w:val="20"/>
              </w:rPr>
              <w:t xml:space="preserve"> </w:t>
            </w:r>
            <w:r w:rsidR="006960EF" w:rsidRPr="00511F2D">
              <w:rPr>
                <w:rFonts w:ascii="Arial" w:hAnsi="Arial" w:cs="Arial"/>
                <w:sz w:val="20"/>
                <w:szCs w:val="20"/>
              </w:rPr>
              <w:t>we</w:t>
            </w:r>
            <w:r w:rsidR="00867A3F" w:rsidRPr="00511F2D">
              <w:rPr>
                <w:rFonts w:ascii="Arial" w:hAnsi="Arial" w:cs="Arial"/>
                <w:sz w:val="20"/>
                <w:szCs w:val="20"/>
              </w:rPr>
              <w:t>re China (69 kt), Vietnam (43 kt), and Russia (22 kt)</w:t>
            </w:r>
            <w:r w:rsidR="00867A3F" w:rsidRPr="00511F2D">
              <w:rPr>
                <w:rFonts w:ascii="Arial" w:hAnsi="Arial" w:cs="Arial"/>
                <w:sz w:val="20"/>
                <w:szCs w:val="20"/>
              </w:rPr>
              <w:fldChar w:fldCharType="begin"/>
            </w:r>
            <w:r w:rsidR="00867A3F"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867A3F" w:rsidRPr="00511F2D">
              <w:rPr>
                <w:rFonts w:ascii="Arial" w:hAnsi="Arial" w:cs="Arial"/>
                <w:sz w:val="20"/>
                <w:szCs w:val="20"/>
              </w:rPr>
              <w:fldChar w:fldCharType="separate"/>
            </w:r>
            <w:r w:rsidR="00867A3F" w:rsidRPr="00511F2D">
              <w:rPr>
                <w:rFonts w:ascii="Arial" w:hAnsi="Arial" w:cs="Arial"/>
                <w:noProof/>
                <w:sz w:val="20"/>
                <w:szCs w:val="20"/>
                <w:vertAlign w:val="superscript"/>
              </w:rPr>
              <w:t>2</w:t>
            </w:r>
            <w:r w:rsidR="00867A3F" w:rsidRPr="00511F2D">
              <w:rPr>
                <w:rFonts w:ascii="Arial" w:hAnsi="Arial" w:cs="Arial"/>
                <w:sz w:val="20"/>
                <w:szCs w:val="20"/>
              </w:rPr>
              <w:fldChar w:fldCharType="end"/>
            </w:r>
            <w:r w:rsidR="00867A3F" w:rsidRPr="00511F2D">
              <w:rPr>
                <w:rFonts w:ascii="Arial" w:hAnsi="Arial" w:cs="Arial"/>
                <w:sz w:val="20"/>
                <w:szCs w:val="20"/>
              </w:rPr>
              <w:t>.</w:t>
            </w:r>
          </w:p>
        </w:tc>
      </w:tr>
    </w:tbl>
    <w:p w14:paraId="5780A217" w14:textId="77777777" w:rsidR="00D43958" w:rsidRPr="00511F2D" w:rsidRDefault="00D43958" w:rsidP="00DF12E2">
      <w:pPr>
        <w:spacing w:after="0" w:line="240" w:lineRule="auto"/>
        <w:rPr>
          <w:rFonts w:ascii="Arial" w:hAnsi="Arial" w:cs="Arial"/>
        </w:rPr>
      </w:pPr>
    </w:p>
    <w:p w14:paraId="308FEBFA" w14:textId="77777777" w:rsidR="004961CC" w:rsidRPr="00511F2D" w:rsidRDefault="004961CC" w:rsidP="00DF12E2">
      <w:pPr>
        <w:spacing w:after="0" w:line="240" w:lineRule="auto"/>
        <w:rPr>
          <w:rFonts w:ascii="Arial" w:hAnsi="Arial" w:cs="Arial"/>
        </w:rPr>
        <w:sectPr w:rsidR="004961CC" w:rsidRPr="00511F2D" w:rsidSect="0004711A">
          <w:pgSz w:w="11906" w:h="16838"/>
          <w:pgMar w:top="1985" w:right="1701" w:bottom="1701" w:left="1701" w:header="851" w:footer="992" w:gutter="0"/>
          <w:cols w:space="425"/>
          <w:docGrid w:linePitch="360"/>
        </w:sectPr>
      </w:pPr>
    </w:p>
    <w:p w14:paraId="3551C13C" w14:textId="044111D3" w:rsidR="004961CC" w:rsidRPr="00511F2D" w:rsidRDefault="004961CC" w:rsidP="00B25961">
      <w:pPr>
        <w:pStyle w:val="2"/>
        <w:spacing w:before="0" w:line="360" w:lineRule="auto"/>
        <w:jc w:val="left"/>
        <w:rPr>
          <w:rFonts w:ascii="Arial" w:hAnsi="Arial" w:cs="Arial"/>
          <w:b/>
          <w:bCs/>
          <w:color w:val="auto"/>
          <w:sz w:val="24"/>
          <w:szCs w:val="24"/>
        </w:rPr>
      </w:pPr>
      <w:bookmarkStart w:id="44" w:name="_Toc129003457"/>
      <w:r w:rsidRPr="00511F2D">
        <w:rPr>
          <w:rFonts w:ascii="Arial" w:hAnsi="Arial" w:cs="Arial"/>
          <w:b/>
          <w:bCs/>
          <w:color w:val="auto"/>
          <w:sz w:val="24"/>
          <w:szCs w:val="24"/>
        </w:rPr>
        <w:lastRenderedPageBreak/>
        <w:t>Table 2</w:t>
      </w:r>
      <w:r w:rsidR="00C947E6" w:rsidRPr="00511F2D">
        <w:rPr>
          <w:rFonts w:ascii="Arial" w:hAnsi="Arial" w:cs="Arial"/>
          <w:b/>
          <w:bCs/>
          <w:color w:val="auto"/>
          <w:sz w:val="24"/>
          <w:szCs w:val="24"/>
        </w:rPr>
        <w:t>6</w:t>
      </w:r>
      <w:r w:rsidRPr="00511F2D">
        <w:rPr>
          <w:rFonts w:ascii="Arial" w:hAnsi="Arial" w:cs="Arial"/>
          <w:b/>
          <w:bCs/>
          <w:color w:val="auto"/>
          <w:sz w:val="24"/>
          <w:szCs w:val="24"/>
        </w:rPr>
        <w:t xml:space="preserve">. </w:t>
      </w:r>
      <w:r w:rsidR="00EE27CE" w:rsidRPr="00511F2D">
        <w:rPr>
          <w:rFonts w:ascii="Arial" w:hAnsi="Arial" w:cs="Arial"/>
          <w:b/>
          <w:bCs/>
          <w:color w:val="auto"/>
          <w:sz w:val="24"/>
          <w:szCs w:val="24"/>
        </w:rPr>
        <w:t>Niobium</w:t>
      </w:r>
      <w:r w:rsidR="00DF2A9E" w:rsidRPr="00511F2D">
        <w:rPr>
          <w:rFonts w:ascii="Arial" w:hAnsi="Arial" w:cs="Arial"/>
          <w:b/>
          <w:bCs/>
          <w:color w:val="auto"/>
          <w:sz w:val="24"/>
          <w:szCs w:val="24"/>
        </w:rPr>
        <w:t xml:space="preserve"> </w:t>
      </w:r>
      <w:r w:rsidR="00EE27CE" w:rsidRPr="00511F2D">
        <w:rPr>
          <w:rFonts w:ascii="Arial" w:hAnsi="Arial" w:cs="Arial"/>
          <w:b/>
          <w:bCs/>
          <w:color w:val="auto"/>
          <w:sz w:val="24"/>
          <w:szCs w:val="24"/>
        </w:rPr>
        <w:t>characteristics, applications, and recycling</w:t>
      </w:r>
      <w:bookmarkEnd w:id="44"/>
    </w:p>
    <w:tbl>
      <w:tblPr>
        <w:tblStyle w:val="a8"/>
        <w:tblW w:w="8493" w:type="dxa"/>
        <w:tblLook w:val="04A0" w:firstRow="1" w:lastRow="0" w:firstColumn="1" w:lastColumn="0" w:noHBand="0" w:noVBand="1"/>
      </w:tblPr>
      <w:tblGrid>
        <w:gridCol w:w="1696"/>
        <w:gridCol w:w="6797"/>
      </w:tblGrid>
      <w:tr w:rsidR="00867A3F" w:rsidRPr="00511F2D" w14:paraId="3D939CAA" w14:textId="77777777" w:rsidTr="001866F4">
        <w:tc>
          <w:tcPr>
            <w:tcW w:w="1696" w:type="dxa"/>
            <w:shd w:val="clear" w:color="auto" w:fill="D9D9D9" w:themeFill="background1" w:themeFillShade="D9"/>
            <w:vAlign w:val="center"/>
          </w:tcPr>
          <w:p w14:paraId="48D18245" w14:textId="45269F03" w:rsidR="00867A3F" w:rsidRPr="00511F2D" w:rsidRDefault="003070BF" w:rsidP="001866F4">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2356D853" w14:textId="61A76E55" w:rsidR="00867A3F" w:rsidRPr="00511F2D" w:rsidRDefault="00EE27CE" w:rsidP="00DA558D">
            <w:pPr>
              <w:spacing w:line="276" w:lineRule="auto"/>
              <w:jc w:val="left"/>
              <w:rPr>
                <w:rFonts w:ascii="Arial" w:hAnsi="Arial" w:cs="Arial"/>
                <w:sz w:val="20"/>
                <w:szCs w:val="20"/>
              </w:rPr>
            </w:pPr>
            <w:r w:rsidRPr="00511F2D">
              <w:rPr>
                <w:rFonts w:ascii="Arial" w:hAnsi="Arial" w:cs="Arial"/>
                <w:sz w:val="20"/>
                <w:szCs w:val="20"/>
              </w:rPr>
              <w:t>Niobium</w:t>
            </w:r>
            <w:r w:rsidR="00917C1F" w:rsidRPr="00511F2D">
              <w:rPr>
                <w:rFonts w:ascii="Arial" w:hAnsi="Arial" w:cs="Arial"/>
                <w:sz w:val="20"/>
                <w:szCs w:val="20"/>
              </w:rPr>
              <w:t xml:space="preserve"> (Nb)</w:t>
            </w:r>
            <w:r w:rsidRPr="00511F2D">
              <w:rPr>
                <w:rFonts w:ascii="Arial" w:hAnsi="Arial" w:cs="Arial"/>
                <w:sz w:val="20"/>
                <w:szCs w:val="20"/>
              </w:rPr>
              <w:t xml:space="preserve"> is a rare, soft, malleable, ductile, gray-white metal. Its physical and chemical properties resemble tantalum. Niobium metal is inert to acids, even to aqua regia at room temperatures, but is attacked by hot, concentrated acids, especially by alkalis and oxidizing agents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 xml:space="preserve">. </w:t>
            </w:r>
            <w:r w:rsidR="003070BF" w:rsidRPr="00511F2D">
              <w:rPr>
                <w:rFonts w:ascii="Arial" w:hAnsi="Arial" w:cs="Arial"/>
                <w:sz w:val="20"/>
                <w:szCs w:val="20"/>
              </w:rPr>
              <w:t>Niobium becomes a superconductor at low temperatures</w:t>
            </w:r>
            <w:r w:rsidR="003070BF"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&lt;EndNote&gt;&lt;Cite&gt;&lt;Author&gt;Zeng&lt;/Author&gt;&lt;Year&gt;2021&lt;/Year&gt;&lt;RecNum&gt;708&lt;/RecNum&gt;&lt;DisplayText&gt;&lt;style face="superscript"&gt;88&lt;/style&gt;&lt;/DisplayText&gt;&lt;record&gt;&lt;rec-number&gt;708&lt;/rec-number&gt;&lt;foreign-keys&gt;&lt;key app="EN" db-id="was9zspec2ers7erpx8ps59ktt0fasxaerfe" timestamp="1669888011"&gt;708&lt;/key&gt;&lt;/foreign-keys&gt;&lt;ref-type name="Journal Article"&gt;17&lt;/ref-type&gt;&lt;contributors&gt;&lt;authors&gt;&lt;author&gt;Zeng, Hansong&lt;/author&gt;&lt;author&gt;Zhou, Dan&lt;/author&gt;&lt;author&gt;Liang, Guoqing&lt;/author&gt;&lt;author&gt;Tang, Rujun&lt;/author&gt;&lt;author&gt;Hang, Zhi H.&lt;/author&gt;&lt;author&gt;Hu, Zhiwei&lt;/author&gt;&lt;author&gt;Pei, Zixi&lt;/author&gt;&lt;author&gt;Ling, X. S.&lt;/author&gt;&lt;/authors&gt;&lt;/contributors&gt;&lt;titles&gt;&lt;title&gt;Kondo effect and superconductivity in niobium with iron impurities&lt;/title&gt;&lt;secondary-title&gt;Scientific Reports&lt;/secondary-title&gt;&lt;/titles&gt;&lt;periodical&gt;&lt;full-title&gt;Scientific Reports&lt;/full-title&gt;&lt;/periodical&gt;&lt;pages&gt;14256&lt;/pages&gt;&lt;volume&gt;11&lt;/volume&gt;&lt;number&gt;1&lt;/number&gt;&lt;dates&gt;&lt;year&gt;2021&lt;/year&gt;&lt;pub-dates&gt;&lt;date&gt;2021/07/09&lt;/date&gt;&lt;/pub-dates&gt;&lt;/dates&gt;&lt;isbn&gt;2045-2322&lt;/isbn&gt;&lt;urls&gt;&lt;related-urls&gt;&lt;url&gt;https://doi.org/10.1038/s41598-021-93731-6&lt;/url&gt;&lt;/related-urls&gt;&lt;/urls&gt;&lt;electronic-resource-num&gt;10.1038/s41598-021-93731-6&lt;/electronic-resource-num&gt;&lt;/record&gt;&lt;/Cite&gt;&lt;/EndNote&gt;</w:instrText>
            </w:r>
            <w:r w:rsidR="003070BF" w:rsidRPr="00511F2D">
              <w:rPr>
                <w:rFonts w:ascii="Arial" w:hAnsi="Arial" w:cs="Arial"/>
                <w:sz w:val="20"/>
                <w:szCs w:val="20"/>
              </w:rPr>
              <w:fldChar w:fldCharType="separate"/>
            </w:r>
            <w:r w:rsidR="006415C1" w:rsidRPr="006415C1">
              <w:rPr>
                <w:rFonts w:ascii="Arial" w:hAnsi="Arial" w:cs="Arial"/>
                <w:noProof/>
                <w:sz w:val="20"/>
                <w:szCs w:val="20"/>
                <w:vertAlign w:val="superscript"/>
              </w:rPr>
              <w:t>88</w:t>
            </w:r>
            <w:r w:rsidR="003070BF" w:rsidRPr="00511F2D">
              <w:rPr>
                <w:rFonts w:ascii="Arial" w:hAnsi="Arial" w:cs="Arial"/>
                <w:sz w:val="20"/>
                <w:szCs w:val="20"/>
              </w:rPr>
              <w:fldChar w:fldCharType="end"/>
            </w:r>
            <w:r w:rsidR="003070BF" w:rsidRPr="00511F2D">
              <w:rPr>
                <w:rFonts w:ascii="Arial" w:hAnsi="Arial" w:cs="Arial"/>
                <w:sz w:val="20"/>
                <w:szCs w:val="20"/>
              </w:rPr>
              <w:t>.</w:t>
            </w:r>
          </w:p>
          <w:p w14:paraId="287F7AB8" w14:textId="29D9A51A" w:rsidR="003070BF" w:rsidRPr="00511F2D" w:rsidRDefault="003070BF" w:rsidP="00DA558D">
            <w:pPr>
              <w:spacing w:line="276" w:lineRule="auto"/>
              <w:jc w:val="left"/>
              <w:rPr>
                <w:rFonts w:ascii="Arial" w:hAnsi="Arial" w:cs="Arial"/>
                <w:sz w:val="20"/>
                <w:szCs w:val="20"/>
              </w:rPr>
            </w:pPr>
            <w:r w:rsidRPr="00511F2D">
              <w:rPr>
                <w:rFonts w:ascii="Arial" w:hAnsi="Arial" w:cs="Arial"/>
                <w:sz w:val="20"/>
                <w:szCs w:val="20"/>
              </w:rPr>
              <w:t>Atomic number: 4</w:t>
            </w:r>
            <w:r w:rsidR="00740B4B" w:rsidRPr="00511F2D">
              <w:rPr>
                <w:rFonts w:ascii="Arial" w:hAnsi="Arial" w:cs="Arial"/>
                <w:sz w:val="20"/>
                <w:szCs w:val="20"/>
              </w:rPr>
              <w:t>1</w:t>
            </w:r>
            <w:r w:rsidRPr="00511F2D">
              <w:rPr>
                <w:rFonts w:ascii="Arial" w:hAnsi="Arial" w:cs="Arial"/>
                <w:sz w:val="20"/>
                <w:szCs w:val="20"/>
              </w:rPr>
              <w:t xml:space="preserve">; relative atomic mass: </w:t>
            </w:r>
            <w:r w:rsidR="00740B4B" w:rsidRPr="00511F2D">
              <w:rPr>
                <w:rFonts w:ascii="Arial" w:hAnsi="Arial" w:cs="Arial"/>
                <w:sz w:val="20"/>
                <w:szCs w:val="20"/>
              </w:rPr>
              <w:t>92</w:t>
            </w:r>
            <w:r w:rsidRPr="00511F2D">
              <w:rPr>
                <w:rFonts w:ascii="Arial" w:hAnsi="Arial" w:cs="Arial"/>
                <w:sz w:val="20"/>
                <w:szCs w:val="20"/>
              </w:rPr>
              <w:t>.</w:t>
            </w:r>
            <w:r w:rsidR="00740B4B" w:rsidRPr="00511F2D">
              <w:rPr>
                <w:rFonts w:ascii="Arial" w:hAnsi="Arial" w:cs="Arial"/>
                <w:sz w:val="20"/>
                <w:szCs w:val="20"/>
              </w:rPr>
              <w:t>906</w:t>
            </w:r>
            <w:r w:rsidR="001866F4" w:rsidRPr="00511F2D">
              <w:rPr>
                <w:rFonts w:ascii="Arial" w:hAnsi="Arial" w:cs="Arial"/>
                <w:color w:val="121210"/>
                <w:sz w:val="20"/>
                <w:szCs w:val="20"/>
                <w:shd w:val="clear" w:color="auto" w:fill="FFFFFF"/>
              </w:rPr>
              <w:t>; d</w:t>
            </w:r>
            <w:r w:rsidR="001866F4" w:rsidRPr="00511F2D">
              <w:rPr>
                <w:rFonts w:ascii="Arial" w:hAnsi="Arial" w:cs="Arial"/>
                <w:sz w:val="20"/>
                <w:szCs w:val="20"/>
              </w:rPr>
              <w:t>ensity: 8.57 g/cm</w:t>
            </w:r>
            <w:r w:rsidR="001866F4"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740B4B" w:rsidRPr="00511F2D">
              <w:rPr>
                <w:rFonts w:ascii="Arial" w:hAnsi="Arial" w:cs="Arial"/>
                <w:color w:val="121210"/>
                <w:sz w:val="20"/>
                <w:szCs w:val="20"/>
                <w:shd w:val="clear" w:color="auto" w:fill="FFFFFF"/>
              </w:rPr>
              <w:t>2</w:t>
            </w:r>
            <w:r w:rsidRPr="00511F2D">
              <w:rPr>
                <w:rFonts w:ascii="Arial" w:hAnsi="Arial" w:cs="Arial"/>
                <w:color w:val="121210"/>
                <w:sz w:val="20"/>
                <w:szCs w:val="20"/>
                <w:shd w:val="clear" w:color="auto" w:fill="FFFFFF"/>
              </w:rPr>
              <w:t>,4</w:t>
            </w:r>
            <w:r w:rsidR="00740B4B" w:rsidRPr="00511F2D">
              <w:rPr>
                <w:rFonts w:ascii="Arial" w:hAnsi="Arial" w:cs="Arial"/>
                <w:color w:val="121210"/>
                <w:sz w:val="20"/>
                <w:szCs w:val="20"/>
                <w:shd w:val="clear" w:color="auto" w:fill="FFFFFF"/>
              </w:rPr>
              <w:t>77</w:t>
            </w:r>
            <w:r w:rsidRPr="00511F2D">
              <w:rPr>
                <w:rFonts w:ascii="Arial" w:hAnsi="Arial" w:cs="Arial"/>
                <w:color w:val="121210"/>
                <w:sz w:val="20"/>
                <w:szCs w:val="20"/>
                <w:shd w:val="clear" w:color="auto" w:fill="FFFFFF"/>
              </w:rPr>
              <w:t xml:space="preserve"> °C (</w:t>
            </w:r>
            <w:r w:rsidR="00740B4B" w:rsidRPr="00511F2D">
              <w:rPr>
                <w:rFonts w:ascii="Arial" w:hAnsi="Arial" w:cs="Arial"/>
                <w:color w:val="121210"/>
                <w:sz w:val="20"/>
                <w:szCs w:val="20"/>
                <w:shd w:val="clear" w:color="auto" w:fill="FFFFFF"/>
              </w:rPr>
              <w:t>2</w:t>
            </w:r>
            <w:r w:rsidRPr="00511F2D">
              <w:rPr>
                <w:rFonts w:ascii="Arial" w:hAnsi="Arial" w:cs="Arial"/>
                <w:color w:val="121210"/>
                <w:sz w:val="20"/>
                <w:szCs w:val="20"/>
                <w:shd w:val="clear" w:color="auto" w:fill="FFFFFF"/>
              </w:rPr>
              <w:t>,7</w:t>
            </w:r>
            <w:r w:rsidR="00740B4B" w:rsidRPr="00511F2D">
              <w:rPr>
                <w:rFonts w:ascii="Arial" w:hAnsi="Arial" w:cs="Arial"/>
                <w:color w:val="121210"/>
                <w:sz w:val="20"/>
                <w:szCs w:val="20"/>
                <w:shd w:val="clear" w:color="auto" w:fill="FFFFFF"/>
              </w:rPr>
              <w:t>50</w:t>
            </w:r>
            <w:r w:rsidRPr="00511F2D">
              <w:rPr>
                <w:rFonts w:ascii="Arial" w:hAnsi="Arial" w:cs="Arial"/>
                <w:color w:val="121210"/>
                <w:sz w:val="20"/>
                <w:szCs w:val="20"/>
                <w:shd w:val="clear" w:color="auto" w:fill="FFFFFF"/>
              </w:rPr>
              <w:t xml:space="preserve"> K)</w:t>
            </w:r>
            <w:r w:rsidR="001866F4"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1866F4"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1866F4" w:rsidRPr="00511F2D">
              <w:rPr>
                <w:rFonts w:ascii="Arial" w:hAnsi="Arial" w:cs="Arial"/>
                <w:color w:val="121210"/>
                <w:sz w:val="20"/>
                <w:szCs w:val="20"/>
                <w:shd w:val="clear" w:color="auto" w:fill="FFFFFF"/>
              </w:rPr>
              <w:fldChar w:fldCharType="end"/>
            </w:r>
          </w:p>
        </w:tc>
      </w:tr>
      <w:tr w:rsidR="00867A3F" w:rsidRPr="00511F2D" w14:paraId="7BEF70F5" w14:textId="77777777" w:rsidTr="001866F4">
        <w:tc>
          <w:tcPr>
            <w:tcW w:w="1696" w:type="dxa"/>
            <w:shd w:val="clear" w:color="auto" w:fill="D9D9D9" w:themeFill="background1" w:themeFillShade="D9"/>
            <w:vAlign w:val="center"/>
          </w:tcPr>
          <w:p w14:paraId="62EE0BF5" w14:textId="23A3D285" w:rsidR="00867A3F" w:rsidRPr="00511F2D" w:rsidRDefault="003070BF"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EE27CE"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EE27CE"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EE27CE" w:rsidRPr="00511F2D">
              <w:rPr>
                <w:rFonts w:ascii="Arial" w:hAnsi="Arial" w:cs="Arial"/>
                <w:b/>
                <w:bCs/>
                <w:sz w:val="20"/>
                <w:szCs w:val="20"/>
              </w:rPr>
              <w:fldChar w:fldCharType="end"/>
            </w:r>
          </w:p>
        </w:tc>
        <w:tc>
          <w:tcPr>
            <w:tcW w:w="6797" w:type="dxa"/>
            <w:vAlign w:val="center"/>
          </w:tcPr>
          <w:p w14:paraId="614DACEA" w14:textId="3AA786E1" w:rsidR="00867A3F" w:rsidRPr="00511F2D" w:rsidRDefault="00EE27CE" w:rsidP="00DA558D">
            <w:pPr>
              <w:spacing w:line="276" w:lineRule="auto"/>
              <w:jc w:val="left"/>
              <w:rPr>
                <w:rFonts w:ascii="Arial" w:hAnsi="Arial" w:cs="Arial"/>
                <w:sz w:val="20"/>
                <w:szCs w:val="20"/>
              </w:rPr>
            </w:pPr>
            <w:r w:rsidRPr="00511F2D">
              <w:rPr>
                <w:rFonts w:ascii="Arial" w:hAnsi="Arial" w:cs="Arial"/>
                <w:sz w:val="20"/>
                <w:szCs w:val="20"/>
              </w:rPr>
              <w:t xml:space="preserve">Alloys containing niobium are used in jet engines and rockets, beams and girders for buildings and oil rigs, and oil and gas pipelines. Niobium is used in superconducting magnets for particle accelerators, magnetic resonance imaging scanners, and nuclear magnetic resonance equipment. Niobium </w:t>
            </w:r>
            <w:r w:rsidR="00833AEE" w:rsidRPr="00511F2D">
              <w:rPr>
                <w:rFonts w:ascii="Arial" w:hAnsi="Arial" w:cs="Arial"/>
                <w:sz w:val="20"/>
                <w:szCs w:val="20"/>
              </w:rPr>
              <w:t>can be used to make electron tubes and other electronic vacuum devices</w:t>
            </w:r>
            <w:r w:rsidR="00833AEE"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&lt;EndNote&gt;&lt;Cite&gt;&lt;RecNum&gt;709&lt;/RecNum&gt;&lt;DisplayText&gt;&lt;style face="superscript"&gt;89&lt;/style&gt;&lt;/DisplayText&gt;&lt;record&gt;&lt;rec-number&gt;709&lt;/rec-number&gt;&lt;foreign-keys&gt;&lt;key app="EN" db-id="was9zspec2ers7erpx8ps59ktt0fasxaerfe" timestamp="1669889137"&gt;709&lt;/key&gt;&lt;/foreign-keys&gt;&lt;ref-type name="Journal Article"&gt;17&lt;/ref-type&gt;&lt;contributors&gt;&lt;/contributors&gt;&lt;titles&gt;&lt;title&gt;&lt;style face="normal" font="default" size="100%"&gt;Stanford Advanced Materials. What are the Applications of Niobium: https://www.samaterials.com/content/what-are-the-applications-of-niobium.html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833AEE" w:rsidRPr="00511F2D">
              <w:rPr>
                <w:rFonts w:ascii="Arial" w:hAnsi="Arial" w:cs="Arial"/>
                <w:sz w:val="20"/>
                <w:szCs w:val="20"/>
              </w:rPr>
              <w:fldChar w:fldCharType="separate"/>
            </w:r>
            <w:r w:rsidR="006415C1" w:rsidRPr="006415C1">
              <w:rPr>
                <w:rFonts w:ascii="Arial" w:hAnsi="Arial" w:cs="Arial"/>
                <w:noProof/>
                <w:sz w:val="20"/>
                <w:szCs w:val="20"/>
                <w:vertAlign w:val="superscript"/>
              </w:rPr>
              <w:t>89</w:t>
            </w:r>
            <w:r w:rsidR="00833AEE" w:rsidRPr="00511F2D">
              <w:rPr>
                <w:rFonts w:ascii="Arial" w:hAnsi="Arial" w:cs="Arial"/>
                <w:sz w:val="20"/>
                <w:szCs w:val="20"/>
              </w:rPr>
              <w:fldChar w:fldCharType="end"/>
            </w:r>
            <w:r w:rsidR="00833AEE" w:rsidRPr="00511F2D">
              <w:rPr>
                <w:rFonts w:ascii="Arial" w:hAnsi="Arial" w:cs="Arial"/>
                <w:sz w:val="20"/>
                <w:szCs w:val="20"/>
              </w:rPr>
              <w:t>.</w:t>
            </w:r>
          </w:p>
        </w:tc>
      </w:tr>
      <w:tr w:rsidR="00833AEE" w:rsidRPr="00511F2D" w14:paraId="784FF114" w14:textId="77777777" w:rsidTr="001866F4">
        <w:tc>
          <w:tcPr>
            <w:tcW w:w="1696" w:type="dxa"/>
            <w:shd w:val="clear" w:color="auto" w:fill="D9D9D9" w:themeFill="background1" w:themeFillShade="D9"/>
            <w:vAlign w:val="center"/>
          </w:tcPr>
          <w:p w14:paraId="2BCD730C" w14:textId="1DAE63A6" w:rsidR="00833AEE" w:rsidRPr="00511F2D" w:rsidRDefault="00833AEE" w:rsidP="00833AEE">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7B01574A" w14:textId="77777777" w:rsidR="00833AEE" w:rsidRPr="00511F2D" w:rsidRDefault="00833AEE" w:rsidP="00833AEE">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F6E89D0" wp14:editId="5EA9D557">
                  <wp:extent cx="4140000" cy="2304833"/>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40000" cy="2304833"/>
                          </a:xfrm>
                          <a:prstGeom prst="rect">
                            <a:avLst/>
                          </a:prstGeom>
                          <a:noFill/>
                        </pic:spPr>
                      </pic:pic>
                    </a:graphicData>
                  </a:graphic>
                </wp:inline>
              </w:drawing>
            </w:r>
          </w:p>
          <w:p w14:paraId="03C35992" w14:textId="0C14A4E2" w:rsidR="00833AEE" w:rsidRPr="00511F2D" w:rsidRDefault="00EE27CE" w:rsidP="00833AEE">
            <w:pPr>
              <w:spacing w:line="276" w:lineRule="auto"/>
              <w:jc w:val="left"/>
              <w:rPr>
                <w:rFonts w:ascii="Arial" w:hAnsi="Arial" w:cs="Arial"/>
                <w:sz w:val="20"/>
                <w:szCs w:val="20"/>
              </w:rPr>
            </w:pPr>
            <w:r w:rsidRPr="00511F2D">
              <w:rPr>
                <w:rFonts w:ascii="Arial" w:hAnsi="Arial" w:cs="Arial"/>
                <w:sz w:val="20"/>
                <w:szCs w:val="20"/>
              </w:rPr>
              <w:t>Niobium in the new-sale products increased from 378 t to 3.1 kt in 2000−2021. In this period, tungsten in in-use products increased 3</w:t>
            </w:r>
            <w:r w:rsidR="004425F1" w:rsidRPr="00511F2D">
              <w:rPr>
                <w:rFonts w:ascii="Arial" w:hAnsi="Arial" w:cs="Arial"/>
                <w:sz w:val="20"/>
                <w:szCs w:val="20"/>
              </w:rPr>
              <w:t>9</w:t>
            </w:r>
            <w:r w:rsidRPr="00511F2D">
              <w:rPr>
                <w:rFonts w:ascii="Arial" w:hAnsi="Arial" w:cs="Arial"/>
                <w:sz w:val="20"/>
                <w:szCs w:val="20"/>
              </w:rPr>
              <w:t xml:space="preserve"> times to 3</w:t>
            </w:r>
            <w:r w:rsidR="004425F1" w:rsidRPr="00511F2D">
              <w:rPr>
                <w:rFonts w:ascii="Arial" w:hAnsi="Arial" w:cs="Arial"/>
                <w:sz w:val="20"/>
                <w:szCs w:val="20"/>
              </w:rPr>
              <w:t>1</w:t>
            </w:r>
            <w:r w:rsidRPr="00511F2D">
              <w:rPr>
                <w:rFonts w:ascii="Arial" w:hAnsi="Arial" w:cs="Arial"/>
                <w:sz w:val="20"/>
                <w:szCs w:val="20"/>
              </w:rPr>
              <w:t xml:space="preserve"> kt in 2021, and it in EoL products soared to 1</w:t>
            </w:r>
            <w:r w:rsidR="004425F1" w:rsidRPr="00511F2D">
              <w:rPr>
                <w:rFonts w:ascii="Arial" w:hAnsi="Arial" w:cs="Arial"/>
                <w:sz w:val="20"/>
                <w:szCs w:val="20"/>
              </w:rPr>
              <w:t>.1</w:t>
            </w:r>
            <w:r w:rsidRPr="00511F2D">
              <w:rPr>
                <w:rFonts w:ascii="Arial" w:hAnsi="Arial" w:cs="Arial"/>
                <w:sz w:val="20"/>
                <w:szCs w:val="20"/>
              </w:rPr>
              <w:t xml:space="preserve"> </w:t>
            </w:r>
            <w:r w:rsidR="004425F1" w:rsidRPr="00511F2D">
              <w:rPr>
                <w:rFonts w:ascii="Arial" w:hAnsi="Arial" w:cs="Arial"/>
                <w:sz w:val="20"/>
                <w:szCs w:val="20"/>
              </w:rPr>
              <w:t>k</w:t>
            </w:r>
            <w:r w:rsidRPr="00511F2D">
              <w:rPr>
                <w:rFonts w:ascii="Arial" w:hAnsi="Arial" w:cs="Arial"/>
                <w:sz w:val="20"/>
                <w:szCs w:val="20"/>
              </w:rPr>
              <w:t>t. The most essential carrier</w:t>
            </w:r>
            <w:r w:rsidR="00B25961">
              <w:rPr>
                <w:rFonts w:ascii="Arial" w:hAnsi="Arial" w:cs="Arial"/>
                <w:sz w:val="20"/>
                <w:szCs w:val="20"/>
              </w:rPr>
              <w:t>s</w:t>
            </w:r>
            <w:r w:rsidRPr="00511F2D">
              <w:rPr>
                <w:rFonts w:ascii="Arial" w:hAnsi="Arial" w:cs="Arial"/>
                <w:sz w:val="20"/>
                <w:szCs w:val="20"/>
              </w:rPr>
              <w:t xml:space="preserve"> </w:t>
            </w:r>
            <w:r w:rsidR="00B25961">
              <w:rPr>
                <w:rFonts w:ascii="Arial" w:hAnsi="Arial" w:cs="Arial"/>
                <w:sz w:val="20"/>
                <w:szCs w:val="20"/>
              </w:rPr>
              <w:t>are</w:t>
            </w:r>
            <w:r w:rsidRPr="00511F2D">
              <w:rPr>
                <w:rFonts w:ascii="Arial" w:hAnsi="Arial" w:cs="Arial"/>
                <w:sz w:val="20"/>
                <w:szCs w:val="20"/>
              </w:rPr>
              <w:t xml:space="preserve"> ICEV</w:t>
            </w:r>
            <w:r w:rsidR="00B25961">
              <w:rPr>
                <w:rFonts w:ascii="Arial" w:hAnsi="Arial" w:cs="Arial"/>
                <w:sz w:val="20"/>
                <w:szCs w:val="20"/>
              </w:rPr>
              <w:t xml:space="preserve"> and BEV</w:t>
            </w:r>
            <w:r w:rsidRPr="00511F2D">
              <w:rPr>
                <w:rFonts w:ascii="Arial" w:hAnsi="Arial" w:cs="Arial"/>
                <w:sz w:val="20"/>
                <w:szCs w:val="20"/>
              </w:rPr>
              <w:t>.</w:t>
            </w:r>
          </w:p>
        </w:tc>
      </w:tr>
      <w:tr w:rsidR="001866F4" w:rsidRPr="00511F2D" w14:paraId="3B2AF06C" w14:textId="77777777" w:rsidTr="001866F4">
        <w:tc>
          <w:tcPr>
            <w:tcW w:w="1696" w:type="dxa"/>
            <w:shd w:val="clear" w:color="auto" w:fill="D9D9D9" w:themeFill="background1" w:themeFillShade="D9"/>
            <w:vAlign w:val="center"/>
          </w:tcPr>
          <w:p w14:paraId="498AD258" w14:textId="15895601" w:rsidR="001866F4" w:rsidRPr="00511F2D" w:rsidRDefault="001866F4" w:rsidP="00833AEE">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7" w:type="dxa"/>
            <w:vAlign w:val="center"/>
          </w:tcPr>
          <w:p w14:paraId="3A5FFF96" w14:textId="05202ADF" w:rsidR="00A06DEE" w:rsidRPr="00511F2D" w:rsidRDefault="00A06DEE" w:rsidP="00A06DEE">
            <w:pPr>
              <w:spacing w:line="276" w:lineRule="auto"/>
              <w:jc w:val="left"/>
              <w:rPr>
                <w:rFonts w:ascii="Arial" w:hAnsi="Arial" w:cs="Arial"/>
                <w:sz w:val="20"/>
                <w:szCs w:val="20"/>
              </w:rPr>
            </w:pPr>
            <w:r w:rsidRPr="00511F2D">
              <w:rPr>
                <w:rFonts w:ascii="Arial" w:hAnsi="Arial" w:cs="Arial"/>
                <w:sz w:val="20"/>
                <w:szCs w:val="20"/>
              </w:rPr>
              <w:t>Niobium scrap from aerospace, manufacturing, and electronics can be recycled. Such waste includes alloy waste, solids, turnings, powders, regrind, tailings, and sludge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&lt;EndNote&gt;&lt;Cite&gt;&lt;Author&gt;McCaffrey&lt;/Author&gt;&lt;Year&gt;2023&lt;/Year&gt;&lt;RecNum&gt;713&lt;/RecNum&gt;&lt;DisplayText&gt;&lt;style face="superscript"&gt;90&lt;/style&gt;&lt;/DisplayText&gt;&lt;record&gt;&lt;rec-number&gt;713&lt;/rec-number&gt;&lt;foreign-keys&gt;&lt;key app="EN" db-id="was9zspec2ers7erpx8ps59ktt0fasxaerfe" timestamp="1669892348"&gt;713&lt;/key&gt;&lt;/foreign-keys&gt;&lt;ref-type name="Journal Article"&gt;17&lt;/ref-type&gt;&lt;contributors&gt;&lt;authors&gt;&lt;author&gt;McCaffrey, Dalton M.&lt;/author&gt;&lt;author&gt;Nassar, Nedal T.&lt;/author&gt;&lt;author&gt;Jowitt, Simon M.&lt;/author&gt;&lt;author&gt;Padilla, Abraham J.&lt;/author&gt;&lt;author&gt;Bird, Laurence R.&lt;/author&gt;&lt;/authors&gt;&lt;/contributors&gt;&lt;titles&gt;&lt;title&gt;Embedded critical material flow: The case of niobium, the United States, and China&lt;/title&gt;&lt;secondary-title&gt;Resources, Conservation and Recycling&lt;/secondary-title&gt;&lt;/titles&gt;&lt;periodical&gt;&lt;full-title&gt;Resources, Conservation and Recycling&lt;/full-title&gt;&lt;/periodical&gt;&lt;pages&gt;106698&lt;/pages&gt;&lt;volume&gt;188&lt;/volume&gt;&lt;keywords&gt;&lt;keyword&gt;Steel&lt;/keyword&gt;&lt;keyword&gt;Critical mineral commodities&lt;/keyword&gt;&lt;keyword&gt;Dependence&lt;/keyword&gt;&lt;keyword&gt;Import reliance&lt;/keyword&gt;&lt;keyword&gt;Supply chain restrictions&lt;/keyword&gt;&lt;keyword&gt;Material flow analysis (MFA)&lt;/keyword&gt;&lt;/keywords&gt;&lt;dates&gt;&lt;year&gt;2023&lt;/year&gt;&lt;pub-dates&gt;&lt;date&gt;2023/01/01/&lt;/date&gt;&lt;/pub-dates&gt;&lt;/dates&gt;&lt;isbn&gt;0921-3449&lt;/isbn&gt;&lt;urls&gt;&lt;related-urls&gt;&lt;url&gt;https://www.sciencedirect.com/science/article/pii/S0921344922005316&lt;/url&gt;&lt;/related-urls&gt;&lt;/urls&gt;&lt;electronic-resource-num&gt;https://doi.org/10.1016/j.resconrec.2022.106698&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90</w:t>
            </w:r>
            <w:r w:rsidRPr="00511F2D">
              <w:rPr>
                <w:rFonts w:ascii="Arial" w:hAnsi="Arial" w:cs="Arial"/>
                <w:sz w:val="20"/>
                <w:szCs w:val="20"/>
              </w:rPr>
              <w:fldChar w:fldCharType="end"/>
            </w:r>
            <w:r w:rsidRPr="00511F2D">
              <w:rPr>
                <w:rFonts w:ascii="Arial" w:hAnsi="Arial" w:cs="Arial"/>
                <w:sz w:val="20"/>
                <w:szCs w:val="20"/>
              </w:rPr>
              <w:t>.</w:t>
            </w:r>
          </w:p>
          <w:p w14:paraId="6DB45B99" w14:textId="6B8C7BA4" w:rsidR="001866F4" w:rsidRPr="00511F2D" w:rsidRDefault="004425F1" w:rsidP="00A06DEE">
            <w:pPr>
              <w:spacing w:line="276" w:lineRule="auto"/>
              <w:jc w:val="left"/>
              <w:rPr>
                <w:rFonts w:ascii="Arial" w:hAnsi="Arial" w:cs="Arial"/>
                <w:noProof/>
                <w:sz w:val="20"/>
                <w:szCs w:val="20"/>
              </w:rPr>
            </w:pPr>
            <w:r w:rsidRPr="00511F2D">
              <w:rPr>
                <w:rFonts w:ascii="Arial" w:hAnsi="Arial" w:cs="Arial"/>
                <w:sz w:val="20"/>
                <w:szCs w:val="20"/>
              </w:rPr>
              <w:t>Overall EoL recycling ratio (from all applications):</w:t>
            </w:r>
            <w:r w:rsidR="00A06DEE" w:rsidRPr="00511F2D">
              <w:rPr>
                <w:rFonts w:ascii="Arial" w:hAnsi="Arial" w:cs="Arial"/>
                <w:sz w:val="20"/>
                <w:szCs w:val="20"/>
              </w:rPr>
              <w:t xml:space="preserve"> 50%, 56%</w:t>
            </w:r>
            <w:r w:rsidR="00A06DEE" w:rsidRPr="00511F2D">
              <w:rPr>
                <w:rFonts w:ascii="Arial" w:hAnsi="Arial" w:cs="Arial"/>
                <w:sz w:val="20"/>
                <w:szCs w:val="20"/>
              </w:rPr>
              <w:fldChar w:fldCharType="begin"/>
            </w:r>
            <w:r w:rsidR="00A06DEE"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A06DEE" w:rsidRPr="00511F2D">
              <w:rPr>
                <w:rFonts w:ascii="Arial" w:hAnsi="Arial" w:cs="Arial"/>
                <w:sz w:val="20"/>
                <w:szCs w:val="20"/>
              </w:rPr>
              <w:fldChar w:fldCharType="separate"/>
            </w:r>
            <w:r w:rsidR="00A06DEE" w:rsidRPr="00511F2D">
              <w:rPr>
                <w:rFonts w:ascii="Arial" w:hAnsi="Arial" w:cs="Arial"/>
                <w:noProof/>
                <w:sz w:val="20"/>
                <w:szCs w:val="20"/>
                <w:vertAlign w:val="superscript"/>
              </w:rPr>
              <w:t>25</w:t>
            </w:r>
            <w:r w:rsidR="00A06DEE" w:rsidRPr="00511F2D">
              <w:rPr>
                <w:rFonts w:ascii="Arial" w:hAnsi="Arial" w:cs="Arial"/>
                <w:sz w:val="20"/>
                <w:szCs w:val="20"/>
              </w:rPr>
              <w:fldChar w:fldCharType="end"/>
            </w:r>
          </w:p>
        </w:tc>
      </w:tr>
      <w:tr w:rsidR="00740B4B" w:rsidRPr="00511F2D" w14:paraId="159C52E1" w14:textId="77777777" w:rsidTr="001866F4">
        <w:tc>
          <w:tcPr>
            <w:tcW w:w="1696" w:type="dxa"/>
            <w:shd w:val="clear" w:color="auto" w:fill="D9D9D9" w:themeFill="background1" w:themeFillShade="D9"/>
            <w:vAlign w:val="center"/>
          </w:tcPr>
          <w:p w14:paraId="4A1E3A57" w14:textId="6796C21B" w:rsidR="00740B4B" w:rsidRPr="00511F2D" w:rsidRDefault="00740B4B" w:rsidP="00740B4B">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4C411078" w14:textId="5335FD1C" w:rsidR="004425F1" w:rsidRPr="00511F2D" w:rsidRDefault="004425F1" w:rsidP="00740B4B">
            <w:pPr>
              <w:spacing w:line="276" w:lineRule="auto"/>
              <w:jc w:val="left"/>
              <w:rPr>
                <w:rFonts w:ascii="Arial" w:hAnsi="Arial" w:cs="Arial"/>
                <w:sz w:val="20"/>
                <w:szCs w:val="20"/>
              </w:rPr>
            </w:pPr>
            <w:r w:rsidRPr="00511F2D">
              <w:rPr>
                <w:rFonts w:ascii="Arial" w:hAnsi="Arial" w:cs="Arial"/>
                <w:sz w:val="20"/>
                <w:szCs w:val="20"/>
              </w:rPr>
              <w:t>Niobium is primarily obtained from the minerals columbite and pyrochlore. It is a rare element containing 0.0008% in the earth's crust</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&lt;EndNote&gt;&lt;Cite&gt;&lt;Author&gt;Rudnick&lt;/Author&gt;&lt;Year&gt;2003&lt;/Year&gt;&lt;RecNum&gt;711&lt;/RecNum&gt;&lt;DisplayText&gt;&lt;style face="superscript"&gt;91&lt;/style&gt;&lt;/DisplayText&gt;&lt;record&gt;&lt;rec-number&gt;711&lt;/rec-number&gt;&lt;foreign-keys&gt;&lt;key app="EN" db-id="was9zspec2ers7erpx8ps59ktt0fasxaerfe" timestamp="1669891576"&gt;711&lt;/key&gt;&lt;/foreign-keys&gt;&lt;ref-type name="Book Section"&gt;5&lt;/ref-type&gt;&lt;contributors&gt;&lt;authors&gt;&lt;author&gt;Rudnick, R. L.&lt;/author&gt;&lt;author&gt;Gao, S.&lt;/author&gt;&lt;/authors&gt;&lt;secondary-authors&gt;&lt;author&gt;Holland, Heinrich D.&lt;/author&gt;&lt;author&gt;Turekian, Karl K.&lt;/author&gt;&lt;/secondary-authors&gt;&lt;/contributors&gt;&lt;titles&gt;&lt;title&gt;3.01 - Composition of the Continental Crust&lt;/title&gt;&lt;secondary-title&gt;Treatise on Geochemistry&lt;/secondary-title&gt;&lt;/titles&gt;&lt;pages&gt;1-64&lt;/pages&gt;&lt;dates&gt;&lt;year&gt;2003&lt;/year&gt;&lt;pub-dates&gt;&lt;date&gt;2003/01/01/&lt;/date&gt;&lt;/pub-dates&gt;&lt;/dates&gt;&lt;pub-location&gt;Oxford&lt;/pub-location&gt;&lt;publisher&gt;Pergamon&lt;/publisher&gt;&lt;isbn&gt;978-0-08-043751-4&lt;/isbn&gt;&lt;urls&gt;&lt;related-urls&gt;&lt;url&gt;https://www.sciencedirect.com/science/article/pii/B0080437516030164&lt;/url&gt;&lt;/related-urls&gt;&lt;/urls&gt;&lt;electronic-resource-num&gt;https://doi.org/10.1016/B0-08-043751-6/03016-4&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91</w:t>
            </w:r>
            <w:r w:rsidRPr="00511F2D">
              <w:rPr>
                <w:rFonts w:ascii="Arial" w:hAnsi="Arial" w:cs="Arial"/>
                <w:sz w:val="20"/>
                <w:szCs w:val="20"/>
              </w:rPr>
              <w:fldChar w:fldCharType="end"/>
            </w:r>
            <w:r w:rsidRPr="00511F2D">
              <w:rPr>
                <w:rFonts w:ascii="Arial" w:hAnsi="Arial" w:cs="Arial"/>
                <w:sz w:val="20"/>
                <w:szCs w:val="20"/>
              </w:rPr>
              <w:t>.</w:t>
            </w:r>
          </w:p>
          <w:p w14:paraId="04B101BD" w14:textId="075AAE16" w:rsidR="00740B4B" w:rsidRPr="00511F2D" w:rsidRDefault="004425F1" w:rsidP="00740B4B">
            <w:pPr>
              <w:spacing w:line="276" w:lineRule="auto"/>
              <w:jc w:val="left"/>
              <w:rPr>
                <w:rFonts w:ascii="Arial" w:hAnsi="Arial" w:cs="Arial"/>
                <w:sz w:val="20"/>
                <w:szCs w:val="20"/>
              </w:rPr>
            </w:pPr>
            <w:r w:rsidRPr="00511F2D">
              <w:rPr>
                <w:rFonts w:ascii="Arial" w:hAnsi="Arial" w:cs="Arial"/>
                <w:sz w:val="20"/>
                <w:szCs w:val="20"/>
              </w:rPr>
              <w:t>These minerals also contain tantalum, and the two elements are mined together. Some niobium is also produced as a by-product of tin extraction.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xml:space="preserve"> T</w:t>
            </w:r>
            <w:r w:rsidR="00740B4B" w:rsidRPr="00511F2D">
              <w:rPr>
                <w:rFonts w:ascii="Arial" w:hAnsi="Arial" w:cs="Arial"/>
                <w:sz w:val="20"/>
                <w:szCs w:val="20"/>
              </w:rPr>
              <w:t>he top two reserve holders are Brazil (16 Mt) and Canada (1.6 Mt)</w:t>
            </w:r>
            <w:r w:rsidRPr="00511F2D">
              <w:rPr>
                <w:rFonts w:ascii="Arial" w:hAnsi="Arial" w:cs="Arial"/>
                <w:sz w:val="20"/>
                <w:szCs w:val="20"/>
              </w:rPr>
              <w:t>;</w:t>
            </w:r>
            <w:r w:rsidR="00740B4B" w:rsidRPr="00511F2D">
              <w:rPr>
                <w:rFonts w:ascii="Arial" w:hAnsi="Arial" w:cs="Arial"/>
                <w:sz w:val="20"/>
                <w:szCs w:val="20"/>
              </w:rPr>
              <w:t xml:space="preserve"> the top two </w:t>
            </w:r>
            <w:r w:rsidRPr="00511F2D">
              <w:rPr>
                <w:rFonts w:ascii="Arial" w:hAnsi="Arial" w:cs="Arial"/>
                <w:sz w:val="20"/>
                <w:szCs w:val="20"/>
              </w:rPr>
              <w:t xml:space="preserve">mine </w:t>
            </w:r>
            <w:r w:rsidR="00740B4B" w:rsidRPr="00511F2D">
              <w:rPr>
                <w:rFonts w:ascii="Arial" w:hAnsi="Arial" w:cs="Arial"/>
                <w:sz w:val="20"/>
                <w:szCs w:val="20"/>
              </w:rPr>
              <w:t xml:space="preserve">producers </w:t>
            </w:r>
            <w:r w:rsidRPr="00511F2D">
              <w:rPr>
                <w:rFonts w:ascii="Arial" w:hAnsi="Arial" w:cs="Arial"/>
                <w:sz w:val="20"/>
                <w:szCs w:val="20"/>
              </w:rPr>
              <w:t>in 2020</w:t>
            </w:r>
            <w:r w:rsidR="00740B4B" w:rsidRPr="00511F2D">
              <w:rPr>
                <w:rFonts w:ascii="Arial" w:hAnsi="Arial" w:cs="Arial"/>
                <w:sz w:val="20"/>
                <w:szCs w:val="20"/>
              </w:rPr>
              <w:t xml:space="preserve"> </w:t>
            </w:r>
            <w:r w:rsidRPr="00511F2D">
              <w:rPr>
                <w:rFonts w:ascii="Arial" w:hAnsi="Arial" w:cs="Arial"/>
                <w:sz w:val="20"/>
                <w:szCs w:val="20"/>
              </w:rPr>
              <w:t>we</w:t>
            </w:r>
            <w:r w:rsidR="00740B4B" w:rsidRPr="00511F2D">
              <w:rPr>
                <w:rFonts w:ascii="Arial" w:hAnsi="Arial" w:cs="Arial"/>
                <w:sz w:val="20"/>
                <w:szCs w:val="20"/>
              </w:rPr>
              <w:t>re Brazil (71 kt) and Canada (6.2 kt)</w:t>
            </w:r>
            <w:r w:rsidR="00740B4B" w:rsidRPr="00511F2D">
              <w:rPr>
                <w:rFonts w:ascii="Arial" w:hAnsi="Arial" w:cs="Arial"/>
                <w:sz w:val="20"/>
                <w:szCs w:val="20"/>
              </w:rPr>
              <w:fldChar w:fldCharType="begin"/>
            </w:r>
            <w:r w:rsidR="00740B4B"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740B4B" w:rsidRPr="00511F2D">
              <w:rPr>
                <w:rFonts w:ascii="Arial" w:hAnsi="Arial" w:cs="Arial"/>
                <w:sz w:val="20"/>
                <w:szCs w:val="20"/>
              </w:rPr>
              <w:fldChar w:fldCharType="separate"/>
            </w:r>
            <w:r w:rsidR="00740B4B" w:rsidRPr="00511F2D">
              <w:rPr>
                <w:rFonts w:ascii="Arial" w:hAnsi="Arial" w:cs="Arial"/>
                <w:noProof/>
                <w:sz w:val="20"/>
                <w:szCs w:val="20"/>
                <w:vertAlign w:val="superscript"/>
              </w:rPr>
              <w:t>2</w:t>
            </w:r>
            <w:r w:rsidR="00740B4B" w:rsidRPr="00511F2D">
              <w:rPr>
                <w:rFonts w:ascii="Arial" w:hAnsi="Arial" w:cs="Arial"/>
                <w:sz w:val="20"/>
                <w:szCs w:val="20"/>
              </w:rPr>
              <w:fldChar w:fldCharType="end"/>
            </w:r>
            <w:r w:rsidR="00740B4B" w:rsidRPr="00511F2D">
              <w:rPr>
                <w:rFonts w:ascii="Arial" w:hAnsi="Arial" w:cs="Arial"/>
                <w:sz w:val="20"/>
                <w:szCs w:val="20"/>
              </w:rPr>
              <w:t>.</w:t>
            </w:r>
            <w:r w:rsidR="008C3FA3" w:rsidRPr="00511F2D">
              <w:rPr>
                <w:rFonts w:ascii="Arial" w:hAnsi="Arial" w:cs="Arial"/>
                <w:sz w:val="20"/>
                <w:szCs w:val="20"/>
              </w:rPr>
              <w:t xml:space="preserve"> China lacks niobium ore resources.</w:t>
            </w:r>
          </w:p>
        </w:tc>
      </w:tr>
    </w:tbl>
    <w:p w14:paraId="74E4C8A8" w14:textId="3D1DA50D" w:rsidR="004961CC" w:rsidRPr="00511F2D" w:rsidRDefault="004961CC" w:rsidP="00DF12E2">
      <w:pPr>
        <w:spacing w:after="0" w:line="240" w:lineRule="auto"/>
        <w:rPr>
          <w:rFonts w:ascii="Arial" w:hAnsi="Arial" w:cs="Arial"/>
        </w:rPr>
        <w:sectPr w:rsidR="004961CC" w:rsidRPr="00511F2D" w:rsidSect="0004711A">
          <w:pgSz w:w="11906" w:h="16838"/>
          <w:pgMar w:top="1985" w:right="1701" w:bottom="1701" w:left="1701" w:header="851" w:footer="992" w:gutter="0"/>
          <w:cols w:space="425"/>
          <w:docGrid w:linePitch="360"/>
        </w:sectPr>
      </w:pPr>
    </w:p>
    <w:p w14:paraId="17F04423" w14:textId="10DC1A88" w:rsidR="004961CC" w:rsidRPr="00511F2D" w:rsidRDefault="004961CC" w:rsidP="00B25961">
      <w:pPr>
        <w:pStyle w:val="2"/>
        <w:spacing w:before="0" w:line="360" w:lineRule="auto"/>
        <w:jc w:val="left"/>
        <w:rPr>
          <w:rFonts w:ascii="Arial" w:hAnsi="Arial" w:cs="Arial"/>
          <w:b/>
          <w:bCs/>
          <w:color w:val="auto"/>
          <w:sz w:val="24"/>
          <w:szCs w:val="24"/>
        </w:rPr>
      </w:pPr>
      <w:bookmarkStart w:id="45" w:name="_Toc129003458"/>
      <w:r w:rsidRPr="00511F2D">
        <w:rPr>
          <w:rFonts w:ascii="Arial" w:hAnsi="Arial" w:cs="Arial"/>
          <w:b/>
          <w:bCs/>
          <w:color w:val="auto"/>
          <w:sz w:val="24"/>
          <w:szCs w:val="24"/>
        </w:rPr>
        <w:lastRenderedPageBreak/>
        <w:t>Table 2</w:t>
      </w:r>
      <w:r w:rsidR="00C947E6" w:rsidRPr="00511F2D">
        <w:rPr>
          <w:rFonts w:ascii="Arial" w:hAnsi="Arial" w:cs="Arial"/>
          <w:b/>
          <w:bCs/>
          <w:color w:val="auto"/>
          <w:sz w:val="24"/>
          <w:szCs w:val="24"/>
        </w:rPr>
        <w:t>7</w:t>
      </w:r>
      <w:r w:rsidRPr="00511F2D">
        <w:rPr>
          <w:rFonts w:ascii="Arial" w:hAnsi="Arial" w:cs="Arial"/>
          <w:b/>
          <w:bCs/>
          <w:color w:val="auto"/>
          <w:sz w:val="24"/>
          <w:szCs w:val="24"/>
        </w:rPr>
        <w:t xml:space="preserve">. </w:t>
      </w:r>
      <w:r w:rsidR="006B631C" w:rsidRPr="00511F2D">
        <w:rPr>
          <w:rFonts w:ascii="Arial" w:hAnsi="Arial" w:cs="Arial"/>
          <w:b/>
          <w:bCs/>
          <w:color w:val="auto"/>
          <w:sz w:val="24"/>
          <w:szCs w:val="24"/>
        </w:rPr>
        <w:t>Vanadium</w:t>
      </w:r>
      <w:r w:rsidR="00DF2A9E" w:rsidRPr="00511F2D">
        <w:rPr>
          <w:rFonts w:ascii="Arial" w:hAnsi="Arial" w:cs="Arial"/>
          <w:b/>
          <w:bCs/>
          <w:color w:val="auto"/>
          <w:sz w:val="24"/>
          <w:szCs w:val="24"/>
        </w:rPr>
        <w:t xml:space="preserve"> </w:t>
      </w:r>
      <w:r w:rsidR="004425F1" w:rsidRPr="00511F2D">
        <w:rPr>
          <w:rFonts w:ascii="Arial" w:hAnsi="Arial" w:cs="Arial"/>
          <w:b/>
          <w:bCs/>
          <w:color w:val="auto"/>
          <w:sz w:val="24"/>
          <w:szCs w:val="24"/>
        </w:rPr>
        <w:t>characteristics, applications, and recycling</w:t>
      </w:r>
      <w:bookmarkEnd w:id="45"/>
    </w:p>
    <w:tbl>
      <w:tblPr>
        <w:tblStyle w:val="a8"/>
        <w:tblW w:w="0" w:type="auto"/>
        <w:tblLook w:val="04A0" w:firstRow="1" w:lastRow="0" w:firstColumn="1" w:lastColumn="0" w:noHBand="0" w:noVBand="1"/>
      </w:tblPr>
      <w:tblGrid>
        <w:gridCol w:w="1696"/>
        <w:gridCol w:w="6797"/>
      </w:tblGrid>
      <w:tr w:rsidR="00740B4B" w:rsidRPr="00511F2D" w14:paraId="5E91A179" w14:textId="77777777" w:rsidTr="008C3FA3">
        <w:tc>
          <w:tcPr>
            <w:tcW w:w="1696" w:type="dxa"/>
            <w:shd w:val="clear" w:color="auto" w:fill="D9D9D9" w:themeFill="background1" w:themeFillShade="D9"/>
            <w:vAlign w:val="center"/>
          </w:tcPr>
          <w:p w14:paraId="10F360C5" w14:textId="7D0A9B11" w:rsidR="00740B4B" w:rsidRPr="00511F2D" w:rsidRDefault="00935499" w:rsidP="008C3FA3">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4BDF84EB" w14:textId="147C13E4" w:rsidR="005855AE" w:rsidRPr="00511F2D" w:rsidRDefault="006B631C" w:rsidP="00DA558D">
            <w:pPr>
              <w:spacing w:line="276" w:lineRule="auto"/>
              <w:jc w:val="left"/>
              <w:rPr>
                <w:rFonts w:ascii="Arial" w:hAnsi="Arial" w:cs="Arial"/>
                <w:sz w:val="20"/>
                <w:szCs w:val="20"/>
              </w:rPr>
            </w:pPr>
            <w:r w:rsidRPr="00511F2D">
              <w:rPr>
                <w:rFonts w:ascii="Arial" w:hAnsi="Arial" w:cs="Arial"/>
                <w:sz w:val="20"/>
                <w:szCs w:val="20"/>
              </w:rPr>
              <w:t>Vanadium</w:t>
            </w:r>
            <w:r w:rsidR="00917C1F" w:rsidRPr="00511F2D">
              <w:rPr>
                <w:rFonts w:ascii="Arial" w:hAnsi="Arial" w:cs="Arial"/>
                <w:sz w:val="20"/>
                <w:szCs w:val="20"/>
              </w:rPr>
              <w:t xml:space="preserve"> (V)</w:t>
            </w:r>
            <w:r w:rsidRPr="00511F2D">
              <w:rPr>
                <w:rFonts w:ascii="Arial" w:hAnsi="Arial" w:cs="Arial"/>
                <w:sz w:val="20"/>
                <w:szCs w:val="20"/>
              </w:rPr>
              <w:t xml:space="preserve"> is a rare, hard, ductile gray-white element found combined in certain minerals and used mainly to produce certain alloys. Vanadium resists corrosion due to a protective film of oxide on the surface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 xml:space="preserve">. </w:t>
            </w:r>
            <w:r w:rsidR="005855AE" w:rsidRPr="00511F2D">
              <w:rPr>
                <w:rFonts w:ascii="Arial" w:hAnsi="Arial" w:cs="Arial"/>
                <w:sz w:val="20"/>
                <w:szCs w:val="20"/>
              </w:rPr>
              <w:t>The metal oxidizes in air at around 660 </w:t>
            </w:r>
            <w:r w:rsidR="008C3FA3" w:rsidRPr="00511F2D">
              <w:rPr>
                <w:rFonts w:ascii="Arial" w:hAnsi="Arial" w:cs="Arial"/>
                <w:color w:val="121210"/>
                <w:sz w:val="20"/>
                <w:szCs w:val="20"/>
                <w:shd w:val="clear" w:color="auto" w:fill="FFFFFF"/>
              </w:rPr>
              <w:t>°C</w:t>
            </w:r>
            <w:r w:rsidR="005855AE" w:rsidRPr="00511F2D">
              <w:rPr>
                <w:rFonts w:ascii="Arial" w:hAnsi="Arial" w:cs="Arial"/>
                <w:sz w:val="20"/>
                <w:szCs w:val="20"/>
              </w:rPr>
              <w:t xml:space="preserve"> to the pentoxide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&lt;EndNote&gt;&lt;Cite&gt;&lt;RecNum&gt;714&lt;/RecNum&gt;&lt;DisplayText&gt;&lt;style face="superscript"&gt;92&lt;/style&gt;&lt;/DisplayText&gt;&lt;record&gt;&lt;rec-number&gt;714&lt;/rec-number&gt;&lt;foreign-keys&gt;&lt;key app="EN" db-id="was9zspec2ers7erpx8ps59ktt0fasxaerfe" timestamp="1669893660"&gt;714&lt;/key&gt;&lt;/foreign-keys&gt;&lt;ref-type name="Journal Article"&gt;17&lt;/ref-type&gt;&lt;contributors&gt;&lt;/contributors&gt;&lt;titles&gt;&lt;title&gt;&lt;style face="normal" font="default" size="100%"&gt;Chemicool. Vanadium Element Facts: https://www.chemicool.com/elements/vanadium.html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92</w:t>
            </w:r>
            <w:r w:rsidRPr="00511F2D">
              <w:rPr>
                <w:rFonts w:ascii="Arial" w:hAnsi="Arial" w:cs="Arial"/>
                <w:sz w:val="20"/>
                <w:szCs w:val="20"/>
              </w:rPr>
              <w:fldChar w:fldCharType="end"/>
            </w:r>
            <w:r w:rsidR="00740B4B" w:rsidRPr="00511F2D">
              <w:rPr>
                <w:rFonts w:ascii="Arial" w:hAnsi="Arial" w:cs="Arial"/>
                <w:sz w:val="20"/>
                <w:szCs w:val="20"/>
              </w:rPr>
              <w:t>.</w:t>
            </w:r>
          </w:p>
          <w:p w14:paraId="63D43211" w14:textId="30D691A0" w:rsidR="00740B4B" w:rsidRPr="00511F2D" w:rsidRDefault="00740B4B" w:rsidP="00DA558D">
            <w:pPr>
              <w:spacing w:line="276" w:lineRule="auto"/>
              <w:jc w:val="left"/>
              <w:rPr>
                <w:rFonts w:ascii="Arial" w:hAnsi="Arial" w:cs="Arial"/>
                <w:sz w:val="20"/>
                <w:szCs w:val="20"/>
              </w:rPr>
            </w:pPr>
            <w:r w:rsidRPr="00511F2D">
              <w:rPr>
                <w:rFonts w:ascii="Arial" w:hAnsi="Arial" w:cs="Arial"/>
                <w:sz w:val="20"/>
                <w:szCs w:val="20"/>
              </w:rPr>
              <w:t>Atomic number: 23; relative atomic mass: 50.942</w:t>
            </w:r>
            <w:r w:rsidR="008C3FA3" w:rsidRPr="00511F2D">
              <w:rPr>
                <w:rFonts w:ascii="Arial" w:hAnsi="Arial" w:cs="Arial"/>
                <w:color w:val="121210"/>
                <w:sz w:val="20"/>
                <w:szCs w:val="20"/>
                <w:shd w:val="clear" w:color="auto" w:fill="FFFFFF"/>
              </w:rPr>
              <w:t>; d</w:t>
            </w:r>
            <w:r w:rsidR="008C3FA3" w:rsidRPr="00511F2D">
              <w:rPr>
                <w:rFonts w:ascii="Arial" w:hAnsi="Arial" w:cs="Arial"/>
                <w:sz w:val="20"/>
                <w:szCs w:val="20"/>
              </w:rPr>
              <w:t>ensity: 6.0 g/cm</w:t>
            </w:r>
            <w:r w:rsidR="008C3FA3"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935499"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w:t>
            </w:r>
            <w:r w:rsidR="00935499" w:rsidRPr="00511F2D">
              <w:rPr>
                <w:rFonts w:ascii="Arial" w:hAnsi="Arial" w:cs="Arial"/>
                <w:color w:val="121210"/>
                <w:sz w:val="20"/>
                <w:szCs w:val="20"/>
                <w:shd w:val="clear" w:color="auto" w:fill="FFFFFF"/>
              </w:rPr>
              <w:t>9</w:t>
            </w:r>
            <w:r w:rsidRPr="00511F2D">
              <w:rPr>
                <w:rFonts w:ascii="Arial" w:hAnsi="Arial" w:cs="Arial"/>
                <w:color w:val="121210"/>
                <w:sz w:val="20"/>
                <w:szCs w:val="20"/>
                <w:shd w:val="clear" w:color="auto" w:fill="FFFFFF"/>
              </w:rPr>
              <w:t>1</w:t>
            </w:r>
            <w:r w:rsidR="00935499" w:rsidRPr="00511F2D">
              <w:rPr>
                <w:rFonts w:ascii="Arial" w:hAnsi="Arial" w:cs="Arial"/>
                <w:color w:val="121210"/>
                <w:sz w:val="20"/>
                <w:szCs w:val="20"/>
                <w:shd w:val="clear" w:color="auto" w:fill="FFFFFF"/>
              </w:rPr>
              <w:t>0</w:t>
            </w:r>
            <w:r w:rsidRPr="00511F2D">
              <w:rPr>
                <w:rFonts w:ascii="Arial" w:hAnsi="Arial" w:cs="Arial"/>
                <w:color w:val="121210"/>
                <w:sz w:val="20"/>
                <w:szCs w:val="20"/>
                <w:shd w:val="clear" w:color="auto" w:fill="FFFFFF"/>
              </w:rPr>
              <w:t xml:space="preserve"> °C (</w:t>
            </w:r>
            <w:r w:rsidR="00935499" w:rsidRPr="00511F2D">
              <w:rPr>
                <w:rFonts w:ascii="Arial" w:hAnsi="Arial" w:cs="Arial"/>
                <w:color w:val="121210"/>
                <w:sz w:val="20"/>
                <w:szCs w:val="20"/>
                <w:shd w:val="clear" w:color="auto" w:fill="FFFFFF"/>
              </w:rPr>
              <w:t>2</w:t>
            </w:r>
            <w:r w:rsidRPr="00511F2D">
              <w:rPr>
                <w:rFonts w:ascii="Arial" w:hAnsi="Arial" w:cs="Arial"/>
                <w:color w:val="121210"/>
                <w:sz w:val="20"/>
                <w:szCs w:val="20"/>
                <w:shd w:val="clear" w:color="auto" w:fill="FFFFFF"/>
              </w:rPr>
              <w:t>,</w:t>
            </w:r>
            <w:r w:rsidR="00935499"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8</w:t>
            </w:r>
            <w:r w:rsidR="00935499" w:rsidRPr="00511F2D">
              <w:rPr>
                <w:rFonts w:ascii="Arial" w:hAnsi="Arial" w:cs="Arial"/>
                <w:color w:val="121210"/>
                <w:sz w:val="20"/>
                <w:szCs w:val="20"/>
                <w:shd w:val="clear" w:color="auto" w:fill="FFFFFF"/>
              </w:rPr>
              <w:t>3</w:t>
            </w:r>
            <w:r w:rsidRPr="00511F2D">
              <w:rPr>
                <w:rFonts w:ascii="Arial" w:hAnsi="Arial" w:cs="Arial"/>
                <w:color w:val="121210"/>
                <w:sz w:val="20"/>
                <w:szCs w:val="20"/>
                <w:shd w:val="clear" w:color="auto" w:fill="FFFFFF"/>
              </w:rPr>
              <w:t xml:space="preserve"> K)</w:t>
            </w:r>
            <w:r w:rsidR="008C3FA3"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8C3FA3"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8C3FA3" w:rsidRPr="00511F2D">
              <w:rPr>
                <w:rFonts w:ascii="Arial" w:hAnsi="Arial" w:cs="Arial"/>
                <w:color w:val="121210"/>
                <w:sz w:val="20"/>
                <w:szCs w:val="20"/>
                <w:shd w:val="clear" w:color="auto" w:fill="FFFFFF"/>
              </w:rPr>
              <w:fldChar w:fldCharType="end"/>
            </w:r>
          </w:p>
        </w:tc>
      </w:tr>
      <w:tr w:rsidR="00740B4B" w:rsidRPr="00511F2D" w14:paraId="4B492AEC" w14:textId="77777777" w:rsidTr="008C3FA3">
        <w:tc>
          <w:tcPr>
            <w:tcW w:w="1696" w:type="dxa"/>
            <w:shd w:val="clear" w:color="auto" w:fill="D9D9D9" w:themeFill="background1" w:themeFillShade="D9"/>
            <w:vAlign w:val="center"/>
          </w:tcPr>
          <w:p w14:paraId="13EC7CFF" w14:textId="552218C3" w:rsidR="00740B4B" w:rsidRPr="00511F2D" w:rsidRDefault="00935499"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7" w:type="dxa"/>
            <w:vAlign w:val="center"/>
          </w:tcPr>
          <w:p w14:paraId="7283F489" w14:textId="01E0F800" w:rsidR="00740B4B" w:rsidRPr="00511F2D" w:rsidRDefault="006B631C" w:rsidP="00DA558D">
            <w:pPr>
              <w:spacing w:line="276" w:lineRule="auto"/>
              <w:jc w:val="left"/>
              <w:rPr>
                <w:rFonts w:ascii="Arial" w:hAnsi="Arial" w:cs="Arial"/>
                <w:sz w:val="20"/>
                <w:szCs w:val="20"/>
              </w:rPr>
            </w:pPr>
            <w:r w:rsidRPr="00511F2D">
              <w:rPr>
                <w:rFonts w:ascii="Arial" w:hAnsi="Arial" w:cs="Arial"/>
                <w:sz w:val="20"/>
                <w:szCs w:val="20"/>
              </w:rPr>
              <w:t>About 80−</w:t>
            </w:r>
            <w:r w:rsidR="00BD08F8" w:rsidRPr="00511F2D">
              <w:rPr>
                <w:rFonts w:ascii="Arial" w:hAnsi="Arial" w:cs="Arial"/>
                <w:sz w:val="20"/>
                <w:szCs w:val="20"/>
              </w:rPr>
              <w:t>85</w:t>
            </w:r>
            <w:r w:rsidRPr="00511F2D">
              <w:rPr>
                <w:rFonts w:ascii="Arial" w:hAnsi="Arial" w:cs="Arial"/>
                <w:sz w:val="20"/>
                <w:szCs w:val="20"/>
              </w:rPr>
              <w:t>% of the vanadium produced is used as a steel additive. Vanadium-steel alloys are very tough and are used for armor plates, axles, tools, piston rods, and crankshafts. Less than 1% of vanadium makes steel shock-resistant and vibration-resistant</w:t>
            </w:r>
            <w:r w:rsidR="00BD08F8"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&lt;EndNote&gt;&lt;Cite&gt;&lt;Author&gt;Moskalyk&lt;/Author&gt;&lt;Year&gt;2003&lt;/Year&gt;&lt;RecNum&gt;814&lt;/RecNum&gt;&lt;DisplayText&gt;&lt;style face="superscript"&gt;93&lt;/style&gt;&lt;/DisplayText&gt;&lt;record&gt;&lt;rec-number&gt;814&lt;/rec-number&gt;&lt;foreign-keys&gt;&lt;key app="EN" db-id="was9zspec2ers7erpx8ps59ktt0fasxaerfe" timestamp="1670238710"&gt;814&lt;/key&gt;&lt;/foreign-keys&gt;&lt;ref-type name="Journal Article"&gt;17&lt;/ref-type&gt;&lt;contributors&gt;&lt;authors&gt;&lt;author&gt;Moskalyk, RR&lt;/author&gt;&lt;author&gt;Alfantazi, AM&lt;/author&gt;&lt;/authors&gt;&lt;/contributors&gt;&lt;titles&gt;&lt;title&gt;Processing of vanadium: a review&lt;/title&gt;&lt;secondary-title&gt;Minerals engineering&lt;/secondary-title&gt;&lt;/titles&gt;&lt;periodical&gt;&lt;full-title&gt;Minerals Engineering&lt;/full-title&gt;&lt;/periodical&gt;&lt;pages&gt;793-805&lt;/pages&gt;&lt;volume&gt;16&lt;/volume&gt;&lt;number&gt;9&lt;/number&gt;&lt;dates&gt;&lt;year&gt;2003&lt;/year&gt;&lt;/dates&gt;&lt;isbn&gt;0892-6875&lt;/isbn&gt;&lt;urls&gt;&lt;/urls&gt;&lt;/record&gt;&lt;/Cite&gt;&lt;/EndNote&gt;</w:instrText>
            </w:r>
            <w:r w:rsidR="00BD08F8" w:rsidRPr="00511F2D">
              <w:rPr>
                <w:rFonts w:ascii="Arial" w:hAnsi="Arial" w:cs="Arial"/>
                <w:sz w:val="20"/>
                <w:szCs w:val="20"/>
              </w:rPr>
              <w:fldChar w:fldCharType="separate"/>
            </w:r>
            <w:r w:rsidR="006415C1" w:rsidRPr="006415C1">
              <w:rPr>
                <w:rFonts w:ascii="Arial" w:hAnsi="Arial" w:cs="Arial"/>
                <w:noProof/>
                <w:sz w:val="20"/>
                <w:szCs w:val="20"/>
                <w:vertAlign w:val="superscript"/>
              </w:rPr>
              <w:t>93</w:t>
            </w:r>
            <w:r w:rsidR="00BD08F8" w:rsidRPr="00511F2D">
              <w:rPr>
                <w:rFonts w:ascii="Arial" w:hAnsi="Arial" w:cs="Arial"/>
                <w:sz w:val="20"/>
                <w:szCs w:val="20"/>
              </w:rPr>
              <w:fldChar w:fldCharType="end"/>
            </w:r>
            <w:r w:rsidRPr="00511F2D">
              <w:rPr>
                <w:rFonts w:ascii="Arial" w:hAnsi="Arial" w:cs="Arial"/>
                <w:sz w:val="20"/>
                <w:szCs w:val="20"/>
              </w:rPr>
              <w:t>. Vanadium(V) oxide is used as a pigment for ceramics and glass, as a catalyst, and in producing superconducting magnets</w:t>
            </w:r>
            <w:r w:rsidR="00B25961">
              <w:rPr>
                <w:rFonts w:ascii="Arial" w:hAnsi="Arial" w:cs="Arial"/>
                <w:sz w:val="20"/>
                <w:szCs w:val="20"/>
              </w:rPr>
              <w:fldChar w:fldCharType="begin"/>
            </w:r>
            <w:r w:rsidR="006415C1">
              <w:rPr>
                <w:rFonts w:ascii="Arial" w:hAnsi="Arial" w:cs="Arial"/>
                <w:sz w:val="20"/>
                <w:szCs w:val="20"/>
              </w:rPr>
              <w:instrText xml:space="preserve"> ADDIN EN.CITE &lt;EndNote&gt;&lt;Cite&gt;&lt;Author&gt;Bjergfelt&lt;/Author&gt;&lt;Year&gt;2019&lt;/Year&gt;&lt;RecNum&gt;873&lt;/RecNum&gt;&lt;DisplayText&gt;&lt;style face="superscript"&gt;94&lt;/style&gt;&lt;/DisplayText&gt;&lt;record&gt;&lt;rec-number&gt;873&lt;/rec-number&gt;&lt;foreign-keys&gt;&lt;key app="EN" db-id="was9zspec2ers7erpx8ps59ktt0fasxaerfe" timestamp="1670380899"&gt;873&lt;/key&gt;&lt;/foreign-keys&gt;&lt;ref-type name="Journal Article"&gt;17&lt;/ref-type&gt;&lt;contributors&gt;&lt;authors&gt;&lt;author&gt;Bjergfelt, Martin&lt;/author&gt;&lt;author&gt;Carrad, Damon J&lt;/author&gt;&lt;author&gt;Kanne, Thomas&lt;/author&gt;&lt;author&gt;Aagesen, Martin&lt;/author&gt;&lt;author&gt;Fiordaliso, Elisabetta M&lt;/author&gt;&lt;author&gt;Johnson, Erik&lt;/author&gt;&lt;author&gt;Shojaei, Borzoyeh&lt;/author&gt;&lt;author&gt;Palmstrøm, Chris J&lt;/author&gt;&lt;author&gt;Krogstrup, Peter&lt;/author&gt;&lt;author&gt;Jespersen, Thomas Sand&lt;/author&gt;&lt;/authors&gt;&lt;/contributors&gt;&lt;titles&gt;&lt;title&gt;Superconducting vanadium/indium-arsenide hybrid nanowires&lt;/title&gt;&lt;secondary-title&gt;Nanotechnology&lt;/secondary-title&gt;&lt;/titles&gt;&lt;periodical&gt;&lt;full-title&gt;Nanotechnology&lt;/full-title&gt;&lt;/periodical&gt;&lt;pages&gt;294005&lt;/pages&gt;&lt;volume&gt;30&lt;/volume&gt;&lt;number&gt;29&lt;/number&gt;&lt;dates&gt;&lt;year&gt;2019&lt;/year&gt;&lt;/dates&gt;&lt;isbn&gt;0957-4484&lt;/isbn&gt;&lt;urls&gt;&lt;/urls&gt;&lt;/record&gt;&lt;/Cite&gt;&lt;/EndNote&gt;</w:instrText>
            </w:r>
            <w:r w:rsidR="00B25961">
              <w:rPr>
                <w:rFonts w:ascii="Arial" w:hAnsi="Arial" w:cs="Arial"/>
                <w:sz w:val="20"/>
                <w:szCs w:val="20"/>
              </w:rPr>
              <w:fldChar w:fldCharType="separate"/>
            </w:r>
            <w:r w:rsidR="006415C1" w:rsidRPr="006415C1">
              <w:rPr>
                <w:rFonts w:ascii="Arial" w:hAnsi="Arial" w:cs="Arial"/>
                <w:noProof/>
                <w:sz w:val="20"/>
                <w:szCs w:val="20"/>
                <w:vertAlign w:val="superscript"/>
              </w:rPr>
              <w:t>94</w:t>
            </w:r>
            <w:r w:rsidR="00B25961">
              <w:rPr>
                <w:rFonts w:ascii="Arial" w:hAnsi="Arial" w:cs="Arial"/>
                <w:sz w:val="20"/>
                <w:szCs w:val="20"/>
              </w:rPr>
              <w:fldChar w:fldCharType="end"/>
            </w:r>
            <w:r w:rsidR="00935499" w:rsidRPr="00511F2D">
              <w:rPr>
                <w:rFonts w:ascii="Arial" w:hAnsi="Arial" w:cs="Arial"/>
                <w:sz w:val="20"/>
                <w:szCs w:val="20"/>
              </w:rPr>
              <w:t>.</w:t>
            </w:r>
          </w:p>
        </w:tc>
      </w:tr>
      <w:tr w:rsidR="00935499" w:rsidRPr="00511F2D" w14:paraId="234AA684" w14:textId="77777777" w:rsidTr="008C3FA3">
        <w:tc>
          <w:tcPr>
            <w:tcW w:w="1696" w:type="dxa"/>
            <w:shd w:val="clear" w:color="auto" w:fill="D9D9D9" w:themeFill="background1" w:themeFillShade="D9"/>
            <w:vAlign w:val="center"/>
          </w:tcPr>
          <w:p w14:paraId="51008303" w14:textId="741B4ED9" w:rsidR="00935499" w:rsidRPr="00511F2D" w:rsidRDefault="00935499" w:rsidP="0093549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3C84A63F" w14:textId="77777777" w:rsidR="00935499" w:rsidRPr="00511F2D" w:rsidRDefault="00935499" w:rsidP="00935499">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56E7FC5A" wp14:editId="1CC8DA12">
                  <wp:extent cx="4140000" cy="229515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1BAEFDC8" w14:textId="4EFFFC8C" w:rsidR="00935499" w:rsidRPr="00511F2D" w:rsidRDefault="00A25613" w:rsidP="00935499">
            <w:pPr>
              <w:spacing w:line="276" w:lineRule="auto"/>
              <w:jc w:val="left"/>
              <w:rPr>
                <w:rFonts w:ascii="Arial" w:hAnsi="Arial" w:cs="Arial"/>
                <w:sz w:val="20"/>
                <w:szCs w:val="20"/>
              </w:rPr>
            </w:pPr>
            <w:r w:rsidRPr="00511F2D">
              <w:rPr>
                <w:rFonts w:ascii="Arial" w:hAnsi="Arial" w:cs="Arial"/>
                <w:sz w:val="20"/>
                <w:szCs w:val="20"/>
              </w:rPr>
              <w:t xml:space="preserve">Vanadium </w:t>
            </w:r>
            <w:r w:rsidR="00BD08F8" w:rsidRPr="00511F2D">
              <w:rPr>
                <w:rFonts w:ascii="Arial" w:hAnsi="Arial" w:cs="Arial"/>
                <w:sz w:val="20"/>
                <w:szCs w:val="20"/>
              </w:rPr>
              <w:t xml:space="preserve">in the new-sale products increased from 199 t to 1.9 kt in 2000−2021. In this period, </w:t>
            </w:r>
            <w:r w:rsidRPr="00511F2D">
              <w:rPr>
                <w:rFonts w:ascii="Arial" w:hAnsi="Arial" w:cs="Arial"/>
                <w:sz w:val="20"/>
                <w:szCs w:val="20"/>
              </w:rPr>
              <w:t xml:space="preserve">vanadium </w:t>
            </w:r>
            <w:r w:rsidR="00BD08F8" w:rsidRPr="00511F2D">
              <w:rPr>
                <w:rFonts w:ascii="Arial" w:hAnsi="Arial" w:cs="Arial"/>
                <w:sz w:val="20"/>
                <w:szCs w:val="20"/>
              </w:rPr>
              <w:t xml:space="preserve">in in-use products increased 41 times to 17 kt in 2021, and it in EoL products soared to 568 t. </w:t>
            </w:r>
            <w:r w:rsidR="00B25961">
              <w:rPr>
                <w:rFonts w:ascii="Arial" w:hAnsi="Arial" w:cs="Arial"/>
                <w:sz w:val="20"/>
                <w:szCs w:val="20"/>
              </w:rPr>
              <w:t>The m</w:t>
            </w:r>
            <w:r w:rsidR="00BD08F8" w:rsidRPr="00511F2D">
              <w:rPr>
                <w:rFonts w:ascii="Arial" w:hAnsi="Arial" w:cs="Arial"/>
                <w:sz w:val="20"/>
                <w:szCs w:val="20"/>
              </w:rPr>
              <w:t>ost essential carriers are ICEV and BEV.</w:t>
            </w:r>
          </w:p>
        </w:tc>
      </w:tr>
      <w:tr w:rsidR="008C3FA3" w:rsidRPr="00511F2D" w14:paraId="48867106" w14:textId="77777777" w:rsidTr="008C3FA3">
        <w:tc>
          <w:tcPr>
            <w:tcW w:w="1696" w:type="dxa"/>
            <w:shd w:val="clear" w:color="auto" w:fill="D9D9D9" w:themeFill="background1" w:themeFillShade="D9"/>
            <w:vAlign w:val="center"/>
          </w:tcPr>
          <w:p w14:paraId="3BD138D3" w14:textId="2EB1F5B5" w:rsidR="008C3FA3" w:rsidRPr="00511F2D" w:rsidRDefault="008C3FA3" w:rsidP="00935499">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&lt;EndNote&gt;&lt;Cite&gt;&lt;RecNum&gt;715&lt;/RecNum&gt;&lt;DisplayText&gt;&lt;style face="superscript"&gt;95&lt;/style&gt;&lt;/DisplayText&gt;&lt;record&gt;&lt;rec-number&gt;715&lt;/rec-number&gt;&lt;foreign-keys&gt;&lt;key app="EN" db-id="was9zspec2ers7erpx8ps59ktt0fasxaerfe" timestamp="1669896431"&gt;715&lt;/key&gt;&lt;/foreign-keys&gt;&lt;ref-type name="Journal Article"&gt;17&lt;/ref-type&gt;&lt;contributors&gt;&lt;/contributors&gt;&lt;titles&gt;&lt;title&gt;Vanadium Recycling in the United States in 2004. United States Department of the Interior, Washington, D.C., the US (2004)&lt;/title&gt;&lt;/titles&gt;&lt;dates&gt;&lt;/dates&gt;&lt;urls&gt;&lt;/urls&gt;&lt;/record&gt;&lt;/Cite&gt;&lt;/EndNote&gt;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95</w:t>
            </w:r>
            <w:r w:rsidR="005A75C3" w:rsidRPr="00511F2D">
              <w:rPr>
                <w:rFonts w:ascii="Arial" w:hAnsi="Arial" w:cs="Arial"/>
                <w:b/>
                <w:bCs/>
                <w:sz w:val="20"/>
                <w:szCs w:val="20"/>
              </w:rPr>
              <w:fldChar w:fldCharType="end"/>
            </w:r>
          </w:p>
        </w:tc>
        <w:tc>
          <w:tcPr>
            <w:tcW w:w="6797" w:type="dxa"/>
            <w:vAlign w:val="center"/>
          </w:tcPr>
          <w:p w14:paraId="3B04004A" w14:textId="612FF8EC" w:rsidR="008C3FA3" w:rsidRPr="00511F2D" w:rsidRDefault="00BD08F8" w:rsidP="008C3FA3">
            <w:pPr>
              <w:spacing w:line="276" w:lineRule="auto"/>
              <w:jc w:val="left"/>
              <w:rPr>
                <w:rFonts w:ascii="Arial" w:hAnsi="Arial" w:cs="Arial"/>
                <w:noProof/>
                <w:sz w:val="20"/>
                <w:szCs w:val="20"/>
              </w:rPr>
            </w:pPr>
            <w:r w:rsidRPr="00511F2D">
              <w:rPr>
                <w:rFonts w:ascii="Arial" w:hAnsi="Arial" w:cs="Arial"/>
                <w:noProof/>
                <w:sz w:val="20"/>
                <w:szCs w:val="20"/>
              </w:rPr>
              <w:t>The use of vanadium in steel is almost completely dissipated because vanadium recovery from scrap steel is chemically hindered under the oxidizing conditions of steelmaking furnaces. The most significant recoveries of vanadium are in the vanadium market's superalloys, other alloys, and catalyst segments</w:t>
            </w:r>
            <w:r w:rsidR="008C3FA3" w:rsidRPr="00511F2D">
              <w:rPr>
                <w:rFonts w:ascii="Arial" w:hAnsi="Arial" w:cs="Arial"/>
                <w:noProof/>
                <w:sz w:val="20"/>
                <w:szCs w:val="20"/>
              </w:rPr>
              <w:t>.</w:t>
            </w:r>
          </w:p>
          <w:p w14:paraId="647DC89F" w14:textId="7D383B0F" w:rsidR="008C3FA3" w:rsidRPr="00511F2D" w:rsidRDefault="00BD08F8" w:rsidP="008C3FA3">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8C3FA3" w:rsidRPr="00511F2D">
              <w:rPr>
                <w:rFonts w:ascii="Arial" w:hAnsi="Arial" w:cs="Arial"/>
                <w:sz w:val="20"/>
                <w:szCs w:val="20"/>
              </w:rPr>
              <w:t>&lt;1%</w:t>
            </w:r>
            <w:r w:rsidR="008C3FA3" w:rsidRPr="00511F2D">
              <w:rPr>
                <w:rFonts w:ascii="Arial" w:hAnsi="Arial" w:cs="Arial"/>
                <w:sz w:val="20"/>
                <w:szCs w:val="20"/>
              </w:rPr>
              <w:fldChar w:fldCharType="begin"/>
            </w:r>
            <w:r w:rsidR="008C3FA3"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8C3FA3" w:rsidRPr="00511F2D">
              <w:rPr>
                <w:rFonts w:ascii="Arial" w:hAnsi="Arial" w:cs="Arial"/>
                <w:sz w:val="20"/>
                <w:szCs w:val="20"/>
              </w:rPr>
              <w:fldChar w:fldCharType="separate"/>
            </w:r>
            <w:r w:rsidR="008C3FA3" w:rsidRPr="00511F2D">
              <w:rPr>
                <w:rFonts w:ascii="Arial" w:hAnsi="Arial" w:cs="Arial"/>
                <w:noProof/>
                <w:sz w:val="20"/>
                <w:szCs w:val="20"/>
                <w:vertAlign w:val="superscript"/>
              </w:rPr>
              <w:t>25</w:t>
            </w:r>
            <w:r w:rsidR="008C3FA3" w:rsidRPr="00511F2D">
              <w:rPr>
                <w:rFonts w:ascii="Arial" w:hAnsi="Arial" w:cs="Arial"/>
                <w:sz w:val="20"/>
                <w:szCs w:val="20"/>
              </w:rPr>
              <w:fldChar w:fldCharType="end"/>
            </w:r>
          </w:p>
        </w:tc>
      </w:tr>
      <w:tr w:rsidR="00F26DF7" w:rsidRPr="00511F2D" w14:paraId="385580B8" w14:textId="77777777" w:rsidTr="008C3FA3">
        <w:tc>
          <w:tcPr>
            <w:tcW w:w="1696" w:type="dxa"/>
            <w:shd w:val="clear" w:color="auto" w:fill="D9D9D9" w:themeFill="background1" w:themeFillShade="D9"/>
            <w:vAlign w:val="center"/>
          </w:tcPr>
          <w:p w14:paraId="049FA93A" w14:textId="71F1E0A6" w:rsidR="00F26DF7" w:rsidRPr="00511F2D" w:rsidRDefault="00F26DF7" w:rsidP="00F26DF7">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7C2BD349" w14:textId="4F2A0A9A" w:rsidR="00F26DF7" w:rsidRPr="00511F2D" w:rsidRDefault="00BD08F8" w:rsidP="00F26DF7">
            <w:pPr>
              <w:spacing w:line="276" w:lineRule="auto"/>
              <w:jc w:val="left"/>
              <w:rPr>
                <w:rFonts w:ascii="Arial" w:hAnsi="Arial" w:cs="Arial"/>
                <w:sz w:val="20"/>
                <w:szCs w:val="20"/>
              </w:rPr>
            </w:pPr>
            <w:r w:rsidRPr="00511F2D">
              <w:rPr>
                <w:rFonts w:ascii="Arial" w:hAnsi="Arial" w:cs="Arial"/>
                <w:sz w:val="20"/>
                <w:szCs w:val="20"/>
              </w:rPr>
              <w:t>Vanadium is found in about 65 different minerals including vanadinite, carnotite, and patronite. It is also found in phosphate rock, certain iron ores, and some crude oils in the form of organic complexes. Vanadium metal is obtained by reducing vanadium(V) oxide with calcium in a pressure vessel. Vanadium of high purity can be obtained by reducing vanadium(III) chloride with magnesium</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Pr="00511F2D">
              <w:rPr>
                <w:rFonts w:ascii="Arial" w:hAnsi="Arial" w:cs="Arial"/>
                <w:sz w:val="20"/>
                <w:szCs w:val="20"/>
              </w:rPr>
              <w:t>. T</w:t>
            </w:r>
            <w:r w:rsidR="00F26DF7" w:rsidRPr="00511F2D">
              <w:rPr>
                <w:rFonts w:ascii="Arial" w:hAnsi="Arial" w:cs="Arial"/>
                <w:sz w:val="20"/>
                <w:szCs w:val="20"/>
              </w:rPr>
              <w:t xml:space="preserve">he </w:t>
            </w:r>
            <w:r w:rsidR="00B25961" w:rsidRPr="00511F2D">
              <w:rPr>
                <w:rFonts w:ascii="Arial" w:hAnsi="Arial" w:cs="Arial"/>
                <w:sz w:val="20"/>
                <w:szCs w:val="20"/>
              </w:rPr>
              <w:t>largest</w:t>
            </w:r>
            <w:r w:rsidR="00F26DF7" w:rsidRPr="00511F2D">
              <w:rPr>
                <w:rFonts w:ascii="Arial" w:hAnsi="Arial" w:cs="Arial"/>
                <w:sz w:val="20"/>
                <w:szCs w:val="20"/>
              </w:rPr>
              <w:t xml:space="preserve"> reserve holders are China (9.6 Mt), Russia (5.0 Mt), and Australia (4.0 Mt)</w:t>
            </w:r>
            <w:r w:rsidRPr="00511F2D">
              <w:rPr>
                <w:rFonts w:ascii="Arial" w:hAnsi="Arial" w:cs="Arial"/>
                <w:sz w:val="20"/>
                <w:szCs w:val="20"/>
              </w:rPr>
              <w:t>;</w:t>
            </w:r>
            <w:r w:rsidR="00F26DF7" w:rsidRPr="00511F2D">
              <w:rPr>
                <w:rFonts w:ascii="Arial" w:hAnsi="Arial" w:cs="Arial"/>
                <w:sz w:val="20"/>
                <w:szCs w:val="20"/>
              </w:rPr>
              <w:t xml:space="preserve"> the </w:t>
            </w:r>
            <w:r w:rsidRPr="00511F2D">
              <w:rPr>
                <w:rFonts w:ascii="Arial" w:hAnsi="Arial" w:cs="Arial"/>
                <w:sz w:val="20"/>
                <w:szCs w:val="20"/>
              </w:rPr>
              <w:t>leading</w:t>
            </w:r>
            <w:r w:rsidR="00F26DF7" w:rsidRPr="00511F2D">
              <w:rPr>
                <w:rFonts w:ascii="Arial" w:hAnsi="Arial" w:cs="Arial"/>
                <w:sz w:val="20"/>
                <w:szCs w:val="20"/>
              </w:rPr>
              <w:t xml:space="preserve"> </w:t>
            </w:r>
            <w:r w:rsidRPr="00511F2D">
              <w:rPr>
                <w:rFonts w:ascii="Arial" w:hAnsi="Arial" w:cs="Arial"/>
                <w:sz w:val="20"/>
                <w:szCs w:val="20"/>
              </w:rPr>
              <w:t xml:space="preserve">mine </w:t>
            </w:r>
            <w:r w:rsidR="00F26DF7" w:rsidRPr="00511F2D">
              <w:rPr>
                <w:rFonts w:ascii="Arial" w:hAnsi="Arial" w:cs="Arial"/>
                <w:sz w:val="20"/>
                <w:szCs w:val="20"/>
              </w:rPr>
              <w:t xml:space="preserve">producers in 2020 </w:t>
            </w:r>
            <w:r w:rsidRPr="00511F2D">
              <w:rPr>
                <w:rFonts w:ascii="Arial" w:hAnsi="Arial" w:cs="Arial"/>
                <w:sz w:val="20"/>
                <w:szCs w:val="20"/>
              </w:rPr>
              <w:t>we</w:t>
            </w:r>
            <w:r w:rsidR="00F26DF7" w:rsidRPr="00511F2D">
              <w:rPr>
                <w:rFonts w:ascii="Arial" w:hAnsi="Arial" w:cs="Arial"/>
                <w:sz w:val="20"/>
                <w:szCs w:val="20"/>
              </w:rPr>
              <w:t>re China (53 kt), Russia (18 kt), and South Africa (8.2 kt)</w:t>
            </w:r>
            <w:r w:rsidR="00F26DF7" w:rsidRPr="00511F2D">
              <w:rPr>
                <w:rFonts w:ascii="Arial" w:hAnsi="Arial" w:cs="Arial"/>
                <w:sz w:val="20"/>
                <w:szCs w:val="20"/>
              </w:rPr>
              <w:fldChar w:fldCharType="begin"/>
            </w:r>
            <w:r w:rsidR="00F26DF7"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26DF7" w:rsidRPr="00511F2D">
              <w:rPr>
                <w:rFonts w:ascii="Arial" w:hAnsi="Arial" w:cs="Arial"/>
                <w:sz w:val="20"/>
                <w:szCs w:val="20"/>
              </w:rPr>
              <w:fldChar w:fldCharType="separate"/>
            </w:r>
            <w:r w:rsidR="00F26DF7" w:rsidRPr="00511F2D">
              <w:rPr>
                <w:rFonts w:ascii="Arial" w:hAnsi="Arial" w:cs="Arial"/>
                <w:noProof/>
                <w:sz w:val="20"/>
                <w:szCs w:val="20"/>
                <w:vertAlign w:val="superscript"/>
              </w:rPr>
              <w:t>2</w:t>
            </w:r>
            <w:r w:rsidR="00F26DF7" w:rsidRPr="00511F2D">
              <w:rPr>
                <w:rFonts w:ascii="Arial" w:hAnsi="Arial" w:cs="Arial"/>
                <w:sz w:val="20"/>
                <w:szCs w:val="20"/>
              </w:rPr>
              <w:fldChar w:fldCharType="end"/>
            </w:r>
            <w:r w:rsidR="00F26DF7" w:rsidRPr="00511F2D">
              <w:rPr>
                <w:rFonts w:ascii="Arial" w:hAnsi="Arial" w:cs="Arial"/>
                <w:sz w:val="20"/>
                <w:szCs w:val="20"/>
              </w:rPr>
              <w:t>.</w:t>
            </w:r>
          </w:p>
        </w:tc>
      </w:tr>
    </w:tbl>
    <w:p w14:paraId="221E064F" w14:textId="5A7F0C82" w:rsidR="00D43958" w:rsidRPr="00511F2D" w:rsidRDefault="00D43958" w:rsidP="00DF12E2">
      <w:pPr>
        <w:spacing w:after="0" w:line="240" w:lineRule="auto"/>
        <w:rPr>
          <w:rFonts w:ascii="Arial" w:hAnsi="Arial" w:cs="Arial"/>
        </w:rPr>
      </w:pPr>
    </w:p>
    <w:p w14:paraId="570FD03C" w14:textId="14B4750D" w:rsidR="004961CC" w:rsidRPr="00511F2D" w:rsidRDefault="004961CC" w:rsidP="00DF12E2">
      <w:pPr>
        <w:spacing w:after="0" w:line="240" w:lineRule="auto"/>
        <w:rPr>
          <w:rFonts w:ascii="Arial" w:hAnsi="Arial" w:cs="Arial"/>
        </w:rPr>
      </w:pPr>
    </w:p>
    <w:p w14:paraId="64D64D48" w14:textId="77777777" w:rsidR="004961CC" w:rsidRPr="00511F2D" w:rsidRDefault="004961CC" w:rsidP="00DF12E2">
      <w:pPr>
        <w:spacing w:after="0" w:line="240" w:lineRule="auto"/>
        <w:rPr>
          <w:rFonts w:ascii="Arial" w:hAnsi="Arial" w:cs="Arial"/>
        </w:rPr>
        <w:sectPr w:rsidR="004961CC" w:rsidRPr="00511F2D" w:rsidSect="0004711A">
          <w:pgSz w:w="11906" w:h="16838"/>
          <w:pgMar w:top="1985" w:right="1701" w:bottom="1701" w:left="1701" w:header="851" w:footer="992" w:gutter="0"/>
          <w:cols w:space="425"/>
          <w:docGrid w:linePitch="360"/>
        </w:sectPr>
      </w:pPr>
    </w:p>
    <w:p w14:paraId="10D6F2D1" w14:textId="13AC56D0" w:rsidR="004961CC" w:rsidRPr="00511F2D" w:rsidRDefault="004961CC" w:rsidP="00B25961">
      <w:pPr>
        <w:pStyle w:val="2"/>
        <w:spacing w:before="0" w:line="360" w:lineRule="auto"/>
        <w:jc w:val="left"/>
        <w:rPr>
          <w:rFonts w:ascii="Arial" w:hAnsi="Arial" w:cs="Arial"/>
          <w:b/>
          <w:bCs/>
          <w:color w:val="auto"/>
          <w:sz w:val="24"/>
          <w:szCs w:val="24"/>
        </w:rPr>
      </w:pPr>
      <w:bookmarkStart w:id="46" w:name="_Toc129003459"/>
      <w:r w:rsidRPr="00511F2D">
        <w:rPr>
          <w:rFonts w:ascii="Arial" w:hAnsi="Arial" w:cs="Arial"/>
          <w:b/>
          <w:bCs/>
          <w:color w:val="auto"/>
          <w:sz w:val="24"/>
          <w:szCs w:val="24"/>
        </w:rPr>
        <w:lastRenderedPageBreak/>
        <w:t>Table 2</w:t>
      </w:r>
      <w:r w:rsidR="00C947E6" w:rsidRPr="00511F2D">
        <w:rPr>
          <w:rFonts w:ascii="Arial" w:hAnsi="Arial" w:cs="Arial"/>
          <w:b/>
          <w:bCs/>
          <w:color w:val="auto"/>
          <w:sz w:val="24"/>
          <w:szCs w:val="24"/>
        </w:rPr>
        <w:t>8</w:t>
      </w:r>
      <w:r w:rsidRPr="00511F2D">
        <w:rPr>
          <w:rFonts w:ascii="Arial" w:hAnsi="Arial" w:cs="Arial"/>
          <w:b/>
          <w:bCs/>
          <w:color w:val="auto"/>
          <w:sz w:val="24"/>
          <w:szCs w:val="24"/>
        </w:rPr>
        <w:t xml:space="preserve">. </w:t>
      </w:r>
      <w:r w:rsidR="001C0837" w:rsidRPr="00511F2D">
        <w:rPr>
          <w:rFonts w:ascii="Arial" w:hAnsi="Arial" w:cs="Arial"/>
          <w:b/>
          <w:bCs/>
          <w:color w:val="auto"/>
          <w:sz w:val="24"/>
          <w:szCs w:val="24"/>
        </w:rPr>
        <w:t>Molybdenum</w:t>
      </w:r>
      <w:r w:rsidR="00DF2A9E" w:rsidRPr="00511F2D">
        <w:rPr>
          <w:rFonts w:ascii="Arial" w:hAnsi="Arial" w:cs="Arial"/>
          <w:b/>
          <w:bCs/>
          <w:color w:val="auto"/>
          <w:sz w:val="24"/>
          <w:szCs w:val="24"/>
        </w:rPr>
        <w:t xml:space="preserve"> </w:t>
      </w:r>
      <w:r w:rsidR="001C0837" w:rsidRPr="00511F2D">
        <w:rPr>
          <w:rFonts w:ascii="Arial" w:hAnsi="Arial" w:cs="Arial"/>
          <w:b/>
          <w:bCs/>
          <w:color w:val="auto"/>
          <w:sz w:val="24"/>
          <w:szCs w:val="24"/>
        </w:rPr>
        <w:t>characteristics, applications, and recycling</w:t>
      </w:r>
      <w:bookmarkEnd w:id="46"/>
    </w:p>
    <w:tbl>
      <w:tblPr>
        <w:tblStyle w:val="a8"/>
        <w:tblW w:w="0" w:type="auto"/>
        <w:tblLook w:val="04A0" w:firstRow="1" w:lastRow="0" w:firstColumn="1" w:lastColumn="0" w:noHBand="0" w:noVBand="1"/>
      </w:tblPr>
      <w:tblGrid>
        <w:gridCol w:w="1696"/>
        <w:gridCol w:w="6797"/>
      </w:tblGrid>
      <w:tr w:rsidR="00F26DF7" w:rsidRPr="00511F2D" w14:paraId="1BBFA658" w14:textId="77777777" w:rsidTr="00733639">
        <w:tc>
          <w:tcPr>
            <w:tcW w:w="1696" w:type="dxa"/>
            <w:shd w:val="clear" w:color="auto" w:fill="D9D9D9" w:themeFill="background1" w:themeFillShade="D9"/>
            <w:vAlign w:val="center"/>
          </w:tcPr>
          <w:p w14:paraId="556689BF" w14:textId="6D46C09D" w:rsidR="008A1B07" w:rsidRPr="00511F2D" w:rsidRDefault="00F26DF7" w:rsidP="00733639">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46AA643E" w14:textId="29D4061D" w:rsidR="001C0837" w:rsidRPr="00511F2D" w:rsidRDefault="001C0837" w:rsidP="00DA558D">
            <w:pPr>
              <w:spacing w:line="276" w:lineRule="auto"/>
              <w:jc w:val="left"/>
              <w:rPr>
                <w:rFonts w:ascii="Arial" w:hAnsi="Arial" w:cs="Arial"/>
                <w:sz w:val="20"/>
                <w:szCs w:val="20"/>
              </w:rPr>
            </w:pPr>
            <w:r w:rsidRPr="00511F2D">
              <w:rPr>
                <w:rFonts w:ascii="Arial" w:hAnsi="Arial" w:cs="Arial"/>
                <w:sz w:val="20"/>
                <w:szCs w:val="20"/>
              </w:rPr>
              <w:t>Molybdenum</w:t>
            </w:r>
            <w:r w:rsidR="00917C1F" w:rsidRPr="00511F2D">
              <w:rPr>
                <w:rFonts w:ascii="Arial" w:hAnsi="Arial" w:cs="Arial"/>
                <w:sz w:val="20"/>
                <w:szCs w:val="20"/>
              </w:rPr>
              <w:t xml:space="preserve"> (Mo)</w:t>
            </w:r>
            <w:r w:rsidRPr="00511F2D">
              <w:rPr>
                <w:rFonts w:ascii="Arial" w:hAnsi="Arial" w:cs="Arial"/>
                <w:sz w:val="20"/>
                <w:szCs w:val="20"/>
              </w:rPr>
              <w:t xml:space="preserve"> metal is silvery white, very hard transition metal. It has a high elastic modulus. Molybdenum has one of the highest melting points of all pure elements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&lt;EndNote&gt;&lt;Cite&gt;&lt;Author&gt;Han&lt;/Author&gt;&lt;Year&gt;2017&lt;/Year&gt;&lt;RecNum&gt;717&lt;/RecNum&gt;&lt;DisplayText&gt;&lt;style face="superscript"&gt;96&lt;/style&gt;&lt;/DisplayText&gt;&lt;record&gt;&lt;rec-number&gt;717&lt;/rec-number&gt;&lt;foreign-keys&gt;&lt;key app="EN" db-id="was9zspec2ers7erpx8ps59ktt0fasxaerfe" timestamp="1669897109"&gt;717&lt;/key&gt;&lt;/foreign-keys&gt;&lt;ref-type name="Journal Article"&gt;17&lt;/ref-type&gt;&lt;contributors&gt;&lt;authors&gt;&lt;author&gt;Han, Zongying&lt;/author&gt;&lt;author&gt;Zhou, Shixue&lt;/author&gt;&lt;author&gt;Chen, Haipeng&lt;/author&gt;&lt;author&gt;Niu, Haili&lt;/author&gt;&lt;author&gt;Wang, Naifei&lt;/author&gt;&lt;/authors&gt;&lt;/contributors&gt;&lt;titles&gt;&lt;title&gt;Enhancement of the hydrogen storage properties of Mg/C nanocomposites prepared by reactive milling with molybdenum&lt;/title&gt;&lt;secondary-title&gt;Journal of Wuhan University of Technology-Mater. Sci. Ed.&lt;/secondary-title&gt;&lt;/titles&gt;&lt;periodical&gt;&lt;full-title&gt;Journal of Wuhan University of Technology-Mater. Sci. Ed.&lt;/full-title&gt;&lt;/periodical&gt;&lt;pages&gt;299-304&lt;/pages&gt;&lt;volume&gt;32&lt;/volume&gt;&lt;number&gt;2&lt;/number&gt;&lt;dates&gt;&lt;year&gt;2017&lt;/year&gt;&lt;pub-dates&gt;&lt;date&gt;2017/04/01&lt;/date&gt;&lt;/pub-dates&gt;&lt;/dates&gt;&lt;isbn&gt;1993-0437&lt;/isbn&gt;&lt;urls&gt;&lt;related-urls&gt;&lt;url&gt;https://doi.org/10.1007/s11595-017-1596-8&lt;/url&gt;&lt;/related-urls&gt;&lt;/urls&gt;&lt;electronic-resource-num&gt;10.1007/s11595-017-1596-8&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96</w:t>
            </w:r>
            <w:r w:rsidRPr="00511F2D">
              <w:rPr>
                <w:rFonts w:ascii="Arial" w:hAnsi="Arial" w:cs="Arial"/>
                <w:sz w:val="20"/>
                <w:szCs w:val="20"/>
              </w:rPr>
              <w:fldChar w:fldCharType="end"/>
            </w:r>
            <w:r w:rsidRPr="00511F2D">
              <w:rPr>
                <w:rFonts w:ascii="Arial" w:hAnsi="Arial" w:cs="Arial"/>
                <w:sz w:val="20"/>
                <w:szCs w:val="20"/>
              </w:rPr>
              <w:t>. It is attacked slowly by acids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59BF5228" w14:textId="33E8A330" w:rsidR="008A1B07" w:rsidRPr="00511F2D" w:rsidRDefault="008A1B07" w:rsidP="00DA558D">
            <w:pPr>
              <w:spacing w:line="276" w:lineRule="auto"/>
              <w:jc w:val="left"/>
              <w:rPr>
                <w:rFonts w:ascii="Arial" w:hAnsi="Arial" w:cs="Arial"/>
                <w:sz w:val="20"/>
                <w:szCs w:val="20"/>
              </w:rPr>
            </w:pPr>
            <w:r w:rsidRPr="00511F2D">
              <w:rPr>
                <w:rFonts w:ascii="Arial" w:hAnsi="Arial" w:cs="Arial"/>
                <w:sz w:val="20"/>
                <w:szCs w:val="20"/>
              </w:rPr>
              <w:t>Atomic number: 42; relative atomic mass: 55.95</w:t>
            </w:r>
            <w:r w:rsidR="00733639" w:rsidRPr="00511F2D">
              <w:rPr>
                <w:rFonts w:ascii="Arial" w:hAnsi="Arial" w:cs="Arial"/>
                <w:color w:val="121210"/>
                <w:sz w:val="20"/>
                <w:szCs w:val="20"/>
                <w:shd w:val="clear" w:color="auto" w:fill="FFFFFF"/>
              </w:rPr>
              <w:t>; d</w:t>
            </w:r>
            <w:r w:rsidR="00733639" w:rsidRPr="00511F2D">
              <w:rPr>
                <w:rFonts w:ascii="Arial" w:hAnsi="Arial" w:cs="Arial"/>
                <w:sz w:val="20"/>
                <w:szCs w:val="20"/>
              </w:rPr>
              <w:t>ensity: 10.2 g/cm</w:t>
            </w:r>
            <w:r w:rsidR="00733639"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2,62</w:t>
            </w:r>
            <w:r w:rsidR="00733639" w:rsidRPr="00511F2D">
              <w:rPr>
                <w:rFonts w:ascii="Arial" w:hAnsi="Arial" w:cs="Arial"/>
                <w:color w:val="121210"/>
                <w:sz w:val="20"/>
                <w:szCs w:val="20"/>
                <w:shd w:val="clear" w:color="auto" w:fill="FFFFFF"/>
              </w:rPr>
              <w:t>3</w:t>
            </w:r>
            <w:r w:rsidRPr="00511F2D">
              <w:rPr>
                <w:rFonts w:ascii="Arial" w:hAnsi="Arial" w:cs="Arial"/>
                <w:color w:val="121210"/>
                <w:sz w:val="20"/>
                <w:szCs w:val="20"/>
                <w:shd w:val="clear" w:color="auto" w:fill="FFFFFF"/>
              </w:rPr>
              <w:t xml:space="preserve"> °C (2,89</w:t>
            </w:r>
            <w:r w:rsidR="00733639" w:rsidRPr="00511F2D">
              <w:rPr>
                <w:rFonts w:ascii="Arial" w:hAnsi="Arial" w:cs="Arial"/>
                <w:color w:val="121210"/>
                <w:sz w:val="20"/>
                <w:szCs w:val="20"/>
                <w:shd w:val="clear" w:color="auto" w:fill="FFFFFF"/>
              </w:rPr>
              <w:t>6</w:t>
            </w:r>
            <w:r w:rsidRPr="00511F2D">
              <w:rPr>
                <w:rFonts w:ascii="Arial" w:hAnsi="Arial" w:cs="Arial"/>
                <w:color w:val="121210"/>
                <w:sz w:val="20"/>
                <w:szCs w:val="20"/>
                <w:shd w:val="clear" w:color="auto" w:fill="FFFFFF"/>
              </w:rPr>
              <w:t xml:space="preserve"> K)</w:t>
            </w:r>
            <w:r w:rsidR="00733639"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733639"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733639" w:rsidRPr="00511F2D">
              <w:rPr>
                <w:rFonts w:ascii="Arial" w:hAnsi="Arial" w:cs="Arial"/>
                <w:color w:val="121210"/>
                <w:sz w:val="20"/>
                <w:szCs w:val="20"/>
                <w:shd w:val="clear" w:color="auto" w:fill="FFFFFF"/>
              </w:rPr>
              <w:fldChar w:fldCharType="end"/>
            </w:r>
          </w:p>
        </w:tc>
      </w:tr>
      <w:tr w:rsidR="00F26DF7" w:rsidRPr="00511F2D" w14:paraId="0EDF3A35" w14:textId="77777777" w:rsidTr="00733639">
        <w:tc>
          <w:tcPr>
            <w:tcW w:w="1696" w:type="dxa"/>
            <w:shd w:val="clear" w:color="auto" w:fill="D9D9D9" w:themeFill="background1" w:themeFillShade="D9"/>
            <w:vAlign w:val="center"/>
          </w:tcPr>
          <w:p w14:paraId="225D4155" w14:textId="68A8E9CD" w:rsidR="00F26DF7" w:rsidRPr="00511F2D" w:rsidRDefault="00F26DF7"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1C0837"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1C0837"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1C0837" w:rsidRPr="00511F2D">
              <w:rPr>
                <w:rFonts w:ascii="Arial" w:hAnsi="Arial" w:cs="Arial"/>
                <w:b/>
                <w:bCs/>
                <w:sz w:val="20"/>
                <w:szCs w:val="20"/>
              </w:rPr>
              <w:fldChar w:fldCharType="end"/>
            </w:r>
          </w:p>
        </w:tc>
        <w:tc>
          <w:tcPr>
            <w:tcW w:w="6797" w:type="dxa"/>
            <w:vAlign w:val="center"/>
          </w:tcPr>
          <w:p w14:paraId="6EA018AB" w14:textId="09329B6E" w:rsidR="00F26DF7" w:rsidRPr="00511F2D" w:rsidRDefault="001C0837" w:rsidP="00DA558D">
            <w:pPr>
              <w:spacing w:line="276" w:lineRule="auto"/>
              <w:jc w:val="left"/>
              <w:rPr>
                <w:rFonts w:ascii="Arial" w:hAnsi="Arial" w:cs="Arial"/>
                <w:sz w:val="20"/>
                <w:szCs w:val="20"/>
              </w:rPr>
            </w:pPr>
            <w:r w:rsidRPr="00511F2D">
              <w:rPr>
                <w:rFonts w:ascii="Arial" w:hAnsi="Arial" w:cs="Arial"/>
                <w:sz w:val="20"/>
                <w:szCs w:val="20"/>
              </w:rPr>
              <w:t>Most molybdenum is used to make alloys. It is used in steel alloys to increase strength, hardness, electrical conductivity and resistance to corrosion and wear. These moly steel alloys are used in parts of automobile engines</w:t>
            </w:r>
            <w:r w:rsidR="00F864F8">
              <w:rPr>
                <w:rFonts w:ascii="Arial" w:hAnsi="Arial" w:cs="Arial"/>
                <w:sz w:val="20"/>
                <w:szCs w:val="20"/>
              </w:rPr>
              <w:fldChar w:fldCharType="begin"/>
            </w:r>
            <w:r w:rsidR="006415C1">
              <w:rPr>
                <w:rFonts w:ascii="Arial" w:hAnsi="Arial" w:cs="Arial"/>
                <w:sz w:val="20"/>
                <w:szCs w:val="20"/>
              </w:rPr>
              <w:instrText xml:space="preserve"> ADDIN EN.CITE &lt;EndNote&gt;&lt;Cite&gt;&lt;Author&gt;dos Reis&lt;/Author&gt;&lt;Year&gt;2022&lt;/Year&gt;&lt;RecNum&gt;875&lt;/RecNum&gt;&lt;DisplayText&gt;&lt;style face="superscript"&gt;97&lt;/style&gt;&lt;/DisplayText&gt;&lt;record&gt;&lt;rec-number&gt;875&lt;/rec-number&gt;&lt;foreign-keys&gt;&lt;key app="EN" db-id="was9zspec2ers7erpx8ps59ktt0fasxaerfe" timestamp="1670381190"&gt;875&lt;/key&gt;&lt;/foreign-keys&gt;&lt;ref-type name="Journal Article"&gt;17&lt;/ref-type&gt;&lt;contributors&gt;&lt;authors&gt;&lt;author&gt;dos Reis, Alcione&lt;/author&gt;&lt;author&gt;de Ataide, Matheus Gonçalves&lt;/author&gt;&lt;author&gt;de Souza, José Aécio Gomes&lt;/author&gt;&lt;author&gt;Vaughan, Luiz Leroy Thomé&lt;/author&gt;&lt;author&gt;Viana, Rhander&lt;/author&gt;&lt;author&gt;Machado, Álisson Rocha&lt;/author&gt;&lt;/authors&gt;&lt;/contributors&gt;&lt;titles&gt;&lt;title&gt;Machinability of high strength molybdenum-refined graphite grey cast iron and conventional vermicular automobile engine heads using heptagonal and double-sided carbide inserts&lt;/title&gt;&lt;/titles&gt;&lt;dates&gt;&lt;year&gt;2022&lt;/year&gt;&lt;/dates&gt;&lt;urls&gt;&lt;/urls&gt;&lt;/record&gt;&lt;/Cite&gt;&lt;/EndNote&gt;</w:instrText>
            </w:r>
            <w:r w:rsidR="00F864F8">
              <w:rPr>
                <w:rFonts w:ascii="Arial" w:hAnsi="Arial" w:cs="Arial"/>
                <w:sz w:val="20"/>
                <w:szCs w:val="20"/>
              </w:rPr>
              <w:fldChar w:fldCharType="separate"/>
            </w:r>
            <w:r w:rsidR="006415C1" w:rsidRPr="006415C1">
              <w:rPr>
                <w:rFonts w:ascii="Arial" w:hAnsi="Arial" w:cs="Arial"/>
                <w:noProof/>
                <w:sz w:val="20"/>
                <w:szCs w:val="20"/>
                <w:vertAlign w:val="superscript"/>
              </w:rPr>
              <w:t>97</w:t>
            </w:r>
            <w:r w:rsidR="00F864F8">
              <w:rPr>
                <w:rFonts w:ascii="Arial" w:hAnsi="Arial" w:cs="Arial"/>
                <w:sz w:val="20"/>
                <w:szCs w:val="20"/>
              </w:rPr>
              <w:fldChar w:fldCharType="end"/>
            </w:r>
            <w:r w:rsidRPr="00511F2D">
              <w:rPr>
                <w:rFonts w:ascii="Arial" w:hAnsi="Arial" w:cs="Arial"/>
                <w:sz w:val="20"/>
                <w:szCs w:val="20"/>
              </w:rPr>
              <w:t>. Other alloys are used in heating elements, drills and saw blades. Other uses for molybdenum include catalysts for the petroleum industry, inks for circuit boards, pigments and electrodes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&lt;EndNote&gt;&lt;Cite&gt;&lt;Author&gt;Shields&lt;/Author&gt;&lt;Year&gt;2000&lt;/Year&gt;&lt;RecNum&gt;719&lt;/RecNum&gt;&lt;DisplayText&gt;&lt;style face="superscript"&gt;98&lt;/style&gt;&lt;/DisplayText&gt;&lt;record&gt;&lt;rec-number&gt;719&lt;/rec-number&gt;&lt;foreign-keys&gt;&lt;key app="EN" db-id="was9zspec2ers7erpx8ps59ktt0fasxaerfe" timestamp="1669897521"&gt;719&lt;/key&gt;&lt;/foreign-keys&gt;&lt;ref-type name="Journal Article"&gt;17&lt;/ref-type&gt;&lt;contributors&gt;&lt;authors&gt;&lt;author&gt;Shields, John A.&lt;/author&gt;&lt;author&gt;Lipetzky, Pete&lt;/author&gt;&lt;/authors&gt;&lt;/contributors&gt;&lt;titles&gt;&lt;title&gt;Molybdenum applications in the electronics market&lt;/title&gt;&lt;secondary-title&gt;JOM&lt;/secondary-title&gt;&lt;/titles&gt;&lt;periodical&gt;&lt;full-title&gt;JOM&lt;/full-title&gt;&lt;/periodical&gt;&lt;pages&gt;37-39&lt;/pages&gt;&lt;volume&gt;52&lt;/volume&gt;&lt;number&gt;3&lt;/number&gt;&lt;dates&gt;&lt;year&gt;2000&lt;/year&gt;&lt;pub-dates&gt;&lt;date&gt;2000/03/01&lt;/date&gt;&lt;/pub-dates&gt;&lt;/dates&gt;&lt;isbn&gt;1543-1851&lt;/isbn&gt;&lt;urls&gt;&lt;related-urls&gt;&lt;url&gt;https://doi.org/10.1007/s11837-000-0099-8&lt;/url&gt;&lt;/related-urls&gt;&lt;/urls&gt;&lt;electronic-resource-num&gt;10.1007/s11837-000-0099-8&lt;/electronic-resource-num&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98</w:t>
            </w:r>
            <w:r w:rsidRPr="00511F2D">
              <w:rPr>
                <w:rFonts w:ascii="Arial" w:hAnsi="Arial" w:cs="Arial"/>
                <w:sz w:val="20"/>
                <w:szCs w:val="20"/>
              </w:rPr>
              <w:fldChar w:fldCharType="end"/>
            </w:r>
            <w:r w:rsidRPr="00511F2D">
              <w:rPr>
                <w:rFonts w:ascii="Arial" w:hAnsi="Arial" w:cs="Arial"/>
                <w:sz w:val="20"/>
                <w:szCs w:val="20"/>
              </w:rPr>
              <w:t>.</w:t>
            </w:r>
          </w:p>
        </w:tc>
      </w:tr>
      <w:tr w:rsidR="00F26DF7" w:rsidRPr="00511F2D" w14:paraId="0E64459A" w14:textId="77777777" w:rsidTr="00733639">
        <w:tc>
          <w:tcPr>
            <w:tcW w:w="1696" w:type="dxa"/>
            <w:shd w:val="clear" w:color="auto" w:fill="D9D9D9" w:themeFill="background1" w:themeFillShade="D9"/>
            <w:vAlign w:val="center"/>
          </w:tcPr>
          <w:p w14:paraId="24C8ADE4" w14:textId="2F337F56" w:rsidR="00F26DF7" w:rsidRPr="00511F2D" w:rsidRDefault="00F26DF7" w:rsidP="00DA558D">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24829E4B" w14:textId="77777777" w:rsidR="00F26DF7" w:rsidRPr="00511F2D" w:rsidRDefault="00F26DF7" w:rsidP="00F26DF7">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14757181" wp14:editId="78902C1D">
                  <wp:extent cx="4140000" cy="229399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41C3C4DE" w14:textId="6606F5AE" w:rsidR="00F26DF7" w:rsidRPr="00511F2D" w:rsidRDefault="00A56C3D" w:rsidP="00DA558D">
            <w:pPr>
              <w:spacing w:line="276" w:lineRule="auto"/>
              <w:jc w:val="left"/>
              <w:rPr>
                <w:rFonts w:ascii="Arial" w:hAnsi="Arial" w:cs="Arial"/>
                <w:sz w:val="20"/>
                <w:szCs w:val="20"/>
              </w:rPr>
            </w:pPr>
            <w:r w:rsidRPr="00511F2D">
              <w:rPr>
                <w:rFonts w:ascii="Arial" w:hAnsi="Arial" w:cs="Arial"/>
                <w:sz w:val="20"/>
                <w:szCs w:val="20"/>
              </w:rPr>
              <w:t>Molybdenum in the new-sale products increased from 1.1 kt to 8.5 kt in 2000−2021. In this period, molybdenum in in-use products increased 39 times to 87 kt in 2021, and it in EoL products soared to 3.1 kt. The most essential carrier</w:t>
            </w:r>
            <w:r w:rsidR="00F864F8">
              <w:rPr>
                <w:rFonts w:ascii="Arial" w:hAnsi="Arial" w:cs="Arial"/>
                <w:sz w:val="20"/>
                <w:szCs w:val="20"/>
              </w:rPr>
              <w:t>s</w:t>
            </w:r>
            <w:r w:rsidRPr="00511F2D">
              <w:rPr>
                <w:rFonts w:ascii="Arial" w:hAnsi="Arial" w:cs="Arial"/>
                <w:sz w:val="20"/>
                <w:szCs w:val="20"/>
              </w:rPr>
              <w:t xml:space="preserve"> </w:t>
            </w:r>
            <w:r w:rsidR="00F864F8">
              <w:rPr>
                <w:rFonts w:ascii="Arial" w:hAnsi="Arial" w:cs="Arial"/>
                <w:sz w:val="20"/>
                <w:szCs w:val="20"/>
              </w:rPr>
              <w:t>are</w:t>
            </w:r>
            <w:r w:rsidRPr="00511F2D">
              <w:rPr>
                <w:rFonts w:ascii="Arial" w:hAnsi="Arial" w:cs="Arial"/>
                <w:sz w:val="20"/>
                <w:szCs w:val="20"/>
              </w:rPr>
              <w:t xml:space="preserve"> ICEV</w:t>
            </w:r>
            <w:r w:rsidR="00F864F8">
              <w:rPr>
                <w:rFonts w:ascii="Arial" w:hAnsi="Arial" w:cs="Arial"/>
                <w:sz w:val="20"/>
                <w:szCs w:val="20"/>
              </w:rPr>
              <w:t xml:space="preserve"> and BEV</w:t>
            </w:r>
            <w:r w:rsidRPr="00511F2D">
              <w:rPr>
                <w:rFonts w:ascii="Arial" w:hAnsi="Arial" w:cs="Arial"/>
                <w:sz w:val="20"/>
                <w:szCs w:val="20"/>
              </w:rPr>
              <w:t>.</w:t>
            </w:r>
          </w:p>
        </w:tc>
      </w:tr>
      <w:tr w:rsidR="00733639" w:rsidRPr="00511F2D" w14:paraId="75A43F79" w14:textId="77777777" w:rsidTr="00733639">
        <w:tc>
          <w:tcPr>
            <w:tcW w:w="1696" w:type="dxa"/>
            <w:shd w:val="clear" w:color="auto" w:fill="D9D9D9" w:themeFill="background1" w:themeFillShade="D9"/>
            <w:vAlign w:val="center"/>
          </w:tcPr>
          <w:p w14:paraId="47A0A1BA" w14:textId="11FFCF69" w:rsidR="00733639" w:rsidRPr="00511F2D" w:rsidRDefault="00733639"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&lt;EndNote&gt;&lt;Cite&gt;&lt;RecNum&gt;720&lt;/RecNum&gt;&lt;DisplayText&gt;&lt;style face="superscript"&gt;99&lt;/style&gt;&lt;/DisplayText&gt;&lt;record&gt;&lt;rec-number&gt;720&lt;/rec-number&gt;&lt;foreign-keys&gt;&lt;key app="EN" db-id="was9zspec2ers7erpx8ps59ktt0fasxaerfe" timestamp="1669898292"&gt;720&lt;/key&gt;&lt;/foreign-keys&gt;&lt;ref-type name="Journal Article"&gt;17&lt;/ref-type&gt;&lt;contributors&gt;&lt;/contributors&gt;&lt;titles&gt;&lt;title&gt;Molybdenum scrap saves resources. International Molybdenum Associatio, London, the UK (2013)&lt;/title&gt;&lt;/titles&gt;&lt;dates&gt;&lt;/dates&gt;&lt;urls&gt;&lt;/urls&gt;&lt;/record&gt;&lt;/Cite&gt;&lt;/EndNote&gt;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99</w:t>
            </w:r>
            <w:r w:rsidR="005A75C3" w:rsidRPr="00511F2D">
              <w:rPr>
                <w:rFonts w:ascii="Arial" w:hAnsi="Arial" w:cs="Arial"/>
                <w:b/>
                <w:bCs/>
                <w:sz w:val="20"/>
                <w:szCs w:val="20"/>
              </w:rPr>
              <w:fldChar w:fldCharType="end"/>
            </w:r>
          </w:p>
        </w:tc>
        <w:tc>
          <w:tcPr>
            <w:tcW w:w="6797" w:type="dxa"/>
            <w:vAlign w:val="center"/>
          </w:tcPr>
          <w:p w14:paraId="77D5C2A0" w14:textId="21A1FFB4" w:rsidR="00733639" w:rsidRPr="00511F2D" w:rsidRDefault="005F300E" w:rsidP="00733639">
            <w:pPr>
              <w:spacing w:line="276" w:lineRule="auto"/>
              <w:jc w:val="left"/>
              <w:rPr>
                <w:rFonts w:ascii="Arial" w:hAnsi="Arial" w:cs="Arial"/>
                <w:sz w:val="20"/>
                <w:szCs w:val="20"/>
              </w:rPr>
            </w:pPr>
            <w:r w:rsidRPr="00511F2D">
              <w:rPr>
                <w:rFonts w:ascii="Arial" w:hAnsi="Arial" w:cs="Arial"/>
                <w:sz w:val="20"/>
                <w:szCs w:val="20"/>
              </w:rPr>
              <w:t xml:space="preserve">Molybdenum comes from two sources: 1) mining and 2) recycling. The molybdenum unit returns to the furnace, where it is smelted into steel along with the raw molybdenum and other raw </w:t>
            </w:r>
            <w:r w:rsidR="00733639" w:rsidRPr="00511F2D">
              <w:rPr>
                <w:rFonts w:ascii="Arial" w:hAnsi="Arial" w:cs="Arial"/>
                <w:sz w:val="20"/>
                <w:szCs w:val="20"/>
              </w:rPr>
              <w:t>materials.</w:t>
            </w:r>
          </w:p>
          <w:p w14:paraId="78692B04" w14:textId="3ECF8B9C" w:rsidR="00733639" w:rsidRPr="00511F2D" w:rsidRDefault="005F300E" w:rsidP="00733639">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733639" w:rsidRPr="00511F2D">
              <w:rPr>
                <w:rFonts w:ascii="Arial" w:hAnsi="Arial" w:cs="Arial"/>
                <w:sz w:val="20"/>
                <w:szCs w:val="20"/>
              </w:rPr>
              <w:t>30%</w:t>
            </w:r>
            <w:r w:rsidR="00733639" w:rsidRPr="00511F2D">
              <w:rPr>
                <w:rFonts w:ascii="Arial" w:hAnsi="Arial" w:cs="Arial"/>
                <w:sz w:val="20"/>
                <w:szCs w:val="20"/>
              </w:rPr>
              <w:fldChar w:fldCharType="begin"/>
            </w:r>
            <w:r w:rsidR="00733639"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733639" w:rsidRPr="00511F2D">
              <w:rPr>
                <w:rFonts w:ascii="Arial" w:hAnsi="Arial" w:cs="Arial"/>
                <w:sz w:val="20"/>
                <w:szCs w:val="20"/>
              </w:rPr>
              <w:fldChar w:fldCharType="separate"/>
            </w:r>
            <w:r w:rsidR="00733639" w:rsidRPr="00511F2D">
              <w:rPr>
                <w:rFonts w:ascii="Arial" w:hAnsi="Arial" w:cs="Arial"/>
                <w:noProof/>
                <w:sz w:val="20"/>
                <w:szCs w:val="20"/>
                <w:vertAlign w:val="superscript"/>
              </w:rPr>
              <w:t>25</w:t>
            </w:r>
            <w:r w:rsidR="00733639" w:rsidRPr="00511F2D">
              <w:rPr>
                <w:rFonts w:ascii="Arial" w:hAnsi="Arial" w:cs="Arial"/>
                <w:sz w:val="20"/>
                <w:szCs w:val="20"/>
              </w:rPr>
              <w:fldChar w:fldCharType="end"/>
            </w:r>
          </w:p>
        </w:tc>
      </w:tr>
      <w:tr w:rsidR="00552BAB" w:rsidRPr="00511F2D" w14:paraId="44C2F830" w14:textId="77777777" w:rsidTr="00733639">
        <w:tc>
          <w:tcPr>
            <w:tcW w:w="1696" w:type="dxa"/>
            <w:shd w:val="clear" w:color="auto" w:fill="D9D9D9" w:themeFill="background1" w:themeFillShade="D9"/>
            <w:vAlign w:val="center"/>
          </w:tcPr>
          <w:p w14:paraId="19938BFF" w14:textId="5B298D36" w:rsidR="00552BAB" w:rsidRPr="00511F2D" w:rsidRDefault="00552BAB" w:rsidP="00552BAB">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4C6E7673" w14:textId="02655C91" w:rsidR="00552BAB" w:rsidRPr="00511F2D" w:rsidRDefault="005F300E" w:rsidP="00552BAB">
            <w:pPr>
              <w:spacing w:line="276" w:lineRule="auto"/>
              <w:jc w:val="left"/>
              <w:rPr>
                <w:rFonts w:ascii="Arial" w:hAnsi="Arial" w:cs="Arial"/>
                <w:sz w:val="20"/>
                <w:szCs w:val="20"/>
              </w:rPr>
            </w:pPr>
            <w:r w:rsidRPr="00511F2D">
              <w:rPr>
                <w:rFonts w:ascii="Arial" w:hAnsi="Arial" w:cs="Arial"/>
                <w:sz w:val="20"/>
                <w:szCs w:val="20"/>
              </w:rPr>
              <w:t>Most molybdenum is obtained from molybdenite, wulfenite and powellite. These ores typically occur in conjunction with ores of tin and tungsten. Molybdenum is also obtained as a by</w:t>
            </w:r>
            <w:r w:rsidR="00835F2B" w:rsidRPr="00511F2D">
              <w:rPr>
                <w:rFonts w:ascii="Arial" w:hAnsi="Arial" w:cs="Arial"/>
                <w:sz w:val="20"/>
                <w:szCs w:val="20"/>
              </w:rPr>
              <w:t>-</w:t>
            </w:r>
            <w:r w:rsidRPr="00511F2D">
              <w:rPr>
                <w:rFonts w:ascii="Arial" w:hAnsi="Arial" w:cs="Arial"/>
                <w:sz w:val="20"/>
                <w:szCs w:val="20"/>
              </w:rPr>
              <w:t>product of mining and processing tungsten and copper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T</w:t>
            </w:r>
            <w:r w:rsidR="00552BAB" w:rsidRPr="00511F2D">
              <w:rPr>
                <w:rFonts w:ascii="Arial" w:hAnsi="Arial" w:cs="Arial"/>
                <w:sz w:val="20"/>
                <w:szCs w:val="20"/>
              </w:rPr>
              <w:t xml:space="preserve">he </w:t>
            </w:r>
            <w:r w:rsidRPr="00511F2D">
              <w:rPr>
                <w:rFonts w:ascii="Arial" w:hAnsi="Arial" w:cs="Arial"/>
                <w:sz w:val="20"/>
                <w:szCs w:val="20"/>
              </w:rPr>
              <w:t>largest</w:t>
            </w:r>
            <w:r w:rsidR="00552BAB" w:rsidRPr="00511F2D">
              <w:rPr>
                <w:rFonts w:ascii="Arial" w:hAnsi="Arial" w:cs="Arial"/>
                <w:sz w:val="20"/>
                <w:szCs w:val="20"/>
              </w:rPr>
              <w:t xml:space="preserve"> reserve holders are China (8.3 Mt), Peru (2.8 Mt), and the USA (2.7 Mt)</w:t>
            </w:r>
            <w:r w:rsidRPr="00511F2D">
              <w:rPr>
                <w:rFonts w:ascii="Arial" w:hAnsi="Arial" w:cs="Arial"/>
                <w:sz w:val="20"/>
                <w:szCs w:val="20"/>
              </w:rPr>
              <w:t>;</w:t>
            </w:r>
            <w:r w:rsidR="00552BAB" w:rsidRPr="00511F2D">
              <w:rPr>
                <w:rFonts w:ascii="Arial" w:hAnsi="Arial" w:cs="Arial"/>
                <w:sz w:val="20"/>
                <w:szCs w:val="20"/>
              </w:rPr>
              <w:t xml:space="preserve"> the top three </w:t>
            </w:r>
            <w:r w:rsidRPr="00511F2D">
              <w:rPr>
                <w:rFonts w:ascii="Arial" w:hAnsi="Arial" w:cs="Arial"/>
                <w:sz w:val="20"/>
                <w:szCs w:val="20"/>
              </w:rPr>
              <w:t xml:space="preserve">mine </w:t>
            </w:r>
            <w:r w:rsidR="00552BAB" w:rsidRPr="00511F2D">
              <w:rPr>
                <w:rFonts w:ascii="Arial" w:hAnsi="Arial" w:cs="Arial"/>
                <w:sz w:val="20"/>
                <w:szCs w:val="20"/>
              </w:rPr>
              <w:t xml:space="preserve">producers </w:t>
            </w:r>
            <w:r w:rsidRPr="00511F2D">
              <w:rPr>
                <w:rFonts w:ascii="Arial" w:hAnsi="Arial" w:cs="Arial"/>
                <w:sz w:val="20"/>
                <w:szCs w:val="20"/>
              </w:rPr>
              <w:t>in 2020 we</w:t>
            </w:r>
            <w:r w:rsidR="00552BAB" w:rsidRPr="00511F2D">
              <w:rPr>
                <w:rFonts w:ascii="Arial" w:hAnsi="Arial" w:cs="Arial"/>
                <w:sz w:val="20"/>
                <w:szCs w:val="20"/>
              </w:rPr>
              <w:t>re China (120 kt), Chile (58 kt), and the USA (49 kt)</w:t>
            </w:r>
            <w:r w:rsidR="00552BAB" w:rsidRPr="00511F2D">
              <w:rPr>
                <w:rFonts w:ascii="Arial" w:hAnsi="Arial" w:cs="Arial"/>
                <w:sz w:val="20"/>
                <w:szCs w:val="20"/>
              </w:rPr>
              <w:fldChar w:fldCharType="begin"/>
            </w:r>
            <w:r w:rsidR="00552BAB"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552BAB" w:rsidRPr="00511F2D">
              <w:rPr>
                <w:rFonts w:ascii="Arial" w:hAnsi="Arial" w:cs="Arial"/>
                <w:sz w:val="20"/>
                <w:szCs w:val="20"/>
              </w:rPr>
              <w:fldChar w:fldCharType="separate"/>
            </w:r>
            <w:r w:rsidR="00552BAB" w:rsidRPr="00511F2D">
              <w:rPr>
                <w:rFonts w:ascii="Arial" w:hAnsi="Arial" w:cs="Arial"/>
                <w:noProof/>
                <w:sz w:val="20"/>
                <w:szCs w:val="20"/>
                <w:vertAlign w:val="superscript"/>
              </w:rPr>
              <w:t>2</w:t>
            </w:r>
            <w:r w:rsidR="00552BAB" w:rsidRPr="00511F2D">
              <w:rPr>
                <w:rFonts w:ascii="Arial" w:hAnsi="Arial" w:cs="Arial"/>
                <w:sz w:val="20"/>
                <w:szCs w:val="20"/>
              </w:rPr>
              <w:fldChar w:fldCharType="end"/>
            </w:r>
            <w:r w:rsidR="00552BAB" w:rsidRPr="00511F2D">
              <w:rPr>
                <w:rFonts w:ascii="Arial" w:hAnsi="Arial" w:cs="Arial"/>
                <w:sz w:val="20"/>
                <w:szCs w:val="20"/>
              </w:rPr>
              <w:t>.</w:t>
            </w:r>
          </w:p>
        </w:tc>
      </w:tr>
    </w:tbl>
    <w:p w14:paraId="69FB32BC" w14:textId="0C5FAE15" w:rsidR="004961CC" w:rsidRPr="00511F2D" w:rsidRDefault="004961CC" w:rsidP="00DF12E2">
      <w:pPr>
        <w:spacing w:after="0" w:line="240" w:lineRule="auto"/>
        <w:rPr>
          <w:rFonts w:ascii="Arial" w:hAnsi="Arial" w:cs="Arial"/>
        </w:rPr>
      </w:pPr>
    </w:p>
    <w:p w14:paraId="1B884CCE" w14:textId="77777777" w:rsidR="00351C6E" w:rsidRPr="00511F2D" w:rsidRDefault="00351C6E" w:rsidP="00DF12E2">
      <w:pPr>
        <w:spacing w:after="0" w:line="240" w:lineRule="auto"/>
        <w:rPr>
          <w:rFonts w:ascii="Arial" w:hAnsi="Arial" w:cs="Arial"/>
        </w:rPr>
        <w:sectPr w:rsidR="00351C6E" w:rsidRPr="00511F2D" w:rsidSect="0004711A">
          <w:pgSz w:w="11906" w:h="16838"/>
          <w:pgMar w:top="1985" w:right="1701" w:bottom="1701" w:left="1701" w:header="851" w:footer="992" w:gutter="0"/>
          <w:cols w:space="425"/>
          <w:docGrid w:linePitch="360"/>
        </w:sectPr>
      </w:pPr>
    </w:p>
    <w:p w14:paraId="18880410" w14:textId="5C460D1A" w:rsidR="00351C6E" w:rsidRPr="00511F2D" w:rsidRDefault="00351C6E" w:rsidP="00F864F8">
      <w:pPr>
        <w:pStyle w:val="2"/>
        <w:spacing w:before="0" w:line="360" w:lineRule="auto"/>
        <w:jc w:val="left"/>
        <w:rPr>
          <w:rFonts w:ascii="Arial" w:hAnsi="Arial" w:cs="Arial"/>
          <w:b/>
          <w:bCs/>
          <w:color w:val="auto"/>
          <w:sz w:val="24"/>
          <w:szCs w:val="24"/>
        </w:rPr>
      </w:pPr>
      <w:bookmarkStart w:id="47" w:name="_Toc129003460"/>
      <w:r w:rsidRPr="00511F2D">
        <w:rPr>
          <w:rFonts w:ascii="Arial" w:hAnsi="Arial" w:cs="Arial"/>
          <w:b/>
          <w:bCs/>
          <w:color w:val="auto"/>
          <w:sz w:val="24"/>
          <w:szCs w:val="24"/>
        </w:rPr>
        <w:lastRenderedPageBreak/>
        <w:t>Table 2</w:t>
      </w:r>
      <w:r w:rsidR="00C947E6" w:rsidRPr="00511F2D">
        <w:rPr>
          <w:rFonts w:ascii="Arial" w:hAnsi="Arial" w:cs="Arial"/>
          <w:b/>
          <w:bCs/>
          <w:color w:val="auto"/>
          <w:sz w:val="24"/>
          <w:szCs w:val="24"/>
        </w:rPr>
        <w:t>9</w:t>
      </w:r>
      <w:r w:rsidRPr="00511F2D">
        <w:rPr>
          <w:rFonts w:ascii="Arial" w:hAnsi="Arial" w:cs="Arial"/>
          <w:b/>
          <w:bCs/>
          <w:color w:val="auto"/>
          <w:sz w:val="24"/>
          <w:szCs w:val="24"/>
        </w:rPr>
        <w:t xml:space="preserve">. </w:t>
      </w:r>
      <w:r w:rsidR="00BB518D" w:rsidRPr="00511F2D">
        <w:rPr>
          <w:rFonts w:ascii="Arial" w:hAnsi="Arial" w:cs="Arial"/>
          <w:b/>
          <w:bCs/>
          <w:color w:val="auto"/>
          <w:sz w:val="24"/>
          <w:szCs w:val="24"/>
        </w:rPr>
        <w:t>Gallium</w:t>
      </w:r>
      <w:r w:rsidR="00DF2A9E" w:rsidRPr="00511F2D">
        <w:rPr>
          <w:rFonts w:ascii="Arial" w:hAnsi="Arial" w:cs="Arial"/>
          <w:b/>
          <w:bCs/>
          <w:color w:val="auto"/>
          <w:sz w:val="24"/>
          <w:szCs w:val="24"/>
        </w:rPr>
        <w:t xml:space="preserve"> </w:t>
      </w:r>
      <w:r w:rsidR="00BB518D" w:rsidRPr="00511F2D">
        <w:rPr>
          <w:rFonts w:ascii="Arial" w:hAnsi="Arial" w:cs="Arial"/>
          <w:b/>
          <w:bCs/>
          <w:color w:val="auto"/>
          <w:sz w:val="24"/>
          <w:szCs w:val="24"/>
        </w:rPr>
        <w:t>characteristics, applications, and recycling</w:t>
      </w:r>
      <w:bookmarkEnd w:id="47"/>
    </w:p>
    <w:tbl>
      <w:tblPr>
        <w:tblStyle w:val="a8"/>
        <w:tblW w:w="0" w:type="auto"/>
        <w:tblLook w:val="04A0" w:firstRow="1" w:lastRow="0" w:firstColumn="1" w:lastColumn="0" w:noHBand="0" w:noVBand="1"/>
      </w:tblPr>
      <w:tblGrid>
        <w:gridCol w:w="1696"/>
        <w:gridCol w:w="6797"/>
      </w:tblGrid>
      <w:tr w:rsidR="00552BAB" w:rsidRPr="00511F2D" w14:paraId="6CA4049B" w14:textId="77777777" w:rsidTr="00472C4E">
        <w:tc>
          <w:tcPr>
            <w:tcW w:w="1696" w:type="dxa"/>
            <w:shd w:val="clear" w:color="auto" w:fill="D9D9D9" w:themeFill="background1" w:themeFillShade="D9"/>
            <w:vAlign w:val="center"/>
          </w:tcPr>
          <w:p w14:paraId="18D0ADDE" w14:textId="2866D4E1" w:rsidR="00552BAB" w:rsidRPr="00511F2D" w:rsidRDefault="00F92C50" w:rsidP="00733639">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6B6A68DE" w14:textId="34AF77D8" w:rsidR="00BB518D" w:rsidRPr="00511F2D" w:rsidRDefault="00BB518D" w:rsidP="00DA558D">
            <w:pPr>
              <w:spacing w:line="276" w:lineRule="auto"/>
              <w:jc w:val="left"/>
              <w:rPr>
                <w:rFonts w:ascii="Arial" w:hAnsi="Arial" w:cs="Arial"/>
                <w:sz w:val="20"/>
                <w:szCs w:val="20"/>
              </w:rPr>
            </w:pPr>
            <w:r w:rsidRPr="00511F2D">
              <w:rPr>
                <w:rFonts w:ascii="Arial" w:hAnsi="Arial" w:cs="Arial"/>
                <w:sz w:val="20"/>
                <w:szCs w:val="20"/>
              </w:rPr>
              <w:t>Solid gallium</w:t>
            </w:r>
            <w:r w:rsidR="00917C1F" w:rsidRPr="00511F2D">
              <w:rPr>
                <w:rFonts w:ascii="Arial" w:hAnsi="Arial" w:cs="Arial"/>
                <w:sz w:val="20"/>
                <w:szCs w:val="20"/>
              </w:rPr>
              <w:t xml:space="preserve"> (Ga)</w:t>
            </w:r>
            <w:r w:rsidRPr="00511F2D">
              <w:rPr>
                <w:rFonts w:ascii="Arial" w:hAnsi="Arial" w:cs="Arial"/>
                <w:sz w:val="20"/>
                <w:szCs w:val="20"/>
              </w:rPr>
              <w:t xml:space="preserve"> is a blue-gray metal, and very pure gallium has a stunning silvery color. Gallium is solid at normal room temperatures, but it becomes liquid when heated slightly. Liquid gallium expands by 3.1% when frozen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&lt;EndNote&gt;&lt;Cite&gt;&lt;Author&gt;Liu&lt;/Author&gt;&lt;Year&gt;2008&lt;/Year&gt;&lt;RecNum&gt;723&lt;/RecNum&gt;&lt;DisplayText&gt;&lt;style face="superscript"&gt;100&lt;/style&gt;&lt;/DisplayText&gt;&lt;record&gt;&lt;rec-number&gt;723&lt;/rec-number&gt;&lt;foreign-keys&gt;&lt;key app="EN" db-id="was9zspec2ers7erpx8ps59ktt0fasxaerfe" timestamp="1669899126"&gt;723&lt;/key&gt;&lt;/foreign-keys&gt;&lt;ref-type name="Journal Article"&gt;17&lt;/ref-type&gt;&lt;contributors&gt;&lt;authors&gt;&lt;author&gt;Liu, Zongwen&lt;/author&gt;&lt;author&gt;Zheng, Rongkun&lt;/author&gt;&lt;author&gt;Ratinac, Kyle R.&lt;/author&gt;&lt;author&gt;Ringer, Simon P.&lt;/author&gt;&lt;/authors&gt;&lt;/contributors&gt;&lt;titles&gt;&lt;title&gt;THE BEHAVIOR OF GALLIUM CONFINED IN CARBON NANOTUBES DURING HEATING AND COOLING&lt;/title&gt;&lt;secondary-title&gt;Functional Materials Letters&lt;/secondary-title&gt;&lt;/titles&gt;&lt;periodical&gt;&lt;full-title&gt;Functional Materials Letters&lt;/full-title&gt;&lt;/periodical&gt;&lt;pages&gt;55-58&lt;/pages&gt;&lt;volume&gt;01&lt;/volume&gt;&lt;number&gt;01&lt;/number&gt;&lt;dates&gt;&lt;year&gt;2008&lt;/year&gt;&lt;pub-dates&gt;&lt;date&gt;2008/06/01&lt;/date&gt;&lt;/pub-dates&gt;&lt;/dates&gt;&lt;publisher&gt;World Scientific Publishing Co.&lt;/publisher&gt;&lt;isbn&gt;1793-6047&lt;/isbn&gt;&lt;urls&gt;&lt;related-urls&gt;&lt;url&gt;https://doi.org/10.1142/S1793604708000101&lt;/url&gt;&lt;/related-urls&gt;&lt;/urls&gt;&lt;electronic-resource-num&gt;10.1142/S1793604708000101&lt;/electronic-resource-num&gt;&lt;access-date&gt;2022/12/01&lt;/access-date&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100</w:t>
            </w:r>
            <w:r w:rsidRPr="00511F2D">
              <w:rPr>
                <w:rFonts w:ascii="Arial" w:hAnsi="Arial" w:cs="Arial"/>
                <w:sz w:val="20"/>
                <w:szCs w:val="20"/>
              </w:rPr>
              <w:fldChar w:fldCharType="end"/>
            </w:r>
            <w:r w:rsidRPr="00511F2D">
              <w:rPr>
                <w:rFonts w:ascii="Arial" w:hAnsi="Arial" w:cs="Arial"/>
                <w:sz w:val="20"/>
                <w:szCs w:val="20"/>
              </w:rPr>
              <w:t>. Solid gallium is soft enough to be cut with a knife. It is stable in air and 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18AAD46C" w14:textId="46C17036" w:rsidR="00F92C50" w:rsidRPr="00511F2D" w:rsidRDefault="00F92C50" w:rsidP="00F92C50">
            <w:pPr>
              <w:spacing w:line="276" w:lineRule="auto"/>
              <w:jc w:val="left"/>
              <w:rPr>
                <w:rFonts w:ascii="Arial" w:hAnsi="Arial" w:cs="Arial"/>
                <w:sz w:val="20"/>
                <w:szCs w:val="20"/>
              </w:rPr>
            </w:pPr>
            <w:r w:rsidRPr="00511F2D">
              <w:rPr>
                <w:rFonts w:ascii="Arial" w:hAnsi="Arial" w:cs="Arial"/>
                <w:sz w:val="20"/>
                <w:szCs w:val="20"/>
              </w:rPr>
              <w:t>Atomic number: 31; relative atomic mass: 69.723</w:t>
            </w:r>
            <w:r w:rsidR="00733639" w:rsidRPr="00511F2D">
              <w:rPr>
                <w:rFonts w:ascii="Arial" w:hAnsi="Arial" w:cs="Arial"/>
                <w:color w:val="121210"/>
                <w:sz w:val="20"/>
                <w:szCs w:val="20"/>
                <w:shd w:val="clear" w:color="auto" w:fill="FFFFFF"/>
              </w:rPr>
              <w:t>; d</w:t>
            </w:r>
            <w:r w:rsidR="00733639" w:rsidRPr="00511F2D">
              <w:rPr>
                <w:rFonts w:ascii="Arial" w:hAnsi="Arial" w:cs="Arial"/>
                <w:sz w:val="20"/>
                <w:szCs w:val="20"/>
              </w:rPr>
              <w:t>ensity: 5.91 g/cm</w:t>
            </w:r>
            <w:r w:rsidR="00733639"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373CF7" w:rsidRPr="00511F2D">
              <w:rPr>
                <w:rFonts w:ascii="Arial" w:hAnsi="Arial" w:cs="Arial"/>
                <w:color w:val="121210"/>
                <w:sz w:val="20"/>
                <w:szCs w:val="20"/>
                <w:shd w:val="clear" w:color="auto" w:fill="FFFFFF"/>
              </w:rPr>
              <w:t>29.76</w:t>
            </w:r>
            <w:r w:rsidRPr="00511F2D">
              <w:rPr>
                <w:rFonts w:ascii="Arial" w:hAnsi="Arial" w:cs="Arial"/>
                <w:color w:val="121210"/>
                <w:sz w:val="20"/>
                <w:szCs w:val="20"/>
                <w:shd w:val="clear" w:color="auto" w:fill="FFFFFF"/>
              </w:rPr>
              <w:t xml:space="preserve"> °C (</w:t>
            </w:r>
            <w:r w:rsidR="00373CF7" w:rsidRPr="00511F2D">
              <w:rPr>
                <w:rFonts w:ascii="Arial" w:hAnsi="Arial" w:cs="Arial"/>
                <w:color w:val="121210"/>
                <w:sz w:val="20"/>
                <w:szCs w:val="20"/>
                <w:shd w:val="clear" w:color="auto" w:fill="FFFFFF"/>
              </w:rPr>
              <w:t>302</w:t>
            </w:r>
            <w:r w:rsidRPr="00511F2D">
              <w:rPr>
                <w:rFonts w:ascii="Arial" w:hAnsi="Arial" w:cs="Arial"/>
                <w:color w:val="121210"/>
                <w:sz w:val="20"/>
                <w:szCs w:val="20"/>
                <w:shd w:val="clear" w:color="auto" w:fill="FFFFFF"/>
              </w:rPr>
              <w:t>,9</w:t>
            </w:r>
            <w:r w:rsidR="00373CF7"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 xml:space="preserve"> K)</w:t>
            </w:r>
            <w:r w:rsidR="00733639"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733639"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733639" w:rsidRPr="00511F2D">
              <w:rPr>
                <w:rFonts w:ascii="Arial" w:hAnsi="Arial" w:cs="Arial"/>
                <w:color w:val="121210"/>
                <w:sz w:val="20"/>
                <w:szCs w:val="20"/>
                <w:shd w:val="clear" w:color="auto" w:fill="FFFFFF"/>
              </w:rPr>
              <w:fldChar w:fldCharType="end"/>
            </w:r>
          </w:p>
        </w:tc>
      </w:tr>
      <w:tr w:rsidR="00552BAB" w:rsidRPr="00511F2D" w14:paraId="5594CE01" w14:textId="77777777" w:rsidTr="00472C4E">
        <w:tc>
          <w:tcPr>
            <w:tcW w:w="1696" w:type="dxa"/>
            <w:shd w:val="clear" w:color="auto" w:fill="D9D9D9" w:themeFill="background1" w:themeFillShade="D9"/>
            <w:vAlign w:val="center"/>
          </w:tcPr>
          <w:p w14:paraId="6B519230" w14:textId="7E1A3902" w:rsidR="00552BAB" w:rsidRPr="00511F2D" w:rsidRDefault="00373CF7"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B8651A"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8651A"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B8651A" w:rsidRPr="00511F2D">
              <w:rPr>
                <w:rFonts w:ascii="Arial" w:hAnsi="Arial" w:cs="Arial"/>
                <w:b/>
                <w:bCs/>
                <w:sz w:val="20"/>
                <w:szCs w:val="20"/>
              </w:rPr>
              <w:fldChar w:fldCharType="end"/>
            </w:r>
          </w:p>
        </w:tc>
        <w:tc>
          <w:tcPr>
            <w:tcW w:w="6797" w:type="dxa"/>
            <w:vAlign w:val="center"/>
          </w:tcPr>
          <w:p w14:paraId="33621A39" w14:textId="55E2AB01" w:rsidR="00552BAB" w:rsidRPr="00511F2D" w:rsidRDefault="00947E02" w:rsidP="00DA558D">
            <w:pPr>
              <w:spacing w:line="276" w:lineRule="auto"/>
              <w:jc w:val="left"/>
              <w:rPr>
                <w:rFonts w:ascii="Arial" w:hAnsi="Arial" w:cs="Arial"/>
                <w:sz w:val="20"/>
                <w:szCs w:val="20"/>
              </w:rPr>
            </w:pPr>
            <w:r w:rsidRPr="00511F2D">
              <w:rPr>
                <w:rFonts w:ascii="Arial" w:hAnsi="Arial" w:cs="Arial"/>
                <w:sz w:val="20"/>
                <w:szCs w:val="20"/>
              </w:rPr>
              <w:t>Gallium arsenide is an essential component of many semiconductors. It is also used in red light-emitting diodes because it converts electricity to light. Gallium nitride is also a semiconductor. It has important uses in Blu-ray technology, mobile phones, blue and green light-emitting diodes, and pressure sensors for touch switches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&lt;EndNote&gt;&lt;Cite&gt;&lt;Author&gt;DenBaars&lt;/Author&gt;&lt;Year&gt;2013&lt;/Year&gt;&lt;RecNum&gt;816&lt;/RecNum&gt;&lt;DisplayText&gt;&lt;style face="superscript"&gt;101&lt;/style&gt;&lt;/DisplayText&gt;&lt;record&gt;&lt;rec-number&gt;816&lt;/rec-number&gt;&lt;foreign-keys&gt;&lt;key app="EN" db-id="was9zspec2ers7erpx8ps59ktt0fasxaerfe" timestamp="1670249673"&gt;816&lt;/key&gt;&lt;/foreign-keys&gt;&lt;ref-type name="Journal Article"&gt;17&lt;/ref-type&gt;&lt;contributors&gt;&lt;authors&gt;&lt;author&gt;DenBaars, Steven P&lt;/author&gt;&lt;author&gt;Feezell, Daniel&lt;/author&gt;&lt;author&gt;Kelchner, Katheryn&lt;/author&gt;&lt;author&gt;Pimputkar, Siddha&lt;/author&gt;&lt;author&gt;Pan, Chi-Chen&lt;/author&gt;&lt;author&gt;Yen, Chia-Chen&lt;/author&gt;&lt;author&gt;Tanaka, Shinichi&lt;/author&gt;&lt;author&gt;Zhao, Yuji&lt;/author&gt;&lt;author&gt;Pfaff, Nathan&lt;/author&gt;&lt;author&gt;Farrell, Robert&lt;/author&gt;&lt;/authors&gt;&lt;/contributors&gt;&lt;titles&gt;&lt;title&gt;Development of gallium-nitride-based light-emitting diodes (LEDs) and laser diodes for energy-efficient lighting and displays&lt;/title&gt;&lt;secondary-title&gt;Acta Materialia&lt;/secondary-title&gt;&lt;/titles&gt;&lt;periodical&gt;&lt;full-title&gt;Acta Materialia&lt;/full-title&gt;&lt;/periodical&gt;&lt;pages&gt;945-951&lt;/pages&gt;&lt;volume&gt;61&lt;/volume&gt;&lt;number&gt;3&lt;/number&gt;&lt;dates&gt;&lt;year&gt;2013&lt;/year&gt;&lt;/dates&gt;&lt;isbn&gt;1359-6454&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101</w:t>
            </w:r>
            <w:r w:rsidRPr="00511F2D">
              <w:rPr>
                <w:rFonts w:ascii="Arial" w:hAnsi="Arial" w:cs="Arial"/>
                <w:sz w:val="20"/>
                <w:szCs w:val="20"/>
              </w:rPr>
              <w:fldChar w:fldCharType="end"/>
            </w:r>
            <w:r w:rsidRPr="00511F2D">
              <w:rPr>
                <w:rFonts w:ascii="Arial" w:hAnsi="Arial" w:cs="Arial"/>
                <w:sz w:val="20"/>
                <w:szCs w:val="20"/>
              </w:rPr>
              <w:t>. Gallium readily alloys with most metals</w:t>
            </w:r>
            <w:r w:rsidR="00B8651A" w:rsidRPr="00511F2D">
              <w:rPr>
                <w:rFonts w:ascii="Arial" w:hAnsi="Arial" w:cs="Arial"/>
                <w:sz w:val="20"/>
                <w:szCs w:val="20"/>
              </w:rPr>
              <w:t>.</w:t>
            </w:r>
          </w:p>
        </w:tc>
      </w:tr>
      <w:tr w:rsidR="00B8651A" w:rsidRPr="00511F2D" w14:paraId="371B1538" w14:textId="77777777" w:rsidTr="00472C4E">
        <w:tc>
          <w:tcPr>
            <w:tcW w:w="1696" w:type="dxa"/>
            <w:shd w:val="clear" w:color="auto" w:fill="D9D9D9" w:themeFill="background1" w:themeFillShade="D9"/>
            <w:vAlign w:val="center"/>
          </w:tcPr>
          <w:p w14:paraId="48AFD946" w14:textId="49D8D066" w:rsidR="00B8651A" w:rsidRPr="00511F2D" w:rsidRDefault="00B8651A" w:rsidP="00B8651A">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3D75C834" w14:textId="1DBFBDB0" w:rsidR="00B8651A" w:rsidRPr="00511F2D" w:rsidRDefault="00B8651A" w:rsidP="00B8651A">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5A018FF5" wp14:editId="08FCA2DE">
                  <wp:extent cx="4140000" cy="22939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1D2F3543" w14:textId="2252F4A0" w:rsidR="00B8651A" w:rsidRPr="00511F2D" w:rsidRDefault="00947E02" w:rsidP="00B8651A">
            <w:pPr>
              <w:spacing w:line="276" w:lineRule="auto"/>
              <w:jc w:val="left"/>
              <w:rPr>
                <w:rFonts w:ascii="Arial" w:hAnsi="Arial" w:cs="Arial"/>
                <w:sz w:val="20"/>
                <w:szCs w:val="20"/>
              </w:rPr>
            </w:pPr>
            <w:r w:rsidRPr="00511F2D">
              <w:rPr>
                <w:rFonts w:ascii="Arial" w:hAnsi="Arial" w:cs="Arial"/>
                <w:sz w:val="20"/>
                <w:szCs w:val="20"/>
              </w:rPr>
              <w:t xml:space="preserve">Gallium in the new-sale products increased from 1.3 t to 30 t in 2000−2021 (with a sharp increase from 2020). In this period, gallium in in-use products increased 54 times to 152 t in 2021, and it in EoL products soared to 4.0 t. </w:t>
            </w:r>
            <w:r w:rsidR="00F864F8">
              <w:rPr>
                <w:rFonts w:ascii="Arial" w:hAnsi="Arial" w:cs="Arial"/>
                <w:sz w:val="20"/>
                <w:szCs w:val="20"/>
              </w:rPr>
              <w:t>The m</w:t>
            </w:r>
            <w:r w:rsidRPr="00511F2D">
              <w:rPr>
                <w:rFonts w:ascii="Arial" w:hAnsi="Arial" w:cs="Arial"/>
                <w:sz w:val="20"/>
                <w:szCs w:val="20"/>
              </w:rPr>
              <w:t>ost essential carriers include ICEV, HEV, and recent BEV.</w:t>
            </w:r>
          </w:p>
        </w:tc>
      </w:tr>
      <w:tr w:rsidR="00733639" w:rsidRPr="00511F2D" w14:paraId="419F0229" w14:textId="77777777" w:rsidTr="00472C4E">
        <w:tc>
          <w:tcPr>
            <w:tcW w:w="1696" w:type="dxa"/>
            <w:shd w:val="clear" w:color="auto" w:fill="D9D9D9" w:themeFill="background1" w:themeFillShade="D9"/>
            <w:vAlign w:val="center"/>
          </w:tcPr>
          <w:p w14:paraId="3E9050B5" w14:textId="0A79272A" w:rsidR="00733639" w:rsidRPr="00511F2D" w:rsidRDefault="00733639" w:rsidP="00B8651A">
            <w:pPr>
              <w:spacing w:line="276" w:lineRule="auto"/>
              <w:jc w:val="center"/>
              <w:rPr>
                <w:rFonts w:ascii="Arial" w:hAnsi="Arial" w:cs="Arial"/>
                <w:b/>
                <w:bCs/>
                <w:sz w:val="20"/>
                <w:szCs w:val="20"/>
              </w:rPr>
            </w:pPr>
            <w:r w:rsidRPr="00511F2D">
              <w:rPr>
                <w:rFonts w:ascii="Arial" w:hAnsi="Arial" w:cs="Arial"/>
                <w:b/>
                <w:bCs/>
                <w:sz w:val="20"/>
                <w:szCs w:val="20"/>
              </w:rPr>
              <w:t>Recycling</w:t>
            </w:r>
            <w:r w:rsidR="005A75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75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5A75C3" w:rsidRPr="00511F2D">
              <w:rPr>
                <w:rFonts w:ascii="Arial" w:hAnsi="Arial" w:cs="Arial"/>
                <w:b/>
                <w:bCs/>
                <w:sz w:val="20"/>
                <w:szCs w:val="20"/>
              </w:rPr>
              <w:fldChar w:fldCharType="end"/>
            </w:r>
          </w:p>
        </w:tc>
        <w:tc>
          <w:tcPr>
            <w:tcW w:w="6797" w:type="dxa"/>
            <w:vAlign w:val="center"/>
          </w:tcPr>
          <w:p w14:paraId="43BEC307" w14:textId="2A8D051A" w:rsidR="0005524A" w:rsidRPr="00511F2D" w:rsidRDefault="0005524A" w:rsidP="0005524A">
            <w:pPr>
              <w:spacing w:line="276" w:lineRule="auto"/>
              <w:jc w:val="left"/>
              <w:rPr>
                <w:rFonts w:ascii="Arial" w:hAnsi="Arial" w:cs="Arial"/>
                <w:sz w:val="20"/>
                <w:szCs w:val="20"/>
              </w:rPr>
            </w:pPr>
            <w:r w:rsidRPr="00511F2D">
              <w:rPr>
                <w:rFonts w:ascii="Arial" w:hAnsi="Arial" w:cs="Arial"/>
                <w:sz w:val="20"/>
                <w:szCs w:val="20"/>
              </w:rPr>
              <w:t>EoL recycling is challenging due to the dissipative use of gallium. Much of the recovered gallium comes from gallium production residues from epitaxial processes used to make semiconductors.</w:t>
            </w:r>
          </w:p>
          <w:p w14:paraId="4175071F" w14:textId="35C9BC5C" w:rsidR="00733639" w:rsidRPr="00511F2D" w:rsidRDefault="00947E02" w:rsidP="0005524A">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05524A" w:rsidRPr="00511F2D">
              <w:rPr>
                <w:rFonts w:ascii="Arial" w:hAnsi="Arial" w:cs="Arial"/>
                <w:sz w:val="20"/>
                <w:szCs w:val="20"/>
              </w:rPr>
              <w:t>&lt;1%</w:t>
            </w:r>
            <w:r w:rsidR="0005524A" w:rsidRPr="00511F2D">
              <w:rPr>
                <w:rFonts w:ascii="Arial" w:hAnsi="Arial" w:cs="Arial"/>
                <w:sz w:val="20"/>
                <w:szCs w:val="20"/>
              </w:rPr>
              <w:fldChar w:fldCharType="begin"/>
            </w:r>
            <w:r w:rsidR="0005524A"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05524A" w:rsidRPr="00511F2D">
              <w:rPr>
                <w:rFonts w:ascii="Arial" w:hAnsi="Arial" w:cs="Arial"/>
                <w:sz w:val="20"/>
                <w:szCs w:val="20"/>
              </w:rPr>
              <w:fldChar w:fldCharType="separate"/>
            </w:r>
            <w:r w:rsidR="0005524A" w:rsidRPr="00511F2D">
              <w:rPr>
                <w:rFonts w:ascii="Arial" w:hAnsi="Arial" w:cs="Arial"/>
                <w:noProof/>
                <w:sz w:val="20"/>
                <w:szCs w:val="20"/>
                <w:vertAlign w:val="superscript"/>
              </w:rPr>
              <w:t>25</w:t>
            </w:r>
            <w:r w:rsidR="0005524A" w:rsidRPr="00511F2D">
              <w:rPr>
                <w:rFonts w:ascii="Arial" w:hAnsi="Arial" w:cs="Arial"/>
                <w:sz w:val="20"/>
                <w:szCs w:val="20"/>
              </w:rPr>
              <w:fldChar w:fldCharType="end"/>
            </w:r>
          </w:p>
        </w:tc>
      </w:tr>
      <w:tr w:rsidR="003C1C00" w:rsidRPr="00511F2D" w14:paraId="04ED1784" w14:textId="77777777" w:rsidTr="00472C4E">
        <w:tc>
          <w:tcPr>
            <w:tcW w:w="1696" w:type="dxa"/>
            <w:shd w:val="clear" w:color="auto" w:fill="D9D9D9" w:themeFill="background1" w:themeFillShade="D9"/>
            <w:vAlign w:val="center"/>
          </w:tcPr>
          <w:p w14:paraId="2C759B24" w14:textId="5EC57D18" w:rsidR="003C1C00" w:rsidRPr="00511F2D" w:rsidRDefault="003C1C00" w:rsidP="003C1C00">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36CD817B" w14:textId="79D2971C" w:rsidR="003C1C00" w:rsidRPr="00511F2D" w:rsidRDefault="00835F2B" w:rsidP="003C1C00">
            <w:pPr>
              <w:spacing w:line="276" w:lineRule="auto"/>
              <w:jc w:val="left"/>
              <w:rPr>
                <w:rFonts w:ascii="Arial" w:hAnsi="Arial" w:cs="Arial"/>
                <w:sz w:val="20"/>
                <w:szCs w:val="20"/>
              </w:rPr>
            </w:pPr>
            <w:r w:rsidRPr="00511F2D">
              <w:rPr>
                <w:rFonts w:ascii="Arial" w:hAnsi="Arial" w:cs="Arial"/>
                <w:sz w:val="20"/>
                <w:szCs w:val="20"/>
              </w:rPr>
              <w:t>Trace amounts of gallium are found in diaspore, sphalerite, germanite, and bauxite, as well as in the by-products of burning coal. It is mainly produced as a by-product of zinc refining. The metal can be obtained by electrolysis of a gallium(III) hydroxide solution in potassium hydroxide</w:t>
            </w:r>
            <w:r w:rsidR="0005524A"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5524A"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05524A" w:rsidRPr="00511F2D">
              <w:rPr>
                <w:rFonts w:ascii="Arial" w:hAnsi="Arial" w:cs="Arial"/>
                <w:sz w:val="20"/>
                <w:szCs w:val="20"/>
              </w:rPr>
              <w:fldChar w:fldCharType="end"/>
            </w:r>
            <w:r w:rsidR="003C1C00" w:rsidRPr="00511F2D">
              <w:rPr>
                <w:rFonts w:ascii="Arial" w:hAnsi="Arial" w:cs="Arial"/>
                <w:sz w:val="20"/>
                <w:szCs w:val="20"/>
              </w:rPr>
              <w:t>.</w:t>
            </w:r>
            <w:r w:rsidRPr="00511F2D">
              <w:rPr>
                <w:rFonts w:ascii="Arial" w:hAnsi="Arial" w:cs="Arial"/>
                <w:sz w:val="20"/>
                <w:szCs w:val="20"/>
              </w:rPr>
              <w:t xml:space="preserve"> T</w:t>
            </w:r>
            <w:r w:rsidR="003C1C00" w:rsidRPr="00511F2D">
              <w:rPr>
                <w:rFonts w:ascii="Arial" w:hAnsi="Arial" w:cs="Arial"/>
                <w:sz w:val="20"/>
                <w:szCs w:val="20"/>
              </w:rPr>
              <w:t xml:space="preserve">he </w:t>
            </w:r>
            <w:r w:rsidRPr="00511F2D">
              <w:rPr>
                <w:rFonts w:ascii="Arial" w:hAnsi="Arial" w:cs="Arial"/>
                <w:sz w:val="20"/>
                <w:szCs w:val="20"/>
              </w:rPr>
              <w:t>largest</w:t>
            </w:r>
            <w:r w:rsidR="003C1C00" w:rsidRPr="00511F2D">
              <w:rPr>
                <w:rFonts w:ascii="Arial" w:hAnsi="Arial" w:cs="Arial"/>
                <w:sz w:val="20"/>
                <w:szCs w:val="20"/>
              </w:rPr>
              <w:t xml:space="preserve"> reserve holders are China, Germany, and Kazakhstan</w:t>
            </w:r>
            <w:r w:rsidR="003C1C00"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3C1C00"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3C1C00" w:rsidRPr="00511F2D">
              <w:rPr>
                <w:rFonts w:ascii="Arial" w:hAnsi="Arial" w:cs="Arial"/>
                <w:sz w:val="20"/>
                <w:szCs w:val="20"/>
              </w:rPr>
              <w:fldChar w:fldCharType="end"/>
            </w:r>
            <w:r w:rsidRPr="00511F2D">
              <w:rPr>
                <w:rFonts w:ascii="Arial" w:hAnsi="Arial" w:cs="Arial"/>
                <w:sz w:val="20"/>
                <w:szCs w:val="20"/>
              </w:rPr>
              <w:t xml:space="preserve">; </w:t>
            </w:r>
            <w:r w:rsidR="003C1C00" w:rsidRPr="00511F2D">
              <w:rPr>
                <w:rFonts w:ascii="Arial" w:hAnsi="Arial" w:cs="Arial"/>
                <w:sz w:val="20"/>
                <w:szCs w:val="20"/>
              </w:rPr>
              <w:t xml:space="preserve">the </w:t>
            </w:r>
            <w:r w:rsidRPr="00511F2D">
              <w:rPr>
                <w:rFonts w:ascii="Arial" w:hAnsi="Arial" w:cs="Arial"/>
                <w:sz w:val="20"/>
                <w:szCs w:val="20"/>
              </w:rPr>
              <w:t>leading primary</w:t>
            </w:r>
            <w:r w:rsidR="003C1C00" w:rsidRPr="00511F2D">
              <w:rPr>
                <w:rFonts w:ascii="Arial" w:hAnsi="Arial" w:cs="Arial"/>
                <w:sz w:val="20"/>
                <w:szCs w:val="20"/>
              </w:rPr>
              <w:t xml:space="preserve"> producers</w:t>
            </w:r>
            <w:r w:rsidRPr="00511F2D">
              <w:rPr>
                <w:rFonts w:ascii="Arial" w:hAnsi="Arial" w:cs="Arial"/>
                <w:sz w:val="20"/>
                <w:szCs w:val="20"/>
              </w:rPr>
              <w:t xml:space="preserve"> </w:t>
            </w:r>
            <w:r w:rsidR="003C1C00" w:rsidRPr="00511F2D">
              <w:rPr>
                <w:rFonts w:ascii="Arial" w:hAnsi="Arial" w:cs="Arial"/>
                <w:sz w:val="20"/>
                <w:szCs w:val="20"/>
              </w:rPr>
              <w:t xml:space="preserve">in 2020 </w:t>
            </w:r>
            <w:r w:rsidRPr="00511F2D">
              <w:rPr>
                <w:rFonts w:ascii="Arial" w:hAnsi="Arial" w:cs="Arial"/>
                <w:sz w:val="20"/>
                <w:szCs w:val="20"/>
              </w:rPr>
              <w:t>we</w:t>
            </w:r>
            <w:r w:rsidR="003C1C00" w:rsidRPr="00511F2D">
              <w:rPr>
                <w:rFonts w:ascii="Arial" w:hAnsi="Arial" w:cs="Arial"/>
                <w:sz w:val="20"/>
                <w:szCs w:val="20"/>
              </w:rPr>
              <w:t>re China (290 t), Russia (4.0 t), and Japan and South Korea (both have 3.0 t)</w:t>
            </w:r>
            <w:r w:rsidR="003C1C00" w:rsidRPr="00511F2D">
              <w:rPr>
                <w:rFonts w:ascii="Arial" w:hAnsi="Arial" w:cs="Arial"/>
                <w:sz w:val="20"/>
                <w:szCs w:val="20"/>
              </w:rPr>
              <w:fldChar w:fldCharType="begin"/>
            </w:r>
            <w:r w:rsidR="003C1C00"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3C1C00" w:rsidRPr="00511F2D">
              <w:rPr>
                <w:rFonts w:ascii="Arial" w:hAnsi="Arial" w:cs="Arial"/>
                <w:sz w:val="20"/>
                <w:szCs w:val="20"/>
              </w:rPr>
              <w:fldChar w:fldCharType="separate"/>
            </w:r>
            <w:r w:rsidR="003C1C00" w:rsidRPr="00511F2D">
              <w:rPr>
                <w:rFonts w:ascii="Arial" w:hAnsi="Arial" w:cs="Arial"/>
                <w:noProof/>
                <w:sz w:val="20"/>
                <w:szCs w:val="20"/>
                <w:vertAlign w:val="superscript"/>
              </w:rPr>
              <w:t>2</w:t>
            </w:r>
            <w:r w:rsidR="003C1C00" w:rsidRPr="00511F2D">
              <w:rPr>
                <w:rFonts w:ascii="Arial" w:hAnsi="Arial" w:cs="Arial"/>
                <w:sz w:val="20"/>
                <w:szCs w:val="20"/>
              </w:rPr>
              <w:fldChar w:fldCharType="end"/>
            </w:r>
            <w:r w:rsidR="003C1C00" w:rsidRPr="00511F2D">
              <w:rPr>
                <w:rFonts w:ascii="Arial" w:hAnsi="Arial" w:cs="Arial"/>
                <w:sz w:val="20"/>
                <w:szCs w:val="20"/>
              </w:rPr>
              <w:t>.</w:t>
            </w:r>
          </w:p>
        </w:tc>
      </w:tr>
    </w:tbl>
    <w:p w14:paraId="4DA616D2" w14:textId="033D4A02" w:rsidR="004961CC" w:rsidRPr="00511F2D" w:rsidRDefault="004961CC" w:rsidP="00DF12E2">
      <w:pPr>
        <w:spacing w:after="0" w:line="240" w:lineRule="auto"/>
        <w:rPr>
          <w:rFonts w:ascii="Arial" w:hAnsi="Arial" w:cs="Arial"/>
        </w:rPr>
      </w:pPr>
    </w:p>
    <w:p w14:paraId="5FA27EA3" w14:textId="77777777" w:rsidR="00351C6E" w:rsidRPr="00511F2D" w:rsidRDefault="00351C6E" w:rsidP="00DF12E2">
      <w:pPr>
        <w:spacing w:after="0" w:line="240" w:lineRule="auto"/>
        <w:rPr>
          <w:rFonts w:ascii="Arial" w:hAnsi="Arial" w:cs="Arial"/>
        </w:rPr>
        <w:sectPr w:rsidR="00351C6E" w:rsidRPr="00511F2D" w:rsidSect="0004711A">
          <w:pgSz w:w="11906" w:h="16838"/>
          <w:pgMar w:top="1985" w:right="1701" w:bottom="1701" w:left="1701" w:header="851" w:footer="992" w:gutter="0"/>
          <w:cols w:space="425"/>
          <w:docGrid w:linePitch="360"/>
        </w:sectPr>
      </w:pPr>
    </w:p>
    <w:p w14:paraId="77E12879" w14:textId="00246E0C" w:rsidR="00351C6E" w:rsidRPr="00511F2D" w:rsidRDefault="00351C6E" w:rsidP="00F864F8">
      <w:pPr>
        <w:pStyle w:val="2"/>
        <w:spacing w:before="0" w:line="360" w:lineRule="auto"/>
        <w:jc w:val="left"/>
        <w:rPr>
          <w:rFonts w:ascii="Arial" w:hAnsi="Arial" w:cs="Arial"/>
          <w:b/>
          <w:bCs/>
          <w:color w:val="auto"/>
          <w:sz w:val="24"/>
          <w:szCs w:val="24"/>
        </w:rPr>
      </w:pPr>
      <w:bookmarkStart w:id="48" w:name="_Toc129003461"/>
      <w:r w:rsidRPr="00511F2D">
        <w:rPr>
          <w:rFonts w:ascii="Arial" w:hAnsi="Arial" w:cs="Arial"/>
          <w:b/>
          <w:bCs/>
          <w:color w:val="auto"/>
          <w:sz w:val="24"/>
          <w:szCs w:val="24"/>
        </w:rPr>
        <w:lastRenderedPageBreak/>
        <w:t xml:space="preserve">Table </w:t>
      </w:r>
      <w:r w:rsidR="00C947E6" w:rsidRPr="00511F2D">
        <w:rPr>
          <w:rFonts w:ascii="Arial" w:hAnsi="Arial" w:cs="Arial"/>
          <w:b/>
          <w:bCs/>
          <w:color w:val="auto"/>
          <w:sz w:val="24"/>
          <w:szCs w:val="24"/>
        </w:rPr>
        <w:t>30</w:t>
      </w:r>
      <w:r w:rsidRPr="00511F2D">
        <w:rPr>
          <w:rFonts w:ascii="Arial" w:hAnsi="Arial" w:cs="Arial"/>
          <w:b/>
          <w:bCs/>
          <w:color w:val="auto"/>
          <w:sz w:val="24"/>
          <w:szCs w:val="24"/>
        </w:rPr>
        <w:t xml:space="preserve">. </w:t>
      </w:r>
      <w:r w:rsidR="00835F2B" w:rsidRPr="00511F2D">
        <w:rPr>
          <w:rFonts w:ascii="Arial" w:hAnsi="Arial" w:cs="Arial"/>
          <w:b/>
          <w:bCs/>
          <w:color w:val="auto"/>
          <w:sz w:val="24"/>
          <w:szCs w:val="24"/>
        </w:rPr>
        <w:t>Germanium</w:t>
      </w:r>
      <w:r w:rsidR="00DF2A9E" w:rsidRPr="00511F2D">
        <w:rPr>
          <w:rFonts w:ascii="Arial" w:hAnsi="Arial" w:cs="Arial"/>
          <w:b/>
          <w:bCs/>
          <w:color w:val="auto"/>
          <w:sz w:val="24"/>
          <w:szCs w:val="24"/>
        </w:rPr>
        <w:t xml:space="preserve"> </w:t>
      </w:r>
      <w:r w:rsidR="00835F2B" w:rsidRPr="00511F2D">
        <w:rPr>
          <w:rFonts w:ascii="Arial" w:hAnsi="Arial" w:cs="Arial"/>
          <w:b/>
          <w:bCs/>
          <w:color w:val="auto"/>
          <w:sz w:val="24"/>
          <w:szCs w:val="24"/>
        </w:rPr>
        <w:t>characteristics, applications, and recycling</w:t>
      </w:r>
      <w:bookmarkEnd w:id="48"/>
    </w:p>
    <w:tbl>
      <w:tblPr>
        <w:tblStyle w:val="a8"/>
        <w:tblW w:w="8493" w:type="dxa"/>
        <w:tblLook w:val="04A0" w:firstRow="1" w:lastRow="0" w:firstColumn="1" w:lastColumn="0" w:noHBand="0" w:noVBand="1"/>
      </w:tblPr>
      <w:tblGrid>
        <w:gridCol w:w="1696"/>
        <w:gridCol w:w="6797"/>
      </w:tblGrid>
      <w:tr w:rsidR="00EC1CAE" w:rsidRPr="00511F2D" w14:paraId="6BD9761D" w14:textId="77777777" w:rsidTr="00472C4E">
        <w:tc>
          <w:tcPr>
            <w:tcW w:w="1696" w:type="dxa"/>
            <w:shd w:val="clear" w:color="auto" w:fill="D9D9D9" w:themeFill="background1" w:themeFillShade="D9"/>
            <w:vAlign w:val="center"/>
          </w:tcPr>
          <w:p w14:paraId="44077CA2" w14:textId="551669F5" w:rsidR="00EC1CAE" w:rsidRPr="00511F2D" w:rsidRDefault="00D918C8" w:rsidP="00472C4E">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47692205" w14:textId="02C3892B" w:rsidR="00EC1CAE" w:rsidRPr="00511F2D" w:rsidRDefault="00835F2B" w:rsidP="00DA558D">
            <w:pPr>
              <w:spacing w:line="276" w:lineRule="auto"/>
              <w:jc w:val="left"/>
              <w:rPr>
                <w:rFonts w:ascii="Arial" w:hAnsi="Arial" w:cs="Arial"/>
                <w:sz w:val="20"/>
                <w:szCs w:val="20"/>
              </w:rPr>
            </w:pPr>
            <w:r w:rsidRPr="00511F2D">
              <w:rPr>
                <w:rFonts w:ascii="Arial" w:hAnsi="Arial" w:cs="Arial"/>
                <w:sz w:val="20"/>
                <w:szCs w:val="20"/>
              </w:rPr>
              <w:t>Pure germanium</w:t>
            </w:r>
            <w:r w:rsidR="00917C1F" w:rsidRPr="00511F2D">
              <w:rPr>
                <w:rFonts w:ascii="Arial" w:hAnsi="Arial" w:cs="Arial"/>
                <w:sz w:val="20"/>
                <w:szCs w:val="20"/>
              </w:rPr>
              <w:t xml:space="preserve"> (Ge)</w:t>
            </w:r>
            <w:r w:rsidRPr="00511F2D">
              <w:rPr>
                <w:rFonts w:ascii="Arial" w:hAnsi="Arial" w:cs="Arial"/>
                <w:sz w:val="20"/>
                <w:szCs w:val="20"/>
              </w:rPr>
              <w:t xml:space="preserve"> is a hard, lustrous, gray-white, brittle metalloid. Germanium is stable in air and water and is unaffected by alkalis and acids, except nitric acid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&lt;EndNote&gt;&lt;Cite&gt;&lt;Author&gt;Emsley&lt;/Author&gt;&lt;Year&gt;2011&lt;/Year&gt;&lt;RecNum&gt;726&lt;/RecNum&gt;&lt;DisplayText&gt;&lt;style face="superscript"&gt;102&lt;/style&gt;&lt;/DisplayText&gt;&lt;record&gt;&lt;rec-number&gt;726&lt;/rec-number&gt;&lt;foreign-keys&gt;&lt;key app="EN" db-id="was9zspec2ers7erpx8ps59ktt0fasxaerfe" timestamp="1669913230"&gt;726&lt;/key&gt;&lt;/foreign-keys&gt;&lt;ref-type name="Book"&gt;6&lt;/ref-type&gt;&lt;contributors&gt;&lt;authors&gt;&lt;author&gt;Emsley, John&lt;/author&gt;&lt;/authors&gt;&lt;/contributors&gt;&lt;titles&gt;&lt;title&gt;Nature&amp;apos;s building blocks: an AZ guide to the elements&lt;/title&gt;&lt;/titles&gt;&lt;dates&gt;&lt;year&gt;2011&lt;/year&gt;&lt;/dates&gt;&lt;publisher&gt;Oxford University Press&lt;/publisher&gt;&lt;isbn&gt;0199605637&lt;/isbn&gt;&lt;urls&gt;&lt;/urls&gt;&lt;/record&gt;&lt;/Cite&gt;&lt;/EndNote&gt;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102</w:t>
            </w:r>
            <w:r w:rsidRPr="00511F2D">
              <w:rPr>
                <w:rFonts w:ascii="Arial" w:hAnsi="Arial" w:cs="Arial"/>
                <w:sz w:val="20"/>
                <w:szCs w:val="20"/>
              </w:rPr>
              <w:fldChar w:fldCharType="end"/>
            </w:r>
            <w:r w:rsidRPr="00511F2D">
              <w:rPr>
                <w:rFonts w:ascii="Arial" w:hAnsi="Arial" w:cs="Arial"/>
                <w:sz w:val="20"/>
                <w:szCs w:val="20"/>
              </w:rPr>
              <w:t>.</w:t>
            </w:r>
          </w:p>
          <w:p w14:paraId="6E4518E8" w14:textId="7F465959" w:rsidR="00D918C8" w:rsidRPr="00511F2D" w:rsidRDefault="00D918C8" w:rsidP="00DA558D">
            <w:pPr>
              <w:spacing w:line="276" w:lineRule="auto"/>
              <w:jc w:val="left"/>
              <w:rPr>
                <w:rFonts w:ascii="Arial" w:hAnsi="Arial" w:cs="Arial"/>
                <w:sz w:val="20"/>
                <w:szCs w:val="20"/>
              </w:rPr>
            </w:pPr>
            <w:r w:rsidRPr="00511F2D">
              <w:rPr>
                <w:rFonts w:ascii="Arial" w:hAnsi="Arial" w:cs="Arial"/>
                <w:sz w:val="20"/>
                <w:szCs w:val="20"/>
              </w:rPr>
              <w:t>Atomic number: 32; relative atomic mass: 72.630</w:t>
            </w:r>
            <w:r w:rsidR="00472C4E" w:rsidRPr="00511F2D">
              <w:rPr>
                <w:rFonts w:ascii="Arial" w:hAnsi="Arial" w:cs="Arial"/>
                <w:color w:val="121210"/>
                <w:sz w:val="20"/>
                <w:szCs w:val="20"/>
                <w:shd w:val="clear" w:color="auto" w:fill="FFFFFF"/>
              </w:rPr>
              <w:t>; d</w:t>
            </w:r>
            <w:r w:rsidR="00472C4E" w:rsidRPr="00511F2D">
              <w:rPr>
                <w:rFonts w:ascii="Arial" w:hAnsi="Arial" w:cs="Arial"/>
                <w:sz w:val="20"/>
                <w:szCs w:val="20"/>
              </w:rPr>
              <w:t>ensity: 5.323 g/cm</w:t>
            </w:r>
            <w:r w:rsidR="00472C4E"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938 °C (1,211 K)</w:t>
            </w:r>
            <w:r w:rsidR="00472C4E"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72C4E"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00472C4E" w:rsidRPr="00511F2D">
              <w:rPr>
                <w:rFonts w:ascii="Arial" w:hAnsi="Arial" w:cs="Arial"/>
                <w:color w:val="121210"/>
                <w:sz w:val="20"/>
                <w:szCs w:val="20"/>
                <w:shd w:val="clear" w:color="auto" w:fill="FFFFFF"/>
              </w:rPr>
              <w:fldChar w:fldCharType="end"/>
            </w:r>
          </w:p>
        </w:tc>
      </w:tr>
      <w:tr w:rsidR="00EC1CAE" w:rsidRPr="00511F2D" w14:paraId="091A9C71" w14:textId="77777777" w:rsidTr="00472C4E">
        <w:tc>
          <w:tcPr>
            <w:tcW w:w="1696" w:type="dxa"/>
            <w:shd w:val="clear" w:color="auto" w:fill="D9D9D9" w:themeFill="background1" w:themeFillShade="D9"/>
            <w:vAlign w:val="center"/>
          </w:tcPr>
          <w:p w14:paraId="10951DDD" w14:textId="32ABE968" w:rsidR="00EC1CAE" w:rsidRPr="00511F2D" w:rsidRDefault="00D918C8"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835F2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835F2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835F2B" w:rsidRPr="00511F2D">
              <w:rPr>
                <w:rFonts w:ascii="Arial" w:hAnsi="Arial" w:cs="Arial"/>
                <w:b/>
                <w:bCs/>
                <w:sz w:val="20"/>
                <w:szCs w:val="20"/>
              </w:rPr>
              <w:fldChar w:fldCharType="end"/>
            </w:r>
          </w:p>
        </w:tc>
        <w:tc>
          <w:tcPr>
            <w:tcW w:w="6797" w:type="dxa"/>
            <w:vAlign w:val="center"/>
          </w:tcPr>
          <w:p w14:paraId="43A76D58" w14:textId="545A6BF8" w:rsidR="00EC1CAE" w:rsidRPr="00511F2D" w:rsidRDefault="00835F2B" w:rsidP="00DA558D">
            <w:pPr>
              <w:spacing w:line="276" w:lineRule="auto"/>
              <w:jc w:val="left"/>
              <w:rPr>
                <w:rFonts w:ascii="Arial" w:hAnsi="Arial" w:cs="Arial"/>
                <w:sz w:val="20"/>
                <w:szCs w:val="20"/>
              </w:rPr>
            </w:pPr>
            <w:r w:rsidRPr="00511F2D">
              <w:rPr>
                <w:rFonts w:ascii="Arial" w:hAnsi="Arial" w:cs="Arial"/>
                <w:sz w:val="20"/>
                <w:szCs w:val="20"/>
              </w:rPr>
              <w:t xml:space="preserve">Germanium is a semiconductor. The pure element was commonly doped with arsenic, gallium, or other elements and used as a transistor in thousands of electronic applications. </w:t>
            </w:r>
            <w:r w:rsidR="00F864F8">
              <w:rPr>
                <w:rFonts w:ascii="Arial" w:hAnsi="Arial" w:cs="Arial"/>
                <w:sz w:val="20"/>
                <w:szCs w:val="20"/>
              </w:rPr>
              <w:t>H</w:t>
            </w:r>
            <w:r w:rsidRPr="00511F2D">
              <w:rPr>
                <w:rFonts w:ascii="Arial" w:hAnsi="Arial" w:cs="Arial"/>
                <w:sz w:val="20"/>
                <w:szCs w:val="20"/>
              </w:rPr>
              <w:t>owever, other semiconductors have replaced it</w:t>
            </w:r>
            <w:r w:rsidR="00F864F8">
              <w:rPr>
                <w:rFonts w:ascii="Arial" w:hAnsi="Arial" w:cs="Arial"/>
                <w:sz w:val="20"/>
                <w:szCs w:val="20"/>
              </w:rPr>
              <w:t xml:space="preserve"> today</w:t>
            </w:r>
            <w:r w:rsidR="00F864F8">
              <w:rPr>
                <w:rFonts w:ascii="Arial" w:hAnsi="Arial" w:cs="Arial"/>
                <w:sz w:val="20"/>
                <w:szCs w:val="20"/>
              </w:rPr>
              <w:fldChar w:fldCharType="begin"/>
            </w:r>
            <w:r w:rsidR="006415C1">
              <w:rPr>
                <w:rFonts w:ascii="Arial" w:hAnsi="Arial" w:cs="Arial"/>
                <w:sz w:val="20"/>
                <w:szCs w:val="20"/>
              </w:rPr>
              <w:instrText xml:space="preserve"> ADDIN EN.CITE &lt;EndNote&gt;&lt;Cite&gt;&lt;Author&gt;Kasera&lt;/Author&gt;&lt;Year&gt;2019&lt;/Year&gt;&lt;RecNum&gt;877&lt;/RecNum&gt;&lt;DisplayText&gt;&lt;style face="superscript"&gt;103&lt;/style&gt;&lt;/DisplayText&gt;&lt;record&gt;&lt;rec-number&gt;877&lt;/rec-number&gt;&lt;foreign-keys&gt;&lt;key app="EN" db-id="was9zspec2ers7erpx8ps59ktt0fasxaerfe" timestamp="1670381595"&gt;877&lt;/key&gt;&lt;/foreign-keys&gt;&lt;ref-type name="Journal Article"&gt;17&lt;/ref-type&gt;&lt;contributors&gt;&lt;authors&gt;&lt;author&gt;Kasera, Renu&lt;/author&gt;&lt;author&gt;Khan, MZ&lt;/author&gt;&lt;/authors&gt;&lt;/contributors&gt;&lt;titles&gt;&lt;title&gt;Semiconductor Devices and Electronic World&lt;/title&gt;&lt;secondary-title&gt;Journal of Pure Applied and Industrial Physics&lt;/secondary-title&gt;&lt;/titles&gt;&lt;periodical&gt;&lt;full-title&gt;Journal of Pure Applied and Industrial Physics&lt;/full-title&gt;&lt;/periodical&gt;&lt;pages&gt;29-39&lt;/pages&gt;&lt;volume&gt;9&lt;/volume&gt;&lt;number&gt;5&lt;/number&gt;&lt;dates&gt;&lt;year&gt;2019&lt;/year&gt;&lt;/dates&gt;&lt;urls&gt;&lt;/urls&gt;&lt;/record&gt;&lt;/Cite&gt;&lt;/EndNote&gt;</w:instrText>
            </w:r>
            <w:r w:rsidR="00F864F8">
              <w:rPr>
                <w:rFonts w:ascii="Arial" w:hAnsi="Arial" w:cs="Arial"/>
                <w:sz w:val="20"/>
                <w:szCs w:val="20"/>
              </w:rPr>
              <w:fldChar w:fldCharType="separate"/>
            </w:r>
            <w:r w:rsidR="006415C1" w:rsidRPr="006415C1">
              <w:rPr>
                <w:rFonts w:ascii="Arial" w:hAnsi="Arial" w:cs="Arial"/>
                <w:noProof/>
                <w:sz w:val="20"/>
                <w:szCs w:val="20"/>
                <w:vertAlign w:val="superscript"/>
              </w:rPr>
              <w:t>103</w:t>
            </w:r>
            <w:r w:rsidR="00F864F8">
              <w:rPr>
                <w:rFonts w:ascii="Arial" w:hAnsi="Arial" w:cs="Arial"/>
                <w:sz w:val="20"/>
                <w:szCs w:val="20"/>
              </w:rPr>
              <w:fldChar w:fldCharType="end"/>
            </w:r>
            <w:r w:rsidRPr="00511F2D">
              <w:rPr>
                <w:rFonts w:ascii="Arial" w:hAnsi="Arial" w:cs="Arial"/>
                <w:sz w:val="20"/>
                <w:szCs w:val="20"/>
              </w:rPr>
              <w:t>. Germanium oxide has a high index of refraction and dispersion. This makes it suitable for wide-angle camera lenses and objective lenses for microscopes. This is now the major use for this element. Germanium is also used as an alloying agent, in fluorescent lamps, and as a catalyst</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Pr="00511F2D">
              <w:rPr>
                <w:rFonts w:ascii="Arial" w:hAnsi="Arial" w:cs="Arial"/>
                <w:sz w:val="20"/>
                <w:szCs w:val="20"/>
              </w:rPr>
              <w:fldChar w:fldCharType="end"/>
            </w:r>
            <w:r w:rsidR="00472C4E" w:rsidRPr="00511F2D">
              <w:rPr>
                <w:rFonts w:ascii="Arial" w:hAnsi="Arial" w:cs="Arial"/>
                <w:sz w:val="20"/>
                <w:szCs w:val="20"/>
              </w:rPr>
              <w:t>.</w:t>
            </w:r>
          </w:p>
        </w:tc>
      </w:tr>
      <w:tr w:rsidR="0069559F" w:rsidRPr="00511F2D" w14:paraId="1F2A8069" w14:textId="77777777" w:rsidTr="00472C4E">
        <w:tc>
          <w:tcPr>
            <w:tcW w:w="1696" w:type="dxa"/>
            <w:shd w:val="clear" w:color="auto" w:fill="D9D9D9" w:themeFill="background1" w:themeFillShade="D9"/>
            <w:vAlign w:val="center"/>
          </w:tcPr>
          <w:p w14:paraId="5CF05BDD" w14:textId="309782B2" w:rsidR="0069559F" w:rsidRPr="00511F2D" w:rsidRDefault="0069559F" w:rsidP="0069559F">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361129B7" w14:textId="77777777" w:rsidR="0069559F" w:rsidRPr="00511F2D" w:rsidRDefault="0069559F" w:rsidP="0069559F">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5F16E50" wp14:editId="7A21DF41">
                  <wp:extent cx="4104000" cy="2277043"/>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04000" cy="2277043"/>
                          </a:xfrm>
                          <a:prstGeom prst="rect">
                            <a:avLst/>
                          </a:prstGeom>
                          <a:noFill/>
                        </pic:spPr>
                      </pic:pic>
                    </a:graphicData>
                  </a:graphic>
                </wp:inline>
              </w:drawing>
            </w:r>
          </w:p>
          <w:p w14:paraId="0C010BB3" w14:textId="0C963A98" w:rsidR="0069559F" w:rsidRPr="00511F2D" w:rsidRDefault="00E21C42" w:rsidP="0069559F">
            <w:pPr>
              <w:spacing w:line="276" w:lineRule="auto"/>
              <w:jc w:val="left"/>
              <w:rPr>
                <w:rFonts w:ascii="Arial" w:hAnsi="Arial" w:cs="Arial"/>
                <w:sz w:val="20"/>
                <w:szCs w:val="20"/>
              </w:rPr>
            </w:pPr>
            <w:r w:rsidRPr="00511F2D">
              <w:rPr>
                <w:rFonts w:ascii="Arial" w:hAnsi="Arial" w:cs="Arial"/>
                <w:sz w:val="20"/>
                <w:szCs w:val="20"/>
              </w:rPr>
              <w:t>Germanium in the new-sale products increased from 7.2 t to 54 t in 2000−2021 (with a pick, 58 t, in 2017). In this period, germanium in in-use products increased 37 times to 567 t in 2021, and it in EoL products soared to 22 t. The most essential carrier</w:t>
            </w:r>
            <w:r w:rsidR="00F864F8">
              <w:rPr>
                <w:rFonts w:ascii="Arial" w:hAnsi="Arial" w:cs="Arial"/>
                <w:sz w:val="20"/>
                <w:szCs w:val="20"/>
              </w:rPr>
              <w:t>s</w:t>
            </w:r>
            <w:r w:rsidRPr="00511F2D">
              <w:rPr>
                <w:rFonts w:ascii="Arial" w:hAnsi="Arial" w:cs="Arial"/>
                <w:sz w:val="20"/>
                <w:szCs w:val="20"/>
              </w:rPr>
              <w:t xml:space="preserve"> </w:t>
            </w:r>
            <w:r w:rsidR="00F864F8">
              <w:rPr>
                <w:rFonts w:ascii="Arial" w:hAnsi="Arial" w:cs="Arial"/>
                <w:sz w:val="20"/>
                <w:szCs w:val="20"/>
              </w:rPr>
              <w:t>are</w:t>
            </w:r>
            <w:r w:rsidRPr="00511F2D">
              <w:rPr>
                <w:rFonts w:ascii="Arial" w:hAnsi="Arial" w:cs="Arial"/>
                <w:sz w:val="20"/>
                <w:szCs w:val="20"/>
              </w:rPr>
              <w:t xml:space="preserve"> ICEV</w:t>
            </w:r>
            <w:r w:rsidR="00F864F8">
              <w:rPr>
                <w:rFonts w:ascii="Arial" w:hAnsi="Arial" w:cs="Arial"/>
                <w:sz w:val="20"/>
                <w:szCs w:val="20"/>
              </w:rPr>
              <w:t xml:space="preserve"> and BEV</w:t>
            </w:r>
            <w:r w:rsidRPr="00511F2D">
              <w:rPr>
                <w:rFonts w:ascii="Arial" w:hAnsi="Arial" w:cs="Arial"/>
                <w:sz w:val="20"/>
                <w:szCs w:val="20"/>
              </w:rPr>
              <w:t>.</w:t>
            </w:r>
          </w:p>
        </w:tc>
      </w:tr>
      <w:tr w:rsidR="00472C4E" w:rsidRPr="00511F2D" w14:paraId="7FEC3233" w14:textId="77777777" w:rsidTr="00472C4E">
        <w:tc>
          <w:tcPr>
            <w:tcW w:w="1696" w:type="dxa"/>
            <w:shd w:val="clear" w:color="auto" w:fill="D9D9D9" w:themeFill="background1" w:themeFillShade="D9"/>
            <w:vAlign w:val="center"/>
          </w:tcPr>
          <w:p w14:paraId="6E9F1C40" w14:textId="190B1F3E" w:rsidR="00472C4E" w:rsidRPr="00511F2D" w:rsidRDefault="00472C4E" w:rsidP="0069559F">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&lt;EndNote&gt;&lt;Cite&gt;&lt;Author&gt;Ruiz&lt;/Author&gt;&lt;Year&gt;2018&lt;/Year&gt;&lt;RecNum&gt;818&lt;/RecNum&gt;&lt;DisplayText&gt;&lt;style face="superscript"&gt;104&lt;/style&gt;&lt;/DisplayText&gt;&lt;record&gt;&lt;rec-number&gt;818&lt;/rec-number&gt;&lt;foreign-keys&gt;&lt;key app="EN" db-id="was9zspec2ers7erpx8ps59ktt0fasxaerfe" timestamp="1670251073"&gt;818&lt;/key&gt;&lt;/foreign-keys&gt;&lt;ref-type name="Journal Article"&gt;17&lt;/ref-type&gt;&lt;contributors&gt;&lt;authors&gt;&lt;author&gt;Ruiz, Aixa González&lt;/author&gt;&lt;author&gt;Sola, Patricia Córdoba&lt;/author&gt;&lt;author&gt;Palmerola, Natalia Moreno&lt;/author&gt;&lt;author&gt;Lee, S&lt;/author&gt;&lt;/authors&gt;&lt;/contributors&gt;&lt;titles&gt;&lt;title&gt;Germanium: current and novel recovery processes&lt;/title&gt;&lt;secondary-title&gt;Advanced material and device applications with germanium&lt;/secondary-title&gt;&lt;/titles&gt;&lt;periodical&gt;&lt;full-title&gt;Advanced material and device applications with germanium&lt;/full-title&gt;&lt;/periodical&gt;&lt;dates&gt;&lt;year&gt;2018&lt;/year&gt;&lt;/dates&gt;&lt;isbn&gt;1789840325&lt;/isbn&gt;&lt;urls&gt;&lt;/urls&gt;&lt;/record&gt;&lt;/Cite&gt;&lt;/EndNote&gt;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104</w:t>
            </w:r>
            <w:r w:rsidR="00D46B55" w:rsidRPr="00511F2D">
              <w:rPr>
                <w:rFonts w:ascii="Arial" w:hAnsi="Arial" w:cs="Arial"/>
                <w:b/>
                <w:bCs/>
                <w:sz w:val="20"/>
                <w:szCs w:val="20"/>
              </w:rPr>
              <w:fldChar w:fldCharType="end"/>
            </w:r>
          </w:p>
        </w:tc>
        <w:tc>
          <w:tcPr>
            <w:tcW w:w="6797" w:type="dxa"/>
            <w:vAlign w:val="center"/>
          </w:tcPr>
          <w:p w14:paraId="39AF5291" w14:textId="0EB1B2E2" w:rsidR="00472C4E" w:rsidRPr="00511F2D" w:rsidRDefault="00472C4E" w:rsidP="00472C4E">
            <w:pPr>
              <w:spacing w:line="276" w:lineRule="auto"/>
              <w:jc w:val="left"/>
              <w:rPr>
                <w:rFonts w:ascii="Arial" w:hAnsi="Arial" w:cs="Arial"/>
                <w:sz w:val="20"/>
                <w:szCs w:val="20"/>
              </w:rPr>
            </w:pPr>
            <w:r w:rsidRPr="00511F2D">
              <w:rPr>
                <w:rFonts w:ascii="Arial" w:hAnsi="Arial" w:cs="Arial"/>
                <w:sz w:val="20"/>
                <w:szCs w:val="20"/>
              </w:rPr>
              <w:t>Globally, about 30% of the total germanium consumed is produced from recycled materials. During the manufacture of most optical devices, more than 60% of the germanium metal used is routinely recycled as new scrap.</w:t>
            </w:r>
          </w:p>
          <w:p w14:paraId="690BACAC" w14:textId="0A40DD72" w:rsidR="00472C4E" w:rsidRPr="00511F2D" w:rsidRDefault="00E21C42" w:rsidP="00472C4E">
            <w:pPr>
              <w:spacing w:line="276" w:lineRule="auto"/>
              <w:jc w:val="left"/>
              <w:rPr>
                <w:rFonts w:ascii="Arial" w:hAnsi="Arial" w:cs="Arial"/>
                <w:noProof/>
                <w:sz w:val="20"/>
                <w:szCs w:val="20"/>
              </w:rPr>
            </w:pPr>
            <w:r w:rsidRPr="00511F2D">
              <w:rPr>
                <w:rFonts w:ascii="Arial" w:hAnsi="Arial" w:cs="Arial"/>
                <w:sz w:val="20"/>
                <w:szCs w:val="20"/>
              </w:rPr>
              <w:t xml:space="preserve">Overall EoL recycling ratio (from all applications): </w:t>
            </w:r>
            <w:r w:rsidR="00472C4E" w:rsidRPr="00511F2D">
              <w:rPr>
                <w:rFonts w:ascii="Arial" w:hAnsi="Arial" w:cs="Arial"/>
                <w:sz w:val="20"/>
                <w:szCs w:val="20"/>
              </w:rPr>
              <w:t>&lt;1%, 76%</w:t>
            </w:r>
            <w:r w:rsidR="00472C4E" w:rsidRPr="00511F2D">
              <w:rPr>
                <w:rFonts w:ascii="Arial" w:hAnsi="Arial" w:cs="Arial"/>
                <w:sz w:val="20"/>
                <w:szCs w:val="20"/>
              </w:rPr>
              <w:fldChar w:fldCharType="begin"/>
            </w:r>
            <w:r w:rsidR="00472C4E"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472C4E" w:rsidRPr="00511F2D">
              <w:rPr>
                <w:rFonts w:ascii="Arial" w:hAnsi="Arial" w:cs="Arial"/>
                <w:sz w:val="20"/>
                <w:szCs w:val="20"/>
              </w:rPr>
              <w:fldChar w:fldCharType="separate"/>
            </w:r>
            <w:r w:rsidR="00472C4E" w:rsidRPr="00511F2D">
              <w:rPr>
                <w:rFonts w:ascii="Arial" w:hAnsi="Arial" w:cs="Arial"/>
                <w:noProof/>
                <w:sz w:val="20"/>
                <w:szCs w:val="20"/>
                <w:vertAlign w:val="superscript"/>
              </w:rPr>
              <w:t>25</w:t>
            </w:r>
            <w:r w:rsidR="00472C4E" w:rsidRPr="00511F2D">
              <w:rPr>
                <w:rFonts w:ascii="Arial" w:hAnsi="Arial" w:cs="Arial"/>
                <w:sz w:val="20"/>
                <w:szCs w:val="20"/>
              </w:rPr>
              <w:fldChar w:fldCharType="end"/>
            </w:r>
          </w:p>
        </w:tc>
      </w:tr>
      <w:tr w:rsidR="00066F7B" w:rsidRPr="00511F2D" w14:paraId="42D6FEE8" w14:textId="77777777" w:rsidTr="00472C4E">
        <w:tc>
          <w:tcPr>
            <w:tcW w:w="1696" w:type="dxa"/>
            <w:shd w:val="clear" w:color="auto" w:fill="D9D9D9" w:themeFill="background1" w:themeFillShade="D9"/>
            <w:vAlign w:val="center"/>
          </w:tcPr>
          <w:p w14:paraId="40CF6467" w14:textId="679F7F93" w:rsidR="00066F7B" w:rsidRPr="00511F2D" w:rsidRDefault="00066F7B" w:rsidP="00066F7B">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6F4B9D1B" w14:textId="3ACD980C" w:rsidR="00066F7B" w:rsidRPr="00511F2D" w:rsidRDefault="00E21C42" w:rsidP="00066F7B">
            <w:pPr>
              <w:spacing w:line="276" w:lineRule="auto"/>
              <w:jc w:val="left"/>
              <w:rPr>
                <w:rFonts w:ascii="Arial" w:hAnsi="Arial" w:cs="Arial"/>
                <w:sz w:val="20"/>
                <w:szCs w:val="20"/>
              </w:rPr>
            </w:pPr>
            <w:r w:rsidRPr="00511F2D">
              <w:rPr>
                <w:rFonts w:ascii="Arial" w:hAnsi="Arial" w:cs="Arial"/>
                <w:sz w:val="20"/>
                <w:szCs w:val="20"/>
              </w:rPr>
              <w:t>Germanium ores are very rare and are found in small quantities as the minerals germanite and argyrodite. Commercial production of germanium is carried out by processing zinc smelter flue dust. It can also be recovered from the by-products of the combustion of coals</w:t>
            </w:r>
            <w:r w:rsidR="00472C4E"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72C4E"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472C4E" w:rsidRPr="00511F2D">
              <w:rPr>
                <w:rFonts w:ascii="Arial" w:hAnsi="Arial" w:cs="Arial"/>
                <w:sz w:val="20"/>
                <w:szCs w:val="20"/>
              </w:rPr>
              <w:fldChar w:fldCharType="end"/>
            </w:r>
            <w:r w:rsidR="00066F7B" w:rsidRPr="00511F2D">
              <w:rPr>
                <w:rFonts w:ascii="Arial" w:hAnsi="Arial" w:cs="Arial"/>
                <w:sz w:val="20"/>
                <w:szCs w:val="20"/>
              </w:rPr>
              <w:t xml:space="preserve">. </w:t>
            </w:r>
            <w:r w:rsidR="005F18BE" w:rsidRPr="00511F2D">
              <w:rPr>
                <w:rFonts w:ascii="Arial" w:hAnsi="Arial" w:cs="Arial"/>
                <w:sz w:val="20"/>
                <w:szCs w:val="20"/>
              </w:rPr>
              <w:t>The</w:t>
            </w:r>
            <w:r w:rsidR="00066F7B" w:rsidRPr="00511F2D">
              <w:rPr>
                <w:rFonts w:ascii="Arial" w:hAnsi="Arial" w:cs="Arial"/>
                <w:sz w:val="20"/>
                <w:szCs w:val="20"/>
              </w:rPr>
              <w:t xml:space="preserve">  </w:t>
            </w:r>
            <w:r w:rsidR="005F18BE" w:rsidRPr="00511F2D">
              <w:rPr>
                <w:rFonts w:ascii="Arial" w:hAnsi="Arial" w:cs="Arial"/>
                <w:sz w:val="20"/>
                <w:szCs w:val="20"/>
              </w:rPr>
              <w:t>largest</w:t>
            </w:r>
            <w:r w:rsidR="00066F7B" w:rsidRPr="00511F2D">
              <w:rPr>
                <w:rFonts w:ascii="Arial" w:hAnsi="Arial" w:cs="Arial"/>
                <w:sz w:val="20"/>
                <w:szCs w:val="20"/>
              </w:rPr>
              <w:t xml:space="preserve"> reserve holders are China, Russia, and Germany (likely)</w:t>
            </w:r>
            <w:r w:rsidR="00066F7B"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66F7B"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066F7B" w:rsidRPr="00511F2D">
              <w:rPr>
                <w:rFonts w:ascii="Arial" w:hAnsi="Arial" w:cs="Arial"/>
                <w:sz w:val="20"/>
                <w:szCs w:val="20"/>
              </w:rPr>
              <w:fldChar w:fldCharType="end"/>
            </w:r>
            <w:r w:rsidR="005F18BE" w:rsidRPr="00511F2D">
              <w:rPr>
                <w:rFonts w:ascii="Arial" w:hAnsi="Arial" w:cs="Arial"/>
                <w:sz w:val="20"/>
                <w:szCs w:val="20"/>
              </w:rPr>
              <w:t>;</w:t>
            </w:r>
            <w:r w:rsidR="00066F7B" w:rsidRPr="00511F2D">
              <w:rPr>
                <w:rFonts w:ascii="Arial" w:hAnsi="Arial" w:cs="Arial"/>
                <w:sz w:val="20"/>
                <w:szCs w:val="20"/>
              </w:rPr>
              <w:t xml:space="preserve"> the top two </w:t>
            </w:r>
            <w:r w:rsidR="005F18BE" w:rsidRPr="00511F2D">
              <w:rPr>
                <w:rFonts w:ascii="Arial" w:hAnsi="Arial" w:cs="Arial"/>
                <w:sz w:val="20"/>
                <w:szCs w:val="20"/>
              </w:rPr>
              <w:t xml:space="preserve">primary </w:t>
            </w:r>
            <w:r w:rsidR="00066F7B" w:rsidRPr="00511F2D">
              <w:rPr>
                <w:rFonts w:ascii="Arial" w:hAnsi="Arial" w:cs="Arial"/>
                <w:sz w:val="20"/>
                <w:szCs w:val="20"/>
              </w:rPr>
              <w:t>producers in 2020</w:t>
            </w:r>
            <w:r w:rsidR="005F18BE" w:rsidRPr="00511F2D">
              <w:rPr>
                <w:rFonts w:ascii="Arial" w:hAnsi="Arial" w:cs="Arial"/>
                <w:sz w:val="20"/>
                <w:szCs w:val="20"/>
              </w:rPr>
              <w:t xml:space="preserve"> we</w:t>
            </w:r>
            <w:r w:rsidR="00066F7B" w:rsidRPr="00511F2D">
              <w:rPr>
                <w:rFonts w:ascii="Arial" w:hAnsi="Arial" w:cs="Arial"/>
                <w:sz w:val="20"/>
                <w:szCs w:val="20"/>
              </w:rPr>
              <w:t>re China (86 t) and Russia (5.0 t)</w:t>
            </w:r>
            <w:r w:rsidR="00066F7B" w:rsidRPr="00511F2D">
              <w:rPr>
                <w:rFonts w:ascii="Arial" w:hAnsi="Arial" w:cs="Arial"/>
                <w:sz w:val="20"/>
                <w:szCs w:val="20"/>
              </w:rPr>
              <w:fldChar w:fldCharType="begin"/>
            </w:r>
            <w:r w:rsidR="00066F7B"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066F7B" w:rsidRPr="00511F2D">
              <w:rPr>
                <w:rFonts w:ascii="Arial" w:hAnsi="Arial" w:cs="Arial"/>
                <w:sz w:val="20"/>
                <w:szCs w:val="20"/>
              </w:rPr>
              <w:fldChar w:fldCharType="separate"/>
            </w:r>
            <w:r w:rsidR="00066F7B" w:rsidRPr="00511F2D">
              <w:rPr>
                <w:rFonts w:ascii="Arial" w:hAnsi="Arial" w:cs="Arial"/>
                <w:noProof/>
                <w:sz w:val="20"/>
                <w:szCs w:val="20"/>
                <w:vertAlign w:val="superscript"/>
              </w:rPr>
              <w:t>2</w:t>
            </w:r>
            <w:r w:rsidR="00066F7B" w:rsidRPr="00511F2D">
              <w:rPr>
                <w:rFonts w:ascii="Arial" w:hAnsi="Arial" w:cs="Arial"/>
                <w:sz w:val="20"/>
                <w:szCs w:val="20"/>
              </w:rPr>
              <w:fldChar w:fldCharType="end"/>
            </w:r>
            <w:r w:rsidR="00066F7B" w:rsidRPr="00511F2D">
              <w:rPr>
                <w:rFonts w:ascii="Arial" w:hAnsi="Arial" w:cs="Arial"/>
                <w:sz w:val="20"/>
                <w:szCs w:val="20"/>
              </w:rPr>
              <w:t>.</w:t>
            </w:r>
          </w:p>
        </w:tc>
      </w:tr>
    </w:tbl>
    <w:p w14:paraId="614CF010" w14:textId="0AD29C42" w:rsidR="00351C6E" w:rsidRPr="00511F2D" w:rsidRDefault="00351C6E" w:rsidP="00DF12E2">
      <w:pPr>
        <w:spacing w:after="0" w:line="240" w:lineRule="auto"/>
        <w:rPr>
          <w:rFonts w:ascii="Arial" w:hAnsi="Arial" w:cs="Arial"/>
        </w:rPr>
      </w:pPr>
    </w:p>
    <w:p w14:paraId="2CEC6ED3" w14:textId="77777777" w:rsidR="00351C6E" w:rsidRPr="00511F2D" w:rsidRDefault="00351C6E" w:rsidP="00DF12E2">
      <w:pPr>
        <w:spacing w:after="0" w:line="240" w:lineRule="auto"/>
        <w:rPr>
          <w:rFonts w:ascii="Arial" w:hAnsi="Arial" w:cs="Arial"/>
        </w:rPr>
        <w:sectPr w:rsidR="00351C6E" w:rsidRPr="00511F2D" w:rsidSect="0004711A">
          <w:pgSz w:w="11906" w:h="16838"/>
          <w:pgMar w:top="1985" w:right="1701" w:bottom="1701" w:left="1701" w:header="851" w:footer="992" w:gutter="0"/>
          <w:cols w:space="425"/>
          <w:docGrid w:linePitch="360"/>
        </w:sectPr>
      </w:pPr>
    </w:p>
    <w:p w14:paraId="75047694" w14:textId="46A43CD3" w:rsidR="00351C6E" w:rsidRPr="00511F2D" w:rsidRDefault="00351C6E" w:rsidP="00F864F8">
      <w:pPr>
        <w:pStyle w:val="2"/>
        <w:spacing w:before="0" w:line="360" w:lineRule="auto"/>
        <w:jc w:val="left"/>
        <w:rPr>
          <w:rFonts w:ascii="Arial" w:hAnsi="Arial" w:cs="Arial"/>
          <w:b/>
          <w:bCs/>
          <w:color w:val="auto"/>
          <w:sz w:val="24"/>
          <w:szCs w:val="24"/>
        </w:rPr>
      </w:pPr>
      <w:bookmarkStart w:id="49" w:name="_Toc129003462"/>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3</w:t>
      </w:r>
      <w:r w:rsidR="00C947E6" w:rsidRPr="00511F2D">
        <w:rPr>
          <w:rFonts w:ascii="Arial" w:hAnsi="Arial" w:cs="Arial"/>
          <w:b/>
          <w:bCs/>
          <w:color w:val="auto"/>
          <w:sz w:val="24"/>
          <w:szCs w:val="24"/>
        </w:rPr>
        <w:t>1</w:t>
      </w:r>
      <w:r w:rsidRPr="00511F2D">
        <w:rPr>
          <w:rFonts w:ascii="Arial" w:hAnsi="Arial" w:cs="Arial"/>
          <w:b/>
          <w:bCs/>
          <w:color w:val="auto"/>
          <w:sz w:val="24"/>
          <w:szCs w:val="24"/>
        </w:rPr>
        <w:t xml:space="preserve">. </w:t>
      </w:r>
      <w:r w:rsidR="004F56A0" w:rsidRPr="00511F2D">
        <w:rPr>
          <w:rFonts w:ascii="Arial" w:hAnsi="Arial" w:cs="Arial"/>
          <w:b/>
          <w:bCs/>
          <w:color w:val="auto"/>
          <w:sz w:val="24"/>
          <w:szCs w:val="24"/>
        </w:rPr>
        <w:t>Tantalum</w:t>
      </w:r>
      <w:r w:rsidR="00DF2A9E" w:rsidRPr="00511F2D">
        <w:rPr>
          <w:rFonts w:ascii="Arial" w:hAnsi="Arial" w:cs="Arial"/>
          <w:b/>
          <w:bCs/>
          <w:color w:val="auto"/>
          <w:sz w:val="24"/>
          <w:szCs w:val="24"/>
        </w:rPr>
        <w:t xml:space="preserve"> </w:t>
      </w:r>
      <w:r w:rsidR="004F56A0" w:rsidRPr="00511F2D">
        <w:rPr>
          <w:rFonts w:ascii="Arial" w:hAnsi="Arial" w:cs="Arial"/>
          <w:b/>
          <w:bCs/>
          <w:color w:val="auto"/>
          <w:sz w:val="24"/>
          <w:szCs w:val="24"/>
        </w:rPr>
        <w:t>characteristics, applications, and recycling</w:t>
      </w:r>
      <w:bookmarkEnd w:id="49"/>
    </w:p>
    <w:tbl>
      <w:tblPr>
        <w:tblStyle w:val="a8"/>
        <w:tblW w:w="8493" w:type="dxa"/>
        <w:tblLook w:val="04A0" w:firstRow="1" w:lastRow="0" w:firstColumn="1" w:lastColumn="0" w:noHBand="0" w:noVBand="1"/>
      </w:tblPr>
      <w:tblGrid>
        <w:gridCol w:w="1696"/>
        <w:gridCol w:w="6797"/>
      </w:tblGrid>
      <w:tr w:rsidR="00E72DF2" w:rsidRPr="00511F2D" w14:paraId="2585777B" w14:textId="77777777" w:rsidTr="00094505">
        <w:trPr>
          <w:trHeight w:val="20"/>
        </w:trPr>
        <w:tc>
          <w:tcPr>
            <w:tcW w:w="1696" w:type="dxa"/>
            <w:shd w:val="clear" w:color="auto" w:fill="D9D9D9" w:themeFill="background1" w:themeFillShade="D9"/>
            <w:vAlign w:val="center"/>
          </w:tcPr>
          <w:p w14:paraId="6331E1BC" w14:textId="4057F9F1" w:rsidR="00E72DF2" w:rsidRPr="00511F2D" w:rsidRDefault="00E72DF2"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4822ED40" w14:textId="2DC9ED44" w:rsidR="00E72DF2" w:rsidRPr="00511F2D" w:rsidRDefault="004F56A0" w:rsidP="00DA558D">
            <w:pPr>
              <w:spacing w:line="276" w:lineRule="auto"/>
              <w:jc w:val="left"/>
              <w:rPr>
                <w:rFonts w:ascii="Arial" w:hAnsi="Arial" w:cs="Arial"/>
                <w:sz w:val="20"/>
                <w:szCs w:val="20"/>
              </w:rPr>
            </w:pPr>
            <w:r w:rsidRPr="00511F2D">
              <w:rPr>
                <w:rFonts w:ascii="Arial" w:hAnsi="Arial" w:cs="Arial"/>
                <w:sz w:val="20"/>
                <w:szCs w:val="20"/>
              </w:rPr>
              <w:t xml:space="preserve">Tantalum </w:t>
            </w:r>
            <w:r w:rsidR="00917C1F" w:rsidRPr="00511F2D">
              <w:rPr>
                <w:rFonts w:ascii="Arial" w:hAnsi="Arial" w:cs="Arial"/>
                <w:sz w:val="20"/>
                <w:szCs w:val="20"/>
              </w:rPr>
              <w:t xml:space="preserve">(Ta) </w:t>
            </w:r>
            <w:r w:rsidRPr="00511F2D">
              <w:rPr>
                <w:rFonts w:ascii="Arial" w:hAnsi="Arial" w:cs="Arial"/>
                <w:sz w:val="20"/>
                <w:szCs w:val="20"/>
              </w:rPr>
              <w:t>is a shiny, silvery metal that is soft. When pure, it is almost immune to chemical attack at temperatures below 150 C. Tantalum is virtually resistant to corrosion due to an oxide film on its surface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E72DF2" w:rsidRPr="00511F2D">
              <w:rPr>
                <w:rFonts w:ascii="Arial" w:hAnsi="Arial" w:cs="Arial"/>
                <w:sz w:val="20"/>
                <w:szCs w:val="20"/>
              </w:rPr>
              <w:t>.</w:t>
            </w:r>
          </w:p>
          <w:p w14:paraId="0BADCC5B" w14:textId="27D45E49" w:rsidR="00E72DF2" w:rsidRPr="00511F2D" w:rsidRDefault="00E72DF2" w:rsidP="00DA558D">
            <w:pPr>
              <w:spacing w:line="276" w:lineRule="auto"/>
              <w:jc w:val="left"/>
              <w:rPr>
                <w:rFonts w:ascii="Arial" w:hAnsi="Arial" w:cs="Arial"/>
                <w:sz w:val="20"/>
                <w:szCs w:val="20"/>
              </w:rPr>
            </w:pPr>
            <w:r w:rsidRPr="00511F2D">
              <w:rPr>
                <w:rFonts w:ascii="Arial" w:hAnsi="Arial" w:cs="Arial"/>
                <w:sz w:val="20"/>
                <w:szCs w:val="20"/>
              </w:rPr>
              <w:t>Atomic number: 73; relative atomic mass: 180.948</w:t>
            </w:r>
            <w:r w:rsidR="00472C4E" w:rsidRPr="00511F2D">
              <w:rPr>
                <w:rFonts w:ascii="Arial" w:hAnsi="Arial" w:cs="Arial"/>
                <w:color w:val="121210"/>
                <w:sz w:val="20"/>
                <w:szCs w:val="20"/>
                <w:shd w:val="clear" w:color="auto" w:fill="FFFFFF"/>
              </w:rPr>
              <w:t>; d</w:t>
            </w:r>
            <w:r w:rsidR="00472C4E" w:rsidRPr="00511F2D">
              <w:rPr>
                <w:rFonts w:ascii="Arial" w:hAnsi="Arial" w:cs="Arial"/>
                <w:sz w:val="20"/>
                <w:szCs w:val="20"/>
              </w:rPr>
              <w:t>ensity: 16.4 g/cm</w:t>
            </w:r>
            <w:r w:rsidR="00472C4E"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3,017 °C (3,290 K)</w:t>
            </w:r>
            <w:r w:rsidR="004F56A0" w:rsidRPr="00511F2D">
              <w:rPr>
                <w:rFonts w:ascii="Arial" w:hAnsi="Arial" w:cs="Arial"/>
                <w:b/>
                <w:bCs/>
                <w:sz w:val="20"/>
                <w:szCs w:val="20"/>
              </w:rPr>
              <w:t xml:space="preserve"> </w:t>
            </w:r>
            <w:r w:rsidR="004F56A0"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F56A0"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4F56A0" w:rsidRPr="00511F2D">
              <w:rPr>
                <w:rFonts w:ascii="Arial" w:hAnsi="Arial" w:cs="Arial"/>
                <w:sz w:val="20"/>
                <w:szCs w:val="20"/>
              </w:rPr>
              <w:fldChar w:fldCharType="end"/>
            </w:r>
          </w:p>
        </w:tc>
      </w:tr>
      <w:tr w:rsidR="00E72DF2" w:rsidRPr="00511F2D" w14:paraId="7FDB2DA8" w14:textId="77777777" w:rsidTr="00094505">
        <w:trPr>
          <w:trHeight w:val="20"/>
        </w:trPr>
        <w:tc>
          <w:tcPr>
            <w:tcW w:w="1696" w:type="dxa"/>
            <w:shd w:val="clear" w:color="auto" w:fill="D9D9D9" w:themeFill="background1" w:themeFillShade="D9"/>
            <w:vAlign w:val="center"/>
          </w:tcPr>
          <w:p w14:paraId="0C457AE9" w14:textId="7D46FC70" w:rsidR="00E72DF2" w:rsidRPr="00511F2D" w:rsidRDefault="00E72DF2"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D7580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7580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D7580C" w:rsidRPr="00511F2D">
              <w:rPr>
                <w:rFonts w:ascii="Arial" w:hAnsi="Arial" w:cs="Arial"/>
                <w:b/>
                <w:bCs/>
                <w:sz w:val="20"/>
                <w:szCs w:val="20"/>
              </w:rPr>
              <w:fldChar w:fldCharType="end"/>
            </w:r>
          </w:p>
        </w:tc>
        <w:tc>
          <w:tcPr>
            <w:tcW w:w="6797" w:type="dxa"/>
            <w:vAlign w:val="center"/>
          </w:tcPr>
          <w:p w14:paraId="6088EC39" w14:textId="6526EB20" w:rsidR="00E72DF2" w:rsidRPr="00511F2D" w:rsidRDefault="004F56A0" w:rsidP="00DA558D">
            <w:pPr>
              <w:spacing w:line="276" w:lineRule="auto"/>
              <w:jc w:val="left"/>
              <w:rPr>
                <w:rFonts w:ascii="Arial" w:hAnsi="Arial" w:cs="Arial"/>
                <w:sz w:val="20"/>
                <w:szCs w:val="20"/>
              </w:rPr>
            </w:pPr>
            <w:r w:rsidRPr="00511F2D">
              <w:rPr>
                <w:rFonts w:ascii="Arial" w:hAnsi="Arial" w:cs="Arial"/>
                <w:sz w:val="20"/>
                <w:szCs w:val="20"/>
              </w:rPr>
              <w:t>Tantalum can be used to coat other metals with a very thin layer, and a high capacitance can be achieved in a small volume. This makes tantalum capacitors attractive for portable electronics such as mobile phones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&lt;EndNote&gt;&lt;Cite&gt;&lt;Author&gt;Niu&lt;/Author&gt;&lt;Year&gt;2017&lt;/Year&gt;&lt;RecNum&gt;820&lt;/RecNum&gt;&lt;DisplayText&gt;&lt;style face="superscript"&gt;105&lt;/style&gt;&lt;/DisplayText&gt;&lt;record&gt;&lt;rec-number&gt;820&lt;/rec-number&gt;&lt;foreign-keys&gt;&lt;key app="EN" db-id="was9zspec2ers7erpx8ps59ktt0fasxaerfe" timestamp="1670252038"&gt;820&lt;/key&gt;&lt;/foreign-keys&gt;&lt;ref-type name="Journal Article"&gt;17&lt;/ref-type&gt;&lt;contributors&gt;&lt;authors&gt;&lt;author&gt;Niu, Bo&lt;/author&gt;&lt;author&gt;Chen, Zhenyang&lt;/author&gt;&lt;author&gt;Xu, Zhenming&lt;/author&gt;&lt;/authors&gt;&lt;/contributors&gt;&lt;titles&gt;&lt;title&gt;Application of pyrolysis to recycling organics from waste tantalum capacitors&lt;/title&gt;&lt;secondary-title&gt;Journal of hazardous materials&lt;/secondary-title&gt;&lt;/titles&gt;&lt;periodical&gt;&lt;full-title&gt;Journal of Hazardous Materials&lt;/full-title&gt;&lt;/periodical&gt;&lt;pages&gt;39-46&lt;/pages&gt;&lt;volume&gt;335&lt;/volume&gt;&lt;dates&gt;&lt;year&gt;2017&lt;/year&gt;&lt;/dates&gt;&lt;isbn&gt;0304-3894&lt;/isbn&gt;&lt;urls&gt;&lt;/urls&gt;&lt;/record&gt;&lt;/Cite&gt;&lt;/EndNote&gt;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105</w:t>
            </w:r>
            <w:r w:rsidRPr="00511F2D">
              <w:rPr>
                <w:rFonts w:ascii="Arial" w:hAnsi="Arial" w:cs="Arial"/>
                <w:sz w:val="20"/>
                <w:szCs w:val="20"/>
              </w:rPr>
              <w:fldChar w:fldCharType="end"/>
            </w:r>
            <w:r w:rsidRPr="00511F2D">
              <w:rPr>
                <w:rFonts w:ascii="Arial" w:hAnsi="Arial" w:cs="Arial"/>
                <w:sz w:val="20"/>
                <w:szCs w:val="20"/>
              </w:rPr>
              <w:t>. It is very resistant to corrosion and is used in equipment for handling corrosive materials. It has also found uses as electrodes for neon lights, rectifiers, and in glass for special lenses. Tantalum alloys can be extremely strong and have been used for turbine blades, rocket nozzles, and nose caps for supersonic aircraft</w:t>
            </w:r>
            <w:r w:rsidR="003D7F27"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&lt;EndNote&gt;&lt;Cite&gt;&lt;Author&gt;Blakey-Milner&lt;/Author&gt;&lt;Year&gt;2021&lt;/Year&gt;&lt;RecNum&gt;822&lt;/RecNum&gt;&lt;DisplayText&gt;&lt;style face="superscript"&gt;106&lt;/style&gt;&lt;/DisplayText&gt;&lt;record&gt;&lt;rec-number&gt;822&lt;/rec-number&gt;&lt;foreign-keys&gt;&lt;key app="EN" db-id="was9zspec2ers7erpx8ps59ktt0fasxaerfe" timestamp="1670252125"&gt;822&lt;/key&gt;&lt;/foreign-keys&gt;&lt;ref-type name="Journal Article"&gt;17&lt;/ref-type&gt;&lt;contributors&gt;&lt;authors&gt;&lt;author&gt;Blakey-Milner, Byron&lt;/author&gt;&lt;author&gt;Gradl, Paul&lt;/author&gt;&lt;author&gt;Snedden, Glen&lt;/author&gt;&lt;author&gt;Brooks, Michael&lt;/author&gt;&lt;author&gt;Pitot, Jean&lt;/author&gt;&lt;author&gt;Lopez, Elena&lt;/author&gt;&lt;author&gt;Leary, Martin&lt;/author&gt;&lt;author&gt;Berto, Filippo&lt;/author&gt;&lt;author&gt;du Plessis, Anton&lt;/author&gt;&lt;/authors&gt;&lt;/contributors&gt;&lt;titles&gt;&lt;title&gt;Metal additive manufacturing in aerospace: A review&lt;/title&gt;&lt;secondary-title&gt;Materials &amp;amp; Design&lt;/secondary-title&gt;&lt;/titles&gt;&lt;periodical&gt;&lt;full-title&gt;Materials &amp;amp; Design&lt;/full-title&gt;&lt;/periodical&gt;&lt;pages&gt;110008&lt;/pages&gt;&lt;volume&gt;209&lt;/volume&gt;&lt;dates&gt;&lt;year&gt;2021&lt;/year&gt;&lt;/dates&gt;&lt;isbn&gt;0264-1275&lt;/isbn&gt;&lt;urls&gt;&lt;/urls&gt;&lt;/record&gt;&lt;/Cite&gt;&lt;/EndNote&gt;</w:instrText>
            </w:r>
            <w:r w:rsidR="003D7F27" w:rsidRPr="00511F2D">
              <w:rPr>
                <w:rFonts w:ascii="Arial" w:hAnsi="Arial" w:cs="Arial"/>
                <w:sz w:val="20"/>
                <w:szCs w:val="20"/>
              </w:rPr>
              <w:fldChar w:fldCharType="separate"/>
            </w:r>
            <w:r w:rsidR="006415C1" w:rsidRPr="006415C1">
              <w:rPr>
                <w:rFonts w:ascii="Arial" w:hAnsi="Arial" w:cs="Arial"/>
                <w:noProof/>
                <w:sz w:val="20"/>
                <w:szCs w:val="20"/>
                <w:vertAlign w:val="superscript"/>
              </w:rPr>
              <w:t>106</w:t>
            </w:r>
            <w:r w:rsidR="003D7F27" w:rsidRPr="00511F2D">
              <w:rPr>
                <w:rFonts w:ascii="Arial" w:hAnsi="Arial" w:cs="Arial"/>
                <w:sz w:val="20"/>
                <w:szCs w:val="20"/>
              </w:rPr>
              <w:fldChar w:fldCharType="end"/>
            </w:r>
            <w:r w:rsidR="00D7580C" w:rsidRPr="00511F2D">
              <w:rPr>
                <w:rFonts w:ascii="Arial" w:hAnsi="Arial" w:cs="Arial"/>
                <w:sz w:val="20"/>
                <w:szCs w:val="20"/>
              </w:rPr>
              <w:t>.</w:t>
            </w:r>
          </w:p>
        </w:tc>
      </w:tr>
      <w:tr w:rsidR="00E72DF2" w:rsidRPr="00511F2D" w14:paraId="2B73F1B1" w14:textId="77777777" w:rsidTr="00094505">
        <w:trPr>
          <w:trHeight w:val="20"/>
        </w:trPr>
        <w:tc>
          <w:tcPr>
            <w:tcW w:w="1696" w:type="dxa"/>
            <w:shd w:val="clear" w:color="auto" w:fill="D9D9D9" w:themeFill="background1" w:themeFillShade="D9"/>
            <w:vAlign w:val="center"/>
          </w:tcPr>
          <w:p w14:paraId="167375E7" w14:textId="31090ECE" w:rsidR="00E72DF2" w:rsidRPr="00511F2D" w:rsidRDefault="00E72DF2" w:rsidP="00DA558D">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2C9739A8" w14:textId="77777777" w:rsidR="00E72DF2" w:rsidRPr="00511F2D" w:rsidRDefault="00E72DF2" w:rsidP="00E72DF2">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7E15A02" wp14:editId="2B46DCC3">
                  <wp:extent cx="4140000" cy="229399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40000" cy="2293997"/>
                          </a:xfrm>
                          <a:prstGeom prst="rect">
                            <a:avLst/>
                          </a:prstGeom>
                          <a:noFill/>
                        </pic:spPr>
                      </pic:pic>
                    </a:graphicData>
                  </a:graphic>
                </wp:inline>
              </w:drawing>
            </w:r>
          </w:p>
          <w:p w14:paraId="667ED9BC" w14:textId="75306FA5" w:rsidR="00E72DF2" w:rsidRPr="00511F2D" w:rsidRDefault="003D7F27" w:rsidP="00DA558D">
            <w:pPr>
              <w:spacing w:line="276" w:lineRule="auto"/>
              <w:jc w:val="left"/>
              <w:rPr>
                <w:rFonts w:ascii="Arial" w:hAnsi="Arial" w:cs="Arial"/>
                <w:sz w:val="20"/>
                <w:szCs w:val="20"/>
              </w:rPr>
            </w:pPr>
            <w:r w:rsidRPr="00511F2D">
              <w:rPr>
                <w:rFonts w:ascii="Arial" w:hAnsi="Arial" w:cs="Arial"/>
                <w:sz w:val="20"/>
                <w:szCs w:val="20"/>
              </w:rPr>
              <w:t>Tantalum in the new-sale products increased from 28 t to 234 t in 2000−2021. In this period, tantalum in in-use products increased 39 times to 2.3 kt in 2021, and it in EoL products soared to 79 t. The most essential carrier</w:t>
            </w:r>
            <w:r w:rsidR="00F864F8">
              <w:rPr>
                <w:rFonts w:ascii="Arial" w:hAnsi="Arial" w:cs="Arial"/>
                <w:sz w:val="20"/>
                <w:szCs w:val="20"/>
              </w:rPr>
              <w:t>s</w:t>
            </w:r>
            <w:r w:rsidRPr="00511F2D">
              <w:rPr>
                <w:rFonts w:ascii="Arial" w:hAnsi="Arial" w:cs="Arial"/>
                <w:sz w:val="20"/>
                <w:szCs w:val="20"/>
              </w:rPr>
              <w:t xml:space="preserve"> </w:t>
            </w:r>
            <w:r w:rsidR="00F864F8">
              <w:rPr>
                <w:rFonts w:ascii="Arial" w:hAnsi="Arial" w:cs="Arial"/>
                <w:sz w:val="20"/>
                <w:szCs w:val="20"/>
              </w:rPr>
              <w:t>are</w:t>
            </w:r>
            <w:r w:rsidRPr="00511F2D">
              <w:rPr>
                <w:rFonts w:ascii="Arial" w:hAnsi="Arial" w:cs="Arial"/>
                <w:sz w:val="20"/>
                <w:szCs w:val="20"/>
              </w:rPr>
              <w:t xml:space="preserve"> ICEV</w:t>
            </w:r>
            <w:r w:rsidR="00F864F8">
              <w:rPr>
                <w:rFonts w:ascii="Arial" w:hAnsi="Arial" w:cs="Arial"/>
                <w:sz w:val="20"/>
                <w:szCs w:val="20"/>
              </w:rPr>
              <w:t xml:space="preserve"> and BEV</w:t>
            </w:r>
            <w:r w:rsidRPr="00511F2D">
              <w:rPr>
                <w:rFonts w:ascii="Arial" w:hAnsi="Arial" w:cs="Arial"/>
                <w:sz w:val="20"/>
                <w:szCs w:val="20"/>
              </w:rPr>
              <w:t>.</w:t>
            </w:r>
          </w:p>
        </w:tc>
      </w:tr>
      <w:tr w:rsidR="00472C4E" w:rsidRPr="00511F2D" w14:paraId="30B96F32" w14:textId="77777777" w:rsidTr="00094505">
        <w:trPr>
          <w:trHeight w:val="20"/>
        </w:trPr>
        <w:tc>
          <w:tcPr>
            <w:tcW w:w="1696" w:type="dxa"/>
            <w:shd w:val="clear" w:color="auto" w:fill="D9D9D9" w:themeFill="background1" w:themeFillShade="D9"/>
            <w:vAlign w:val="center"/>
          </w:tcPr>
          <w:p w14:paraId="43A67C3A" w14:textId="725BBE6A" w:rsidR="00472C4E" w:rsidRPr="00511F2D" w:rsidRDefault="00094505"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D46B55" w:rsidRPr="00511F2D">
              <w:rPr>
                <w:rFonts w:ascii="Arial" w:hAnsi="Arial" w:cs="Arial"/>
                <w:b/>
                <w:bCs/>
                <w:sz w:val="20"/>
                <w:szCs w:val="20"/>
              </w:rPr>
              <w:fldChar w:fldCharType="end"/>
            </w:r>
          </w:p>
        </w:tc>
        <w:tc>
          <w:tcPr>
            <w:tcW w:w="6797" w:type="dxa"/>
            <w:vAlign w:val="center"/>
          </w:tcPr>
          <w:p w14:paraId="0A2B3BEB" w14:textId="2785B95B" w:rsidR="00094505" w:rsidRPr="00511F2D" w:rsidRDefault="003D7F27" w:rsidP="00094505">
            <w:pPr>
              <w:spacing w:line="276" w:lineRule="auto"/>
              <w:jc w:val="left"/>
              <w:rPr>
                <w:rFonts w:ascii="Arial" w:hAnsi="Arial" w:cs="Arial"/>
                <w:sz w:val="20"/>
                <w:szCs w:val="20"/>
              </w:rPr>
            </w:pPr>
            <w:r w:rsidRPr="00511F2D">
              <w:rPr>
                <w:rFonts w:ascii="Arial" w:hAnsi="Arial" w:cs="Arial"/>
                <w:sz w:val="20"/>
                <w:szCs w:val="20"/>
              </w:rPr>
              <w:t>Tantalum is recovered from slags resulting from the smelting of tin. It is also recovered from powder sweepings, wire scrap of capacitor manufacturing, and EoL capacitors</w:t>
            </w:r>
            <w:r w:rsidR="00094505" w:rsidRPr="00511F2D">
              <w:rPr>
                <w:rFonts w:ascii="Arial" w:hAnsi="Arial" w:cs="Arial"/>
                <w:sz w:val="20"/>
                <w:szCs w:val="20"/>
              </w:rPr>
              <w:t>.</w:t>
            </w:r>
          </w:p>
          <w:p w14:paraId="64F89D5A" w14:textId="750E3921" w:rsidR="00472C4E" w:rsidRPr="00511F2D" w:rsidRDefault="003D7F27" w:rsidP="00094505">
            <w:pPr>
              <w:spacing w:line="276" w:lineRule="auto"/>
              <w:jc w:val="left"/>
              <w:rPr>
                <w:rFonts w:ascii="Arial" w:hAnsi="Arial" w:cs="Arial"/>
                <w:noProof/>
                <w:sz w:val="20"/>
                <w:szCs w:val="20"/>
              </w:rPr>
            </w:pPr>
            <w:r w:rsidRPr="00511F2D">
              <w:rPr>
                <w:rFonts w:ascii="Arial" w:hAnsi="Arial" w:cs="Arial"/>
                <w:sz w:val="20"/>
                <w:szCs w:val="20"/>
              </w:rPr>
              <w:t>Overall EoL recycling ratio (from all applications):</w:t>
            </w:r>
            <w:r w:rsidR="00094505" w:rsidRPr="00511F2D">
              <w:rPr>
                <w:rFonts w:ascii="Arial" w:hAnsi="Arial" w:cs="Arial"/>
                <w:sz w:val="20"/>
                <w:szCs w:val="20"/>
              </w:rPr>
              <w:t xml:space="preserve"> &lt;1%, 35%</w:t>
            </w:r>
            <w:r w:rsidR="00094505" w:rsidRPr="00511F2D">
              <w:rPr>
                <w:rFonts w:ascii="Arial" w:hAnsi="Arial" w:cs="Arial"/>
                <w:sz w:val="20"/>
                <w:szCs w:val="20"/>
              </w:rPr>
              <w:fldChar w:fldCharType="begin"/>
            </w:r>
            <w:r w:rsidR="00094505"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094505" w:rsidRPr="00511F2D">
              <w:rPr>
                <w:rFonts w:ascii="Arial" w:hAnsi="Arial" w:cs="Arial"/>
                <w:sz w:val="20"/>
                <w:szCs w:val="20"/>
              </w:rPr>
              <w:fldChar w:fldCharType="separate"/>
            </w:r>
            <w:r w:rsidR="00094505" w:rsidRPr="00511F2D">
              <w:rPr>
                <w:rFonts w:ascii="Arial" w:hAnsi="Arial" w:cs="Arial"/>
                <w:noProof/>
                <w:sz w:val="20"/>
                <w:szCs w:val="20"/>
                <w:vertAlign w:val="superscript"/>
              </w:rPr>
              <w:t>25</w:t>
            </w:r>
            <w:r w:rsidR="00094505" w:rsidRPr="00511F2D">
              <w:rPr>
                <w:rFonts w:ascii="Arial" w:hAnsi="Arial" w:cs="Arial"/>
                <w:sz w:val="20"/>
                <w:szCs w:val="20"/>
              </w:rPr>
              <w:fldChar w:fldCharType="end"/>
            </w:r>
          </w:p>
        </w:tc>
      </w:tr>
      <w:tr w:rsidR="00003536" w:rsidRPr="00511F2D" w14:paraId="5995003C" w14:textId="77777777" w:rsidTr="00094505">
        <w:trPr>
          <w:trHeight w:val="20"/>
        </w:trPr>
        <w:tc>
          <w:tcPr>
            <w:tcW w:w="1696" w:type="dxa"/>
            <w:shd w:val="clear" w:color="auto" w:fill="D9D9D9" w:themeFill="background1" w:themeFillShade="D9"/>
            <w:vAlign w:val="center"/>
          </w:tcPr>
          <w:p w14:paraId="740B4947" w14:textId="61950DF5" w:rsidR="00003536" w:rsidRPr="00511F2D" w:rsidRDefault="00003536" w:rsidP="00003536">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70070D45" w14:textId="78134313" w:rsidR="00003536" w:rsidRPr="00511F2D" w:rsidRDefault="003D7F27" w:rsidP="00003536">
            <w:pPr>
              <w:spacing w:line="276" w:lineRule="auto"/>
              <w:jc w:val="left"/>
              <w:rPr>
                <w:rFonts w:ascii="Arial" w:hAnsi="Arial" w:cs="Arial"/>
                <w:sz w:val="20"/>
                <w:szCs w:val="20"/>
              </w:rPr>
            </w:pPr>
            <w:r w:rsidRPr="00511F2D">
              <w:rPr>
                <w:rFonts w:ascii="Arial" w:hAnsi="Arial" w:cs="Arial"/>
                <w:sz w:val="20"/>
                <w:szCs w:val="20"/>
              </w:rPr>
              <w:t>Tantalum is primarily obtained from the minerals columbite, tantalite, and euxenite. There are several complicated steps involved in separating the tantalum from the niobium. A lot of tantalum is obtained commercially as a by-product of tin extraction</w:t>
            </w:r>
            <w:r w:rsidR="00094505"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094505"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00094505" w:rsidRPr="00511F2D">
              <w:rPr>
                <w:rFonts w:ascii="Arial" w:hAnsi="Arial" w:cs="Arial"/>
                <w:sz w:val="20"/>
                <w:szCs w:val="20"/>
              </w:rPr>
              <w:fldChar w:fldCharType="end"/>
            </w:r>
            <w:r w:rsidR="00003536" w:rsidRPr="00511F2D">
              <w:rPr>
                <w:rFonts w:ascii="Arial" w:hAnsi="Arial" w:cs="Arial"/>
                <w:sz w:val="20"/>
                <w:szCs w:val="20"/>
              </w:rPr>
              <w:t xml:space="preserve">. </w:t>
            </w:r>
            <w:r w:rsidRPr="00511F2D">
              <w:rPr>
                <w:rFonts w:ascii="Arial" w:hAnsi="Arial" w:cs="Arial"/>
                <w:sz w:val="20"/>
                <w:szCs w:val="20"/>
              </w:rPr>
              <w:t>The</w:t>
            </w:r>
            <w:r w:rsidR="00003536" w:rsidRPr="00511F2D">
              <w:rPr>
                <w:rFonts w:ascii="Arial" w:hAnsi="Arial" w:cs="Arial"/>
                <w:sz w:val="20"/>
                <w:szCs w:val="20"/>
              </w:rPr>
              <w:t xml:space="preserve"> top two reserve holders are Australia (99 kt) and Brazil (40 kt)</w:t>
            </w:r>
            <w:r w:rsidRPr="00511F2D">
              <w:rPr>
                <w:rFonts w:ascii="Arial" w:hAnsi="Arial" w:cs="Arial"/>
                <w:sz w:val="20"/>
                <w:szCs w:val="20"/>
              </w:rPr>
              <w:t>;</w:t>
            </w:r>
            <w:r w:rsidR="00003536" w:rsidRPr="00511F2D">
              <w:rPr>
                <w:rFonts w:ascii="Arial" w:hAnsi="Arial" w:cs="Arial"/>
                <w:sz w:val="20"/>
                <w:szCs w:val="20"/>
              </w:rPr>
              <w:t xml:space="preserve"> the </w:t>
            </w:r>
            <w:r w:rsidRPr="00511F2D">
              <w:rPr>
                <w:rFonts w:ascii="Arial" w:hAnsi="Arial" w:cs="Arial"/>
                <w:sz w:val="20"/>
                <w:szCs w:val="20"/>
              </w:rPr>
              <w:t>leading</w:t>
            </w:r>
            <w:r w:rsidR="00003536" w:rsidRPr="00511F2D">
              <w:rPr>
                <w:rFonts w:ascii="Arial" w:hAnsi="Arial" w:cs="Arial"/>
                <w:sz w:val="20"/>
                <w:szCs w:val="20"/>
              </w:rPr>
              <w:t xml:space="preserve"> </w:t>
            </w:r>
            <w:r w:rsidRPr="00511F2D">
              <w:rPr>
                <w:rFonts w:ascii="Arial" w:hAnsi="Arial" w:cs="Arial"/>
                <w:sz w:val="20"/>
                <w:szCs w:val="20"/>
              </w:rPr>
              <w:t xml:space="preserve">mine </w:t>
            </w:r>
            <w:r w:rsidR="00003536" w:rsidRPr="00511F2D">
              <w:rPr>
                <w:rFonts w:ascii="Arial" w:hAnsi="Arial" w:cs="Arial"/>
                <w:sz w:val="20"/>
                <w:szCs w:val="20"/>
              </w:rPr>
              <w:t>producers</w:t>
            </w:r>
            <w:r w:rsidRPr="00511F2D">
              <w:rPr>
                <w:rFonts w:ascii="Arial" w:hAnsi="Arial" w:cs="Arial"/>
                <w:sz w:val="20"/>
                <w:szCs w:val="20"/>
              </w:rPr>
              <w:t xml:space="preserve"> in 2020</w:t>
            </w:r>
            <w:r w:rsidR="00003536" w:rsidRPr="00511F2D">
              <w:rPr>
                <w:rFonts w:ascii="Arial" w:hAnsi="Arial" w:cs="Arial"/>
                <w:sz w:val="20"/>
                <w:szCs w:val="20"/>
              </w:rPr>
              <w:t xml:space="preserve"> </w:t>
            </w:r>
            <w:r w:rsidRPr="00511F2D">
              <w:rPr>
                <w:rFonts w:ascii="Arial" w:hAnsi="Arial" w:cs="Arial"/>
                <w:sz w:val="20"/>
                <w:szCs w:val="20"/>
              </w:rPr>
              <w:t>we</w:t>
            </w:r>
            <w:r w:rsidR="00003536" w:rsidRPr="00511F2D">
              <w:rPr>
                <w:rFonts w:ascii="Arial" w:hAnsi="Arial" w:cs="Arial"/>
                <w:sz w:val="20"/>
                <w:szCs w:val="20"/>
              </w:rPr>
              <w:t>re Congo (670 t), Brazil (370 t), and Rwanda (270t). China produced 70 t mine in 2020</w:t>
            </w:r>
            <w:r w:rsidR="00003536" w:rsidRPr="00511F2D">
              <w:rPr>
                <w:rFonts w:ascii="Arial" w:hAnsi="Arial" w:cs="Arial"/>
                <w:sz w:val="20"/>
                <w:szCs w:val="20"/>
              </w:rPr>
              <w:fldChar w:fldCharType="begin"/>
            </w:r>
            <w:r w:rsidR="00003536"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003536" w:rsidRPr="00511F2D">
              <w:rPr>
                <w:rFonts w:ascii="Arial" w:hAnsi="Arial" w:cs="Arial"/>
                <w:sz w:val="20"/>
                <w:szCs w:val="20"/>
              </w:rPr>
              <w:fldChar w:fldCharType="separate"/>
            </w:r>
            <w:r w:rsidR="00003536" w:rsidRPr="00511F2D">
              <w:rPr>
                <w:rFonts w:ascii="Arial" w:hAnsi="Arial" w:cs="Arial"/>
                <w:noProof/>
                <w:sz w:val="20"/>
                <w:szCs w:val="20"/>
                <w:vertAlign w:val="superscript"/>
              </w:rPr>
              <w:t>2</w:t>
            </w:r>
            <w:r w:rsidR="00003536" w:rsidRPr="00511F2D">
              <w:rPr>
                <w:rFonts w:ascii="Arial" w:hAnsi="Arial" w:cs="Arial"/>
                <w:sz w:val="20"/>
                <w:szCs w:val="20"/>
              </w:rPr>
              <w:fldChar w:fldCharType="end"/>
            </w:r>
            <w:r w:rsidR="00003536" w:rsidRPr="00511F2D">
              <w:rPr>
                <w:rFonts w:ascii="Arial" w:hAnsi="Arial" w:cs="Arial"/>
                <w:sz w:val="20"/>
                <w:szCs w:val="20"/>
              </w:rPr>
              <w:t>.</w:t>
            </w:r>
          </w:p>
        </w:tc>
      </w:tr>
    </w:tbl>
    <w:p w14:paraId="4CC14121" w14:textId="5C3AF555" w:rsidR="00351C6E" w:rsidRPr="00511F2D" w:rsidRDefault="00351C6E" w:rsidP="00DF12E2">
      <w:pPr>
        <w:spacing w:after="0" w:line="240" w:lineRule="auto"/>
        <w:rPr>
          <w:rFonts w:ascii="Arial" w:hAnsi="Arial" w:cs="Arial"/>
        </w:rPr>
      </w:pPr>
    </w:p>
    <w:p w14:paraId="7DE5C85D" w14:textId="77777777" w:rsidR="008267B1" w:rsidRPr="00511F2D" w:rsidRDefault="008267B1" w:rsidP="00DF12E2">
      <w:pPr>
        <w:spacing w:after="0" w:line="240" w:lineRule="auto"/>
        <w:rPr>
          <w:rFonts w:ascii="Arial" w:hAnsi="Arial" w:cs="Arial"/>
        </w:rPr>
        <w:sectPr w:rsidR="008267B1" w:rsidRPr="00511F2D" w:rsidSect="0004711A">
          <w:pgSz w:w="11906" w:h="16838"/>
          <w:pgMar w:top="1985" w:right="1701" w:bottom="1701" w:left="1701" w:header="851" w:footer="992" w:gutter="0"/>
          <w:cols w:space="425"/>
          <w:docGrid w:linePitch="360"/>
        </w:sectPr>
      </w:pPr>
    </w:p>
    <w:p w14:paraId="73448EC5" w14:textId="1B50B6A2" w:rsidR="008267B1" w:rsidRPr="00511F2D" w:rsidRDefault="008267B1" w:rsidP="00FC0212">
      <w:pPr>
        <w:pStyle w:val="2"/>
        <w:spacing w:before="0" w:line="360" w:lineRule="auto"/>
        <w:jc w:val="left"/>
        <w:rPr>
          <w:rFonts w:ascii="Arial" w:hAnsi="Arial" w:cs="Arial"/>
          <w:b/>
          <w:bCs/>
          <w:color w:val="auto"/>
          <w:sz w:val="24"/>
          <w:szCs w:val="24"/>
        </w:rPr>
      </w:pPr>
      <w:bookmarkStart w:id="50" w:name="_Toc129003463"/>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3</w:t>
      </w:r>
      <w:r w:rsidR="00C947E6" w:rsidRPr="00511F2D">
        <w:rPr>
          <w:rFonts w:ascii="Arial" w:hAnsi="Arial" w:cs="Arial"/>
          <w:b/>
          <w:bCs/>
          <w:color w:val="auto"/>
          <w:sz w:val="24"/>
          <w:szCs w:val="24"/>
        </w:rPr>
        <w:t>2</w:t>
      </w:r>
      <w:r w:rsidRPr="00511F2D">
        <w:rPr>
          <w:rFonts w:ascii="Arial" w:hAnsi="Arial" w:cs="Arial"/>
          <w:b/>
          <w:bCs/>
          <w:color w:val="auto"/>
          <w:sz w:val="24"/>
          <w:szCs w:val="24"/>
        </w:rPr>
        <w:t xml:space="preserve">. </w:t>
      </w:r>
      <w:r w:rsidR="007108CC" w:rsidRPr="00511F2D">
        <w:rPr>
          <w:rFonts w:ascii="Arial" w:hAnsi="Arial" w:cs="Arial"/>
          <w:b/>
          <w:bCs/>
          <w:color w:val="auto"/>
          <w:sz w:val="24"/>
          <w:szCs w:val="24"/>
        </w:rPr>
        <w:t>Titanium</w:t>
      </w:r>
      <w:r w:rsidR="00DF2A9E" w:rsidRPr="00511F2D">
        <w:rPr>
          <w:rFonts w:ascii="Arial" w:hAnsi="Arial" w:cs="Arial"/>
          <w:b/>
          <w:bCs/>
          <w:color w:val="auto"/>
          <w:sz w:val="24"/>
          <w:szCs w:val="24"/>
        </w:rPr>
        <w:t xml:space="preserve"> </w:t>
      </w:r>
      <w:r w:rsidR="007108CC" w:rsidRPr="00511F2D">
        <w:rPr>
          <w:rFonts w:ascii="Arial" w:hAnsi="Arial" w:cs="Arial"/>
          <w:b/>
          <w:bCs/>
          <w:color w:val="auto"/>
          <w:sz w:val="24"/>
          <w:szCs w:val="24"/>
        </w:rPr>
        <w:t>characteristics, applications, and recycling</w:t>
      </w:r>
      <w:bookmarkEnd w:id="50"/>
    </w:p>
    <w:tbl>
      <w:tblPr>
        <w:tblStyle w:val="a8"/>
        <w:tblW w:w="8493" w:type="dxa"/>
        <w:tblLook w:val="04A0" w:firstRow="1" w:lastRow="0" w:firstColumn="1" w:lastColumn="0" w:noHBand="0" w:noVBand="1"/>
      </w:tblPr>
      <w:tblGrid>
        <w:gridCol w:w="1696"/>
        <w:gridCol w:w="6797"/>
      </w:tblGrid>
      <w:tr w:rsidR="007C6635" w:rsidRPr="00511F2D" w14:paraId="1FE6E2BC" w14:textId="77777777" w:rsidTr="009613E5">
        <w:tc>
          <w:tcPr>
            <w:tcW w:w="1696" w:type="dxa"/>
            <w:shd w:val="clear" w:color="auto" w:fill="D9D9D9" w:themeFill="background1" w:themeFillShade="D9"/>
            <w:vAlign w:val="center"/>
          </w:tcPr>
          <w:p w14:paraId="209AF864" w14:textId="4046F626" w:rsidR="007C6635" w:rsidRPr="00511F2D" w:rsidRDefault="007C6635"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7" w:type="dxa"/>
            <w:vAlign w:val="center"/>
          </w:tcPr>
          <w:p w14:paraId="2915DE41" w14:textId="7F58DE57" w:rsidR="007C6635" w:rsidRPr="00511F2D" w:rsidRDefault="00917C1F" w:rsidP="00DA558D">
            <w:pPr>
              <w:spacing w:line="276" w:lineRule="auto"/>
              <w:jc w:val="left"/>
              <w:rPr>
                <w:rFonts w:ascii="Arial" w:hAnsi="Arial" w:cs="Arial"/>
                <w:sz w:val="20"/>
                <w:szCs w:val="20"/>
              </w:rPr>
            </w:pPr>
            <w:r w:rsidRPr="00511F2D">
              <w:rPr>
                <w:rFonts w:ascii="Arial" w:hAnsi="Arial" w:cs="Arial"/>
                <w:sz w:val="20"/>
                <w:szCs w:val="20"/>
              </w:rPr>
              <w:t>Titanium (Ti) is a transition metal light with a white-silvery-metallic colour. It is strong, lustrous, corrosion-resistant. Pure titanium is not soluble in water but is soluble in concentrated acids. This metal forms a passive but protective oxide coating when exposed to elevated temperatures in air</w:t>
            </w:r>
            <w:r w:rsidR="007C6635" w:rsidRPr="00511F2D">
              <w:rPr>
                <w:rFonts w:ascii="Arial" w:hAnsi="Arial" w:cs="Arial"/>
                <w:sz w:val="20"/>
                <w:szCs w:val="20"/>
              </w:rPr>
              <w:t>. Titanium is not easily attacked by seawater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7C6635" w:rsidRPr="00511F2D">
              <w:rPr>
                <w:rFonts w:ascii="Arial" w:hAnsi="Arial" w:cs="Arial"/>
                <w:sz w:val="20"/>
                <w:szCs w:val="20"/>
              </w:rPr>
              <w:t>.</w:t>
            </w:r>
          </w:p>
          <w:p w14:paraId="7437E8B2" w14:textId="5F5CB258" w:rsidR="007C6635" w:rsidRPr="00511F2D" w:rsidRDefault="007C6635" w:rsidP="00DA558D">
            <w:pPr>
              <w:spacing w:line="276" w:lineRule="auto"/>
              <w:jc w:val="left"/>
              <w:rPr>
                <w:rFonts w:ascii="Arial" w:hAnsi="Arial" w:cs="Arial"/>
                <w:sz w:val="20"/>
                <w:szCs w:val="20"/>
              </w:rPr>
            </w:pPr>
            <w:r w:rsidRPr="00511F2D">
              <w:rPr>
                <w:rFonts w:ascii="Arial" w:hAnsi="Arial" w:cs="Arial"/>
                <w:sz w:val="20"/>
                <w:szCs w:val="20"/>
              </w:rPr>
              <w:t>Atomic number: 22; relative atomic mass: 47.867</w:t>
            </w:r>
            <w:r w:rsidR="009613E5" w:rsidRPr="00511F2D">
              <w:rPr>
                <w:rFonts w:ascii="Arial" w:hAnsi="Arial" w:cs="Arial"/>
                <w:color w:val="121210"/>
                <w:sz w:val="20"/>
                <w:szCs w:val="20"/>
                <w:shd w:val="clear" w:color="auto" w:fill="FFFFFF"/>
              </w:rPr>
              <w:t>; d</w:t>
            </w:r>
            <w:r w:rsidR="009613E5" w:rsidRPr="00511F2D">
              <w:rPr>
                <w:rFonts w:ascii="Arial" w:hAnsi="Arial" w:cs="Arial"/>
                <w:sz w:val="20"/>
                <w:szCs w:val="20"/>
              </w:rPr>
              <w:t>ensity: 4.5 g/cm</w:t>
            </w:r>
            <w:r w:rsidR="009613E5"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1,6</w:t>
            </w:r>
            <w:r w:rsidR="009613E5" w:rsidRPr="00511F2D">
              <w:rPr>
                <w:rFonts w:ascii="Arial" w:hAnsi="Arial" w:cs="Arial"/>
                <w:color w:val="121210"/>
                <w:sz w:val="20"/>
                <w:szCs w:val="20"/>
                <w:shd w:val="clear" w:color="auto" w:fill="FFFFFF"/>
              </w:rPr>
              <w:t>68</w:t>
            </w:r>
            <w:r w:rsidRPr="00511F2D">
              <w:rPr>
                <w:rFonts w:ascii="Arial" w:hAnsi="Arial" w:cs="Arial"/>
                <w:color w:val="121210"/>
                <w:sz w:val="20"/>
                <w:szCs w:val="20"/>
                <w:shd w:val="clear" w:color="auto" w:fill="FFFFFF"/>
              </w:rPr>
              <w:t xml:space="preserve"> °C (1,94</w:t>
            </w:r>
            <w:r w:rsidR="009613E5" w:rsidRPr="00511F2D">
              <w:rPr>
                <w:rFonts w:ascii="Arial" w:hAnsi="Arial" w:cs="Arial"/>
                <w:color w:val="121210"/>
                <w:sz w:val="20"/>
                <w:szCs w:val="20"/>
                <w:shd w:val="clear" w:color="auto" w:fill="FFFFFF"/>
              </w:rPr>
              <w:t>1</w:t>
            </w:r>
            <w:r w:rsidRPr="00511F2D">
              <w:rPr>
                <w:rFonts w:ascii="Arial" w:hAnsi="Arial" w:cs="Arial"/>
                <w:color w:val="121210"/>
                <w:sz w:val="20"/>
                <w:szCs w:val="20"/>
                <w:shd w:val="clear" w:color="auto" w:fill="FFFFFF"/>
              </w:rPr>
              <w:t xml:space="preserve"> K</w:t>
            </w:r>
            <w:r w:rsidR="009613E5" w:rsidRPr="00511F2D">
              <w:rPr>
                <w:rFonts w:ascii="Arial" w:hAnsi="Arial" w:cs="Arial"/>
                <w:color w:val="121210"/>
                <w:sz w:val="20"/>
                <w:szCs w:val="20"/>
                <w:shd w:val="clear" w:color="auto" w:fill="FFFFFF"/>
              </w:rPr>
              <w:t>)</w:t>
            </w:r>
            <w:r w:rsidR="00917C1F"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917C1F"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00917C1F" w:rsidRPr="00511F2D">
              <w:rPr>
                <w:rFonts w:ascii="Arial" w:hAnsi="Arial" w:cs="Arial"/>
                <w:sz w:val="20"/>
                <w:szCs w:val="20"/>
              </w:rPr>
              <w:fldChar w:fldCharType="end"/>
            </w:r>
          </w:p>
        </w:tc>
      </w:tr>
      <w:tr w:rsidR="007C6635" w:rsidRPr="00511F2D" w14:paraId="701A0CC1" w14:textId="77777777" w:rsidTr="009613E5">
        <w:tc>
          <w:tcPr>
            <w:tcW w:w="1696" w:type="dxa"/>
            <w:shd w:val="clear" w:color="auto" w:fill="D9D9D9" w:themeFill="background1" w:themeFillShade="D9"/>
            <w:vAlign w:val="center"/>
          </w:tcPr>
          <w:p w14:paraId="779519B0" w14:textId="5E177604" w:rsidR="007C6635" w:rsidRPr="00511F2D" w:rsidRDefault="007C6635"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B16DC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16DC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B16DC3" w:rsidRPr="00511F2D">
              <w:rPr>
                <w:rFonts w:ascii="Arial" w:hAnsi="Arial" w:cs="Arial"/>
                <w:b/>
                <w:bCs/>
                <w:sz w:val="20"/>
                <w:szCs w:val="20"/>
              </w:rPr>
              <w:fldChar w:fldCharType="end"/>
            </w:r>
          </w:p>
        </w:tc>
        <w:tc>
          <w:tcPr>
            <w:tcW w:w="6797" w:type="dxa"/>
            <w:vAlign w:val="center"/>
          </w:tcPr>
          <w:p w14:paraId="2E077B83" w14:textId="1E939615" w:rsidR="007C6635" w:rsidRPr="00511F2D" w:rsidRDefault="001E2BAB" w:rsidP="00DA558D">
            <w:pPr>
              <w:spacing w:line="276" w:lineRule="auto"/>
              <w:jc w:val="left"/>
              <w:rPr>
                <w:rFonts w:ascii="Arial" w:hAnsi="Arial" w:cs="Arial"/>
                <w:sz w:val="20"/>
                <w:szCs w:val="20"/>
              </w:rPr>
            </w:pPr>
            <w:r w:rsidRPr="00511F2D">
              <w:rPr>
                <w:rFonts w:ascii="Arial" w:hAnsi="Arial" w:cs="Arial"/>
                <w:sz w:val="20"/>
                <w:szCs w:val="20"/>
              </w:rPr>
              <w:t>Titanium alloys are mainly used in aircraft, spacecraft, and missiles because of their low density and ability to withstand extremes of temperature. They are also used in golf clubs, laptops, bicycles, and crutches. Power plant condensers use titanium pipes because of their resistance to corrosion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&lt;EndNote&gt;&lt;Cite&gt;&lt;Author&gt;Baker&lt;/Author&gt;&lt;Year&gt;2018&lt;/Year&gt;&lt;RecNum&gt;824&lt;/RecNum&gt;&lt;DisplayText&gt;&lt;style face="superscript"&gt;107&lt;/style&gt;&lt;/DisplayText&gt;&lt;record&gt;&lt;rec-number&gt;824&lt;/rec-number&gt;&lt;foreign-keys&gt;&lt;key app="EN" db-id="was9zspec2ers7erpx8ps59ktt0fasxaerfe" timestamp="1670264944"&gt;824&lt;/key&gt;&lt;/foreign-keys&gt;&lt;ref-type name="Book Section"&gt;5&lt;/ref-type&gt;&lt;contributors&gt;&lt;authors&gt;&lt;author&gt;Baker, Ian&lt;/author&gt;&lt;/authors&gt;&lt;/contributors&gt;&lt;titles&gt;&lt;title&gt;Titanium&lt;/title&gt;&lt;secondary-title&gt;Fifty Materials That Make the World&lt;/secondary-title&gt;&lt;/titles&gt;&lt;pages&gt;241-245&lt;/pages&gt;&lt;dates&gt;&lt;year&gt;2018&lt;/year&gt;&lt;/dates&gt;&lt;publisher&gt;Springer&lt;/publisher&gt;&lt;urls&gt;&lt;/urls&gt;&lt;/record&gt;&lt;/Cite&gt;&lt;/EndNote&gt;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107</w:t>
            </w:r>
            <w:r w:rsidRPr="00511F2D">
              <w:rPr>
                <w:rFonts w:ascii="Arial" w:hAnsi="Arial" w:cs="Arial"/>
                <w:sz w:val="20"/>
                <w:szCs w:val="20"/>
              </w:rPr>
              <w:fldChar w:fldCharType="end"/>
            </w:r>
            <w:r w:rsidRPr="00511F2D">
              <w:rPr>
                <w:rFonts w:ascii="Arial" w:hAnsi="Arial" w:cs="Arial"/>
                <w:sz w:val="20"/>
                <w:szCs w:val="20"/>
              </w:rPr>
              <w:t>. It is used in desalination plants and to protect the hulls of ships, submarines, and other structures exposed to seawater. The largest use of titanium is in the form of titanium(IV) oxide. It is extensively used as a pigment in house paint, artists’ paint, plastics, enamels, and paper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&lt;EndNote&gt;&lt;Cite&gt;&lt;Author&gt;Gázquez&lt;/Author&gt;&lt;Year&gt;2014&lt;/Year&gt;&lt;RecNum&gt;826&lt;/RecNum&gt;&lt;DisplayText&gt;&lt;style face="superscript"&gt;108&lt;/style&gt;&lt;/DisplayText&gt;&lt;record&gt;&lt;rec-number&gt;826&lt;/rec-number&gt;&lt;foreign-keys&gt;&lt;key app="EN" db-id="was9zspec2ers7erpx8ps59ktt0fasxaerfe" timestamp="1670265106"&gt;826&lt;/key&gt;&lt;/foreign-keys&gt;&lt;ref-type name="Journal Article"&gt;17&lt;/ref-type&gt;&lt;contributors&gt;&lt;authors&gt;&lt;author&gt;Gázquez, Manuel Jesús&lt;/author&gt;&lt;author&gt;Bolívar, Juan Pedro&lt;/author&gt;&lt;author&gt;García-Tenorio García-Balmaseda, Rafael&lt;/author&gt;&lt;author&gt;Vaca, Federico&lt;/author&gt;&lt;/authors&gt;&lt;/contributors&gt;&lt;titles&gt;&lt;title&gt;A review of the production cycle of titanium dioxide pigment&lt;/title&gt;&lt;/titles&gt;&lt;dates&gt;&lt;year&gt;2014&lt;/year&gt;&lt;/dates&gt;&lt;isbn&gt;2239-4303&lt;/isbn&gt;&lt;urls&gt;&lt;/urls&gt;&lt;/record&gt;&lt;/Cite&gt;&lt;/EndNote&gt;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108</w:t>
            </w:r>
            <w:r w:rsidRPr="00511F2D">
              <w:rPr>
                <w:rFonts w:ascii="Arial" w:hAnsi="Arial" w:cs="Arial"/>
                <w:sz w:val="20"/>
                <w:szCs w:val="20"/>
              </w:rPr>
              <w:fldChar w:fldCharType="end"/>
            </w:r>
            <w:r w:rsidRPr="00511F2D">
              <w:rPr>
                <w:rFonts w:ascii="Arial" w:hAnsi="Arial" w:cs="Arial"/>
                <w:sz w:val="20"/>
                <w:szCs w:val="20"/>
              </w:rPr>
              <w:t>.</w:t>
            </w:r>
          </w:p>
        </w:tc>
      </w:tr>
      <w:tr w:rsidR="007C6635" w:rsidRPr="00511F2D" w14:paraId="7E79AF31" w14:textId="77777777" w:rsidTr="009613E5">
        <w:tc>
          <w:tcPr>
            <w:tcW w:w="1696" w:type="dxa"/>
            <w:shd w:val="clear" w:color="auto" w:fill="D9D9D9" w:themeFill="background1" w:themeFillShade="D9"/>
            <w:vAlign w:val="center"/>
          </w:tcPr>
          <w:p w14:paraId="326842D9" w14:textId="51BD543B" w:rsidR="007C6635" w:rsidRPr="00511F2D" w:rsidRDefault="007C6635" w:rsidP="007C6635">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7" w:type="dxa"/>
            <w:vAlign w:val="center"/>
          </w:tcPr>
          <w:p w14:paraId="4F06396D" w14:textId="77777777" w:rsidR="007C6635" w:rsidRPr="00511F2D" w:rsidRDefault="007C6635" w:rsidP="00B16DC3">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F7B609D" wp14:editId="3B365A0D">
                  <wp:extent cx="4140000" cy="229399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64D946B0" w14:textId="7227CBE4" w:rsidR="00B16DC3" w:rsidRPr="00511F2D" w:rsidRDefault="001E2BAB" w:rsidP="007C6635">
            <w:pPr>
              <w:spacing w:line="276" w:lineRule="auto"/>
              <w:jc w:val="left"/>
              <w:rPr>
                <w:rFonts w:ascii="Arial" w:hAnsi="Arial" w:cs="Arial"/>
                <w:sz w:val="20"/>
                <w:szCs w:val="20"/>
              </w:rPr>
            </w:pPr>
            <w:r w:rsidRPr="00511F2D">
              <w:rPr>
                <w:rFonts w:ascii="Arial" w:hAnsi="Arial" w:cs="Arial"/>
                <w:sz w:val="20"/>
                <w:szCs w:val="20"/>
              </w:rPr>
              <w:t>Titanium in the new-sale products increased from 2.8 kt to 21 kt in 2000−2021 (with a pick, 22 kt, in 2017). In this period, titanium in in-use products increased 38 times to 218 kt in 2021, and it in EoL products soared to 7.9 kt. The most essential carrier</w:t>
            </w:r>
            <w:r w:rsidR="00FC0212">
              <w:rPr>
                <w:rFonts w:ascii="Arial" w:hAnsi="Arial" w:cs="Arial"/>
                <w:sz w:val="20"/>
                <w:szCs w:val="20"/>
              </w:rPr>
              <w:t>s</w:t>
            </w:r>
            <w:r w:rsidRPr="00511F2D">
              <w:rPr>
                <w:rFonts w:ascii="Arial" w:hAnsi="Arial" w:cs="Arial"/>
                <w:sz w:val="20"/>
                <w:szCs w:val="20"/>
              </w:rPr>
              <w:t xml:space="preserve"> </w:t>
            </w:r>
            <w:r w:rsidR="00FC0212">
              <w:rPr>
                <w:rFonts w:ascii="Arial" w:hAnsi="Arial" w:cs="Arial"/>
                <w:sz w:val="20"/>
                <w:szCs w:val="20"/>
              </w:rPr>
              <w:t>are</w:t>
            </w:r>
            <w:r w:rsidRPr="00511F2D">
              <w:rPr>
                <w:rFonts w:ascii="Arial" w:hAnsi="Arial" w:cs="Arial"/>
                <w:sz w:val="20"/>
                <w:szCs w:val="20"/>
              </w:rPr>
              <w:t xml:space="preserve"> ICEV.</w:t>
            </w:r>
          </w:p>
        </w:tc>
      </w:tr>
      <w:tr w:rsidR="007C6635" w:rsidRPr="00511F2D" w14:paraId="3D2BDE6F" w14:textId="77777777" w:rsidTr="009613E5">
        <w:tc>
          <w:tcPr>
            <w:tcW w:w="1696" w:type="dxa"/>
            <w:shd w:val="clear" w:color="auto" w:fill="D9D9D9" w:themeFill="background1" w:themeFillShade="D9"/>
            <w:vAlign w:val="center"/>
          </w:tcPr>
          <w:p w14:paraId="1D42E22A" w14:textId="3A52D89F" w:rsidR="007C6635" w:rsidRPr="00511F2D" w:rsidRDefault="009613E5"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&lt;EndNote&gt;&lt;Cite&gt;&lt;RecNum&gt;733&lt;/RecNum&gt;&lt;DisplayText&gt;&lt;style face="superscript"&gt;109&lt;/style&gt;&lt;/DisplayText&gt;&lt;record&gt;&lt;rec-number&gt;733&lt;/rec-number&gt;&lt;foreign-keys&gt;&lt;key app="EN" db-id="was9zspec2ers7erpx8ps59ktt0fasxaerfe" timestamp="1669979114"&gt;733&lt;/key&gt;&lt;/foreign-keys&gt;&lt;ref-type name="Journal Article"&gt;17&lt;/ref-type&gt;&lt;contributors&gt;&lt;/contributors&gt;&lt;titles&gt;&lt;title&gt;&lt;style face="normal" font="default" size="100%"&gt;Alnor Industries. Titanium recycling and its various scrap grades: https://alnorindustries.com/a-brief-overview-of-titanium-recycling-and-its-scrap-grades.html#:~:text=How%20is%20titanium%20recycled%3F,instead%20processed%20using%20this%20method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109</w:t>
            </w:r>
            <w:r w:rsidR="00D46B55" w:rsidRPr="00511F2D">
              <w:rPr>
                <w:rFonts w:ascii="Arial" w:hAnsi="Arial" w:cs="Arial"/>
                <w:b/>
                <w:bCs/>
                <w:sz w:val="20"/>
                <w:szCs w:val="20"/>
              </w:rPr>
              <w:fldChar w:fldCharType="end"/>
            </w:r>
          </w:p>
        </w:tc>
        <w:tc>
          <w:tcPr>
            <w:tcW w:w="6797" w:type="dxa"/>
            <w:vAlign w:val="center"/>
          </w:tcPr>
          <w:p w14:paraId="1C37147A" w14:textId="3895FC9D" w:rsidR="007C6635" w:rsidRPr="00511F2D" w:rsidRDefault="00A15C5F" w:rsidP="00DA558D">
            <w:pPr>
              <w:spacing w:line="276" w:lineRule="auto"/>
              <w:jc w:val="left"/>
              <w:rPr>
                <w:rFonts w:ascii="Arial" w:hAnsi="Arial" w:cs="Arial"/>
                <w:sz w:val="20"/>
                <w:szCs w:val="20"/>
              </w:rPr>
            </w:pPr>
            <w:r w:rsidRPr="00511F2D">
              <w:rPr>
                <w:rFonts w:ascii="Arial" w:hAnsi="Arial" w:cs="Arial"/>
                <w:sz w:val="20"/>
                <w:szCs w:val="20"/>
              </w:rPr>
              <w:t>Titanium is primarily recovered using a process called vacuum arc remelting. Since metals cannot be smelted in open-air furnaces, this method is used instead. Another emerging process, known as cold furnace smelting, is considered more economical, reducing titanium recovery costs.</w:t>
            </w:r>
          </w:p>
          <w:p w14:paraId="29EB265F" w14:textId="02456491" w:rsidR="00A15C5F" w:rsidRPr="00511F2D" w:rsidRDefault="001E2BAB" w:rsidP="00DA558D">
            <w:pPr>
              <w:spacing w:line="276" w:lineRule="auto"/>
              <w:jc w:val="left"/>
              <w:rPr>
                <w:rFonts w:ascii="Arial" w:hAnsi="Arial" w:cs="Arial"/>
                <w:sz w:val="20"/>
                <w:szCs w:val="20"/>
              </w:rPr>
            </w:pPr>
            <w:r w:rsidRPr="00511F2D">
              <w:rPr>
                <w:rFonts w:ascii="Arial" w:hAnsi="Arial" w:cs="Arial"/>
                <w:sz w:val="20"/>
                <w:szCs w:val="20"/>
              </w:rPr>
              <w:t>Overall EoL recycling ratio (from all applications):</w:t>
            </w:r>
            <w:r w:rsidR="00A15C5F" w:rsidRPr="00511F2D">
              <w:rPr>
                <w:rFonts w:ascii="Arial" w:hAnsi="Arial" w:cs="Arial"/>
                <w:sz w:val="20"/>
                <w:szCs w:val="20"/>
              </w:rPr>
              <w:t xml:space="preserve"> 91%</w:t>
            </w:r>
            <w:r w:rsidR="00A15C5F" w:rsidRPr="00511F2D">
              <w:rPr>
                <w:rFonts w:ascii="Arial" w:hAnsi="Arial" w:cs="Arial"/>
                <w:sz w:val="20"/>
                <w:szCs w:val="20"/>
              </w:rPr>
              <w:fldChar w:fldCharType="begin"/>
            </w:r>
            <w:r w:rsidR="00A15C5F"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A15C5F" w:rsidRPr="00511F2D">
              <w:rPr>
                <w:rFonts w:ascii="Arial" w:hAnsi="Arial" w:cs="Arial"/>
                <w:sz w:val="20"/>
                <w:szCs w:val="20"/>
              </w:rPr>
              <w:fldChar w:fldCharType="separate"/>
            </w:r>
            <w:r w:rsidR="00A15C5F" w:rsidRPr="00511F2D">
              <w:rPr>
                <w:rFonts w:ascii="Arial" w:hAnsi="Arial" w:cs="Arial"/>
                <w:noProof/>
                <w:sz w:val="20"/>
                <w:szCs w:val="20"/>
                <w:vertAlign w:val="superscript"/>
              </w:rPr>
              <w:t>25</w:t>
            </w:r>
            <w:r w:rsidR="00A15C5F" w:rsidRPr="00511F2D">
              <w:rPr>
                <w:rFonts w:ascii="Arial" w:hAnsi="Arial" w:cs="Arial"/>
                <w:sz w:val="20"/>
                <w:szCs w:val="20"/>
              </w:rPr>
              <w:fldChar w:fldCharType="end"/>
            </w:r>
          </w:p>
        </w:tc>
      </w:tr>
      <w:tr w:rsidR="006A075B" w:rsidRPr="00511F2D" w14:paraId="26178F21" w14:textId="77777777" w:rsidTr="009613E5">
        <w:tc>
          <w:tcPr>
            <w:tcW w:w="1696" w:type="dxa"/>
            <w:shd w:val="clear" w:color="auto" w:fill="D9D9D9" w:themeFill="background1" w:themeFillShade="D9"/>
            <w:vAlign w:val="center"/>
          </w:tcPr>
          <w:p w14:paraId="515A8596" w14:textId="5082F918" w:rsidR="006A075B" w:rsidRPr="00511F2D" w:rsidRDefault="006A075B" w:rsidP="00DA558D">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7" w:type="dxa"/>
            <w:vAlign w:val="center"/>
          </w:tcPr>
          <w:p w14:paraId="18C3AEDA" w14:textId="42CC39BE" w:rsidR="006A075B" w:rsidRPr="00511F2D" w:rsidRDefault="00346634" w:rsidP="00DA558D">
            <w:pPr>
              <w:spacing w:line="276" w:lineRule="auto"/>
              <w:jc w:val="left"/>
              <w:rPr>
                <w:rFonts w:ascii="Arial" w:hAnsi="Arial" w:cs="Arial"/>
                <w:sz w:val="20"/>
                <w:szCs w:val="20"/>
              </w:rPr>
            </w:pPr>
            <w:r w:rsidRPr="00511F2D">
              <w:rPr>
                <w:rFonts w:ascii="Arial" w:hAnsi="Arial" w:cs="Arial"/>
                <w:sz w:val="20"/>
                <w:szCs w:val="20"/>
              </w:rPr>
              <w:t>Titanium is the ninth most abundant element in the Earth's crust (0.57%). It occurs in the minerals: ilmenite, rutile, and sphene and is present in titanates and many iron ores. Titanium is produced commercially by reducing titanium(IV) chloride with magnesium</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The</w:t>
            </w:r>
            <w:r w:rsidR="006A075B" w:rsidRPr="00511F2D">
              <w:rPr>
                <w:rFonts w:ascii="Arial" w:hAnsi="Arial" w:cs="Arial"/>
                <w:sz w:val="20"/>
                <w:szCs w:val="20"/>
              </w:rPr>
              <w:t xml:space="preserve"> </w:t>
            </w:r>
            <w:r w:rsidRPr="00511F2D">
              <w:rPr>
                <w:rFonts w:ascii="Arial" w:hAnsi="Arial" w:cs="Arial"/>
                <w:sz w:val="20"/>
                <w:szCs w:val="20"/>
              </w:rPr>
              <w:t>largest</w:t>
            </w:r>
            <w:r w:rsidR="006A075B" w:rsidRPr="00511F2D">
              <w:rPr>
                <w:rFonts w:ascii="Arial" w:hAnsi="Arial" w:cs="Arial"/>
                <w:sz w:val="20"/>
                <w:szCs w:val="20"/>
              </w:rPr>
              <w:t xml:space="preserve"> reserve holders</w:t>
            </w:r>
            <w:r w:rsidR="00A15C5F" w:rsidRPr="00511F2D">
              <w:rPr>
                <w:rFonts w:ascii="Arial" w:hAnsi="Arial" w:cs="Arial"/>
                <w:sz w:val="20"/>
                <w:szCs w:val="20"/>
              </w:rPr>
              <w:t xml:space="preserve"> (ilmenite)</w:t>
            </w:r>
            <w:r w:rsidR="006A075B" w:rsidRPr="00511F2D">
              <w:rPr>
                <w:rFonts w:ascii="Arial" w:hAnsi="Arial" w:cs="Arial"/>
                <w:sz w:val="20"/>
                <w:szCs w:val="20"/>
              </w:rPr>
              <w:t xml:space="preserve"> are China</w:t>
            </w:r>
            <w:r w:rsidR="00A15C5F" w:rsidRPr="00511F2D">
              <w:rPr>
                <w:rFonts w:ascii="Arial" w:hAnsi="Arial" w:cs="Arial"/>
                <w:sz w:val="20"/>
                <w:szCs w:val="20"/>
              </w:rPr>
              <w:t xml:space="preserve"> (230 kt)</w:t>
            </w:r>
            <w:r w:rsidR="006A075B" w:rsidRPr="00511F2D">
              <w:rPr>
                <w:rFonts w:ascii="Arial" w:hAnsi="Arial" w:cs="Arial"/>
                <w:sz w:val="20"/>
                <w:szCs w:val="20"/>
              </w:rPr>
              <w:t>, Australia</w:t>
            </w:r>
            <w:r w:rsidR="00A15C5F" w:rsidRPr="00511F2D">
              <w:rPr>
                <w:rFonts w:ascii="Arial" w:hAnsi="Arial" w:cs="Arial"/>
                <w:sz w:val="20"/>
                <w:szCs w:val="20"/>
              </w:rPr>
              <w:t xml:space="preserve"> (150 kt)</w:t>
            </w:r>
            <w:r w:rsidR="006A075B" w:rsidRPr="00511F2D">
              <w:rPr>
                <w:rFonts w:ascii="Arial" w:hAnsi="Arial" w:cs="Arial"/>
                <w:sz w:val="20"/>
                <w:szCs w:val="20"/>
              </w:rPr>
              <w:t>, and India</w:t>
            </w:r>
            <w:r w:rsidR="00A15C5F" w:rsidRPr="00511F2D">
              <w:rPr>
                <w:rFonts w:ascii="Arial" w:hAnsi="Arial" w:cs="Arial"/>
                <w:sz w:val="20"/>
                <w:szCs w:val="20"/>
              </w:rPr>
              <w:t xml:space="preserve"> (85 kt)</w:t>
            </w:r>
            <w:r w:rsidRPr="00511F2D">
              <w:rPr>
                <w:rFonts w:ascii="Arial" w:hAnsi="Arial" w:cs="Arial"/>
                <w:sz w:val="20"/>
                <w:szCs w:val="20"/>
              </w:rPr>
              <w:t xml:space="preserve">; </w:t>
            </w:r>
            <w:r w:rsidR="006A075B" w:rsidRPr="00511F2D">
              <w:rPr>
                <w:rFonts w:ascii="Arial" w:hAnsi="Arial" w:cs="Arial"/>
                <w:sz w:val="20"/>
                <w:szCs w:val="20"/>
              </w:rPr>
              <w:t xml:space="preserve">the </w:t>
            </w:r>
            <w:r w:rsidRPr="00511F2D">
              <w:rPr>
                <w:rFonts w:ascii="Arial" w:hAnsi="Arial" w:cs="Arial"/>
                <w:sz w:val="20"/>
                <w:szCs w:val="20"/>
              </w:rPr>
              <w:t>leading ilmenite mine</w:t>
            </w:r>
            <w:r w:rsidR="006A075B" w:rsidRPr="00511F2D">
              <w:rPr>
                <w:rFonts w:ascii="Arial" w:hAnsi="Arial" w:cs="Arial"/>
                <w:sz w:val="20"/>
                <w:szCs w:val="20"/>
              </w:rPr>
              <w:t xml:space="preserve"> producers</w:t>
            </w:r>
            <w:r w:rsidR="00A15C5F" w:rsidRPr="00511F2D">
              <w:rPr>
                <w:rFonts w:ascii="Arial" w:hAnsi="Arial" w:cs="Arial"/>
                <w:sz w:val="20"/>
                <w:szCs w:val="20"/>
              </w:rPr>
              <w:t xml:space="preserve"> </w:t>
            </w:r>
            <w:r w:rsidRPr="00511F2D">
              <w:rPr>
                <w:rFonts w:ascii="Arial" w:hAnsi="Arial" w:cs="Arial"/>
                <w:sz w:val="20"/>
                <w:szCs w:val="20"/>
              </w:rPr>
              <w:t>in 2020</w:t>
            </w:r>
            <w:r w:rsidR="006A075B" w:rsidRPr="00511F2D">
              <w:rPr>
                <w:rFonts w:ascii="Arial" w:hAnsi="Arial" w:cs="Arial"/>
                <w:sz w:val="20"/>
                <w:szCs w:val="20"/>
              </w:rPr>
              <w:t xml:space="preserve"> </w:t>
            </w:r>
            <w:r w:rsidRPr="00511F2D">
              <w:rPr>
                <w:rFonts w:ascii="Arial" w:hAnsi="Arial" w:cs="Arial"/>
                <w:sz w:val="20"/>
                <w:szCs w:val="20"/>
              </w:rPr>
              <w:t>we</w:t>
            </w:r>
            <w:r w:rsidR="006A075B" w:rsidRPr="00511F2D">
              <w:rPr>
                <w:rFonts w:ascii="Arial" w:hAnsi="Arial" w:cs="Arial"/>
                <w:sz w:val="20"/>
                <w:szCs w:val="20"/>
              </w:rPr>
              <w:t>re C</w:t>
            </w:r>
            <w:r w:rsidR="00DD1874" w:rsidRPr="00511F2D">
              <w:rPr>
                <w:rFonts w:ascii="Arial" w:hAnsi="Arial" w:cs="Arial"/>
                <w:sz w:val="20"/>
                <w:szCs w:val="20"/>
              </w:rPr>
              <w:t>hina (2.3 kt)</w:t>
            </w:r>
            <w:r w:rsidR="006A075B" w:rsidRPr="00511F2D">
              <w:rPr>
                <w:rFonts w:ascii="Arial" w:hAnsi="Arial" w:cs="Arial"/>
                <w:sz w:val="20"/>
                <w:szCs w:val="20"/>
              </w:rPr>
              <w:t>, South Africa</w:t>
            </w:r>
            <w:r w:rsidR="00DD1874" w:rsidRPr="00511F2D">
              <w:rPr>
                <w:rFonts w:ascii="Arial" w:hAnsi="Arial" w:cs="Arial"/>
                <w:sz w:val="20"/>
                <w:szCs w:val="20"/>
              </w:rPr>
              <w:t xml:space="preserve"> (1000 t), and Australia (800 t)</w:t>
            </w:r>
            <w:r w:rsidR="00DD1874" w:rsidRPr="00511F2D">
              <w:rPr>
                <w:rFonts w:ascii="Arial" w:hAnsi="Arial" w:cs="Arial"/>
                <w:sz w:val="20"/>
                <w:szCs w:val="20"/>
              </w:rPr>
              <w:fldChar w:fldCharType="begin"/>
            </w:r>
            <w:r w:rsidR="00DD1874"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DD1874" w:rsidRPr="00511F2D">
              <w:rPr>
                <w:rFonts w:ascii="Arial" w:hAnsi="Arial" w:cs="Arial"/>
                <w:sz w:val="20"/>
                <w:szCs w:val="20"/>
              </w:rPr>
              <w:fldChar w:fldCharType="separate"/>
            </w:r>
            <w:r w:rsidR="00DD1874" w:rsidRPr="00511F2D">
              <w:rPr>
                <w:rFonts w:ascii="Arial" w:hAnsi="Arial" w:cs="Arial"/>
                <w:noProof/>
                <w:sz w:val="20"/>
                <w:szCs w:val="20"/>
                <w:vertAlign w:val="superscript"/>
              </w:rPr>
              <w:t>2</w:t>
            </w:r>
            <w:r w:rsidR="00DD1874" w:rsidRPr="00511F2D">
              <w:rPr>
                <w:rFonts w:ascii="Arial" w:hAnsi="Arial" w:cs="Arial"/>
                <w:sz w:val="20"/>
                <w:szCs w:val="20"/>
              </w:rPr>
              <w:fldChar w:fldCharType="end"/>
            </w:r>
            <w:r w:rsidR="006A075B" w:rsidRPr="00511F2D">
              <w:rPr>
                <w:rFonts w:ascii="Arial" w:hAnsi="Arial" w:cs="Arial"/>
                <w:sz w:val="20"/>
                <w:szCs w:val="20"/>
              </w:rPr>
              <w:t>.</w:t>
            </w:r>
          </w:p>
        </w:tc>
      </w:tr>
    </w:tbl>
    <w:p w14:paraId="5CE2A521" w14:textId="172AC316" w:rsidR="008267B1" w:rsidRPr="00511F2D" w:rsidRDefault="008267B1" w:rsidP="00DF12E2">
      <w:pPr>
        <w:spacing w:after="0" w:line="240" w:lineRule="auto"/>
        <w:rPr>
          <w:rFonts w:ascii="Arial" w:hAnsi="Arial" w:cs="Arial"/>
        </w:rPr>
      </w:pPr>
    </w:p>
    <w:p w14:paraId="1393FA41" w14:textId="77777777" w:rsidR="008267B1" w:rsidRPr="00511F2D" w:rsidRDefault="008267B1" w:rsidP="00DF12E2">
      <w:pPr>
        <w:spacing w:after="0" w:line="240" w:lineRule="auto"/>
        <w:rPr>
          <w:rFonts w:ascii="Arial" w:hAnsi="Arial" w:cs="Arial"/>
        </w:rPr>
        <w:sectPr w:rsidR="008267B1" w:rsidRPr="00511F2D" w:rsidSect="0004711A">
          <w:pgSz w:w="11906" w:h="16838"/>
          <w:pgMar w:top="1985" w:right="1701" w:bottom="1701" w:left="1701" w:header="851" w:footer="992" w:gutter="0"/>
          <w:cols w:space="425"/>
          <w:docGrid w:linePitch="360"/>
        </w:sectPr>
      </w:pPr>
    </w:p>
    <w:p w14:paraId="2EF44DA8" w14:textId="755859D5" w:rsidR="008267B1" w:rsidRPr="00511F2D" w:rsidRDefault="008267B1" w:rsidP="00FC0212">
      <w:pPr>
        <w:pStyle w:val="2"/>
        <w:spacing w:before="0" w:line="360" w:lineRule="auto"/>
        <w:jc w:val="left"/>
        <w:rPr>
          <w:rFonts w:ascii="Arial" w:hAnsi="Arial" w:cs="Arial"/>
          <w:b/>
          <w:bCs/>
          <w:color w:val="auto"/>
          <w:sz w:val="24"/>
          <w:szCs w:val="24"/>
        </w:rPr>
      </w:pPr>
      <w:bookmarkStart w:id="51" w:name="_Toc129003464"/>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3</w:t>
      </w:r>
      <w:r w:rsidRPr="00511F2D">
        <w:rPr>
          <w:rFonts w:ascii="Arial" w:hAnsi="Arial" w:cs="Arial"/>
          <w:b/>
          <w:bCs/>
          <w:color w:val="auto"/>
          <w:sz w:val="24"/>
          <w:szCs w:val="24"/>
        </w:rPr>
        <w:t xml:space="preserve">. </w:t>
      </w:r>
      <w:r w:rsidR="00346634" w:rsidRPr="00511F2D">
        <w:rPr>
          <w:rFonts w:ascii="Arial" w:hAnsi="Arial" w:cs="Arial"/>
          <w:b/>
          <w:bCs/>
          <w:color w:val="auto"/>
          <w:sz w:val="24"/>
          <w:szCs w:val="24"/>
        </w:rPr>
        <w:t>Beryllium characteristics, applications, and recycling</w:t>
      </w:r>
      <w:bookmarkEnd w:id="51"/>
    </w:p>
    <w:tbl>
      <w:tblPr>
        <w:tblStyle w:val="a8"/>
        <w:tblW w:w="8495" w:type="dxa"/>
        <w:tblLook w:val="04A0" w:firstRow="1" w:lastRow="0" w:firstColumn="1" w:lastColumn="0" w:noHBand="0" w:noVBand="1"/>
      </w:tblPr>
      <w:tblGrid>
        <w:gridCol w:w="1696"/>
        <w:gridCol w:w="6799"/>
      </w:tblGrid>
      <w:tr w:rsidR="00DD1874" w:rsidRPr="00511F2D" w14:paraId="23661580" w14:textId="77777777" w:rsidTr="00DD1874">
        <w:tc>
          <w:tcPr>
            <w:tcW w:w="1696" w:type="dxa"/>
            <w:shd w:val="clear" w:color="auto" w:fill="D9D9D9" w:themeFill="background1" w:themeFillShade="D9"/>
            <w:vAlign w:val="center"/>
          </w:tcPr>
          <w:p w14:paraId="620BBDCE" w14:textId="459FC69A" w:rsidR="00DD1874" w:rsidRPr="00511F2D" w:rsidRDefault="00DD1874"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26533C33" w14:textId="5C962D1E" w:rsidR="00DD1874" w:rsidRPr="00511F2D" w:rsidRDefault="00A4667D" w:rsidP="00DA558D">
            <w:pPr>
              <w:spacing w:line="276" w:lineRule="auto"/>
              <w:jc w:val="left"/>
              <w:rPr>
                <w:rFonts w:ascii="Arial" w:hAnsi="Arial" w:cs="Arial"/>
                <w:sz w:val="20"/>
                <w:szCs w:val="20"/>
              </w:rPr>
            </w:pPr>
            <w:r w:rsidRPr="00511F2D">
              <w:rPr>
                <w:rFonts w:ascii="Arial" w:hAnsi="Arial" w:cs="Arial"/>
                <w:sz w:val="20"/>
                <w:szCs w:val="20"/>
              </w:rPr>
              <w:t>Beryllium</w:t>
            </w:r>
            <w:r w:rsidR="00653C9F" w:rsidRPr="00511F2D">
              <w:rPr>
                <w:rFonts w:ascii="Arial" w:hAnsi="Arial" w:cs="Arial"/>
                <w:sz w:val="20"/>
                <w:szCs w:val="20"/>
              </w:rPr>
              <w:t xml:space="preserve"> (Be)</w:t>
            </w:r>
            <w:r w:rsidRPr="00511F2D">
              <w:rPr>
                <w:rFonts w:ascii="Arial" w:hAnsi="Arial" w:cs="Arial"/>
                <w:sz w:val="20"/>
                <w:szCs w:val="20"/>
              </w:rPr>
              <w:t xml:space="preserve"> is a toxic bivalent element, steel gray, strong, light-weight, primarily used as a hardening agent in alloys. Beryllium has one of the highest melting points of light metals. It has excellent thermal conductivity, is nonmagnetic, it resists attack by concentrated nitric acid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DD1874" w:rsidRPr="00511F2D">
              <w:rPr>
                <w:rFonts w:ascii="Arial" w:hAnsi="Arial" w:cs="Arial"/>
                <w:sz w:val="20"/>
                <w:szCs w:val="20"/>
              </w:rPr>
              <w:t>. The elastic modulus of beryllium is about 50% larger than that of steel</w:t>
            </w:r>
            <w:r w:rsidR="00DD1874"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&lt;EndNote&gt;&lt;Cite&gt;&lt;Author&gt;Walsh&lt;/Author&gt;&lt;Year&gt;2009&lt;/Year&gt;&lt;RecNum&gt;735&lt;/RecNum&gt;&lt;DisplayText&gt;&lt;style face="superscript"&gt;110&lt;/style&gt;&lt;/DisplayText&gt;&lt;record&gt;&lt;rec-number&gt;735&lt;/rec-number&gt;&lt;foreign-keys&gt;&lt;key app="EN" db-id="was9zspec2ers7erpx8ps59ktt0fasxaerfe" timestamp="1669979865"&gt;735&lt;/key&gt;&lt;/foreign-keys&gt;&lt;ref-type name="Book"&gt;6&lt;/ref-type&gt;&lt;contributors&gt;&lt;authors&gt;&lt;author&gt;Walsh, Kenneth A&lt;/author&gt;&lt;/authors&gt;&lt;/contributors&gt;&lt;titles&gt;&lt;title&gt;Beryllium chemistry and processing&lt;/title&gt;&lt;/titles&gt;&lt;dates&gt;&lt;year&gt;2009&lt;/year&gt;&lt;/dates&gt;&lt;publisher&gt;ASM international&lt;/publisher&gt;&lt;isbn&gt;0871707217&lt;/isbn&gt;&lt;urls&gt;&lt;/urls&gt;&lt;/record&gt;&lt;/Cite&gt;&lt;/EndNote&gt;</w:instrText>
            </w:r>
            <w:r w:rsidR="00DD1874" w:rsidRPr="00511F2D">
              <w:rPr>
                <w:rFonts w:ascii="Arial" w:hAnsi="Arial" w:cs="Arial"/>
                <w:sz w:val="20"/>
                <w:szCs w:val="20"/>
              </w:rPr>
              <w:fldChar w:fldCharType="separate"/>
            </w:r>
            <w:r w:rsidR="006415C1" w:rsidRPr="006415C1">
              <w:rPr>
                <w:rFonts w:ascii="Arial" w:hAnsi="Arial" w:cs="Arial"/>
                <w:noProof/>
                <w:sz w:val="20"/>
                <w:szCs w:val="20"/>
                <w:vertAlign w:val="superscript"/>
              </w:rPr>
              <w:t>110</w:t>
            </w:r>
            <w:r w:rsidR="00DD1874" w:rsidRPr="00511F2D">
              <w:rPr>
                <w:rFonts w:ascii="Arial" w:hAnsi="Arial" w:cs="Arial"/>
                <w:sz w:val="20"/>
                <w:szCs w:val="20"/>
              </w:rPr>
              <w:fldChar w:fldCharType="end"/>
            </w:r>
            <w:r w:rsidR="00DD1874" w:rsidRPr="00511F2D">
              <w:rPr>
                <w:rFonts w:ascii="Arial" w:hAnsi="Arial" w:cs="Arial"/>
                <w:sz w:val="20"/>
                <w:szCs w:val="20"/>
              </w:rPr>
              <w:t>.</w:t>
            </w:r>
          </w:p>
          <w:p w14:paraId="777D77B3" w14:textId="4E9E185B" w:rsidR="00DD1874" w:rsidRPr="00511F2D" w:rsidRDefault="00DD1874" w:rsidP="00DD1874">
            <w:pPr>
              <w:spacing w:line="276" w:lineRule="auto"/>
              <w:jc w:val="left"/>
              <w:rPr>
                <w:rFonts w:ascii="Arial" w:hAnsi="Arial" w:cs="Arial"/>
                <w:sz w:val="20"/>
                <w:szCs w:val="20"/>
              </w:rPr>
            </w:pPr>
            <w:r w:rsidRPr="00511F2D">
              <w:rPr>
                <w:rFonts w:ascii="Arial" w:hAnsi="Arial" w:cs="Arial"/>
                <w:sz w:val="20"/>
                <w:szCs w:val="20"/>
              </w:rPr>
              <w:t>Atomic number: 4; relative atomic mass: 9.012</w:t>
            </w:r>
            <w:r w:rsidRPr="00511F2D">
              <w:rPr>
                <w:rFonts w:ascii="Arial" w:hAnsi="Arial" w:cs="Arial"/>
                <w:color w:val="121210"/>
                <w:sz w:val="20"/>
                <w:szCs w:val="20"/>
                <w:shd w:val="clear" w:color="auto" w:fill="FFFFFF"/>
              </w:rPr>
              <w:t>; d</w:t>
            </w:r>
            <w:r w:rsidRPr="00511F2D">
              <w:rPr>
                <w:rFonts w:ascii="Arial" w:hAnsi="Arial" w:cs="Arial"/>
                <w:sz w:val="20"/>
                <w:szCs w:val="20"/>
              </w:rPr>
              <w:t>ensity: 1.85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1,287 °C (1,560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DD1874" w:rsidRPr="00511F2D" w14:paraId="00D4FE6D" w14:textId="77777777" w:rsidTr="00DD1874">
        <w:tc>
          <w:tcPr>
            <w:tcW w:w="1696" w:type="dxa"/>
            <w:shd w:val="clear" w:color="auto" w:fill="D9D9D9" w:themeFill="background1" w:themeFillShade="D9"/>
            <w:vAlign w:val="center"/>
          </w:tcPr>
          <w:p w14:paraId="1E539290" w14:textId="35AF0F13" w:rsidR="00DD1874" w:rsidRPr="00511F2D" w:rsidRDefault="00DD1874"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C50092"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C50092"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C50092" w:rsidRPr="00511F2D">
              <w:rPr>
                <w:rFonts w:ascii="Arial" w:hAnsi="Arial" w:cs="Arial"/>
                <w:b/>
                <w:bCs/>
                <w:sz w:val="20"/>
                <w:szCs w:val="20"/>
              </w:rPr>
              <w:fldChar w:fldCharType="end"/>
            </w:r>
          </w:p>
        </w:tc>
        <w:tc>
          <w:tcPr>
            <w:tcW w:w="6799" w:type="dxa"/>
            <w:vAlign w:val="center"/>
          </w:tcPr>
          <w:p w14:paraId="072A6799" w14:textId="3FB17C10" w:rsidR="00DD1874" w:rsidRPr="00511F2D" w:rsidRDefault="00A4667D" w:rsidP="00DA558D">
            <w:pPr>
              <w:spacing w:line="276" w:lineRule="auto"/>
              <w:jc w:val="left"/>
              <w:rPr>
                <w:rFonts w:ascii="Arial" w:hAnsi="Arial" w:cs="Arial"/>
                <w:sz w:val="20"/>
                <w:szCs w:val="20"/>
              </w:rPr>
            </w:pPr>
            <w:r w:rsidRPr="00511F2D">
              <w:rPr>
                <w:rFonts w:ascii="Arial" w:hAnsi="Arial" w:cs="Arial"/>
                <w:sz w:val="20"/>
                <w:szCs w:val="20"/>
              </w:rPr>
              <w:t>Beryllium is used in alloys with copper or nickel to make gyroscopes, springs, electrical contacts, spot-welding electrodes, and non-sparking tools. Mixing beryllium with these metals increases their electrical and thermal conductivity</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&lt;EndNote&gt;&lt;Cite&gt;&lt;Author&gt;Naik&lt;/Author&gt;&lt;Year&gt;1994&lt;/Year&gt;&lt;RecNum&gt;828&lt;/RecNum&gt;&lt;DisplayText&gt;&lt;style face="superscript"&gt;111&lt;/style&gt;&lt;/DisplayText&gt;&lt;record&gt;&lt;rec-number&gt;828&lt;/rec-number&gt;&lt;foreign-keys&gt;&lt;key app="EN" db-id="was9zspec2ers7erpx8ps59ktt0fasxaerfe" timestamp="1670267522"&gt;828&lt;/key&gt;&lt;/foreign-keys&gt;&lt;ref-type name="Journal Article"&gt;17&lt;/ref-type&gt;&lt;contributors&gt;&lt;authors&gt;&lt;author&gt;Naik, BG&lt;/author&gt;&lt;author&gt;Sivasubramanian, N&lt;/author&gt;&lt;/authors&gt;&lt;/contributors&gt;&lt;titles&gt;&lt;title&gt;Applications of beryllium and its alloys&lt;/title&gt;&lt;secondary-title&gt;Mineral Processing and Extractive Metullargy Review&lt;/secondary-title&gt;&lt;/titles&gt;&lt;periodical&gt;&lt;full-title&gt;Mineral Processing and Extractive Metullargy Review&lt;/full-title&gt;&lt;/periodical&gt;&lt;pages&gt;243-251&lt;/pages&gt;&lt;volume&gt;13&lt;/volume&gt;&lt;number&gt;1&lt;/number&gt;&lt;dates&gt;&lt;year&gt;1994&lt;/year&gt;&lt;/dates&gt;&lt;isbn&gt;0882-7508&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111</w:t>
            </w:r>
            <w:r w:rsidRPr="00511F2D">
              <w:rPr>
                <w:rFonts w:ascii="Arial" w:hAnsi="Arial" w:cs="Arial"/>
                <w:sz w:val="20"/>
                <w:szCs w:val="20"/>
              </w:rPr>
              <w:fldChar w:fldCharType="end"/>
            </w:r>
            <w:r w:rsidRPr="00511F2D">
              <w:rPr>
                <w:rFonts w:ascii="Arial" w:hAnsi="Arial" w:cs="Arial"/>
                <w:sz w:val="20"/>
                <w:szCs w:val="20"/>
              </w:rPr>
              <w:t>. Other beryllium alloys are used as structural materials for high-speed aircraft, missiles, spacecraft, and communication satellites</w:t>
            </w:r>
            <w:r w:rsidR="00FC0212">
              <w:rPr>
                <w:rFonts w:ascii="Arial" w:hAnsi="Arial" w:cs="Arial"/>
                <w:sz w:val="20"/>
                <w:szCs w:val="20"/>
              </w:rPr>
              <w:fldChar w:fldCharType="begin"/>
            </w:r>
            <w:r w:rsidR="006415C1">
              <w:rPr>
                <w:rFonts w:ascii="Arial" w:hAnsi="Arial" w:cs="Arial"/>
                <w:sz w:val="20"/>
                <w:szCs w:val="20"/>
              </w:rPr>
              <w:instrText xml:space="preserve"> ADDIN EN.CITE &lt;EndNote&gt;&lt;Cite&gt;&lt;Author&gt;Zheng&lt;/Author&gt;&lt;Year&gt;2020&lt;/Year&gt;&lt;RecNum&gt;879&lt;/RecNum&gt;&lt;DisplayText&gt;&lt;style face="superscript"&gt;112&lt;/style&gt;&lt;/DisplayText&gt;&lt;record&gt;&lt;rec-number&gt;879&lt;/rec-number&gt;&lt;foreign-keys&gt;&lt;key app="EN" db-id="was9zspec2ers7erpx8ps59ktt0fasxaerfe" timestamp="1670381919"&gt;879&lt;/key&gt;&lt;/foreign-keys&gt;&lt;ref-type name="Conference Proceedings"&gt;10&lt;/ref-type&gt;&lt;contributors&gt;&lt;authors&gt;&lt;author&gt;Zheng, Li Fang&lt;/author&gt;&lt;author&gt;Wang, Xiao Gang&lt;/author&gt;&lt;author&gt;Yue, Li Na&lt;/author&gt;&lt;author&gt;Xie, Ya Jie&lt;/author&gt;&lt;author&gt;Wu, Bao Peng&lt;/author&gt;&lt;author&gt;Zhong, Jing Ming&lt;/author&gt;&lt;/authors&gt;&lt;/contributors&gt;&lt;titles&gt;&lt;title&gt;Progress in the application of rare light metal beryllium&lt;/title&gt;&lt;secondary-title&gt;Materials Science Forum&lt;/secondary-title&gt;&lt;/titles&gt;&lt;pages&gt;261-271&lt;/pages&gt;&lt;volume&gt;977&lt;/volume&gt;&lt;dates&gt;&lt;year&gt;2020&lt;/year&gt;&lt;/dates&gt;&lt;publisher&gt;Trans Tech Publ&lt;/publisher&gt;&lt;isbn&gt;3035716323&lt;/isbn&gt;&lt;urls&gt;&lt;/urls&gt;&lt;/record&gt;&lt;/Cite&gt;&lt;/EndNote&gt;</w:instrText>
            </w:r>
            <w:r w:rsidR="00FC0212">
              <w:rPr>
                <w:rFonts w:ascii="Arial" w:hAnsi="Arial" w:cs="Arial"/>
                <w:sz w:val="20"/>
                <w:szCs w:val="20"/>
              </w:rPr>
              <w:fldChar w:fldCharType="separate"/>
            </w:r>
            <w:r w:rsidR="006415C1" w:rsidRPr="006415C1">
              <w:rPr>
                <w:rFonts w:ascii="Arial" w:hAnsi="Arial" w:cs="Arial"/>
                <w:noProof/>
                <w:sz w:val="20"/>
                <w:szCs w:val="20"/>
                <w:vertAlign w:val="superscript"/>
              </w:rPr>
              <w:t>112</w:t>
            </w:r>
            <w:r w:rsidR="00FC0212">
              <w:rPr>
                <w:rFonts w:ascii="Arial" w:hAnsi="Arial" w:cs="Arial"/>
                <w:sz w:val="20"/>
                <w:szCs w:val="20"/>
              </w:rPr>
              <w:fldChar w:fldCharType="end"/>
            </w:r>
            <w:r w:rsidRPr="00511F2D">
              <w:rPr>
                <w:rFonts w:ascii="Arial" w:hAnsi="Arial" w:cs="Arial"/>
                <w:sz w:val="20"/>
                <w:szCs w:val="20"/>
              </w:rPr>
              <w:t>.</w:t>
            </w:r>
          </w:p>
        </w:tc>
      </w:tr>
      <w:tr w:rsidR="00C50092" w:rsidRPr="00511F2D" w14:paraId="17DE367D" w14:textId="77777777" w:rsidTr="00DD1874">
        <w:tc>
          <w:tcPr>
            <w:tcW w:w="1696" w:type="dxa"/>
            <w:shd w:val="clear" w:color="auto" w:fill="D9D9D9" w:themeFill="background1" w:themeFillShade="D9"/>
            <w:vAlign w:val="center"/>
          </w:tcPr>
          <w:p w14:paraId="063144AA" w14:textId="42E7EBFE" w:rsidR="00C50092" w:rsidRPr="00511F2D" w:rsidRDefault="00C50092" w:rsidP="00C50092">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0D4B4793" w14:textId="77777777" w:rsidR="00C50092" w:rsidRPr="00511F2D" w:rsidRDefault="00C50092" w:rsidP="00C50092">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25B3F90D" wp14:editId="04661BBA">
                  <wp:extent cx="4140000" cy="229399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2B23CF8E" w14:textId="0ADF8293" w:rsidR="00C50092" w:rsidRPr="00511F2D" w:rsidRDefault="00A4667D" w:rsidP="00C50092">
            <w:pPr>
              <w:spacing w:line="276" w:lineRule="auto"/>
              <w:jc w:val="left"/>
              <w:rPr>
                <w:rFonts w:ascii="Arial" w:hAnsi="Arial" w:cs="Arial"/>
                <w:sz w:val="20"/>
                <w:szCs w:val="20"/>
              </w:rPr>
            </w:pPr>
            <w:r w:rsidRPr="00511F2D">
              <w:rPr>
                <w:rFonts w:ascii="Arial" w:hAnsi="Arial" w:cs="Arial"/>
                <w:sz w:val="20"/>
                <w:szCs w:val="20"/>
              </w:rPr>
              <w:t xml:space="preserve">Beryllium in the new-sale products increased from 477 kg to 155 t in 2000−2021 (with a sharp increase from 2020). In this period, beryllium in in-use products soared to 413 t in 2021, and it in EoL products soared to 2.0 t. </w:t>
            </w:r>
            <w:r w:rsidR="00FC0212">
              <w:rPr>
                <w:rFonts w:ascii="Arial" w:hAnsi="Arial" w:cs="Arial"/>
                <w:sz w:val="20"/>
                <w:szCs w:val="20"/>
              </w:rPr>
              <w:t>The m</w:t>
            </w:r>
            <w:r w:rsidRPr="00511F2D">
              <w:rPr>
                <w:rFonts w:ascii="Arial" w:hAnsi="Arial" w:cs="Arial"/>
                <w:sz w:val="20"/>
                <w:szCs w:val="20"/>
              </w:rPr>
              <w:t>ost essential carriers include BEV and HEV.</w:t>
            </w:r>
          </w:p>
        </w:tc>
      </w:tr>
      <w:tr w:rsidR="00DD1874" w:rsidRPr="00511F2D" w14:paraId="4ED7E7D2" w14:textId="77777777" w:rsidTr="00DD1874">
        <w:tc>
          <w:tcPr>
            <w:tcW w:w="1696" w:type="dxa"/>
            <w:shd w:val="clear" w:color="auto" w:fill="D9D9D9" w:themeFill="background1" w:themeFillShade="D9"/>
            <w:vAlign w:val="center"/>
          </w:tcPr>
          <w:p w14:paraId="42DD20EE" w14:textId="79635539" w:rsidR="00DD1874" w:rsidRPr="00511F2D" w:rsidRDefault="00C50092"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&lt;EndNote&gt;&lt;Cite&gt;&lt;RecNum&gt;736&lt;/RecNum&gt;&lt;DisplayText&gt;&lt;style face="superscript"&gt;113&lt;/style&gt;&lt;/DisplayText&gt;&lt;record&gt;&lt;rec-number&gt;736&lt;/rec-number&gt;&lt;foreign-keys&gt;&lt;key app="EN" db-id="was9zspec2ers7erpx8ps59ktt0fasxaerfe" timestamp="1669980473"&gt;736&lt;/key&gt;&lt;/foreign-keys&gt;&lt;ref-type name="Journal Article"&gt;17&lt;/ref-type&gt;&lt;contributors&gt;&lt;/contributors&gt;&lt;titles&gt;&lt;title&gt;&lt;style face="normal" font="default" size="100%"&gt;Beryllium Science and Technology Association. ABOUT BERYLIUM: https://www.berylliumsafety.eu/recycling-beryllium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113</w:t>
            </w:r>
            <w:r w:rsidR="00D46B55" w:rsidRPr="00511F2D">
              <w:rPr>
                <w:rFonts w:ascii="Arial" w:hAnsi="Arial" w:cs="Arial"/>
                <w:b/>
                <w:bCs/>
                <w:sz w:val="20"/>
                <w:szCs w:val="20"/>
              </w:rPr>
              <w:fldChar w:fldCharType="end"/>
            </w:r>
          </w:p>
        </w:tc>
        <w:tc>
          <w:tcPr>
            <w:tcW w:w="6799" w:type="dxa"/>
            <w:vAlign w:val="center"/>
          </w:tcPr>
          <w:p w14:paraId="3F29DD90" w14:textId="6ED731C6" w:rsidR="00C50092" w:rsidRPr="00511F2D" w:rsidRDefault="00B40608" w:rsidP="00C50092">
            <w:pPr>
              <w:spacing w:line="276" w:lineRule="auto"/>
              <w:jc w:val="left"/>
              <w:rPr>
                <w:rFonts w:ascii="Arial" w:hAnsi="Arial" w:cs="Arial"/>
                <w:sz w:val="20"/>
                <w:szCs w:val="20"/>
              </w:rPr>
            </w:pPr>
            <w:r w:rsidRPr="00511F2D">
              <w:rPr>
                <w:rFonts w:ascii="Arial" w:hAnsi="Arial" w:cs="Arial"/>
                <w:sz w:val="20"/>
                <w:szCs w:val="20"/>
              </w:rPr>
              <w:t>Recycling, mainly from waste generated during the manufacture of beryllium products, can account for up to 10% of apparent consumption. However, due to small component size, separation difficulties, low overall beryllium content per device, and low beryllium content in copper beryllium alloys, recycling EoL products is difficult</w:t>
            </w:r>
            <w:r w:rsidR="00C50092" w:rsidRPr="00511F2D">
              <w:rPr>
                <w:rFonts w:ascii="Arial" w:hAnsi="Arial" w:cs="Arial"/>
                <w:sz w:val="20"/>
                <w:szCs w:val="20"/>
              </w:rPr>
              <w:t>.</w:t>
            </w:r>
          </w:p>
          <w:p w14:paraId="38451F8B" w14:textId="1252C70D" w:rsidR="00DD1874" w:rsidRPr="00511F2D" w:rsidRDefault="00B40608" w:rsidP="00C50092">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C50092" w:rsidRPr="00511F2D">
              <w:rPr>
                <w:rFonts w:ascii="Arial" w:hAnsi="Arial" w:cs="Arial"/>
                <w:sz w:val="20"/>
                <w:szCs w:val="20"/>
              </w:rPr>
              <w:t>&lt;1%, 7%</w:t>
            </w:r>
            <w:r w:rsidR="00C50092" w:rsidRPr="00511F2D">
              <w:rPr>
                <w:rFonts w:ascii="Arial" w:hAnsi="Arial" w:cs="Arial"/>
                <w:sz w:val="20"/>
                <w:szCs w:val="20"/>
              </w:rPr>
              <w:fldChar w:fldCharType="begin"/>
            </w:r>
            <w:r w:rsidR="00C50092"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C50092" w:rsidRPr="00511F2D">
              <w:rPr>
                <w:rFonts w:ascii="Arial" w:hAnsi="Arial" w:cs="Arial"/>
                <w:sz w:val="20"/>
                <w:szCs w:val="20"/>
              </w:rPr>
              <w:fldChar w:fldCharType="separate"/>
            </w:r>
            <w:r w:rsidR="00C50092" w:rsidRPr="00511F2D">
              <w:rPr>
                <w:rFonts w:ascii="Arial" w:hAnsi="Arial" w:cs="Arial"/>
                <w:noProof/>
                <w:sz w:val="20"/>
                <w:szCs w:val="20"/>
                <w:vertAlign w:val="superscript"/>
              </w:rPr>
              <w:t>25</w:t>
            </w:r>
            <w:r w:rsidR="00C50092" w:rsidRPr="00511F2D">
              <w:rPr>
                <w:rFonts w:ascii="Arial" w:hAnsi="Arial" w:cs="Arial"/>
                <w:sz w:val="20"/>
                <w:szCs w:val="20"/>
              </w:rPr>
              <w:fldChar w:fldCharType="end"/>
            </w:r>
          </w:p>
        </w:tc>
      </w:tr>
      <w:tr w:rsidR="00B0093B" w:rsidRPr="00511F2D" w14:paraId="533FBA83" w14:textId="77777777" w:rsidTr="00DD1874">
        <w:tc>
          <w:tcPr>
            <w:tcW w:w="1696" w:type="dxa"/>
            <w:shd w:val="clear" w:color="auto" w:fill="D9D9D9" w:themeFill="background1" w:themeFillShade="D9"/>
            <w:vAlign w:val="center"/>
          </w:tcPr>
          <w:p w14:paraId="6256978D" w14:textId="702429C2" w:rsidR="00B0093B" w:rsidRPr="00511F2D" w:rsidRDefault="00B0093B" w:rsidP="00B0093B">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2F00F83B" w14:textId="091BC0EF" w:rsidR="00B0093B" w:rsidRPr="00511F2D" w:rsidRDefault="00B40608" w:rsidP="00B0093B">
            <w:pPr>
              <w:spacing w:line="276" w:lineRule="auto"/>
              <w:jc w:val="left"/>
              <w:rPr>
                <w:rFonts w:ascii="Arial" w:hAnsi="Arial" w:cs="Arial"/>
                <w:sz w:val="20"/>
                <w:szCs w:val="20"/>
              </w:rPr>
            </w:pPr>
            <w:r w:rsidRPr="00511F2D">
              <w:rPr>
                <w:rFonts w:ascii="Arial" w:hAnsi="Arial" w:cs="Arial"/>
                <w:sz w:val="20"/>
                <w:szCs w:val="20"/>
              </w:rPr>
              <w:t>Beryllium is found in about 30 different mineral species. The most important are beryl and bertrandite. The metal is usually prepared by reducing beryllium fluoride with magnesium metal</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00B0093B" w:rsidRPr="00511F2D">
              <w:rPr>
                <w:rFonts w:ascii="Arial" w:hAnsi="Arial" w:cs="Arial"/>
                <w:sz w:val="20"/>
                <w:szCs w:val="20"/>
              </w:rPr>
              <w:t xml:space="preserve">. </w:t>
            </w:r>
            <w:r w:rsidRPr="00511F2D">
              <w:rPr>
                <w:rFonts w:ascii="Arial" w:hAnsi="Arial" w:cs="Arial"/>
                <w:sz w:val="20"/>
                <w:szCs w:val="20"/>
              </w:rPr>
              <w:t>The</w:t>
            </w:r>
            <w:r w:rsidR="00B0093B" w:rsidRPr="00511F2D">
              <w:rPr>
                <w:rFonts w:ascii="Arial" w:hAnsi="Arial" w:cs="Arial"/>
                <w:sz w:val="20"/>
                <w:szCs w:val="20"/>
              </w:rPr>
              <w:t xml:space="preserve"> top reserve holder is likely to be the USA</w:t>
            </w:r>
            <w:r w:rsidR="00B0093B"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0093B"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B0093B" w:rsidRPr="00511F2D">
              <w:rPr>
                <w:rFonts w:ascii="Arial" w:hAnsi="Arial" w:cs="Arial"/>
                <w:sz w:val="20"/>
                <w:szCs w:val="20"/>
              </w:rPr>
              <w:fldChar w:fldCharType="end"/>
            </w:r>
            <w:r w:rsidRPr="00511F2D">
              <w:rPr>
                <w:rFonts w:ascii="Arial" w:hAnsi="Arial" w:cs="Arial"/>
                <w:sz w:val="20"/>
                <w:szCs w:val="20"/>
              </w:rPr>
              <w:t>;</w:t>
            </w:r>
            <w:r w:rsidR="00B0093B" w:rsidRPr="00511F2D">
              <w:rPr>
                <w:rFonts w:ascii="Arial" w:hAnsi="Arial" w:cs="Arial"/>
                <w:sz w:val="20"/>
                <w:szCs w:val="20"/>
              </w:rPr>
              <w:t xml:space="preserve"> the </w:t>
            </w:r>
            <w:r w:rsidRPr="00511F2D">
              <w:rPr>
                <w:rFonts w:ascii="Arial" w:hAnsi="Arial" w:cs="Arial"/>
                <w:sz w:val="20"/>
                <w:szCs w:val="20"/>
              </w:rPr>
              <w:t>leading mine</w:t>
            </w:r>
            <w:r w:rsidR="00B0093B" w:rsidRPr="00511F2D">
              <w:rPr>
                <w:rFonts w:ascii="Arial" w:hAnsi="Arial" w:cs="Arial"/>
                <w:sz w:val="20"/>
                <w:szCs w:val="20"/>
              </w:rPr>
              <w:t xml:space="preserve"> producers</w:t>
            </w:r>
            <w:r w:rsidRPr="00511F2D">
              <w:rPr>
                <w:rFonts w:ascii="Arial" w:hAnsi="Arial" w:cs="Arial"/>
                <w:sz w:val="20"/>
                <w:szCs w:val="20"/>
              </w:rPr>
              <w:t xml:space="preserve"> in 2020</w:t>
            </w:r>
            <w:r w:rsidR="00B0093B" w:rsidRPr="00511F2D">
              <w:rPr>
                <w:rFonts w:ascii="Arial" w:hAnsi="Arial" w:cs="Arial"/>
                <w:sz w:val="20"/>
                <w:szCs w:val="20"/>
              </w:rPr>
              <w:t xml:space="preserve"> </w:t>
            </w:r>
            <w:r w:rsidRPr="00511F2D">
              <w:rPr>
                <w:rFonts w:ascii="Arial" w:hAnsi="Arial" w:cs="Arial"/>
                <w:sz w:val="20"/>
                <w:szCs w:val="20"/>
              </w:rPr>
              <w:t>we</w:t>
            </w:r>
            <w:r w:rsidR="00B0093B" w:rsidRPr="00511F2D">
              <w:rPr>
                <w:rFonts w:ascii="Arial" w:hAnsi="Arial" w:cs="Arial"/>
                <w:sz w:val="20"/>
                <w:szCs w:val="20"/>
              </w:rPr>
              <w:t>re the USA (150 t), China (70 t), and Mozambique (15 t)</w:t>
            </w:r>
            <w:r w:rsidR="00B0093B" w:rsidRPr="00511F2D">
              <w:rPr>
                <w:rFonts w:ascii="Arial" w:hAnsi="Arial" w:cs="Arial"/>
                <w:sz w:val="20"/>
                <w:szCs w:val="20"/>
              </w:rPr>
              <w:fldChar w:fldCharType="begin"/>
            </w:r>
            <w:r w:rsidR="00B0093B"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B0093B" w:rsidRPr="00511F2D">
              <w:rPr>
                <w:rFonts w:ascii="Arial" w:hAnsi="Arial" w:cs="Arial"/>
                <w:sz w:val="20"/>
                <w:szCs w:val="20"/>
              </w:rPr>
              <w:fldChar w:fldCharType="separate"/>
            </w:r>
            <w:r w:rsidR="00B0093B" w:rsidRPr="00511F2D">
              <w:rPr>
                <w:rFonts w:ascii="Arial" w:hAnsi="Arial" w:cs="Arial"/>
                <w:noProof/>
                <w:sz w:val="20"/>
                <w:szCs w:val="20"/>
                <w:vertAlign w:val="superscript"/>
              </w:rPr>
              <w:t>2</w:t>
            </w:r>
            <w:r w:rsidR="00B0093B" w:rsidRPr="00511F2D">
              <w:rPr>
                <w:rFonts w:ascii="Arial" w:hAnsi="Arial" w:cs="Arial"/>
                <w:sz w:val="20"/>
                <w:szCs w:val="20"/>
              </w:rPr>
              <w:fldChar w:fldCharType="end"/>
            </w:r>
            <w:r w:rsidR="00B0093B" w:rsidRPr="00511F2D">
              <w:rPr>
                <w:rFonts w:ascii="Arial" w:hAnsi="Arial" w:cs="Arial"/>
                <w:sz w:val="20"/>
                <w:szCs w:val="20"/>
              </w:rPr>
              <w:t>.</w:t>
            </w:r>
          </w:p>
        </w:tc>
      </w:tr>
    </w:tbl>
    <w:p w14:paraId="5E8AF2DD" w14:textId="6ED88A06" w:rsidR="008267B1" w:rsidRPr="00511F2D" w:rsidRDefault="008267B1" w:rsidP="00DF12E2">
      <w:pPr>
        <w:spacing w:after="0" w:line="240" w:lineRule="auto"/>
        <w:rPr>
          <w:rFonts w:ascii="Arial" w:hAnsi="Arial" w:cs="Arial"/>
        </w:rPr>
      </w:pPr>
    </w:p>
    <w:p w14:paraId="578393C4" w14:textId="77777777" w:rsidR="00D242AE" w:rsidRPr="00511F2D" w:rsidRDefault="00D242AE" w:rsidP="00DF12E2">
      <w:pPr>
        <w:spacing w:after="0" w:line="240" w:lineRule="auto"/>
        <w:rPr>
          <w:rFonts w:ascii="Arial" w:hAnsi="Arial" w:cs="Arial"/>
        </w:rPr>
        <w:sectPr w:rsidR="00D242AE" w:rsidRPr="00511F2D" w:rsidSect="0004711A">
          <w:pgSz w:w="11906" w:h="16838"/>
          <w:pgMar w:top="1985" w:right="1701" w:bottom="1701" w:left="1701" w:header="851" w:footer="992" w:gutter="0"/>
          <w:cols w:space="425"/>
          <w:docGrid w:linePitch="360"/>
        </w:sectPr>
      </w:pPr>
    </w:p>
    <w:p w14:paraId="6DC8AF8D" w14:textId="2DE8A162" w:rsidR="00D242AE" w:rsidRPr="00511F2D" w:rsidRDefault="00D242AE" w:rsidP="00FC0212">
      <w:pPr>
        <w:pStyle w:val="2"/>
        <w:spacing w:before="0" w:line="360" w:lineRule="auto"/>
        <w:jc w:val="left"/>
        <w:rPr>
          <w:rFonts w:ascii="Arial" w:hAnsi="Arial" w:cs="Arial"/>
          <w:b/>
          <w:bCs/>
          <w:color w:val="auto"/>
          <w:sz w:val="24"/>
          <w:szCs w:val="24"/>
        </w:rPr>
      </w:pPr>
      <w:bookmarkStart w:id="52" w:name="_Toc129003465"/>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4</w:t>
      </w:r>
      <w:r w:rsidRPr="00511F2D">
        <w:rPr>
          <w:rFonts w:ascii="Arial" w:hAnsi="Arial" w:cs="Arial"/>
          <w:b/>
          <w:bCs/>
          <w:color w:val="auto"/>
          <w:sz w:val="24"/>
          <w:szCs w:val="24"/>
        </w:rPr>
        <w:t xml:space="preserve">. </w:t>
      </w:r>
      <w:r w:rsidR="00134B9B" w:rsidRPr="00511F2D">
        <w:rPr>
          <w:rFonts w:ascii="Arial" w:hAnsi="Arial" w:cs="Arial"/>
          <w:b/>
          <w:bCs/>
          <w:color w:val="auto"/>
          <w:sz w:val="24"/>
          <w:szCs w:val="24"/>
        </w:rPr>
        <w:t>Thallium characteristics, applications, and recycling</w:t>
      </w:r>
      <w:bookmarkEnd w:id="52"/>
    </w:p>
    <w:tbl>
      <w:tblPr>
        <w:tblStyle w:val="a8"/>
        <w:tblW w:w="8495" w:type="dxa"/>
        <w:tblLook w:val="04A0" w:firstRow="1" w:lastRow="0" w:firstColumn="1" w:lastColumn="0" w:noHBand="0" w:noVBand="1"/>
      </w:tblPr>
      <w:tblGrid>
        <w:gridCol w:w="1696"/>
        <w:gridCol w:w="6799"/>
      </w:tblGrid>
      <w:tr w:rsidR="00B0093B" w:rsidRPr="00511F2D" w14:paraId="2B5E1906" w14:textId="77777777" w:rsidTr="00B0093B">
        <w:tc>
          <w:tcPr>
            <w:tcW w:w="1696" w:type="dxa"/>
            <w:shd w:val="clear" w:color="auto" w:fill="D9D9D9" w:themeFill="background1" w:themeFillShade="D9"/>
            <w:vAlign w:val="center"/>
          </w:tcPr>
          <w:p w14:paraId="0D83F4BE" w14:textId="57AFC0CF" w:rsidR="00B0093B" w:rsidRPr="00511F2D" w:rsidRDefault="00B0093B"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520C1776" w14:textId="5BF72E2A" w:rsidR="00CE1193" w:rsidRPr="00511F2D" w:rsidRDefault="00CE1193" w:rsidP="00DA558D">
            <w:pPr>
              <w:spacing w:line="276" w:lineRule="auto"/>
              <w:jc w:val="left"/>
              <w:rPr>
                <w:rFonts w:ascii="Arial" w:hAnsi="Arial" w:cs="Arial"/>
                <w:sz w:val="20"/>
                <w:szCs w:val="20"/>
              </w:rPr>
            </w:pPr>
            <w:r w:rsidRPr="00511F2D">
              <w:rPr>
                <w:rFonts w:ascii="Arial" w:hAnsi="Arial" w:cs="Arial"/>
                <w:sz w:val="20"/>
                <w:szCs w:val="20"/>
              </w:rPr>
              <w:t>Thallium (Tl) exhibits a metallic luster when freshly exposed to air, but soon develops a blueish-grey tinge. A heavy oxide builds up on thallium if left in the air, and the hydroxide is formed in the presence of water. The metal is very soft and malleable. It can be cut with a knife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&lt;EndNote&gt;&lt;Cite&gt;&lt;Author&gt;Petar&lt;/Author&gt;&lt;Year&gt;1931&lt;/Year&gt;&lt;RecNum&gt;738&lt;/RecNum&gt;&lt;DisplayText&gt;&lt;style face="superscript"&gt;114&lt;/style&gt;&lt;/DisplayText&gt;&lt;record&gt;&lt;rec-number&gt;738&lt;/rec-number&gt;&lt;foreign-keys&gt;&lt;key app="EN" db-id="was9zspec2ers7erpx8ps59ktt0fasxaerfe" timestamp="1669982899"&gt;738&lt;/key&gt;&lt;/foreign-keys&gt;&lt;ref-type name="Book"&gt;6&lt;/ref-type&gt;&lt;contributors&gt;&lt;authors&gt;&lt;author&gt;Petar, Alice Virginia&lt;/author&gt;&lt;/authors&gt;&lt;/contributors&gt;&lt;titles&gt;&lt;title&gt;Thallium&lt;/title&gt;&lt;/titles&gt;&lt;volume&gt;6453&lt;/volume&gt;&lt;dates&gt;&lt;year&gt;1931&lt;/year&gt;&lt;/dates&gt;&lt;publisher&gt;US Department of Commerce, Bureau of Mines&lt;/publisher&gt;&lt;urls&gt;&lt;/urls&gt;&lt;/record&gt;&lt;/Cite&gt;&lt;/EndNote&gt;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114</w:t>
            </w:r>
            <w:r w:rsidRPr="00511F2D">
              <w:rPr>
                <w:rFonts w:ascii="Arial" w:hAnsi="Arial" w:cs="Arial"/>
                <w:sz w:val="20"/>
                <w:szCs w:val="20"/>
              </w:rPr>
              <w:fldChar w:fldCharType="end"/>
            </w:r>
            <w:r w:rsidRPr="00511F2D">
              <w:rPr>
                <w:rFonts w:ascii="Arial" w:hAnsi="Arial" w:cs="Arial"/>
                <w:sz w:val="20"/>
                <w:szCs w:val="20"/>
              </w:rPr>
              <w:t>.</w:t>
            </w:r>
          </w:p>
          <w:p w14:paraId="1A50DDEA" w14:textId="19035F43" w:rsidR="00B740A7" w:rsidRPr="00511F2D" w:rsidRDefault="00B740A7" w:rsidP="00DA558D">
            <w:pPr>
              <w:spacing w:line="276" w:lineRule="auto"/>
              <w:jc w:val="left"/>
              <w:rPr>
                <w:rFonts w:ascii="Arial" w:hAnsi="Arial" w:cs="Arial"/>
                <w:sz w:val="20"/>
                <w:szCs w:val="20"/>
              </w:rPr>
            </w:pPr>
            <w:r w:rsidRPr="00511F2D">
              <w:rPr>
                <w:rFonts w:ascii="Arial" w:hAnsi="Arial" w:cs="Arial"/>
                <w:sz w:val="20"/>
                <w:szCs w:val="20"/>
              </w:rPr>
              <w:t>Atomic number: 81; relative atomic mass: 204.383</w:t>
            </w:r>
            <w:r w:rsidRPr="00511F2D">
              <w:rPr>
                <w:rFonts w:ascii="Arial" w:hAnsi="Arial" w:cs="Arial"/>
                <w:color w:val="121210"/>
                <w:sz w:val="20"/>
                <w:szCs w:val="20"/>
                <w:shd w:val="clear" w:color="auto" w:fill="FFFFFF"/>
              </w:rPr>
              <w:t>; d</w:t>
            </w:r>
            <w:r w:rsidRPr="00511F2D">
              <w:rPr>
                <w:rFonts w:ascii="Arial" w:hAnsi="Arial" w:cs="Arial"/>
                <w:sz w:val="20"/>
                <w:szCs w:val="20"/>
              </w:rPr>
              <w:t>ensity: 11.8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304 °C (577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B0093B" w:rsidRPr="00511F2D" w14:paraId="12A89E40" w14:textId="77777777" w:rsidTr="00B0093B">
        <w:tc>
          <w:tcPr>
            <w:tcW w:w="1696" w:type="dxa"/>
            <w:shd w:val="clear" w:color="auto" w:fill="D9D9D9" w:themeFill="background1" w:themeFillShade="D9"/>
            <w:vAlign w:val="center"/>
          </w:tcPr>
          <w:p w14:paraId="53F2CBCD" w14:textId="590D539C" w:rsidR="00B0093B" w:rsidRPr="00511F2D" w:rsidRDefault="00B740A7"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24816266" w14:textId="6C5088B8" w:rsidR="00B0093B" w:rsidRPr="00511F2D" w:rsidRDefault="00CE1193" w:rsidP="00DA558D">
            <w:pPr>
              <w:spacing w:line="276" w:lineRule="auto"/>
              <w:jc w:val="left"/>
              <w:rPr>
                <w:rFonts w:ascii="Arial" w:hAnsi="Arial" w:cs="Arial"/>
                <w:sz w:val="20"/>
                <w:szCs w:val="20"/>
              </w:rPr>
            </w:pPr>
            <w:r w:rsidRPr="00511F2D">
              <w:rPr>
                <w:rFonts w:ascii="Arial" w:hAnsi="Arial" w:cs="Arial"/>
                <w:sz w:val="20"/>
                <w:szCs w:val="20"/>
              </w:rPr>
              <w:t>The use of thallium is limited as it is a toxic element. Most thallium is used by the electronics industry in photoelectric cells</w:t>
            </w:r>
            <w:r w:rsidR="00FC0212">
              <w:rPr>
                <w:rFonts w:ascii="Arial" w:hAnsi="Arial" w:cs="Arial"/>
                <w:sz w:val="20"/>
                <w:szCs w:val="20"/>
              </w:rPr>
              <w:fldChar w:fldCharType="begin"/>
            </w:r>
            <w:r w:rsidR="006415C1">
              <w:rPr>
                <w:rFonts w:ascii="Arial" w:hAnsi="Arial" w:cs="Arial"/>
                <w:sz w:val="20"/>
                <w:szCs w:val="20"/>
              </w:rPr>
              <w:instrText xml:space="preserve"> ADDIN EN.CITE &lt;EndNote&gt;&lt;Cite&gt;&lt;Author&gt;Genchi&lt;/Author&gt;&lt;Year&gt;2021&lt;/Year&gt;&lt;RecNum&gt;881&lt;/RecNum&gt;&lt;DisplayText&gt;&lt;style face="superscript"&gt;115&lt;/style&gt;&lt;/DisplayText&gt;&lt;record&gt;&lt;rec-number&gt;881&lt;/rec-number&gt;&lt;foreign-keys&gt;&lt;key app="EN" db-id="was9zspec2ers7erpx8ps59ktt0fasxaerfe" timestamp="1670382065"&gt;881&lt;/key&gt;&lt;/foreign-keys&gt;&lt;ref-type name="Journal Article"&gt;17&lt;/ref-type&gt;&lt;contributors&gt;&lt;authors&gt;&lt;author&gt;Genchi, Giuseppe&lt;/author&gt;&lt;author&gt;Carocci, Alessia&lt;/author&gt;&lt;author&gt;Lauria, Graziantonio&lt;/author&gt;&lt;author&gt;Sinicropi, Maria Stefania&lt;/author&gt;&lt;author&gt;Catalano, Alessia&lt;/author&gt;&lt;/authors&gt;&lt;/contributors&gt;&lt;titles&gt;&lt;title&gt;Thallium use, toxicity, and detoxification therapy: an overview&lt;/title&gt;&lt;secondary-title&gt;Applied Sciences&lt;/secondary-title&gt;&lt;/titles&gt;&lt;periodical&gt;&lt;full-title&gt;Applied Sciences&lt;/full-title&gt;&lt;/periodical&gt;&lt;pages&gt;8322&lt;/pages&gt;&lt;volume&gt;11&lt;/volume&gt;&lt;number&gt;18&lt;/number&gt;&lt;dates&gt;&lt;year&gt;2021&lt;/year&gt;&lt;/dates&gt;&lt;isbn&gt;2076-3417&lt;/isbn&gt;&lt;urls&gt;&lt;/urls&gt;&lt;/record&gt;&lt;/Cite&gt;&lt;/EndNote&gt;</w:instrText>
            </w:r>
            <w:r w:rsidR="00FC0212">
              <w:rPr>
                <w:rFonts w:ascii="Arial" w:hAnsi="Arial" w:cs="Arial"/>
                <w:sz w:val="20"/>
                <w:szCs w:val="20"/>
              </w:rPr>
              <w:fldChar w:fldCharType="separate"/>
            </w:r>
            <w:r w:rsidR="006415C1" w:rsidRPr="006415C1">
              <w:rPr>
                <w:rFonts w:ascii="Arial" w:hAnsi="Arial" w:cs="Arial"/>
                <w:noProof/>
                <w:sz w:val="20"/>
                <w:szCs w:val="20"/>
                <w:vertAlign w:val="superscript"/>
              </w:rPr>
              <w:t>115</w:t>
            </w:r>
            <w:r w:rsidR="00FC0212">
              <w:rPr>
                <w:rFonts w:ascii="Arial" w:hAnsi="Arial" w:cs="Arial"/>
                <w:sz w:val="20"/>
                <w:szCs w:val="20"/>
              </w:rPr>
              <w:fldChar w:fldCharType="end"/>
            </w:r>
            <w:r w:rsidRPr="00511F2D">
              <w:rPr>
                <w:rFonts w:ascii="Arial" w:hAnsi="Arial" w:cs="Arial"/>
                <w:sz w:val="20"/>
                <w:szCs w:val="20"/>
              </w:rPr>
              <w:t>. Thallium oxide is used to produce special glass with a high index of refraction</w:t>
            </w:r>
            <w:r w:rsidR="00134B9B"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&lt;EndNote&gt;&lt;Cite&gt;&lt;Author&gt;Raghvender&lt;/Author&gt;&lt;Year&gt;2022&lt;/Year&gt;&lt;RecNum&gt;830&lt;/RecNum&gt;&lt;DisplayText&gt;&lt;style face="superscript"&gt;116&lt;/style&gt;&lt;/DisplayText&gt;&lt;record&gt;&lt;rec-number&gt;830&lt;/rec-number&gt;&lt;foreign-keys&gt;&lt;key app="EN" db-id="was9zspec2ers7erpx8ps59ktt0fasxaerfe" timestamp="1670298331"&gt;830&lt;/key&gt;&lt;/foreign-keys&gt;&lt;ref-type name="Journal Article"&gt;17&lt;/ref-type&gt;&lt;contributors&gt;&lt;authors&gt;&lt;author&gt;Raghvender, Raghvender&lt;/author&gt;&lt;author&gt;Bouzid, Assil&lt;/author&gt;&lt;author&gt;Hamani, David&lt;/author&gt;&lt;author&gt;Thomas, Philippe&lt;/author&gt;&lt;author&gt;Masson, Olivier&lt;/author&gt;&lt;/authors&gt;&lt;/contributors&gt;&lt;titles&gt;&lt;title&gt;A Buckingham interatomic potential for thallium oxide (Tl2O): Application to the case of thallium tellurite glasses&lt;/title&gt;&lt;secondary-title&gt;Computational Materials Science&lt;/secondary-title&gt;&lt;/titles&gt;&lt;periodical&gt;&lt;full-title&gt;Computational Materials Science&lt;/full-title&gt;&lt;/periodical&gt;&lt;pages&gt;110891&lt;/pages&gt;&lt;volume&gt;201&lt;/volume&gt;&lt;dates&gt;&lt;year&gt;2022&lt;/year&gt;&lt;/dates&gt;&lt;isbn&gt;0927-0256&lt;/isbn&gt;&lt;urls&gt;&lt;/urls&gt;&lt;/record&gt;&lt;/Cite&gt;&lt;/EndNote&gt;</w:instrText>
            </w:r>
            <w:r w:rsidR="00134B9B" w:rsidRPr="00511F2D">
              <w:rPr>
                <w:rFonts w:ascii="Arial" w:hAnsi="Arial" w:cs="Arial"/>
                <w:sz w:val="20"/>
                <w:szCs w:val="20"/>
              </w:rPr>
              <w:fldChar w:fldCharType="separate"/>
            </w:r>
            <w:r w:rsidR="006415C1" w:rsidRPr="006415C1">
              <w:rPr>
                <w:rFonts w:ascii="Arial" w:hAnsi="Arial" w:cs="Arial"/>
                <w:noProof/>
                <w:sz w:val="20"/>
                <w:szCs w:val="20"/>
                <w:vertAlign w:val="superscript"/>
              </w:rPr>
              <w:t>116</w:t>
            </w:r>
            <w:r w:rsidR="00134B9B" w:rsidRPr="00511F2D">
              <w:rPr>
                <w:rFonts w:ascii="Arial" w:hAnsi="Arial" w:cs="Arial"/>
                <w:sz w:val="20"/>
                <w:szCs w:val="20"/>
              </w:rPr>
              <w:fldChar w:fldCharType="end"/>
            </w:r>
            <w:r w:rsidRPr="00511F2D">
              <w:rPr>
                <w:rFonts w:ascii="Arial" w:hAnsi="Arial" w:cs="Arial"/>
                <w:sz w:val="20"/>
                <w:szCs w:val="20"/>
              </w:rPr>
              <w:t>.</w:t>
            </w:r>
          </w:p>
        </w:tc>
      </w:tr>
      <w:tr w:rsidR="00B740A7" w:rsidRPr="00511F2D" w14:paraId="2EDEB125" w14:textId="77777777" w:rsidTr="00B0093B">
        <w:tc>
          <w:tcPr>
            <w:tcW w:w="1696" w:type="dxa"/>
            <w:shd w:val="clear" w:color="auto" w:fill="D9D9D9" w:themeFill="background1" w:themeFillShade="D9"/>
            <w:vAlign w:val="center"/>
          </w:tcPr>
          <w:p w14:paraId="69CBC3C1" w14:textId="59296915" w:rsidR="00B740A7" w:rsidRPr="00511F2D" w:rsidRDefault="00B740A7" w:rsidP="00B740A7">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3B43DC18" w14:textId="77777777" w:rsidR="00B740A7" w:rsidRPr="00511F2D" w:rsidRDefault="00B740A7" w:rsidP="00B740A7">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DCB1A04" wp14:editId="23B20B5C">
                  <wp:extent cx="4140000" cy="229399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4921C065" w14:textId="6BB9612B" w:rsidR="00B740A7" w:rsidRPr="00511F2D" w:rsidRDefault="00134B9B" w:rsidP="00B740A7">
            <w:pPr>
              <w:spacing w:line="276" w:lineRule="auto"/>
              <w:jc w:val="left"/>
              <w:rPr>
                <w:rFonts w:ascii="Arial" w:hAnsi="Arial" w:cs="Arial"/>
                <w:sz w:val="20"/>
                <w:szCs w:val="20"/>
              </w:rPr>
            </w:pPr>
            <w:r w:rsidRPr="00511F2D">
              <w:rPr>
                <w:rFonts w:ascii="Arial" w:hAnsi="Arial" w:cs="Arial"/>
                <w:sz w:val="20"/>
                <w:szCs w:val="20"/>
              </w:rPr>
              <w:t xml:space="preserve">Thallium in the new-sale products increased from 1.9 kg to 9.4 kg in 2000−2021. In this period, thallium in in-use products increased 8 times to 91 kg in 2021, and it in EoL products increased 15 times to 6.9 kg. </w:t>
            </w:r>
            <w:r w:rsidR="00FC0212">
              <w:rPr>
                <w:rFonts w:ascii="Arial" w:hAnsi="Arial" w:cs="Arial"/>
                <w:sz w:val="20"/>
                <w:szCs w:val="20"/>
              </w:rPr>
              <w:t>E</w:t>
            </w:r>
            <w:r w:rsidRPr="00511F2D">
              <w:rPr>
                <w:rFonts w:ascii="Arial" w:hAnsi="Arial" w:cs="Arial"/>
                <w:sz w:val="20"/>
                <w:szCs w:val="20"/>
              </w:rPr>
              <w:t>ssential carriers are HEV, LCD TV, laptop, etc.</w:t>
            </w:r>
            <w:r w:rsidR="00B740A7" w:rsidRPr="00511F2D">
              <w:rPr>
                <w:rFonts w:ascii="Arial" w:hAnsi="Arial" w:cs="Arial"/>
                <w:sz w:val="20"/>
                <w:szCs w:val="20"/>
              </w:rPr>
              <w:t xml:space="preserve"> </w:t>
            </w:r>
          </w:p>
        </w:tc>
      </w:tr>
      <w:tr w:rsidR="00B0093B" w:rsidRPr="00511F2D" w14:paraId="12998B70" w14:textId="77777777" w:rsidTr="00B0093B">
        <w:tc>
          <w:tcPr>
            <w:tcW w:w="1696" w:type="dxa"/>
            <w:shd w:val="clear" w:color="auto" w:fill="D9D9D9" w:themeFill="background1" w:themeFillShade="D9"/>
            <w:vAlign w:val="center"/>
          </w:tcPr>
          <w:p w14:paraId="303E92BD" w14:textId="339BC016" w:rsidR="00B0093B" w:rsidRPr="00511F2D" w:rsidRDefault="000A3CA9" w:rsidP="00DA558D">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9" w:type="dxa"/>
            <w:vAlign w:val="center"/>
          </w:tcPr>
          <w:p w14:paraId="28F7CE03" w14:textId="49FE0792" w:rsidR="000A3CA9" w:rsidRPr="00511F2D" w:rsidRDefault="000A3CA9" w:rsidP="000A3CA9">
            <w:pPr>
              <w:spacing w:line="276" w:lineRule="auto"/>
              <w:jc w:val="left"/>
              <w:rPr>
                <w:rFonts w:ascii="Arial" w:hAnsi="Arial" w:cs="Arial"/>
                <w:sz w:val="20"/>
                <w:szCs w:val="20"/>
              </w:rPr>
            </w:pPr>
            <w:r w:rsidRPr="00511F2D">
              <w:rPr>
                <w:rFonts w:ascii="Arial" w:hAnsi="Arial" w:cs="Arial"/>
                <w:sz w:val="20"/>
                <w:szCs w:val="20"/>
              </w:rPr>
              <w:t>Thallium recycling is currently difficult and challenging</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&lt;EndNote&gt;&lt;Cite&gt;&lt;Author&gt;Rickwood&lt;/Author&gt;&lt;Year&gt;2015&lt;/Year&gt;&lt;RecNum&gt;740&lt;/RecNum&gt;&lt;DisplayText&gt;&lt;style face="superscript"&gt;117&lt;/style&gt;&lt;/DisplayText&gt;&lt;record&gt;&lt;rec-number&gt;740&lt;/rec-number&gt;&lt;foreign-keys&gt;&lt;key app="EN" db-id="was9zspec2ers7erpx8ps59ktt0fasxaerfe" timestamp="1669983853"&gt;740&lt;/key&gt;&lt;/foreign-keys&gt;&lt;ref-type name="Journal Article"&gt;17&lt;/ref-type&gt;&lt;contributors&gt;&lt;authors&gt;&lt;author&gt;Rickwood, CJ&lt;/author&gt;&lt;author&gt;King, M&lt;/author&gt;&lt;author&gt;Huntsman-Mapila, P&lt;/author&gt;&lt;/authors&gt;&lt;/contributors&gt;&lt;titles&gt;&lt;title&gt;Assessing the fate and toxicity of thallium I and thallium III to three aquatic organisms&lt;/title&gt;&lt;secondary-title&gt;Ecotoxicology and Environmental Safety&lt;/secondary-title&gt;&lt;/titles&gt;&lt;periodical&gt;&lt;full-title&gt;Ecotoxicology and Environmental Safety&lt;/full-title&gt;&lt;/periodical&gt;&lt;pages&gt;300-308&lt;/pages&gt;&lt;volume&gt;115&lt;/volume&gt;&lt;dates&gt;&lt;year&gt;2015&lt;/year&gt;&lt;/dates&gt;&lt;isbn&gt;0147-6513&lt;/isbn&gt;&lt;urls&gt;&lt;/urls&gt;&lt;/record&gt;&lt;/Cite&gt;&lt;/EndNote&gt;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117</w:t>
            </w:r>
            <w:r w:rsidRPr="00511F2D">
              <w:rPr>
                <w:rFonts w:ascii="Arial" w:hAnsi="Arial" w:cs="Arial"/>
                <w:sz w:val="20"/>
                <w:szCs w:val="20"/>
              </w:rPr>
              <w:fldChar w:fldCharType="end"/>
            </w:r>
            <w:r w:rsidRPr="00511F2D">
              <w:rPr>
                <w:rFonts w:ascii="Arial" w:hAnsi="Arial" w:cs="Arial"/>
                <w:sz w:val="20"/>
                <w:szCs w:val="20"/>
              </w:rPr>
              <w:t>.</w:t>
            </w:r>
          </w:p>
          <w:p w14:paraId="6B901C46" w14:textId="2F5CF9EC" w:rsidR="00B0093B" w:rsidRPr="00511F2D" w:rsidRDefault="00134B9B" w:rsidP="000A3CA9">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0A3CA9" w:rsidRPr="00511F2D">
              <w:rPr>
                <w:rFonts w:ascii="Arial" w:hAnsi="Arial" w:cs="Arial"/>
                <w:sz w:val="20"/>
                <w:szCs w:val="20"/>
              </w:rPr>
              <w:t>0%</w:t>
            </w:r>
            <w:r w:rsidR="000A3CA9" w:rsidRPr="00511F2D">
              <w:rPr>
                <w:rFonts w:ascii="Arial" w:hAnsi="Arial" w:cs="Arial"/>
                <w:sz w:val="20"/>
                <w:szCs w:val="20"/>
              </w:rPr>
              <w:fldChar w:fldCharType="begin"/>
            </w:r>
            <w:r w:rsidR="000A3CA9"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0A3CA9" w:rsidRPr="00511F2D">
              <w:rPr>
                <w:rFonts w:ascii="Arial" w:hAnsi="Arial" w:cs="Arial"/>
                <w:sz w:val="20"/>
                <w:szCs w:val="20"/>
              </w:rPr>
              <w:fldChar w:fldCharType="separate"/>
            </w:r>
            <w:r w:rsidR="000A3CA9" w:rsidRPr="00511F2D">
              <w:rPr>
                <w:rFonts w:ascii="Arial" w:hAnsi="Arial" w:cs="Arial"/>
                <w:noProof/>
                <w:sz w:val="20"/>
                <w:szCs w:val="20"/>
                <w:vertAlign w:val="superscript"/>
              </w:rPr>
              <w:t>25</w:t>
            </w:r>
            <w:r w:rsidR="000A3CA9" w:rsidRPr="00511F2D">
              <w:rPr>
                <w:rFonts w:ascii="Arial" w:hAnsi="Arial" w:cs="Arial"/>
                <w:sz w:val="20"/>
                <w:szCs w:val="20"/>
              </w:rPr>
              <w:fldChar w:fldCharType="end"/>
            </w:r>
          </w:p>
        </w:tc>
      </w:tr>
      <w:tr w:rsidR="00F23258" w:rsidRPr="00511F2D" w14:paraId="0C53DB1E" w14:textId="77777777" w:rsidTr="00B0093B">
        <w:tc>
          <w:tcPr>
            <w:tcW w:w="1696" w:type="dxa"/>
            <w:shd w:val="clear" w:color="auto" w:fill="D9D9D9" w:themeFill="background1" w:themeFillShade="D9"/>
            <w:vAlign w:val="center"/>
          </w:tcPr>
          <w:p w14:paraId="7EFE27D3" w14:textId="497506DC" w:rsidR="00F23258" w:rsidRPr="00511F2D" w:rsidRDefault="00F23258" w:rsidP="00F23258">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774AD17F" w14:textId="48D7005D" w:rsidR="00F23258" w:rsidRPr="00511F2D" w:rsidRDefault="00653C9F" w:rsidP="00F23258">
            <w:pPr>
              <w:spacing w:line="276" w:lineRule="auto"/>
              <w:jc w:val="left"/>
              <w:rPr>
                <w:rFonts w:ascii="Arial" w:hAnsi="Arial" w:cs="Arial"/>
                <w:sz w:val="20"/>
                <w:szCs w:val="20"/>
              </w:rPr>
            </w:pPr>
            <w:r w:rsidRPr="00511F2D">
              <w:rPr>
                <w:rFonts w:ascii="Arial" w:hAnsi="Arial" w:cs="Arial"/>
                <w:sz w:val="20"/>
                <w:szCs w:val="20"/>
              </w:rPr>
              <w:t xml:space="preserve">Thallium is found in the minerals crooksite, lorandite, and hutchinsonite, but is usually obtained as a byproduct of the production of sulfuric acid or as a byproduct of refining zinc or lead. Thallium is also present in manganese nodules found on the ocean </w:t>
            </w:r>
            <w:r w:rsidR="00F23258" w:rsidRPr="00511F2D">
              <w:rPr>
                <w:rFonts w:ascii="Arial" w:hAnsi="Arial" w:cs="Arial"/>
                <w:sz w:val="20"/>
                <w:szCs w:val="20"/>
              </w:rPr>
              <w:t>floor</w:t>
            </w:r>
            <w:r w:rsidR="00F23258"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&lt;EndNote&gt;&lt;Cite&gt;&lt;Author&gt;Hein&lt;/Author&gt;&lt;Year&gt;2020&lt;/Year&gt;&lt;RecNum&gt;742&lt;/RecNum&gt;&lt;DisplayText&gt;&lt;style face="superscript"&gt;118&lt;/style&gt;&lt;/DisplayText&gt;&lt;record&gt;&lt;rec-number&gt;742&lt;/rec-number&gt;&lt;foreign-keys&gt;&lt;key app="EN" db-id="was9zspec2ers7erpx8ps59ktt0fasxaerfe" timestamp="1669984136"&gt;742&lt;/key&gt;&lt;/foreign-keys&gt;&lt;ref-type name="Journal Article"&gt;17&lt;/ref-type&gt;&lt;contributors&gt;&lt;authors&gt;&lt;author&gt;Hein, James R&lt;/author&gt;&lt;author&gt;Koschinsky, Andrea&lt;/author&gt;&lt;author&gt;Kuhn, Thomas&lt;/author&gt;&lt;/authors&gt;&lt;/contributors&gt;&lt;titles&gt;&lt;title&gt;Deep-ocean polymetallic nodules as a resource for critical materials&lt;/title&gt;&lt;secondary-title&gt;Nature Reviews Earth &amp;amp; Environment&lt;/secondary-title&gt;&lt;/titles&gt;&lt;periodical&gt;&lt;full-title&gt;Nature Reviews Earth &amp;amp; Environment&lt;/full-title&gt;&lt;/periodical&gt;&lt;pages&gt;158-169&lt;/pages&gt;&lt;volume&gt;1&lt;/volume&gt;&lt;number&gt;3&lt;/number&gt;&lt;dates&gt;&lt;year&gt;2020&lt;/year&gt;&lt;/dates&gt;&lt;isbn&gt;2662-138X&lt;/isbn&gt;&lt;urls&gt;&lt;/urls&gt;&lt;/record&gt;&lt;/Cite&gt;&lt;/EndNote&gt;</w:instrText>
            </w:r>
            <w:r w:rsidR="00F23258" w:rsidRPr="00511F2D">
              <w:rPr>
                <w:rFonts w:ascii="Arial" w:hAnsi="Arial" w:cs="Arial"/>
                <w:sz w:val="20"/>
                <w:szCs w:val="20"/>
              </w:rPr>
              <w:fldChar w:fldCharType="separate"/>
            </w:r>
            <w:r w:rsidR="006415C1" w:rsidRPr="006415C1">
              <w:rPr>
                <w:rFonts w:ascii="Arial" w:hAnsi="Arial" w:cs="Arial"/>
                <w:noProof/>
                <w:sz w:val="20"/>
                <w:szCs w:val="20"/>
                <w:vertAlign w:val="superscript"/>
              </w:rPr>
              <w:t>118</w:t>
            </w:r>
            <w:r w:rsidR="00F23258" w:rsidRPr="00511F2D">
              <w:rPr>
                <w:rFonts w:ascii="Arial" w:hAnsi="Arial" w:cs="Arial"/>
                <w:sz w:val="20"/>
                <w:szCs w:val="20"/>
              </w:rPr>
              <w:fldChar w:fldCharType="end"/>
            </w:r>
            <w:r w:rsidR="00F23258" w:rsidRPr="00511F2D">
              <w:rPr>
                <w:rFonts w:ascii="Arial" w:hAnsi="Arial" w:cs="Arial"/>
                <w:sz w:val="20"/>
                <w:szCs w:val="20"/>
              </w:rPr>
              <w:t>. Quantitative estimates of thallium reserves are not available</w:t>
            </w:r>
            <w:r w:rsidR="00F23258" w:rsidRPr="00511F2D">
              <w:rPr>
                <w:rFonts w:ascii="Arial" w:hAnsi="Arial" w:cs="Arial"/>
                <w:sz w:val="20"/>
                <w:szCs w:val="20"/>
              </w:rPr>
              <w:fldChar w:fldCharType="begin"/>
            </w:r>
            <w:r w:rsidR="00F23258"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F23258" w:rsidRPr="00511F2D">
              <w:rPr>
                <w:rFonts w:ascii="Arial" w:hAnsi="Arial" w:cs="Arial"/>
                <w:sz w:val="20"/>
                <w:szCs w:val="20"/>
              </w:rPr>
              <w:fldChar w:fldCharType="separate"/>
            </w:r>
            <w:r w:rsidR="00F23258" w:rsidRPr="00511F2D">
              <w:rPr>
                <w:rFonts w:ascii="Arial" w:hAnsi="Arial" w:cs="Arial"/>
                <w:noProof/>
                <w:sz w:val="20"/>
                <w:szCs w:val="20"/>
                <w:vertAlign w:val="superscript"/>
              </w:rPr>
              <w:t>2</w:t>
            </w:r>
            <w:r w:rsidR="00F23258" w:rsidRPr="00511F2D">
              <w:rPr>
                <w:rFonts w:ascii="Arial" w:hAnsi="Arial" w:cs="Arial"/>
                <w:sz w:val="20"/>
                <w:szCs w:val="20"/>
              </w:rPr>
              <w:fldChar w:fldCharType="end"/>
            </w:r>
            <w:r w:rsidR="00F23258" w:rsidRPr="00511F2D">
              <w:rPr>
                <w:rFonts w:ascii="Arial" w:hAnsi="Arial" w:cs="Arial"/>
                <w:sz w:val="20"/>
                <w:szCs w:val="20"/>
              </w:rPr>
              <w:t>.</w:t>
            </w:r>
          </w:p>
        </w:tc>
      </w:tr>
    </w:tbl>
    <w:p w14:paraId="0433EFCF" w14:textId="1BCB7181" w:rsidR="00D242AE" w:rsidRPr="00511F2D" w:rsidRDefault="00D242AE" w:rsidP="00DF12E2">
      <w:pPr>
        <w:spacing w:after="0" w:line="240" w:lineRule="auto"/>
        <w:rPr>
          <w:rFonts w:ascii="Arial" w:hAnsi="Arial" w:cs="Arial"/>
        </w:rPr>
      </w:pPr>
    </w:p>
    <w:p w14:paraId="2E2447DF" w14:textId="77777777" w:rsidR="00D242AE" w:rsidRPr="00511F2D" w:rsidRDefault="00D242AE" w:rsidP="00DF12E2">
      <w:pPr>
        <w:spacing w:after="0" w:line="240" w:lineRule="auto"/>
        <w:rPr>
          <w:rFonts w:ascii="Arial" w:hAnsi="Arial" w:cs="Arial"/>
        </w:rPr>
      </w:pPr>
    </w:p>
    <w:p w14:paraId="40E5F51A" w14:textId="77777777" w:rsidR="00D242AE" w:rsidRPr="00511F2D" w:rsidRDefault="00D242AE" w:rsidP="00DF12E2">
      <w:pPr>
        <w:spacing w:after="0" w:line="240" w:lineRule="auto"/>
        <w:rPr>
          <w:rFonts w:ascii="Arial" w:hAnsi="Arial" w:cs="Arial"/>
        </w:rPr>
        <w:sectPr w:rsidR="00D242AE" w:rsidRPr="00511F2D" w:rsidSect="0004711A">
          <w:pgSz w:w="11906" w:h="16838"/>
          <w:pgMar w:top="1985" w:right="1701" w:bottom="1701" w:left="1701" w:header="851" w:footer="992" w:gutter="0"/>
          <w:cols w:space="425"/>
          <w:docGrid w:linePitch="360"/>
        </w:sectPr>
      </w:pPr>
    </w:p>
    <w:p w14:paraId="4BF8729F" w14:textId="482A9342" w:rsidR="00D242AE" w:rsidRPr="00511F2D" w:rsidRDefault="00D242AE" w:rsidP="00FC0212">
      <w:pPr>
        <w:pStyle w:val="2"/>
        <w:spacing w:before="0" w:line="360" w:lineRule="auto"/>
        <w:jc w:val="left"/>
        <w:rPr>
          <w:rFonts w:ascii="Arial" w:hAnsi="Arial" w:cs="Arial"/>
          <w:b/>
          <w:bCs/>
          <w:color w:val="auto"/>
          <w:sz w:val="24"/>
          <w:szCs w:val="24"/>
        </w:rPr>
      </w:pPr>
      <w:bookmarkStart w:id="53" w:name="_Toc129003466"/>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5</w:t>
      </w:r>
      <w:r w:rsidRPr="00511F2D">
        <w:rPr>
          <w:rFonts w:ascii="Arial" w:hAnsi="Arial" w:cs="Arial"/>
          <w:b/>
          <w:bCs/>
          <w:color w:val="auto"/>
          <w:sz w:val="24"/>
          <w:szCs w:val="24"/>
        </w:rPr>
        <w:t xml:space="preserve">. </w:t>
      </w:r>
      <w:r w:rsidR="00DF2A9E" w:rsidRPr="00511F2D">
        <w:rPr>
          <w:rFonts w:ascii="Arial" w:hAnsi="Arial" w:cs="Arial"/>
          <w:b/>
          <w:bCs/>
          <w:color w:val="auto"/>
          <w:sz w:val="24"/>
          <w:szCs w:val="24"/>
        </w:rPr>
        <w:t>In</w:t>
      </w:r>
      <w:r w:rsidR="00653C9F" w:rsidRPr="00511F2D">
        <w:rPr>
          <w:rFonts w:ascii="Arial" w:hAnsi="Arial" w:cs="Arial"/>
          <w:b/>
          <w:bCs/>
          <w:color w:val="auto"/>
          <w:sz w:val="24"/>
          <w:szCs w:val="24"/>
        </w:rPr>
        <w:t>dium</w:t>
      </w:r>
      <w:r w:rsidR="00DF2A9E" w:rsidRPr="00511F2D">
        <w:rPr>
          <w:rFonts w:ascii="Arial" w:hAnsi="Arial" w:cs="Arial"/>
          <w:b/>
          <w:bCs/>
          <w:color w:val="auto"/>
          <w:sz w:val="24"/>
          <w:szCs w:val="24"/>
        </w:rPr>
        <w:t xml:space="preserve"> </w:t>
      </w:r>
      <w:r w:rsidR="00653C9F" w:rsidRPr="00511F2D">
        <w:rPr>
          <w:rFonts w:ascii="Arial" w:hAnsi="Arial" w:cs="Arial"/>
          <w:b/>
          <w:bCs/>
          <w:color w:val="auto"/>
          <w:sz w:val="24"/>
          <w:szCs w:val="24"/>
        </w:rPr>
        <w:t>characteristics, applications, and recycling</w:t>
      </w:r>
      <w:bookmarkEnd w:id="53"/>
    </w:p>
    <w:tbl>
      <w:tblPr>
        <w:tblStyle w:val="a8"/>
        <w:tblW w:w="8495" w:type="dxa"/>
        <w:tblLook w:val="04A0" w:firstRow="1" w:lastRow="0" w:firstColumn="1" w:lastColumn="0" w:noHBand="0" w:noVBand="1"/>
      </w:tblPr>
      <w:tblGrid>
        <w:gridCol w:w="1696"/>
        <w:gridCol w:w="6799"/>
      </w:tblGrid>
      <w:tr w:rsidR="00F23258" w:rsidRPr="00511F2D" w14:paraId="60551B1F" w14:textId="77777777" w:rsidTr="00F23258">
        <w:tc>
          <w:tcPr>
            <w:tcW w:w="1696" w:type="dxa"/>
            <w:shd w:val="clear" w:color="auto" w:fill="D9D9D9" w:themeFill="background1" w:themeFillShade="D9"/>
            <w:vAlign w:val="center"/>
          </w:tcPr>
          <w:p w14:paraId="70AE2327" w14:textId="7EE607FA" w:rsidR="00F23258" w:rsidRPr="00511F2D" w:rsidRDefault="00F23258"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7602B9D2" w14:textId="79C5D803" w:rsidR="00F23258" w:rsidRPr="00511F2D" w:rsidRDefault="00653C9F" w:rsidP="00DA558D">
            <w:pPr>
              <w:spacing w:line="276" w:lineRule="auto"/>
              <w:jc w:val="left"/>
              <w:rPr>
                <w:rFonts w:ascii="Arial" w:hAnsi="Arial" w:cs="Arial"/>
                <w:sz w:val="20"/>
                <w:szCs w:val="20"/>
              </w:rPr>
            </w:pPr>
            <w:r w:rsidRPr="00511F2D">
              <w:rPr>
                <w:rFonts w:ascii="Arial" w:hAnsi="Arial" w:cs="Arial"/>
                <w:sz w:val="20"/>
                <w:szCs w:val="20"/>
              </w:rPr>
              <w:t xml:space="preserve">Indium (In) is a soft, ductile, malleable, lustrous metallic metal. Its color is silvery white. Indium is liquid over a wide range of temperatures, like gallium, that belongs to its same group. Indium is stable in air and water but dissolves in acids. </w:t>
            </w:r>
            <w:r w:rsidR="00A656C7" w:rsidRPr="00511F2D">
              <w:rPr>
                <w:rFonts w:ascii="Arial" w:hAnsi="Arial" w:cs="Arial"/>
                <w:sz w:val="20"/>
                <w:szCs w:val="20"/>
              </w:rPr>
              <w:t>Below the critical temperature of 3.41 K, indium becomes a superconductor</w:t>
            </w:r>
            <w:r w:rsidR="00A656C7"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&lt;EndNote&gt;&lt;Cite&gt;&lt;Author&gt;Sharmin&lt;/Author&gt;&lt;Year&gt;2017&lt;/Year&gt;&lt;RecNum&gt;744&lt;/RecNum&gt;&lt;DisplayText&gt;&lt;style face="superscript"&gt;119&lt;/style&gt;&lt;/DisplayText&gt;&lt;record&gt;&lt;rec-number&gt;744&lt;/rec-number&gt;&lt;foreign-keys&gt;&lt;key app="EN" db-id="was9zspec2ers7erpx8ps59ktt0fasxaerfe" timestamp="1669984900"&gt;744&lt;/key&gt;&lt;/foreign-keys&gt;&lt;ref-type name="Journal Article"&gt;17&lt;/ref-type&gt;&lt;contributors&gt;&lt;authors&gt;&lt;author&gt;Sharmin, Sabrina&lt;/author&gt;&lt;/authors&gt;&lt;/contributors&gt;&lt;titles&gt;&lt;title&gt;Study of the structural, optical and electrical properties of indium doped zinc oxide thin films synthesized by spray pyrolysis technique&lt;/title&gt;&lt;/titles&gt;&lt;dates&gt;&lt;year&gt;2017&lt;/year&gt;&lt;/dates&gt;&lt;urls&gt;&lt;/urls&gt;&lt;/record&gt;&lt;/Cite&gt;&lt;/EndNote&gt;</w:instrText>
            </w:r>
            <w:r w:rsidR="00A656C7" w:rsidRPr="00511F2D">
              <w:rPr>
                <w:rFonts w:ascii="Arial" w:hAnsi="Arial" w:cs="Arial"/>
                <w:sz w:val="20"/>
                <w:szCs w:val="20"/>
              </w:rPr>
              <w:fldChar w:fldCharType="separate"/>
            </w:r>
            <w:r w:rsidR="006415C1" w:rsidRPr="006415C1">
              <w:rPr>
                <w:rFonts w:ascii="Arial" w:hAnsi="Arial" w:cs="Arial"/>
                <w:noProof/>
                <w:sz w:val="20"/>
                <w:szCs w:val="20"/>
                <w:vertAlign w:val="superscript"/>
              </w:rPr>
              <w:t>119</w:t>
            </w:r>
            <w:r w:rsidR="00A656C7" w:rsidRPr="00511F2D">
              <w:rPr>
                <w:rFonts w:ascii="Arial" w:hAnsi="Arial" w:cs="Arial"/>
                <w:sz w:val="20"/>
                <w:szCs w:val="20"/>
              </w:rPr>
              <w:fldChar w:fldCharType="end"/>
            </w:r>
            <w:r w:rsidR="00A656C7" w:rsidRPr="00511F2D">
              <w:rPr>
                <w:rFonts w:ascii="Arial" w:hAnsi="Arial" w:cs="Arial"/>
                <w:sz w:val="20"/>
                <w:szCs w:val="20"/>
              </w:rPr>
              <w:t>.</w:t>
            </w:r>
          </w:p>
          <w:p w14:paraId="63878062" w14:textId="5B87CE3B" w:rsidR="00A656C7" w:rsidRPr="00511F2D" w:rsidRDefault="00A656C7" w:rsidP="00DA558D">
            <w:pPr>
              <w:spacing w:line="276" w:lineRule="auto"/>
              <w:jc w:val="left"/>
              <w:rPr>
                <w:rFonts w:ascii="Arial" w:hAnsi="Arial" w:cs="Arial"/>
                <w:sz w:val="20"/>
                <w:szCs w:val="20"/>
              </w:rPr>
            </w:pPr>
            <w:r w:rsidRPr="00511F2D">
              <w:rPr>
                <w:rFonts w:ascii="Arial" w:hAnsi="Arial" w:cs="Arial"/>
                <w:sz w:val="20"/>
                <w:szCs w:val="20"/>
              </w:rPr>
              <w:t>Atomic number: 49; relative atomic mass: 114.818</w:t>
            </w:r>
            <w:r w:rsidRPr="00511F2D">
              <w:rPr>
                <w:rFonts w:ascii="Arial" w:hAnsi="Arial" w:cs="Arial"/>
                <w:color w:val="121210"/>
                <w:sz w:val="20"/>
                <w:szCs w:val="20"/>
                <w:shd w:val="clear" w:color="auto" w:fill="FFFFFF"/>
              </w:rPr>
              <w:t>; d</w:t>
            </w:r>
            <w:r w:rsidRPr="00511F2D">
              <w:rPr>
                <w:rFonts w:ascii="Arial" w:hAnsi="Arial" w:cs="Arial"/>
                <w:sz w:val="20"/>
                <w:szCs w:val="20"/>
              </w:rPr>
              <w:t>ensity: 7.31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157 °C (430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F23258" w:rsidRPr="00511F2D" w14:paraId="45B3A2A9" w14:textId="77777777" w:rsidTr="00F23258">
        <w:tc>
          <w:tcPr>
            <w:tcW w:w="1696" w:type="dxa"/>
            <w:shd w:val="clear" w:color="auto" w:fill="D9D9D9" w:themeFill="background1" w:themeFillShade="D9"/>
            <w:vAlign w:val="center"/>
          </w:tcPr>
          <w:p w14:paraId="3BFE6734" w14:textId="2CE476EF" w:rsidR="00F23258" w:rsidRPr="00511F2D" w:rsidRDefault="00A656C7"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29CA01CB" w14:textId="55B94944" w:rsidR="00F23258" w:rsidRPr="00511F2D" w:rsidRDefault="00653C9F" w:rsidP="00DA558D">
            <w:pPr>
              <w:spacing w:line="276" w:lineRule="auto"/>
              <w:jc w:val="left"/>
              <w:rPr>
                <w:rFonts w:ascii="Arial" w:hAnsi="Arial" w:cs="Arial"/>
                <w:sz w:val="20"/>
                <w:szCs w:val="20"/>
              </w:rPr>
            </w:pPr>
            <w:r w:rsidRPr="00511F2D">
              <w:rPr>
                <w:rFonts w:ascii="Arial" w:hAnsi="Arial" w:cs="Arial"/>
                <w:sz w:val="20"/>
                <w:szCs w:val="20"/>
              </w:rPr>
              <w:t>Most indium</w:t>
            </w:r>
            <w:r w:rsidR="009A75DC" w:rsidRPr="00511F2D">
              <w:rPr>
                <w:rFonts w:ascii="Arial" w:hAnsi="Arial" w:cs="Arial"/>
                <w:sz w:val="20"/>
                <w:szCs w:val="20"/>
              </w:rPr>
              <w:t xml:space="preserve"> (364 t of 662 t in 2011</w:t>
            </w:r>
            <w:r w:rsidR="009A75DC"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&lt;EndNote&gt;&lt;Cite&gt;&lt;Author&gt;Licht&lt;/Author&gt;&lt;Year&gt;2015&lt;/Year&gt;&lt;RecNum&gt;832&lt;/RecNum&gt;&lt;DisplayText&gt;&lt;style face="superscript"&gt;120&lt;/style&gt;&lt;/DisplayText&gt;&lt;record&gt;&lt;rec-number&gt;832&lt;/rec-number&gt;&lt;foreign-keys&gt;&lt;key app="EN" db-id="was9zspec2ers7erpx8ps59ktt0fasxaerfe" timestamp="1670299887"&gt;832&lt;/key&gt;&lt;/foreign-keys&gt;&lt;ref-type name="Journal Article"&gt;17&lt;/ref-type&gt;&lt;contributors&gt;&lt;authors&gt;&lt;author&gt;Licht, Christina&lt;/author&gt;&lt;author&gt;Peiró, Laura Talens&lt;/author&gt;&lt;author&gt;Villalba, Gara&lt;/author&gt;&lt;/authors&gt;&lt;/contributors&gt;&lt;titles&gt;&lt;title&gt;Global substance flow analysis of gallium, germanium, and indium: quantification of extraction, uses, and dissipative losses within their anthropogenic cycles&lt;/title&gt;&lt;secondary-title&gt;Journal of Industrial Ecology&lt;/secondary-title&gt;&lt;/titles&gt;&lt;periodical&gt;&lt;full-title&gt;Journal of Industrial Ecology&lt;/full-title&gt;&lt;/periodical&gt;&lt;pages&gt;890-903&lt;/pages&gt;&lt;volume&gt;19&lt;/volume&gt;&lt;number&gt;5&lt;/number&gt;&lt;dates&gt;&lt;year&gt;2015&lt;/year&gt;&lt;/dates&gt;&lt;isbn&gt;1088-1980&lt;/isbn&gt;&lt;urls&gt;&lt;/urls&gt;&lt;/record&gt;&lt;/Cite&gt;&lt;/EndNote&gt;</w:instrText>
            </w:r>
            <w:r w:rsidR="009A75DC" w:rsidRPr="00511F2D">
              <w:rPr>
                <w:rFonts w:ascii="Arial" w:hAnsi="Arial" w:cs="Arial"/>
                <w:sz w:val="20"/>
                <w:szCs w:val="20"/>
              </w:rPr>
              <w:fldChar w:fldCharType="separate"/>
            </w:r>
            <w:r w:rsidR="006415C1" w:rsidRPr="006415C1">
              <w:rPr>
                <w:rFonts w:ascii="Arial" w:hAnsi="Arial" w:cs="Arial"/>
                <w:noProof/>
                <w:sz w:val="20"/>
                <w:szCs w:val="20"/>
                <w:vertAlign w:val="superscript"/>
              </w:rPr>
              <w:t>120</w:t>
            </w:r>
            <w:r w:rsidR="009A75DC" w:rsidRPr="00511F2D">
              <w:rPr>
                <w:rFonts w:ascii="Arial" w:hAnsi="Arial" w:cs="Arial"/>
                <w:sz w:val="20"/>
                <w:szCs w:val="20"/>
              </w:rPr>
              <w:fldChar w:fldCharType="end"/>
            </w:r>
            <w:r w:rsidR="009A75DC" w:rsidRPr="00511F2D">
              <w:rPr>
                <w:rFonts w:ascii="Arial" w:hAnsi="Arial" w:cs="Arial"/>
                <w:sz w:val="20"/>
                <w:szCs w:val="20"/>
              </w:rPr>
              <w:t>)</w:t>
            </w:r>
            <w:r w:rsidRPr="00511F2D">
              <w:rPr>
                <w:rFonts w:ascii="Arial" w:hAnsi="Arial" w:cs="Arial"/>
                <w:sz w:val="20"/>
                <w:szCs w:val="20"/>
              </w:rPr>
              <w:t xml:space="preserve"> is used to make indium tin oxide, which is an important part of touch screens, flatscreen TVs, and solar panels. This is because it conducts electricity, bonds strongly to glass, and is transparent. Indium nitride, phosphide, and antimonide are semiconductors used in transistors and microchips</w:t>
            </w:r>
            <w:r w:rsidR="001215A6">
              <w:rPr>
                <w:rFonts w:ascii="Arial" w:hAnsi="Arial" w:cs="Arial"/>
                <w:sz w:val="20"/>
                <w:szCs w:val="20"/>
              </w:rPr>
              <w:fldChar w:fldCharType="begin"/>
            </w:r>
            <w:r w:rsidR="006415C1">
              <w:rPr>
                <w:rFonts w:ascii="Arial" w:hAnsi="Arial" w:cs="Arial"/>
                <w:sz w:val="20"/>
                <w:szCs w:val="20"/>
              </w:rPr>
              <w:instrText xml:space="preserve"> ADDIN EN.CITE &lt;EndNote&gt;&lt;Cite&gt;&lt;Author&gt;Lee&lt;/Author&gt;&lt;Year&gt;2022&lt;/Year&gt;&lt;RecNum&gt;883&lt;/RecNum&gt;&lt;DisplayText&gt;&lt;style face="superscript"&gt;121&lt;/style&gt;&lt;/DisplayText&gt;&lt;record&gt;&lt;rec-number&gt;883&lt;/rec-number&gt;&lt;foreign-keys&gt;&lt;key app="EN" db-id="was9zspec2ers7erpx8ps59ktt0fasxaerfe" timestamp="1670382292"&gt;883&lt;/key&gt;&lt;/foreign-keys&gt;&lt;ref-type name="Journal Article"&gt;17&lt;/ref-type&gt;&lt;contributors&gt;&lt;authors&gt;&lt;author&gt;Lee, Hui Jing&lt;/author&gt;&lt;author&gt;Gamel, Mansur Mohammed Ali&lt;/author&gt;&lt;author&gt;Ker, Pin Jern&lt;/author&gt;&lt;author&gt;Jamaludin, Md Zaini&lt;/author&gt;&lt;author&gt;Wong, Yew Hoong&lt;/author&gt;&lt;author&gt;David, John PR&lt;/author&gt;&lt;/authors&gt;&lt;/contributors&gt;&lt;titles&gt;&lt;title&gt;Absorption Coefficient of Bulk III-V Semiconductor Materials: A Review on Methods, Properties and Future Prospects&lt;/title&gt;&lt;secondary-title&gt;Journal of Electronic Materials&lt;/secondary-title&gt;&lt;/titles&gt;&lt;periodical&gt;&lt;full-title&gt;Journal of Electronic Materials&lt;/full-title&gt;&lt;/periodical&gt;&lt;pages&gt;1-26&lt;/pages&gt;&lt;dates&gt;&lt;year&gt;2022&lt;/year&gt;&lt;/dates&gt;&lt;isbn&gt;1543-186X&lt;/isbn&gt;&lt;urls&gt;&lt;/urls&gt;&lt;/record&gt;&lt;/Cite&gt;&lt;/EndNote&gt;</w:instrText>
            </w:r>
            <w:r w:rsidR="001215A6">
              <w:rPr>
                <w:rFonts w:ascii="Arial" w:hAnsi="Arial" w:cs="Arial"/>
                <w:sz w:val="20"/>
                <w:szCs w:val="20"/>
              </w:rPr>
              <w:fldChar w:fldCharType="separate"/>
            </w:r>
            <w:r w:rsidR="006415C1" w:rsidRPr="006415C1">
              <w:rPr>
                <w:rFonts w:ascii="Arial" w:hAnsi="Arial" w:cs="Arial"/>
                <w:noProof/>
                <w:sz w:val="20"/>
                <w:szCs w:val="20"/>
                <w:vertAlign w:val="superscript"/>
              </w:rPr>
              <w:t>121</w:t>
            </w:r>
            <w:r w:rsidR="001215A6">
              <w:rPr>
                <w:rFonts w:ascii="Arial" w:hAnsi="Arial" w:cs="Arial"/>
                <w:sz w:val="20"/>
                <w:szCs w:val="20"/>
              </w:rPr>
              <w:fldChar w:fldCharType="end"/>
            </w:r>
            <w:r w:rsidR="00A656C7" w:rsidRPr="00511F2D">
              <w:rPr>
                <w:rFonts w:ascii="Arial" w:hAnsi="Arial" w:cs="Arial"/>
                <w:sz w:val="20"/>
                <w:szCs w:val="20"/>
              </w:rPr>
              <w:t>.</w:t>
            </w:r>
          </w:p>
        </w:tc>
      </w:tr>
      <w:tr w:rsidR="00A656C7" w:rsidRPr="00511F2D" w14:paraId="16A2E8BC" w14:textId="77777777" w:rsidTr="00F23258">
        <w:tc>
          <w:tcPr>
            <w:tcW w:w="1696" w:type="dxa"/>
            <w:shd w:val="clear" w:color="auto" w:fill="D9D9D9" w:themeFill="background1" w:themeFillShade="D9"/>
            <w:vAlign w:val="center"/>
          </w:tcPr>
          <w:p w14:paraId="1774060A" w14:textId="22280877" w:rsidR="00A656C7" w:rsidRPr="00511F2D" w:rsidRDefault="00A656C7" w:rsidP="00A656C7">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5A26837A" w14:textId="77777777" w:rsidR="00A656C7" w:rsidRPr="00511F2D" w:rsidRDefault="00A656C7" w:rsidP="00A656C7">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C85E03D" wp14:editId="36F86DBC">
                  <wp:extent cx="4140000" cy="2297017"/>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59185C89" w14:textId="4C2C6D61" w:rsidR="00A656C7" w:rsidRPr="00511F2D" w:rsidRDefault="009A75DC" w:rsidP="00A656C7">
            <w:pPr>
              <w:spacing w:line="276" w:lineRule="auto"/>
              <w:jc w:val="left"/>
              <w:rPr>
                <w:rFonts w:ascii="Arial" w:hAnsi="Arial" w:cs="Arial"/>
                <w:sz w:val="20"/>
                <w:szCs w:val="20"/>
              </w:rPr>
            </w:pPr>
            <w:r w:rsidRPr="00511F2D">
              <w:rPr>
                <w:rFonts w:ascii="Arial" w:hAnsi="Arial" w:cs="Arial"/>
                <w:sz w:val="20"/>
                <w:szCs w:val="20"/>
              </w:rPr>
              <w:t xml:space="preserve">Indium in the new-sale products increased from 7.9 t to 105 t in 2000−2021. In this period, indium in in-use products increased 30 times to </w:t>
            </w:r>
            <w:r w:rsidR="00CC4D34" w:rsidRPr="00511F2D">
              <w:rPr>
                <w:rFonts w:ascii="Arial" w:hAnsi="Arial" w:cs="Arial"/>
                <w:sz w:val="20"/>
                <w:szCs w:val="20"/>
              </w:rPr>
              <w:t>758</w:t>
            </w:r>
            <w:r w:rsidRPr="00511F2D">
              <w:rPr>
                <w:rFonts w:ascii="Arial" w:hAnsi="Arial" w:cs="Arial"/>
                <w:sz w:val="20"/>
                <w:szCs w:val="20"/>
              </w:rPr>
              <w:t xml:space="preserve"> </w:t>
            </w:r>
            <w:r w:rsidR="00CC4D34" w:rsidRPr="00511F2D">
              <w:rPr>
                <w:rFonts w:ascii="Arial" w:hAnsi="Arial" w:cs="Arial"/>
                <w:sz w:val="20"/>
                <w:szCs w:val="20"/>
              </w:rPr>
              <w:t>t</w:t>
            </w:r>
            <w:r w:rsidRPr="00511F2D">
              <w:rPr>
                <w:rFonts w:ascii="Arial" w:hAnsi="Arial" w:cs="Arial"/>
                <w:sz w:val="20"/>
                <w:szCs w:val="20"/>
              </w:rPr>
              <w:t xml:space="preserve"> in 2021, and it in EoL products increased </w:t>
            </w:r>
            <w:r w:rsidR="00CC4D34" w:rsidRPr="00511F2D">
              <w:rPr>
                <w:rFonts w:ascii="Arial" w:hAnsi="Arial" w:cs="Arial"/>
                <w:sz w:val="20"/>
                <w:szCs w:val="20"/>
              </w:rPr>
              <w:t>74</w:t>
            </w:r>
            <w:r w:rsidRPr="00511F2D">
              <w:rPr>
                <w:rFonts w:ascii="Arial" w:hAnsi="Arial" w:cs="Arial"/>
                <w:sz w:val="20"/>
                <w:szCs w:val="20"/>
              </w:rPr>
              <w:t xml:space="preserve"> times to 6</w:t>
            </w:r>
            <w:r w:rsidR="00CC4D34" w:rsidRPr="00511F2D">
              <w:rPr>
                <w:rFonts w:ascii="Arial" w:hAnsi="Arial" w:cs="Arial"/>
                <w:sz w:val="20"/>
                <w:szCs w:val="20"/>
              </w:rPr>
              <w:t>4</w:t>
            </w:r>
            <w:r w:rsidRPr="00511F2D">
              <w:rPr>
                <w:rFonts w:ascii="Arial" w:hAnsi="Arial" w:cs="Arial"/>
                <w:sz w:val="20"/>
                <w:szCs w:val="20"/>
              </w:rPr>
              <w:t xml:space="preserve"> </w:t>
            </w:r>
            <w:r w:rsidR="00CC4D34" w:rsidRPr="00511F2D">
              <w:rPr>
                <w:rFonts w:ascii="Arial" w:hAnsi="Arial" w:cs="Arial"/>
                <w:sz w:val="20"/>
                <w:szCs w:val="20"/>
              </w:rPr>
              <w:t>t</w:t>
            </w:r>
            <w:r w:rsidRPr="00511F2D">
              <w:rPr>
                <w:rFonts w:ascii="Arial" w:hAnsi="Arial" w:cs="Arial"/>
                <w:sz w:val="20"/>
                <w:szCs w:val="20"/>
              </w:rPr>
              <w:t xml:space="preserve">. </w:t>
            </w:r>
            <w:r w:rsidR="001215A6">
              <w:rPr>
                <w:rFonts w:ascii="Arial" w:hAnsi="Arial" w:cs="Arial"/>
                <w:sz w:val="20"/>
                <w:szCs w:val="20"/>
              </w:rPr>
              <w:t>E</w:t>
            </w:r>
            <w:r w:rsidRPr="00511F2D">
              <w:rPr>
                <w:rFonts w:ascii="Arial" w:hAnsi="Arial" w:cs="Arial"/>
                <w:sz w:val="20"/>
                <w:szCs w:val="20"/>
              </w:rPr>
              <w:t xml:space="preserve">ssential carriers are </w:t>
            </w:r>
            <w:r w:rsidR="00CC4D34" w:rsidRPr="00511F2D">
              <w:rPr>
                <w:rFonts w:ascii="Arial" w:hAnsi="Arial" w:cs="Arial"/>
                <w:sz w:val="20"/>
                <w:szCs w:val="20"/>
              </w:rPr>
              <w:t>IC</w:t>
            </w:r>
            <w:r w:rsidRPr="00511F2D">
              <w:rPr>
                <w:rFonts w:ascii="Arial" w:hAnsi="Arial" w:cs="Arial"/>
                <w:sz w:val="20"/>
                <w:szCs w:val="20"/>
              </w:rPr>
              <w:t xml:space="preserve">EV, LCD TV, laptop, </w:t>
            </w:r>
            <w:r w:rsidR="00CC4D34" w:rsidRPr="00511F2D">
              <w:rPr>
                <w:rFonts w:ascii="Arial" w:hAnsi="Arial" w:cs="Arial"/>
                <w:sz w:val="20"/>
                <w:szCs w:val="20"/>
              </w:rPr>
              <w:t>LCD desktop, and MP</w:t>
            </w:r>
            <w:r w:rsidRPr="00511F2D">
              <w:rPr>
                <w:rFonts w:ascii="Arial" w:hAnsi="Arial" w:cs="Arial"/>
                <w:sz w:val="20"/>
                <w:szCs w:val="20"/>
              </w:rPr>
              <w:t>.</w:t>
            </w:r>
          </w:p>
        </w:tc>
      </w:tr>
      <w:tr w:rsidR="00F23258" w:rsidRPr="00511F2D" w14:paraId="4D64ECA1" w14:textId="77777777" w:rsidTr="00F23258">
        <w:tc>
          <w:tcPr>
            <w:tcW w:w="1696" w:type="dxa"/>
            <w:shd w:val="clear" w:color="auto" w:fill="D9D9D9" w:themeFill="background1" w:themeFillShade="D9"/>
            <w:vAlign w:val="center"/>
          </w:tcPr>
          <w:p w14:paraId="149C90D4" w14:textId="6470F61B" w:rsidR="00F23258" w:rsidRPr="00511F2D" w:rsidRDefault="00A656C7"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00D46B55" w:rsidRPr="00511F2D">
              <w:rPr>
                <w:rFonts w:ascii="Arial" w:hAnsi="Arial" w:cs="Arial"/>
                <w:sz w:val="20"/>
                <w:szCs w:val="20"/>
              </w:rPr>
              <w:fldChar w:fldCharType="end"/>
            </w:r>
          </w:p>
        </w:tc>
        <w:tc>
          <w:tcPr>
            <w:tcW w:w="6799" w:type="dxa"/>
            <w:vAlign w:val="center"/>
          </w:tcPr>
          <w:p w14:paraId="74B2E847" w14:textId="3472460E" w:rsidR="00F23258" w:rsidRPr="00511F2D" w:rsidRDefault="009D13D2" w:rsidP="00DA558D">
            <w:pPr>
              <w:spacing w:line="276" w:lineRule="auto"/>
              <w:jc w:val="left"/>
              <w:rPr>
                <w:rFonts w:ascii="Arial" w:hAnsi="Arial" w:cs="Arial"/>
                <w:sz w:val="20"/>
                <w:szCs w:val="20"/>
              </w:rPr>
            </w:pPr>
            <w:r w:rsidRPr="00511F2D">
              <w:rPr>
                <w:rFonts w:ascii="Arial" w:hAnsi="Arial" w:cs="Arial"/>
                <w:sz w:val="20"/>
                <w:szCs w:val="20"/>
              </w:rPr>
              <w:t>Indium recovery from spent indium tin oxide targets for conductive coatings. Recycling indium from dissipative applications such as flat panel displays and photovoltaics remains a very challenging process, especially in terms of economics.</w:t>
            </w:r>
          </w:p>
          <w:p w14:paraId="556CE39D" w14:textId="5153068B" w:rsidR="009D13D2" w:rsidRPr="00511F2D" w:rsidRDefault="00CC4D34" w:rsidP="00DA558D">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9D13D2" w:rsidRPr="00511F2D">
              <w:rPr>
                <w:rFonts w:ascii="Arial" w:hAnsi="Arial" w:cs="Arial"/>
                <w:sz w:val="20"/>
                <w:szCs w:val="20"/>
              </w:rPr>
              <w:t>&lt;1%</w:t>
            </w:r>
            <w:r w:rsidR="009D13D2" w:rsidRPr="00511F2D">
              <w:rPr>
                <w:rFonts w:ascii="Arial" w:hAnsi="Arial" w:cs="Arial"/>
                <w:sz w:val="20"/>
                <w:szCs w:val="20"/>
              </w:rPr>
              <w:fldChar w:fldCharType="begin"/>
            </w:r>
            <w:r w:rsidR="009D13D2"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9D13D2" w:rsidRPr="00511F2D">
              <w:rPr>
                <w:rFonts w:ascii="Arial" w:hAnsi="Arial" w:cs="Arial"/>
                <w:sz w:val="20"/>
                <w:szCs w:val="20"/>
              </w:rPr>
              <w:fldChar w:fldCharType="separate"/>
            </w:r>
            <w:r w:rsidR="009D13D2" w:rsidRPr="00511F2D">
              <w:rPr>
                <w:rFonts w:ascii="Arial" w:hAnsi="Arial" w:cs="Arial"/>
                <w:noProof/>
                <w:sz w:val="20"/>
                <w:szCs w:val="20"/>
                <w:vertAlign w:val="superscript"/>
              </w:rPr>
              <w:t>25</w:t>
            </w:r>
            <w:r w:rsidR="009D13D2" w:rsidRPr="00511F2D">
              <w:rPr>
                <w:rFonts w:ascii="Arial" w:hAnsi="Arial" w:cs="Arial"/>
                <w:sz w:val="20"/>
                <w:szCs w:val="20"/>
              </w:rPr>
              <w:fldChar w:fldCharType="end"/>
            </w:r>
          </w:p>
        </w:tc>
      </w:tr>
      <w:tr w:rsidR="009D13D2" w:rsidRPr="00511F2D" w14:paraId="31FE43D1" w14:textId="77777777" w:rsidTr="00F23258">
        <w:tc>
          <w:tcPr>
            <w:tcW w:w="1696" w:type="dxa"/>
            <w:shd w:val="clear" w:color="auto" w:fill="D9D9D9" w:themeFill="background1" w:themeFillShade="D9"/>
            <w:vAlign w:val="center"/>
          </w:tcPr>
          <w:p w14:paraId="56747641" w14:textId="74EF5F02" w:rsidR="009D13D2" w:rsidRPr="00511F2D" w:rsidRDefault="009D13D2" w:rsidP="009D13D2">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4CE96CC3" w14:textId="0BB1B936" w:rsidR="009D13D2" w:rsidRPr="00511F2D" w:rsidRDefault="00CC4D34" w:rsidP="009D13D2">
            <w:pPr>
              <w:spacing w:line="276" w:lineRule="auto"/>
              <w:jc w:val="left"/>
              <w:rPr>
                <w:rFonts w:ascii="Arial" w:hAnsi="Arial" w:cs="Arial"/>
                <w:sz w:val="20"/>
                <w:szCs w:val="20"/>
              </w:rPr>
            </w:pPr>
            <w:r w:rsidRPr="00511F2D">
              <w:rPr>
                <w:rFonts w:ascii="Arial" w:hAnsi="Arial" w:cs="Arial"/>
                <w:sz w:val="20"/>
                <w:szCs w:val="20"/>
              </w:rPr>
              <w:t>Indium is one of the minor abundant minerals on Earth. It has been found uncombined in nature but is typically associated with zinc minerals and iron, lead, and copper ores. It is commercially produced as a by-product of zinc refining</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Pr="00511F2D">
              <w:rPr>
                <w:rFonts w:ascii="Arial" w:hAnsi="Arial" w:cs="Arial"/>
                <w:sz w:val="20"/>
                <w:szCs w:val="20"/>
              </w:rPr>
              <w:t>. The</w:t>
            </w:r>
            <w:r w:rsidR="009D13D2" w:rsidRPr="00511F2D">
              <w:rPr>
                <w:rFonts w:ascii="Arial" w:hAnsi="Arial" w:cs="Arial"/>
                <w:sz w:val="20"/>
                <w:szCs w:val="20"/>
              </w:rPr>
              <w:t xml:space="preserve"> </w:t>
            </w:r>
            <w:r w:rsidRPr="00511F2D">
              <w:rPr>
                <w:rFonts w:ascii="Arial" w:hAnsi="Arial" w:cs="Arial"/>
                <w:sz w:val="20"/>
                <w:szCs w:val="20"/>
              </w:rPr>
              <w:t>leading refinery</w:t>
            </w:r>
            <w:r w:rsidR="009D13D2" w:rsidRPr="00511F2D">
              <w:rPr>
                <w:rFonts w:ascii="Arial" w:hAnsi="Arial" w:cs="Arial"/>
                <w:sz w:val="20"/>
                <w:szCs w:val="20"/>
              </w:rPr>
              <w:t xml:space="preserve"> producers </w:t>
            </w:r>
            <w:r w:rsidRPr="00511F2D">
              <w:rPr>
                <w:rFonts w:ascii="Arial" w:hAnsi="Arial" w:cs="Arial"/>
                <w:sz w:val="20"/>
                <w:szCs w:val="20"/>
              </w:rPr>
              <w:t>in 2020</w:t>
            </w:r>
            <w:r w:rsidR="009D13D2" w:rsidRPr="00511F2D">
              <w:rPr>
                <w:rFonts w:ascii="Arial" w:hAnsi="Arial" w:cs="Arial"/>
                <w:sz w:val="20"/>
                <w:szCs w:val="20"/>
              </w:rPr>
              <w:t xml:space="preserve"> </w:t>
            </w:r>
            <w:r w:rsidRPr="00511F2D">
              <w:rPr>
                <w:rFonts w:ascii="Arial" w:hAnsi="Arial" w:cs="Arial"/>
                <w:sz w:val="20"/>
                <w:szCs w:val="20"/>
              </w:rPr>
              <w:t>we</w:t>
            </w:r>
            <w:r w:rsidR="009D13D2" w:rsidRPr="00511F2D">
              <w:rPr>
                <w:rFonts w:ascii="Arial" w:hAnsi="Arial" w:cs="Arial"/>
                <w:sz w:val="20"/>
                <w:szCs w:val="20"/>
              </w:rPr>
              <w:t>re China (500 t), South Korea (200 t), Japan (65 t), and Canada and France (both have 50 t). Quantitative estimates of thallium reserves are not available</w:t>
            </w:r>
            <w:r w:rsidR="009D13D2" w:rsidRPr="00511F2D">
              <w:rPr>
                <w:rFonts w:ascii="Arial" w:hAnsi="Arial" w:cs="Arial"/>
                <w:sz w:val="20"/>
                <w:szCs w:val="20"/>
              </w:rPr>
              <w:fldChar w:fldCharType="begin"/>
            </w:r>
            <w:r w:rsidR="009D13D2"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9D13D2" w:rsidRPr="00511F2D">
              <w:rPr>
                <w:rFonts w:ascii="Arial" w:hAnsi="Arial" w:cs="Arial"/>
                <w:sz w:val="20"/>
                <w:szCs w:val="20"/>
              </w:rPr>
              <w:fldChar w:fldCharType="separate"/>
            </w:r>
            <w:r w:rsidR="009D13D2" w:rsidRPr="00511F2D">
              <w:rPr>
                <w:rFonts w:ascii="Arial" w:hAnsi="Arial" w:cs="Arial"/>
                <w:noProof/>
                <w:sz w:val="20"/>
                <w:szCs w:val="20"/>
                <w:vertAlign w:val="superscript"/>
              </w:rPr>
              <w:t>2</w:t>
            </w:r>
            <w:r w:rsidR="009D13D2" w:rsidRPr="00511F2D">
              <w:rPr>
                <w:rFonts w:ascii="Arial" w:hAnsi="Arial" w:cs="Arial"/>
                <w:sz w:val="20"/>
                <w:szCs w:val="20"/>
              </w:rPr>
              <w:fldChar w:fldCharType="end"/>
            </w:r>
            <w:r w:rsidR="009D13D2" w:rsidRPr="00511F2D">
              <w:rPr>
                <w:rFonts w:ascii="Arial" w:hAnsi="Arial" w:cs="Arial"/>
                <w:sz w:val="20"/>
                <w:szCs w:val="20"/>
              </w:rPr>
              <w:t>.</w:t>
            </w:r>
          </w:p>
        </w:tc>
      </w:tr>
    </w:tbl>
    <w:p w14:paraId="0FA487C6" w14:textId="78AACFF2" w:rsidR="00D242AE" w:rsidRPr="00511F2D" w:rsidRDefault="00D242AE" w:rsidP="00DF12E2">
      <w:pPr>
        <w:spacing w:after="0" w:line="240" w:lineRule="auto"/>
        <w:rPr>
          <w:rFonts w:ascii="Arial" w:hAnsi="Arial" w:cs="Arial"/>
        </w:rPr>
        <w:sectPr w:rsidR="00D242AE" w:rsidRPr="00511F2D" w:rsidSect="0004711A">
          <w:pgSz w:w="11906" w:h="16838"/>
          <w:pgMar w:top="1985" w:right="1701" w:bottom="1701" w:left="1701" w:header="851" w:footer="992" w:gutter="0"/>
          <w:cols w:space="425"/>
          <w:docGrid w:linePitch="360"/>
        </w:sectPr>
      </w:pPr>
    </w:p>
    <w:p w14:paraId="40471D9F" w14:textId="60FFD3BE" w:rsidR="00D242AE" w:rsidRPr="00511F2D" w:rsidRDefault="00D242AE" w:rsidP="001215A6">
      <w:pPr>
        <w:pStyle w:val="2"/>
        <w:spacing w:before="0" w:line="360" w:lineRule="auto"/>
        <w:jc w:val="left"/>
        <w:rPr>
          <w:rFonts w:ascii="Arial" w:hAnsi="Arial" w:cs="Arial"/>
          <w:b/>
          <w:bCs/>
          <w:color w:val="auto"/>
          <w:sz w:val="24"/>
          <w:szCs w:val="24"/>
        </w:rPr>
      </w:pPr>
      <w:bookmarkStart w:id="54" w:name="_Toc129003467"/>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6</w:t>
      </w:r>
      <w:r w:rsidRPr="00511F2D">
        <w:rPr>
          <w:rFonts w:ascii="Arial" w:hAnsi="Arial" w:cs="Arial"/>
          <w:b/>
          <w:bCs/>
          <w:color w:val="auto"/>
          <w:sz w:val="24"/>
          <w:szCs w:val="24"/>
        </w:rPr>
        <w:t xml:space="preserve">. </w:t>
      </w:r>
      <w:r w:rsidR="001B7D65" w:rsidRPr="00511F2D">
        <w:rPr>
          <w:rFonts w:ascii="Arial" w:hAnsi="Arial" w:cs="Arial"/>
          <w:b/>
          <w:bCs/>
          <w:color w:val="auto"/>
          <w:sz w:val="24"/>
          <w:szCs w:val="24"/>
        </w:rPr>
        <w:t>Nickel characteristics, applications, and recycling</w:t>
      </w:r>
      <w:bookmarkEnd w:id="54"/>
    </w:p>
    <w:tbl>
      <w:tblPr>
        <w:tblStyle w:val="a8"/>
        <w:tblW w:w="8495" w:type="dxa"/>
        <w:tblLook w:val="04A0" w:firstRow="1" w:lastRow="0" w:firstColumn="1" w:lastColumn="0" w:noHBand="0" w:noVBand="1"/>
      </w:tblPr>
      <w:tblGrid>
        <w:gridCol w:w="1696"/>
        <w:gridCol w:w="6799"/>
      </w:tblGrid>
      <w:tr w:rsidR="009D13D2" w:rsidRPr="00511F2D" w14:paraId="4AAC22BF" w14:textId="77777777" w:rsidTr="009D13D2">
        <w:tc>
          <w:tcPr>
            <w:tcW w:w="1696" w:type="dxa"/>
            <w:shd w:val="clear" w:color="auto" w:fill="D9D9D9" w:themeFill="background1" w:themeFillShade="D9"/>
            <w:vAlign w:val="center"/>
          </w:tcPr>
          <w:p w14:paraId="06FB43B2" w14:textId="33A19D66" w:rsidR="009D13D2" w:rsidRPr="00511F2D" w:rsidRDefault="009D13D2"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683046A5" w14:textId="15488962" w:rsidR="009D13D2" w:rsidRPr="00511F2D" w:rsidRDefault="001B7D65" w:rsidP="00DA558D">
            <w:pPr>
              <w:spacing w:line="276" w:lineRule="auto"/>
              <w:jc w:val="left"/>
              <w:rPr>
                <w:rFonts w:ascii="Arial" w:hAnsi="Arial" w:cs="Arial"/>
                <w:sz w:val="20"/>
                <w:szCs w:val="20"/>
              </w:rPr>
            </w:pPr>
            <w:r w:rsidRPr="00511F2D">
              <w:rPr>
                <w:rFonts w:ascii="Arial" w:hAnsi="Arial" w:cs="Arial"/>
                <w:sz w:val="20"/>
                <w:szCs w:val="20"/>
              </w:rPr>
              <w:t xml:space="preserve">Nickel </w:t>
            </w:r>
            <w:r w:rsidR="006B4430" w:rsidRPr="00511F2D">
              <w:rPr>
                <w:rFonts w:ascii="Arial" w:hAnsi="Arial" w:cs="Arial"/>
                <w:sz w:val="20"/>
                <w:szCs w:val="20"/>
              </w:rPr>
              <w:t xml:space="preserve">(Ni) </w:t>
            </w:r>
            <w:r w:rsidRPr="00511F2D">
              <w:rPr>
                <w:rFonts w:ascii="Arial" w:hAnsi="Arial" w:cs="Arial"/>
                <w:sz w:val="20"/>
                <w:szCs w:val="20"/>
              </w:rPr>
              <w:t>is silvery-white. hard, malleable, and ductile metal. It is a fairly good conductor of heat and electricity. It also forms several complex compounds. Most nickel compounds are blue or green.</w:t>
            </w:r>
            <w:r w:rsidR="006B4430" w:rsidRPr="00511F2D">
              <w:rPr>
                <w:rFonts w:ascii="Arial" w:hAnsi="Arial" w:cs="Arial"/>
                <w:sz w:val="20"/>
                <w:szCs w:val="20"/>
              </w:rPr>
              <w:t xml:space="preserve"> </w:t>
            </w:r>
            <w:r w:rsidR="004770FC" w:rsidRPr="00511F2D">
              <w:rPr>
                <w:rFonts w:ascii="Arial" w:hAnsi="Arial" w:cs="Arial"/>
                <w:sz w:val="20"/>
                <w:szCs w:val="20"/>
              </w:rPr>
              <w:t>Metallic nickel, nickel sulfide and nickel oxide are poorly soluble in water compared to soluble nickel salts (chloride, nitrate, sulfate)</w:t>
            </w:r>
            <w:r w:rsidR="004770FC"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&lt;EndNote&gt;&lt;Cite&gt;&lt;Author&gt;Barceloux&lt;/Author&gt;&lt;Year&gt;1999&lt;/Year&gt;&lt;RecNum&gt;747&lt;/RecNum&gt;&lt;DisplayText&gt;&lt;style face="superscript"&gt;122&lt;/style&gt;&lt;/DisplayText&gt;&lt;record&gt;&lt;rec-number&gt;747&lt;/rec-number&gt;&lt;foreign-keys&gt;&lt;key app="EN" db-id="was9zspec2ers7erpx8ps59ktt0fasxaerfe" timestamp="1669987164"&gt;747&lt;/key&gt;&lt;/foreign-keys&gt;&lt;ref-type name="Journal Article"&gt;17&lt;/ref-type&gt;&lt;contributors&gt;&lt;authors&gt;&lt;author&gt;Barceloux, Donald G&lt;/author&gt;&lt;author&gt;Barceloux, Donald&lt;/author&gt;&lt;/authors&gt;&lt;/contributors&gt;&lt;titles&gt;&lt;title&gt;Nickel&lt;/title&gt;&lt;secondary-title&gt;Journal of Toxicology: Clinical Toxicology&lt;/secondary-title&gt;&lt;/titles&gt;&lt;periodical&gt;&lt;full-title&gt;Journal of Toxicology: Clinical Toxicology&lt;/full-title&gt;&lt;/periodical&gt;&lt;pages&gt;239-258&lt;/pages&gt;&lt;volume&gt;37&lt;/volume&gt;&lt;number&gt;2&lt;/number&gt;&lt;dates&gt;&lt;year&gt;1999&lt;/year&gt;&lt;/dates&gt;&lt;isbn&gt;0731-3810&lt;/isbn&gt;&lt;urls&gt;&lt;/urls&gt;&lt;/record&gt;&lt;/Cite&gt;&lt;/EndNote&gt;</w:instrText>
            </w:r>
            <w:r w:rsidR="004770FC" w:rsidRPr="00511F2D">
              <w:rPr>
                <w:rFonts w:ascii="Arial" w:hAnsi="Arial" w:cs="Arial"/>
                <w:sz w:val="20"/>
                <w:szCs w:val="20"/>
              </w:rPr>
              <w:fldChar w:fldCharType="separate"/>
            </w:r>
            <w:r w:rsidR="006415C1" w:rsidRPr="006415C1">
              <w:rPr>
                <w:rFonts w:ascii="Arial" w:hAnsi="Arial" w:cs="Arial"/>
                <w:noProof/>
                <w:sz w:val="20"/>
                <w:szCs w:val="20"/>
                <w:vertAlign w:val="superscript"/>
              </w:rPr>
              <w:t>122</w:t>
            </w:r>
            <w:r w:rsidR="004770FC" w:rsidRPr="00511F2D">
              <w:rPr>
                <w:rFonts w:ascii="Arial" w:hAnsi="Arial" w:cs="Arial"/>
                <w:sz w:val="20"/>
                <w:szCs w:val="20"/>
              </w:rPr>
              <w:fldChar w:fldCharType="end"/>
            </w:r>
            <w:r w:rsidR="004770FC" w:rsidRPr="00511F2D">
              <w:rPr>
                <w:rFonts w:ascii="Arial" w:hAnsi="Arial" w:cs="Arial"/>
                <w:sz w:val="20"/>
                <w:szCs w:val="20"/>
              </w:rPr>
              <w:t>.</w:t>
            </w:r>
          </w:p>
          <w:p w14:paraId="7060BFD4" w14:textId="373ED977" w:rsidR="004770FC" w:rsidRPr="00511F2D" w:rsidRDefault="004770FC" w:rsidP="00DA558D">
            <w:pPr>
              <w:spacing w:line="276" w:lineRule="auto"/>
              <w:jc w:val="left"/>
              <w:rPr>
                <w:rFonts w:ascii="Arial" w:hAnsi="Arial" w:cs="Arial"/>
                <w:sz w:val="20"/>
                <w:szCs w:val="20"/>
              </w:rPr>
            </w:pPr>
            <w:r w:rsidRPr="00511F2D">
              <w:rPr>
                <w:rFonts w:ascii="Arial" w:hAnsi="Arial" w:cs="Arial"/>
                <w:sz w:val="20"/>
                <w:szCs w:val="20"/>
              </w:rPr>
              <w:t>Atomic number: 28; relative atomic mass: 58.693</w:t>
            </w:r>
            <w:r w:rsidRPr="00511F2D">
              <w:rPr>
                <w:rFonts w:ascii="Arial" w:hAnsi="Arial" w:cs="Arial"/>
                <w:color w:val="121210"/>
                <w:sz w:val="20"/>
                <w:szCs w:val="20"/>
                <w:shd w:val="clear" w:color="auto" w:fill="FFFFFF"/>
              </w:rPr>
              <w:t>; d</w:t>
            </w:r>
            <w:r w:rsidRPr="00511F2D">
              <w:rPr>
                <w:rFonts w:ascii="Arial" w:hAnsi="Arial" w:cs="Arial"/>
                <w:sz w:val="20"/>
                <w:szCs w:val="20"/>
              </w:rPr>
              <w:t>ensity: 8.912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1,455 °C (1,728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9D13D2" w:rsidRPr="00511F2D" w14:paraId="7CE7B9AB" w14:textId="77777777" w:rsidTr="009D13D2">
        <w:tc>
          <w:tcPr>
            <w:tcW w:w="1696" w:type="dxa"/>
            <w:shd w:val="clear" w:color="auto" w:fill="D9D9D9" w:themeFill="background1" w:themeFillShade="D9"/>
            <w:vAlign w:val="center"/>
          </w:tcPr>
          <w:p w14:paraId="48BDE79B" w14:textId="71DA57D8" w:rsidR="009D13D2" w:rsidRPr="00511F2D" w:rsidRDefault="004770FC"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386B0691" w14:textId="08EF886A" w:rsidR="009D13D2" w:rsidRPr="00511F2D" w:rsidRDefault="006B4430" w:rsidP="00DA558D">
            <w:pPr>
              <w:spacing w:line="276" w:lineRule="auto"/>
              <w:jc w:val="left"/>
              <w:rPr>
                <w:rFonts w:ascii="Arial" w:hAnsi="Arial" w:cs="Arial"/>
                <w:sz w:val="20"/>
                <w:szCs w:val="20"/>
              </w:rPr>
            </w:pPr>
            <w:r w:rsidRPr="00511F2D">
              <w:rPr>
                <w:rFonts w:ascii="Arial" w:hAnsi="Arial" w:cs="Arial"/>
                <w:sz w:val="20"/>
                <w:szCs w:val="20"/>
              </w:rPr>
              <w:t>Nickel has a long history of being used in coins. Today, nickel is mainly used in making alloys such as stainless steel. Nickel is used in batteries, including rechargeable nickel-cadmium batteries and nickel-metal hydride batteries used in HEVs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&lt;EndNote&gt;&lt;Cite&gt;&lt;Author&gt;Arun&lt;/Author&gt;&lt;Year&gt;2022&lt;/Year&gt;&lt;RecNum&gt;834&lt;/RecNum&gt;&lt;DisplayText&gt;&lt;style face="superscript"&gt;123&lt;/style&gt;&lt;/DisplayText&gt;&lt;record&gt;&lt;rec-number&gt;834&lt;/rec-number&gt;&lt;foreign-keys&gt;&lt;key app="EN" db-id="was9zspec2ers7erpx8ps59ktt0fasxaerfe" timestamp="1670300846"&gt;834&lt;/key&gt;&lt;/foreign-keys&gt;&lt;ref-type name="Journal Article"&gt;17&lt;/ref-type&gt;&lt;contributors&gt;&lt;authors&gt;&lt;author&gt;Arun, Vijayakumar&lt;/author&gt;&lt;author&gt;Kannan, R&lt;/author&gt;&lt;author&gt;Ramesh, S&lt;/author&gt;&lt;author&gt;Vijayakumar, M&lt;/author&gt;&lt;author&gt;Raghavendran, PS&lt;/author&gt;&lt;author&gt;Siva Ramkumar, M&lt;/author&gt;&lt;author&gt;Anbarasu, P&lt;/author&gt;&lt;author&gt;Sundramurthy, Venkatesa Prabhu&lt;/author&gt;&lt;/authors&gt;&lt;/contributors&gt;&lt;titles&gt;&lt;title&gt;Review on Li-Ion Battery vs Nickel Metal Hydride Battery in EV&lt;/title&gt;&lt;secondary-title&gt;Advances in Materials Science and Engineering&lt;/secondary-title&gt;&lt;/titles&gt;&lt;periodical&gt;&lt;full-title&gt;Advances in Materials Science and Engineering&lt;/full-title&gt;&lt;/periodical&gt;&lt;volume&gt;2022&lt;/volume&gt;&lt;dates&gt;&lt;year&gt;2022&lt;/year&gt;&lt;/dates&gt;&lt;isbn&gt;1687-8434&lt;/isbn&gt;&lt;urls&gt;&lt;/urls&gt;&lt;/record&gt;&lt;/Cite&gt;&lt;/EndNote&gt;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123</w:t>
            </w:r>
            <w:r w:rsidRPr="00511F2D">
              <w:rPr>
                <w:rFonts w:ascii="Arial" w:hAnsi="Arial" w:cs="Arial"/>
                <w:sz w:val="20"/>
                <w:szCs w:val="20"/>
              </w:rPr>
              <w:fldChar w:fldCharType="end"/>
            </w:r>
            <w:r w:rsidR="004770FC" w:rsidRPr="00511F2D">
              <w:rPr>
                <w:rFonts w:ascii="Arial" w:hAnsi="Arial" w:cs="Arial"/>
                <w:sz w:val="20"/>
                <w:szCs w:val="20"/>
              </w:rPr>
              <w:t xml:space="preserve">. </w:t>
            </w:r>
          </w:p>
        </w:tc>
      </w:tr>
      <w:tr w:rsidR="004770FC" w:rsidRPr="00511F2D" w14:paraId="544A3040" w14:textId="77777777" w:rsidTr="009D13D2">
        <w:tc>
          <w:tcPr>
            <w:tcW w:w="1696" w:type="dxa"/>
            <w:shd w:val="clear" w:color="auto" w:fill="D9D9D9" w:themeFill="background1" w:themeFillShade="D9"/>
            <w:vAlign w:val="center"/>
          </w:tcPr>
          <w:p w14:paraId="60CAE2E2" w14:textId="09C25E17" w:rsidR="004770FC" w:rsidRPr="00511F2D" w:rsidRDefault="004770FC" w:rsidP="004770FC">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7CBE012F" w14:textId="77777777" w:rsidR="004770FC" w:rsidRPr="00511F2D" w:rsidRDefault="004770FC" w:rsidP="004770FC">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19DEEDFA" wp14:editId="185C46D2">
                  <wp:extent cx="4140000" cy="2297017"/>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626EEB6A" w14:textId="4988D0F4" w:rsidR="004770FC" w:rsidRPr="00511F2D" w:rsidRDefault="006B4430" w:rsidP="004770FC">
            <w:pPr>
              <w:spacing w:line="276" w:lineRule="auto"/>
              <w:jc w:val="left"/>
              <w:rPr>
                <w:rFonts w:ascii="Arial" w:hAnsi="Arial" w:cs="Arial"/>
                <w:sz w:val="20"/>
                <w:szCs w:val="20"/>
              </w:rPr>
            </w:pPr>
            <w:r w:rsidRPr="00511F2D">
              <w:rPr>
                <w:rFonts w:ascii="Arial" w:hAnsi="Arial" w:cs="Arial"/>
                <w:sz w:val="20"/>
                <w:szCs w:val="20"/>
              </w:rPr>
              <w:t xml:space="preserve">Nickel in the new-sale products increased from 14 kt to 154 kt in 2000−2021 (with a sharp increase from 2020). In this period, nickel in in-use products increased 47 times to 1010 kt in 2021, and it in EoL products soared to 30 kt. </w:t>
            </w:r>
            <w:r w:rsidR="001215A6">
              <w:rPr>
                <w:rFonts w:ascii="Arial" w:hAnsi="Arial" w:cs="Arial"/>
                <w:sz w:val="20"/>
                <w:szCs w:val="20"/>
              </w:rPr>
              <w:t>The m</w:t>
            </w:r>
            <w:r w:rsidRPr="00511F2D">
              <w:rPr>
                <w:rFonts w:ascii="Arial" w:hAnsi="Arial" w:cs="Arial"/>
                <w:sz w:val="20"/>
                <w:szCs w:val="20"/>
              </w:rPr>
              <w:t>ost essential carriers include BEV and HEV.</w:t>
            </w:r>
          </w:p>
        </w:tc>
      </w:tr>
      <w:tr w:rsidR="009D13D2" w:rsidRPr="00511F2D" w14:paraId="2F83B4E9" w14:textId="77777777" w:rsidTr="009D13D2">
        <w:tc>
          <w:tcPr>
            <w:tcW w:w="1696" w:type="dxa"/>
            <w:shd w:val="clear" w:color="auto" w:fill="D9D9D9" w:themeFill="background1" w:themeFillShade="D9"/>
            <w:vAlign w:val="center"/>
          </w:tcPr>
          <w:p w14:paraId="3D29F2EC" w14:textId="0204214A" w:rsidR="009D13D2" w:rsidRPr="00511F2D" w:rsidRDefault="004770FC"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&lt;EndNote&gt;&lt;Cite&gt;&lt;Author&gt;Reck&lt;/Author&gt;&lt;Year&gt;2008&lt;/Year&gt;&lt;RecNum&gt;749&lt;/RecNum&gt;&lt;DisplayText&gt;&lt;style face="superscript"&gt;124&lt;/style&gt;&lt;/DisplayText&gt;&lt;record&gt;&lt;rec-number&gt;749&lt;/rec-number&gt;&lt;foreign-keys&gt;&lt;key app="EN" db-id="was9zspec2ers7erpx8ps59ktt0fasxaerfe" timestamp="1669987925"&gt;749&lt;/key&gt;&lt;/foreign-keys&gt;&lt;ref-type name="Journal Article"&gt;17&lt;/ref-type&gt;&lt;contributors&gt;&lt;authors&gt;&lt;author&gt;Reck, Barbara K&lt;/author&gt;&lt;author&gt;Müller, Daniel B&lt;/author&gt;&lt;author&gt;Rostkowski, Katherine&lt;/author&gt;&lt;author&gt;Graedel, TE&lt;/author&gt;&lt;/authors&gt;&lt;/contributors&gt;&lt;titles&gt;&lt;title&gt;Anthropogenic nickel cycle: Insights into use, trade, and recycling&lt;/title&gt;&lt;secondary-title&gt;Environmental science &amp;amp; technology&lt;/secondary-title&gt;&lt;/titles&gt;&lt;periodical&gt;&lt;full-title&gt;Environmental Science &amp;amp; Technology&lt;/full-title&gt;&lt;abbr-1&gt;Environ. Sci. Technol.&lt;/abbr-1&gt;&lt;/periodical&gt;&lt;pages&gt;3394-3400&lt;/pages&gt;&lt;volume&gt;42&lt;/volume&gt;&lt;number&gt;9&lt;/number&gt;&lt;dates&gt;&lt;year&gt;2008&lt;/year&gt;&lt;/dates&gt;&lt;isbn&gt;0013-936X&lt;/isbn&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124</w:t>
            </w:r>
            <w:r w:rsidR="00D46B55" w:rsidRPr="00511F2D">
              <w:rPr>
                <w:rFonts w:ascii="Arial" w:hAnsi="Arial" w:cs="Arial"/>
                <w:b/>
                <w:bCs/>
                <w:sz w:val="20"/>
                <w:szCs w:val="20"/>
              </w:rPr>
              <w:fldChar w:fldCharType="end"/>
            </w:r>
          </w:p>
        </w:tc>
        <w:tc>
          <w:tcPr>
            <w:tcW w:w="6799" w:type="dxa"/>
            <w:vAlign w:val="center"/>
          </w:tcPr>
          <w:p w14:paraId="1C21F2F6" w14:textId="6AD764BF" w:rsidR="009D13D2" w:rsidRPr="00511F2D" w:rsidRDefault="006B4430" w:rsidP="00DA558D">
            <w:pPr>
              <w:spacing w:line="276" w:lineRule="auto"/>
              <w:jc w:val="left"/>
              <w:rPr>
                <w:rFonts w:ascii="Arial" w:hAnsi="Arial" w:cs="Arial"/>
                <w:sz w:val="20"/>
                <w:szCs w:val="20"/>
              </w:rPr>
            </w:pPr>
            <w:r w:rsidRPr="00511F2D">
              <w:rPr>
                <w:rFonts w:ascii="Arial" w:hAnsi="Arial" w:cs="Arial"/>
                <w:sz w:val="20"/>
                <w:szCs w:val="20"/>
              </w:rPr>
              <w:t>Nowadays</w:t>
            </w:r>
            <w:r w:rsidR="001B1B05" w:rsidRPr="00511F2D">
              <w:rPr>
                <w:rFonts w:ascii="Arial" w:hAnsi="Arial" w:cs="Arial"/>
                <w:sz w:val="20"/>
                <w:szCs w:val="20"/>
              </w:rPr>
              <w:t>, 57% of discarded nickel is recycled within the nickel and stainless steel industries, and 14% is lost to other metal markets where nickel is an unwanted constituent of carbon steel and copper alloy scrap.</w:t>
            </w:r>
          </w:p>
          <w:p w14:paraId="0D592240" w14:textId="5E6F105A" w:rsidR="001B1B05" w:rsidRPr="00511F2D" w:rsidRDefault="006B4430" w:rsidP="00DA558D">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1B1B05" w:rsidRPr="00511F2D">
              <w:rPr>
                <w:rFonts w:ascii="Arial" w:hAnsi="Arial" w:cs="Arial"/>
                <w:sz w:val="20"/>
                <w:szCs w:val="20"/>
              </w:rPr>
              <w:t>57%, 58−63%</w:t>
            </w:r>
            <w:r w:rsidR="001B1B05" w:rsidRPr="00511F2D">
              <w:rPr>
                <w:rFonts w:ascii="Arial" w:hAnsi="Arial" w:cs="Arial"/>
                <w:sz w:val="20"/>
                <w:szCs w:val="20"/>
              </w:rPr>
              <w:fldChar w:fldCharType="begin"/>
            </w:r>
            <w:r w:rsidR="001B1B05"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1B1B05" w:rsidRPr="00511F2D">
              <w:rPr>
                <w:rFonts w:ascii="Arial" w:hAnsi="Arial" w:cs="Arial"/>
                <w:sz w:val="20"/>
                <w:szCs w:val="20"/>
              </w:rPr>
              <w:fldChar w:fldCharType="separate"/>
            </w:r>
            <w:r w:rsidR="001B1B05" w:rsidRPr="00511F2D">
              <w:rPr>
                <w:rFonts w:ascii="Arial" w:hAnsi="Arial" w:cs="Arial"/>
                <w:noProof/>
                <w:sz w:val="20"/>
                <w:szCs w:val="20"/>
                <w:vertAlign w:val="superscript"/>
              </w:rPr>
              <w:t>25</w:t>
            </w:r>
            <w:r w:rsidR="001B1B05" w:rsidRPr="00511F2D">
              <w:rPr>
                <w:rFonts w:ascii="Arial" w:hAnsi="Arial" w:cs="Arial"/>
                <w:sz w:val="20"/>
                <w:szCs w:val="20"/>
              </w:rPr>
              <w:fldChar w:fldCharType="end"/>
            </w:r>
          </w:p>
        </w:tc>
      </w:tr>
      <w:tr w:rsidR="001B1B05" w:rsidRPr="00511F2D" w14:paraId="495FB435" w14:textId="77777777" w:rsidTr="009D13D2">
        <w:tc>
          <w:tcPr>
            <w:tcW w:w="1696" w:type="dxa"/>
            <w:shd w:val="clear" w:color="auto" w:fill="D9D9D9" w:themeFill="background1" w:themeFillShade="D9"/>
            <w:vAlign w:val="center"/>
          </w:tcPr>
          <w:p w14:paraId="1D7E6FCF" w14:textId="2A1BB595" w:rsidR="001B1B05" w:rsidRPr="00511F2D" w:rsidRDefault="001B1B05" w:rsidP="001B1B05">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16941113" w14:textId="04A0CE26" w:rsidR="001B1B05" w:rsidRPr="00511F2D" w:rsidRDefault="006B4430" w:rsidP="001B1B05">
            <w:pPr>
              <w:spacing w:line="276" w:lineRule="auto"/>
              <w:jc w:val="left"/>
              <w:rPr>
                <w:rFonts w:ascii="Arial" w:hAnsi="Arial" w:cs="Arial"/>
                <w:sz w:val="20"/>
                <w:szCs w:val="20"/>
              </w:rPr>
            </w:pPr>
            <w:r w:rsidRPr="00511F2D">
              <w:rPr>
                <w:rFonts w:ascii="Arial" w:hAnsi="Arial" w:cs="Arial"/>
                <w:sz w:val="20"/>
                <w:szCs w:val="20"/>
              </w:rPr>
              <w:t>Most nickel is extracted from the mineral pentlandite. The large nickel deposit is believed to be the result of an ancient meteorite impact</w:t>
            </w:r>
            <w:r w:rsidR="007D6DCA"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&lt;EndNote&gt;&lt;Cite&gt;&lt;Author&gt;Queffurus&lt;/Author&gt;&lt;Year&gt;2015&lt;/Year&gt;&lt;RecNum&gt;836&lt;/RecNum&gt;&lt;DisplayText&gt;&lt;style face="superscript"&gt;125&lt;/style&gt;&lt;/DisplayText&gt;&lt;record&gt;&lt;rec-number&gt;836&lt;/rec-number&gt;&lt;foreign-keys&gt;&lt;key app="EN" db-id="was9zspec2ers7erpx8ps59ktt0fasxaerfe" timestamp="1670301216"&gt;836&lt;/key&gt;&lt;/foreign-keys&gt;&lt;ref-type name="Journal Article"&gt;17&lt;/ref-type&gt;&lt;contributors&gt;&lt;authors&gt;&lt;author&gt;Queffurus, Matthias&lt;/author&gt;&lt;author&gt;Barnes, Sarah-Jane&lt;/author&gt;&lt;/authors&gt;&lt;/contributors&gt;&lt;titles&gt;&lt;title&gt;A review of sulfur to selenium ratios in magmatic nickel–copper and platinum-group element deposits&lt;/title&gt;&lt;secondary-title&gt;Ore Geology Reviews&lt;/secondary-title&gt;&lt;/titles&gt;&lt;periodical&gt;&lt;full-title&gt;Ore Geology Reviews&lt;/full-title&gt;&lt;/periodical&gt;&lt;pages&gt;301-324&lt;/pages&gt;&lt;volume&gt;69&lt;/volume&gt;&lt;dates&gt;&lt;year&gt;2015&lt;/year&gt;&lt;/dates&gt;&lt;isbn&gt;0169-1368&lt;/isbn&gt;&lt;urls&gt;&lt;/urls&gt;&lt;/record&gt;&lt;/Cite&gt;&lt;/EndNote&gt;</w:instrText>
            </w:r>
            <w:r w:rsidR="007D6DCA" w:rsidRPr="00511F2D">
              <w:rPr>
                <w:rFonts w:ascii="Arial" w:hAnsi="Arial" w:cs="Arial"/>
                <w:sz w:val="20"/>
                <w:szCs w:val="20"/>
              </w:rPr>
              <w:fldChar w:fldCharType="separate"/>
            </w:r>
            <w:r w:rsidR="006415C1" w:rsidRPr="006415C1">
              <w:rPr>
                <w:rFonts w:ascii="Arial" w:hAnsi="Arial" w:cs="Arial"/>
                <w:noProof/>
                <w:sz w:val="20"/>
                <w:szCs w:val="20"/>
                <w:vertAlign w:val="superscript"/>
              </w:rPr>
              <w:t>125</w:t>
            </w:r>
            <w:r w:rsidR="007D6DCA" w:rsidRPr="00511F2D">
              <w:rPr>
                <w:rFonts w:ascii="Arial" w:hAnsi="Arial" w:cs="Arial"/>
                <w:sz w:val="20"/>
                <w:szCs w:val="20"/>
              </w:rPr>
              <w:fldChar w:fldCharType="end"/>
            </w:r>
            <w:r w:rsidR="00EE73F9" w:rsidRPr="00511F2D">
              <w:rPr>
                <w:rFonts w:ascii="Arial" w:hAnsi="Arial" w:cs="Arial"/>
                <w:sz w:val="20"/>
                <w:szCs w:val="20"/>
              </w:rPr>
              <w:t>.</w:t>
            </w:r>
            <w:r w:rsidR="001B1B05" w:rsidRPr="00511F2D">
              <w:rPr>
                <w:rFonts w:ascii="Arial" w:hAnsi="Arial" w:cs="Arial"/>
                <w:sz w:val="20"/>
                <w:szCs w:val="20"/>
              </w:rPr>
              <w:t xml:space="preserve"> </w:t>
            </w:r>
            <w:r w:rsidR="007D6DCA" w:rsidRPr="00511F2D">
              <w:rPr>
                <w:rFonts w:ascii="Arial" w:hAnsi="Arial" w:cs="Arial"/>
                <w:sz w:val="20"/>
                <w:szCs w:val="20"/>
              </w:rPr>
              <w:t>T</w:t>
            </w:r>
            <w:r w:rsidR="001B1B05" w:rsidRPr="00511F2D">
              <w:rPr>
                <w:rFonts w:ascii="Arial" w:hAnsi="Arial" w:cs="Arial"/>
                <w:sz w:val="20"/>
                <w:szCs w:val="20"/>
              </w:rPr>
              <w:t xml:space="preserve">he </w:t>
            </w:r>
            <w:r w:rsidR="007D6DCA" w:rsidRPr="00511F2D">
              <w:rPr>
                <w:rFonts w:ascii="Arial" w:hAnsi="Arial" w:cs="Arial"/>
                <w:sz w:val="20"/>
                <w:szCs w:val="20"/>
              </w:rPr>
              <w:t>largest</w:t>
            </w:r>
            <w:r w:rsidR="001B1B05" w:rsidRPr="00511F2D">
              <w:rPr>
                <w:rFonts w:ascii="Arial" w:hAnsi="Arial" w:cs="Arial"/>
                <w:sz w:val="20"/>
                <w:szCs w:val="20"/>
              </w:rPr>
              <w:t xml:space="preserve"> reserve holders are Indonesia (21 Mt), Australia (20 Mt), and Brazil (16 Mt)</w:t>
            </w:r>
            <w:r w:rsidR="007D6DCA" w:rsidRPr="00511F2D">
              <w:rPr>
                <w:rFonts w:ascii="Arial" w:hAnsi="Arial" w:cs="Arial"/>
                <w:sz w:val="20"/>
                <w:szCs w:val="20"/>
              </w:rPr>
              <w:t xml:space="preserve">; </w:t>
            </w:r>
            <w:r w:rsidR="001B1B05" w:rsidRPr="00511F2D">
              <w:rPr>
                <w:rFonts w:ascii="Arial" w:hAnsi="Arial" w:cs="Arial"/>
                <w:sz w:val="20"/>
                <w:szCs w:val="20"/>
              </w:rPr>
              <w:t xml:space="preserve">the </w:t>
            </w:r>
            <w:r w:rsidR="007D6DCA" w:rsidRPr="00511F2D">
              <w:rPr>
                <w:rFonts w:ascii="Arial" w:hAnsi="Arial" w:cs="Arial"/>
                <w:sz w:val="20"/>
                <w:szCs w:val="20"/>
              </w:rPr>
              <w:t>leading</w:t>
            </w:r>
            <w:r w:rsidR="001B1B05" w:rsidRPr="00511F2D">
              <w:rPr>
                <w:rFonts w:ascii="Arial" w:hAnsi="Arial" w:cs="Arial"/>
                <w:sz w:val="20"/>
                <w:szCs w:val="20"/>
              </w:rPr>
              <w:t xml:space="preserve"> </w:t>
            </w:r>
            <w:r w:rsidR="007D6DCA" w:rsidRPr="00511F2D">
              <w:rPr>
                <w:rFonts w:ascii="Arial" w:hAnsi="Arial" w:cs="Arial"/>
                <w:sz w:val="20"/>
                <w:szCs w:val="20"/>
              </w:rPr>
              <w:t xml:space="preserve">mine </w:t>
            </w:r>
            <w:r w:rsidR="001B1B05" w:rsidRPr="00511F2D">
              <w:rPr>
                <w:rFonts w:ascii="Arial" w:hAnsi="Arial" w:cs="Arial"/>
                <w:sz w:val="20"/>
                <w:szCs w:val="20"/>
              </w:rPr>
              <w:t>producers</w:t>
            </w:r>
            <w:r w:rsidR="007D6DCA" w:rsidRPr="00511F2D">
              <w:rPr>
                <w:rFonts w:ascii="Arial" w:hAnsi="Arial" w:cs="Arial"/>
                <w:sz w:val="20"/>
                <w:szCs w:val="20"/>
              </w:rPr>
              <w:t xml:space="preserve"> in 2020</w:t>
            </w:r>
            <w:r w:rsidR="001B1B05" w:rsidRPr="00511F2D">
              <w:rPr>
                <w:rFonts w:ascii="Arial" w:hAnsi="Arial" w:cs="Arial"/>
                <w:sz w:val="20"/>
                <w:szCs w:val="20"/>
              </w:rPr>
              <w:t xml:space="preserve"> </w:t>
            </w:r>
            <w:r w:rsidR="007D6DCA" w:rsidRPr="00511F2D">
              <w:rPr>
                <w:rFonts w:ascii="Arial" w:hAnsi="Arial" w:cs="Arial"/>
                <w:sz w:val="20"/>
                <w:szCs w:val="20"/>
              </w:rPr>
              <w:t>we</w:t>
            </w:r>
            <w:r w:rsidR="001B1B05" w:rsidRPr="00511F2D">
              <w:rPr>
                <w:rFonts w:ascii="Arial" w:hAnsi="Arial" w:cs="Arial"/>
                <w:sz w:val="20"/>
                <w:szCs w:val="20"/>
              </w:rPr>
              <w:t>re Indonesia (760 kt), Philippines (320 kt), and Russia (280 kt)</w:t>
            </w:r>
            <w:r w:rsidR="001B1B05" w:rsidRPr="00511F2D">
              <w:rPr>
                <w:rFonts w:ascii="Arial" w:hAnsi="Arial" w:cs="Arial"/>
                <w:sz w:val="20"/>
                <w:szCs w:val="20"/>
              </w:rPr>
              <w:fldChar w:fldCharType="begin"/>
            </w:r>
            <w:r w:rsidR="001B1B05"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1B1B05" w:rsidRPr="00511F2D">
              <w:rPr>
                <w:rFonts w:ascii="Arial" w:hAnsi="Arial" w:cs="Arial"/>
                <w:sz w:val="20"/>
                <w:szCs w:val="20"/>
              </w:rPr>
              <w:fldChar w:fldCharType="separate"/>
            </w:r>
            <w:r w:rsidR="001B1B05" w:rsidRPr="00511F2D">
              <w:rPr>
                <w:rFonts w:ascii="Arial" w:hAnsi="Arial" w:cs="Arial"/>
                <w:noProof/>
                <w:sz w:val="20"/>
                <w:szCs w:val="20"/>
                <w:vertAlign w:val="superscript"/>
              </w:rPr>
              <w:t>2</w:t>
            </w:r>
            <w:r w:rsidR="001B1B05" w:rsidRPr="00511F2D">
              <w:rPr>
                <w:rFonts w:ascii="Arial" w:hAnsi="Arial" w:cs="Arial"/>
                <w:sz w:val="20"/>
                <w:szCs w:val="20"/>
              </w:rPr>
              <w:fldChar w:fldCharType="end"/>
            </w:r>
            <w:r w:rsidR="001B1B05" w:rsidRPr="00511F2D">
              <w:rPr>
                <w:rFonts w:ascii="Arial" w:hAnsi="Arial" w:cs="Arial"/>
                <w:sz w:val="20"/>
                <w:szCs w:val="20"/>
              </w:rPr>
              <w:t>.</w:t>
            </w:r>
          </w:p>
        </w:tc>
      </w:tr>
    </w:tbl>
    <w:p w14:paraId="66CE33C2" w14:textId="5D79717D" w:rsidR="00D242AE" w:rsidRPr="00511F2D" w:rsidRDefault="00D242AE" w:rsidP="00DF12E2">
      <w:pPr>
        <w:spacing w:after="0" w:line="240" w:lineRule="auto"/>
        <w:rPr>
          <w:rFonts w:ascii="Arial" w:hAnsi="Arial" w:cs="Arial"/>
        </w:rPr>
      </w:pPr>
    </w:p>
    <w:p w14:paraId="03B61465" w14:textId="77777777" w:rsidR="00D242AE" w:rsidRPr="00511F2D" w:rsidRDefault="00D242AE" w:rsidP="00DF12E2">
      <w:pPr>
        <w:spacing w:after="0" w:line="240" w:lineRule="auto"/>
        <w:rPr>
          <w:rFonts w:ascii="Arial" w:hAnsi="Arial" w:cs="Arial"/>
        </w:rPr>
        <w:sectPr w:rsidR="00D242AE" w:rsidRPr="00511F2D" w:rsidSect="0004711A">
          <w:pgSz w:w="11906" w:h="16838"/>
          <w:pgMar w:top="1985" w:right="1701" w:bottom="1701" w:left="1701" w:header="851" w:footer="992" w:gutter="0"/>
          <w:cols w:space="425"/>
          <w:docGrid w:linePitch="360"/>
        </w:sectPr>
      </w:pPr>
    </w:p>
    <w:p w14:paraId="7B39215B" w14:textId="4C519DEA" w:rsidR="00D242AE" w:rsidRPr="00511F2D" w:rsidRDefault="00D242AE" w:rsidP="001215A6">
      <w:pPr>
        <w:pStyle w:val="2"/>
        <w:spacing w:before="0" w:line="360" w:lineRule="auto"/>
        <w:jc w:val="left"/>
        <w:rPr>
          <w:rFonts w:ascii="Arial" w:hAnsi="Arial" w:cs="Arial"/>
          <w:b/>
          <w:bCs/>
          <w:color w:val="auto"/>
          <w:sz w:val="24"/>
          <w:szCs w:val="24"/>
        </w:rPr>
      </w:pPr>
      <w:bookmarkStart w:id="55" w:name="_Toc129003468"/>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7</w:t>
      </w:r>
      <w:r w:rsidRPr="00511F2D">
        <w:rPr>
          <w:rFonts w:ascii="Arial" w:hAnsi="Arial" w:cs="Arial"/>
          <w:b/>
          <w:bCs/>
          <w:color w:val="auto"/>
          <w:sz w:val="24"/>
          <w:szCs w:val="24"/>
        </w:rPr>
        <w:t xml:space="preserve">. </w:t>
      </w:r>
      <w:r w:rsidR="0054134E" w:rsidRPr="00511F2D">
        <w:rPr>
          <w:rFonts w:ascii="Arial" w:hAnsi="Arial" w:cs="Arial"/>
          <w:b/>
          <w:bCs/>
          <w:color w:val="auto"/>
          <w:sz w:val="24"/>
          <w:szCs w:val="24"/>
        </w:rPr>
        <w:t>Lithium</w:t>
      </w:r>
      <w:r w:rsidR="00DF2A9E" w:rsidRPr="00511F2D">
        <w:rPr>
          <w:rFonts w:ascii="Arial" w:hAnsi="Arial" w:cs="Arial"/>
          <w:b/>
          <w:bCs/>
          <w:color w:val="auto"/>
          <w:sz w:val="24"/>
          <w:szCs w:val="24"/>
        </w:rPr>
        <w:t xml:space="preserve"> </w:t>
      </w:r>
      <w:r w:rsidR="0054134E" w:rsidRPr="00511F2D">
        <w:rPr>
          <w:rFonts w:ascii="Arial" w:hAnsi="Arial" w:cs="Arial"/>
          <w:b/>
          <w:bCs/>
          <w:color w:val="auto"/>
          <w:sz w:val="24"/>
          <w:szCs w:val="24"/>
        </w:rPr>
        <w:t>characteristics, applications, and recycling</w:t>
      </w:r>
      <w:bookmarkEnd w:id="55"/>
    </w:p>
    <w:tbl>
      <w:tblPr>
        <w:tblStyle w:val="a8"/>
        <w:tblW w:w="8495" w:type="dxa"/>
        <w:tblLook w:val="04A0" w:firstRow="1" w:lastRow="0" w:firstColumn="1" w:lastColumn="0" w:noHBand="0" w:noVBand="1"/>
      </w:tblPr>
      <w:tblGrid>
        <w:gridCol w:w="1696"/>
        <w:gridCol w:w="6799"/>
      </w:tblGrid>
      <w:tr w:rsidR="00EE73F9" w:rsidRPr="00511F2D" w14:paraId="2D89D195" w14:textId="77777777" w:rsidTr="00EE73F9">
        <w:tc>
          <w:tcPr>
            <w:tcW w:w="1696" w:type="dxa"/>
            <w:shd w:val="clear" w:color="auto" w:fill="D9D9D9" w:themeFill="background1" w:themeFillShade="D9"/>
            <w:vAlign w:val="center"/>
          </w:tcPr>
          <w:p w14:paraId="7B202FAA" w14:textId="34C3BEDD" w:rsidR="00EE73F9" w:rsidRPr="00511F2D" w:rsidRDefault="00EE73F9" w:rsidP="00DA558D">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37CD3ED5" w14:textId="114B9365" w:rsidR="00EE73F9" w:rsidRPr="00511F2D" w:rsidRDefault="0054134E" w:rsidP="00DA558D">
            <w:pPr>
              <w:spacing w:line="276" w:lineRule="auto"/>
              <w:jc w:val="left"/>
              <w:rPr>
                <w:rFonts w:ascii="Arial" w:hAnsi="Arial" w:cs="Arial"/>
                <w:sz w:val="20"/>
                <w:szCs w:val="20"/>
              </w:rPr>
            </w:pPr>
            <w:r w:rsidRPr="00511F2D">
              <w:rPr>
                <w:rFonts w:ascii="Arial" w:hAnsi="Arial" w:cs="Arial"/>
                <w:sz w:val="20"/>
                <w:szCs w:val="20"/>
              </w:rPr>
              <w:t xml:space="preserve">Lithium is the lightest solid metal, soft, silvery-white, low melting point, and reactive. Metallic lithium’s reaction with water is extremely vigorous. </w:t>
            </w:r>
            <w:r w:rsidR="00EE73F9" w:rsidRPr="00511F2D">
              <w:rPr>
                <w:rFonts w:ascii="Arial" w:hAnsi="Arial" w:cs="Arial"/>
                <w:sz w:val="20"/>
                <w:szCs w:val="20"/>
              </w:rPr>
              <w:t>It has the lowest density of all solid elements at room temperature</w:t>
            </w:r>
            <w:r w:rsidR="00EE73F9"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&lt;EndNote&gt;&lt;Cite&gt;&lt;Author&gt;Johanson&lt;/Author&gt;&lt;Year&gt;2007&lt;/Year&gt;&lt;RecNum&gt;751&lt;/RecNum&gt;&lt;DisplayText&gt;&lt;style face="superscript"&gt;126&lt;/style&gt;&lt;/DisplayText&gt;&lt;record&gt;&lt;rec-number&gt;751&lt;/rec-number&gt;&lt;foreign-keys&gt;&lt;key app="EN" db-id="was9zspec2ers7erpx8ps59ktt0fasxaerfe" timestamp="1669988670"&gt;751&lt;/key&gt;&lt;/foreign-keys&gt;&lt;ref-type name="Book"&gt;6&lt;/ref-type&gt;&lt;contributors&gt;&lt;authors&gt;&lt;author&gt;Johanson, Paula&lt;/author&gt;&lt;/authors&gt;&lt;/contributors&gt;&lt;titles&gt;&lt;title&gt;Lithium&lt;/title&gt;&lt;/titles&gt;&lt;dates&gt;&lt;year&gt;2007&lt;/year&gt;&lt;/dates&gt;&lt;publisher&gt;The Rosen Publishing Group, Inc&lt;/publisher&gt;&lt;isbn&gt;1404209409&lt;/isbn&gt;&lt;urls&gt;&lt;/urls&gt;&lt;/record&gt;&lt;/Cite&gt;&lt;/EndNote&gt;</w:instrText>
            </w:r>
            <w:r w:rsidR="00EE73F9" w:rsidRPr="00511F2D">
              <w:rPr>
                <w:rFonts w:ascii="Arial" w:hAnsi="Arial" w:cs="Arial"/>
                <w:sz w:val="20"/>
                <w:szCs w:val="20"/>
              </w:rPr>
              <w:fldChar w:fldCharType="separate"/>
            </w:r>
            <w:r w:rsidR="006415C1" w:rsidRPr="006415C1">
              <w:rPr>
                <w:rFonts w:ascii="Arial" w:hAnsi="Arial" w:cs="Arial"/>
                <w:noProof/>
                <w:sz w:val="20"/>
                <w:szCs w:val="20"/>
                <w:vertAlign w:val="superscript"/>
              </w:rPr>
              <w:t>126</w:t>
            </w:r>
            <w:r w:rsidR="00EE73F9" w:rsidRPr="00511F2D">
              <w:rPr>
                <w:rFonts w:ascii="Arial" w:hAnsi="Arial" w:cs="Arial"/>
                <w:sz w:val="20"/>
                <w:szCs w:val="20"/>
              </w:rPr>
              <w:fldChar w:fldCharType="end"/>
            </w:r>
            <w:r w:rsidR="00EE73F9" w:rsidRPr="00511F2D">
              <w:rPr>
                <w:rFonts w:ascii="Arial" w:hAnsi="Arial" w:cs="Arial"/>
                <w:sz w:val="20"/>
                <w:szCs w:val="20"/>
              </w:rPr>
              <w:t>.</w:t>
            </w:r>
          </w:p>
          <w:p w14:paraId="1CD18937" w14:textId="6F22F449" w:rsidR="00EE73F9" w:rsidRPr="00511F2D" w:rsidRDefault="00EE73F9" w:rsidP="00DA558D">
            <w:pPr>
              <w:spacing w:line="276" w:lineRule="auto"/>
              <w:jc w:val="left"/>
              <w:rPr>
                <w:rFonts w:ascii="Arial" w:hAnsi="Arial" w:cs="Arial"/>
                <w:sz w:val="20"/>
                <w:szCs w:val="20"/>
              </w:rPr>
            </w:pPr>
            <w:r w:rsidRPr="00511F2D">
              <w:rPr>
                <w:rFonts w:ascii="Arial" w:hAnsi="Arial" w:cs="Arial"/>
                <w:sz w:val="20"/>
                <w:szCs w:val="20"/>
              </w:rPr>
              <w:t>Atomic number: 3; relative atomic mass: 6.941</w:t>
            </w:r>
            <w:r w:rsidRPr="00511F2D">
              <w:rPr>
                <w:rFonts w:ascii="Arial" w:hAnsi="Arial" w:cs="Arial"/>
                <w:color w:val="121210"/>
                <w:sz w:val="20"/>
                <w:szCs w:val="20"/>
                <w:shd w:val="clear" w:color="auto" w:fill="FFFFFF"/>
              </w:rPr>
              <w:t>; d</w:t>
            </w:r>
            <w:r w:rsidRPr="00511F2D">
              <w:rPr>
                <w:rFonts w:ascii="Arial" w:hAnsi="Arial" w:cs="Arial"/>
                <w:sz w:val="20"/>
                <w:szCs w:val="20"/>
              </w:rPr>
              <w:t>ensity: 0.534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181 °C (454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EE73F9" w:rsidRPr="00511F2D" w14:paraId="58C19D49" w14:textId="77777777" w:rsidTr="00EE73F9">
        <w:tc>
          <w:tcPr>
            <w:tcW w:w="1696" w:type="dxa"/>
            <w:shd w:val="clear" w:color="auto" w:fill="D9D9D9" w:themeFill="background1" w:themeFillShade="D9"/>
            <w:vAlign w:val="center"/>
          </w:tcPr>
          <w:p w14:paraId="1B3A095D" w14:textId="17A8628A" w:rsidR="00EE73F9" w:rsidRPr="00511F2D" w:rsidRDefault="00EE73F9" w:rsidP="00DA558D">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1C85EC29" w14:textId="306FDCFF" w:rsidR="00EE73F9" w:rsidRPr="00511F2D" w:rsidRDefault="0016132B" w:rsidP="00DA558D">
            <w:pPr>
              <w:spacing w:line="276" w:lineRule="auto"/>
              <w:jc w:val="left"/>
              <w:rPr>
                <w:rFonts w:ascii="Arial" w:hAnsi="Arial" w:cs="Arial"/>
                <w:sz w:val="20"/>
                <w:szCs w:val="20"/>
              </w:rPr>
            </w:pPr>
            <w:r w:rsidRPr="00511F2D">
              <w:rPr>
                <w:rFonts w:ascii="Arial" w:hAnsi="Arial" w:cs="Arial"/>
                <w:sz w:val="20"/>
                <w:szCs w:val="20"/>
              </w:rPr>
              <w:t xml:space="preserve">The most important use of lithium is in rechargeable batteries for mobile phones, laptops, digital cameras, and </w:t>
            </w:r>
            <w:r w:rsidR="001215A6">
              <w:rPr>
                <w:rFonts w:ascii="Arial" w:hAnsi="Arial" w:cs="Arial"/>
                <w:sz w:val="20"/>
                <w:szCs w:val="20"/>
              </w:rPr>
              <w:t>EVs</w:t>
            </w:r>
            <w:r w:rsidR="001215A6"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&lt;EndNote&gt;&lt;Cite&gt;&lt;Author&gt;Liang&lt;/Author&gt;&lt;Year&gt;2019&lt;/Year&gt;&lt;RecNum&gt;838&lt;/RecNum&gt;&lt;DisplayText&gt;&lt;style face="superscript"&gt;127&lt;/style&gt;&lt;/DisplayText&gt;&lt;record&gt;&lt;rec-number&gt;838&lt;/rec-number&gt;&lt;foreign-keys&gt;&lt;key app="EN" db-id="was9zspec2ers7erpx8ps59ktt0fasx</w:instrText>
            </w:r>
            <w:r w:rsidR="006415C1">
              <w:rPr>
                <w:rFonts w:ascii="Arial" w:hAnsi="Arial" w:cs="Arial" w:hint="eastAsia"/>
                <w:sz w:val="20"/>
                <w:szCs w:val="20"/>
              </w:rPr>
              <w:instrText>aerfe" timestamp="1670302947"&gt;838&lt;/key&gt;&lt;/foreign-keys&gt;&lt;ref-type name="Journal Article"&gt;17&lt;/ref-type&gt;&lt;contributors&gt;&lt;authors&gt;&lt;author&gt;Liang, Yeru&lt;/author&gt;&lt;author&gt;Zhao, Chen</w:instrText>
            </w:r>
            <w:r w:rsidR="006415C1">
              <w:rPr>
                <w:rFonts w:ascii="Arial" w:hAnsi="Arial" w:cs="Arial" w:hint="eastAsia"/>
                <w:sz w:val="20"/>
                <w:szCs w:val="20"/>
              </w:rPr>
              <w:instrText>‐</w:instrText>
            </w:r>
            <w:r w:rsidR="006415C1">
              <w:rPr>
                <w:rFonts w:ascii="Arial" w:hAnsi="Arial" w:cs="Arial" w:hint="eastAsia"/>
                <w:sz w:val="20"/>
                <w:szCs w:val="20"/>
              </w:rPr>
              <w:instrText>Zi&lt;/author&gt;&lt;author&gt;Yuan, Hong&lt;/author&gt;&lt;author&gt;Chen, Yuan&lt;/author&gt;&lt;author&gt;Zhang, Weicai&lt;/author&gt;&lt;author&gt;Huang, Jia</w:instrText>
            </w:r>
            <w:r w:rsidR="006415C1">
              <w:rPr>
                <w:rFonts w:ascii="Arial" w:hAnsi="Arial" w:cs="Arial" w:hint="eastAsia"/>
                <w:sz w:val="20"/>
                <w:szCs w:val="20"/>
              </w:rPr>
              <w:instrText>‐</w:instrText>
            </w:r>
            <w:r w:rsidR="006415C1">
              <w:rPr>
                <w:rFonts w:ascii="Arial" w:hAnsi="Arial" w:cs="Arial" w:hint="eastAsia"/>
                <w:sz w:val="20"/>
                <w:szCs w:val="20"/>
              </w:rPr>
              <w:instrText>Qi&lt;/author&gt;&lt;author&gt;Yu, Dingshan&lt;/author&gt;&lt;author&gt;Liu, Yingliang&lt;/author&gt;&lt;author&gt;Titirici, Maria</w:instrText>
            </w:r>
            <w:r w:rsidR="006415C1">
              <w:rPr>
                <w:rFonts w:ascii="Arial" w:hAnsi="Arial" w:cs="Arial" w:hint="eastAsia"/>
                <w:sz w:val="20"/>
                <w:szCs w:val="20"/>
              </w:rPr>
              <w:instrText>‐</w:instrText>
            </w:r>
            <w:r w:rsidR="006415C1">
              <w:rPr>
                <w:rFonts w:ascii="Arial" w:hAnsi="Arial" w:cs="Arial" w:hint="eastAsia"/>
                <w:sz w:val="20"/>
                <w:szCs w:val="20"/>
              </w:rPr>
              <w:instrText>Magdalena&lt;/author&gt;&lt;author&gt;Chueh, Yu</w:instrText>
            </w:r>
            <w:r w:rsidR="006415C1">
              <w:rPr>
                <w:rFonts w:ascii="Arial" w:hAnsi="Arial" w:cs="Arial" w:hint="eastAsia"/>
                <w:sz w:val="20"/>
                <w:szCs w:val="20"/>
              </w:rPr>
              <w:instrText>‐</w:instrText>
            </w:r>
            <w:r w:rsidR="006415C1">
              <w:rPr>
                <w:rFonts w:ascii="Arial" w:hAnsi="Arial" w:cs="Arial" w:hint="eastAsia"/>
                <w:sz w:val="20"/>
                <w:szCs w:val="20"/>
              </w:rPr>
              <w:instrText>Lun&lt;/author&gt;&lt;/authors&gt;&lt;/contributors&gt;&lt;titles&gt;&lt;title&gt;A review of rechargeable batteries for port</w:instrText>
            </w:r>
            <w:r w:rsidR="006415C1">
              <w:rPr>
                <w:rFonts w:ascii="Arial" w:hAnsi="Arial" w:cs="Arial"/>
                <w:sz w:val="20"/>
                <w:szCs w:val="20"/>
              </w:rPr>
              <w:instrText>able electronic devices&lt;/title&gt;&lt;secondary-title&gt;InfoMat&lt;/secondary-title&gt;&lt;/titles&gt;&lt;periodical&gt;&lt;full-title&gt;InfoMat&lt;/full-title&gt;&lt;/periodical&gt;&lt;pages&gt;6-32&lt;/pages&gt;&lt;volume&gt;1&lt;/volume&gt;&lt;number&gt;1&lt;/number&gt;&lt;dates&gt;&lt;year&gt;2019&lt;/year&gt;&lt;/dates&gt;&lt;isbn&gt;2567-3165&lt;/isbn&gt;&lt;urls&gt;&lt;/urls&gt;&lt;/record&gt;&lt;/Cite&gt;&lt;/EndNote&gt;</w:instrText>
            </w:r>
            <w:r w:rsidR="001215A6" w:rsidRPr="00511F2D">
              <w:rPr>
                <w:rFonts w:ascii="Arial" w:hAnsi="Arial" w:cs="Arial"/>
                <w:sz w:val="20"/>
                <w:szCs w:val="20"/>
              </w:rPr>
              <w:fldChar w:fldCharType="separate"/>
            </w:r>
            <w:r w:rsidR="006415C1" w:rsidRPr="006415C1">
              <w:rPr>
                <w:rFonts w:ascii="Arial" w:hAnsi="Arial" w:cs="Arial"/>
                <w:noProof/>
                <w:sz w:val="20"/>
                <w:szCs w:val="20"/>
                <w:vertAlign w:val="superscript"/>
              </w:rPr>
              <w:t>127</w:t>
            </w:r>
            <w:r w:rsidR="001215A6" w:rsidRPr="00511F2D">
              <w:rPr>
                <w:rFonts w:ascii="Arial" w:hAnsi="Arial" w:cs="Arial"/>
                <w:sz w:val="20"/>
                <w:szCs w:val="20"/>
              </w:rPr>
              <w:fldChar w:fldCharType="end"/>
            </w:r>
            <w:r w:rsidRPr="00511F2D">
              <w:rPr>
                <w:rFonts w:ascii="Arial" w:hAnsi="Arial" w:cs="Arial"/>
                <w:sz w:val="20"/>
                <w:szCs w:val="20"/>
              </w:rPr>
              <w:t>. Lithium is also used in some non-rechargeable batteries for things like toys and clocks. A magnesium-lithium alloy is used for armor plating. Aluminum-lithium alloys are used in aircraft, bicycle frames, and high-speed trains</w:t>
            </w:r>
            <w:r w:rsidR="00666AF1">
              <w:rPr>
                <w:rFonts w:ascii="Arial" w:hAnsi="Arial" w:cs="Arial"/>
                <w:sz w:val="20"/>
                <w:szCs w:val="20"/>
              </w:rPr>
              <w:fldChar w:fldCharType="begin"/>
            </w:r>
            <w:r w:rsidR="006415C1">
              <w:rPr>
                <w:rFonts w:ascii="Arial" w:hAnsi="Arial" w:cs="Arial"/>
                <w:sz w:val="20"/>
                <w:szCs w:val="20"/>
              </w:rPr>
              <w:instrText xml:space="preserve"> ADDIN EN.CITE &lt;EndNote&gt;&lt;Cite&gt;&lt;Author&gt;Wang&lt;/Author&gt;&lt;Year&gt;2019&lt;/Year&gt;&lt;RecNum&gt;887&lt;/RecNum&gt;&lt;DisplayText&gt;&lt;style face="superscript"&gt;128&lt;/style&gt;&lt;/DisplayText&gt;&lt;record&gt;&lt;rec-number&gt;887&lt;/rec-number&gt;&lt;foreign-keys&gt;&lt;key app="EN" db-id="was9zspec2ers7erpx8ps59ktt0fasxaerfe" timestamp="1670383019"&gt;887&lt;/key&gt;&lt;/foreign-keys&gt;&lt;ref-type name="Journal Article"&gt;17&lt;/ref-type&gt;&lt;contributors&gt;&lt;authors&gt;&lt;author&gt;Wang, Bao-Jie&lt;/author&gt;&lt;author&gt;Luan, Ji-Yu&lt;/author&gt;&lt;author&gt;Xu, Dao-Kui&lt;/author&gt;&lt;author&gt;Sun, Jie&lt;/author&gt;&lt;author&gt;Li, Chuan-Qiang&lt;/author&gt;&lt;author&gt;Han, En-Hou&lt;/author&gt;&lt;/authors&gt;&lt;/contributors&gt;&lt;titles&gt;&lt;title&gt;Research progress on the corrosion behavior of magnesium–lithium-based alloys: a review&lt;/title&gt;&lt;secondary-title&gt;Acta Metallurgica Sinica (English Letters)&lt;/secondary-title&gt;&lt;/titles&gt;&lt;periodical&gt;&lt;full-title&gt;Acta Metallurgica Sinica (English Letters)&lt;/full-title&gt;&lt;/periodical&gt;&lt;pages&gt;1-9&lt;/pages&gt;&lt;volume&gt;32&lt;/volume&gt;&lt;number&gt;1&lt;/number&gt;&lt;dates&gt;&lt;year&gt;2019&lt;/year&gt;&lt;/dates&gt;&lt;isbn&gt;2194-1289&lt;/isbn&gt;&lt;urls&gt;&lt;/urls&gt;&lt;/record&gt;&lt;/Cite&gt;&lt;/EndNote&gt;</w:instrText>
            </w:r>
            <w:r w:rsidR="00666AF1">
              <w:rPr>
                <w:rFonts w:ascii="Arial" w:hAnsi="Arial" w:cs="Arial"/>
                <w:sz w:val="20"/>
                <w:szCs w:val="20"/>
              </w:rPr>
              <w:fldChar w:fldCharType="separate"/>
            </w:r>
            <w:r w:rsidR="006415C1" w:rsidRPr="006415C1">
              <w:rPr>
                <w:rFonts w:ascii="Arial" w:hAnsi="Arial" w:cs="Arial"/>
                <w:noProof/>
                <w:sz w:val="20"/>
                <w:szCs w:val="20"/>
                <w:vertAlign w:val="superscript"/>
              </w:rPr>
              <w:t>128</w:t>
            </w:r>
            <w:r w:rsidR="00666AF1">
              <w:rPr>
                <w:rFonts w:ascii="Arial" w:hAnsi="Arial" w:cs="Arial"/>
                <w:sz w:val="20"/>
                <w:szCs w:val="20"/>
              </w:rPr>
              <w:fldChar w:fldCharType="end"/>
            </w:r>
            <w:r w:rsidRPr="00511F2D">
              <w:rPr>
                <w:rFonts w:ascii="Arial" w:hAnsi="Arial" w:cs="Arial"/>
                <w:sz w:val="20"/>
                <w:szCs w:val="20"/>
              </w:rPr>
              <w:t>. Lithium oxide is used in special glasses and glass ceramics. Lithium hydride is used as a means of storing hydrogen for use as a fuel</w:t>
            </w:r>
            <w:r w:rsidR="00666AF1">
              <w:rPr>
                <w:rFonts w:ascii="Arial" w:hAnsi="Arial" w:cs="Arial"/>
                <w:sz w:val="20"/>
                <w:szCs w:val="20"/>
              </w:rPr>
              <w:fldChar w:fldCharType="begin"/>
            </w:r>
            <w:r w:rsidR="006415C1">
              <w:rPr>
                <w:rFonts w:ascii="Arial" w:hAnsi="Arial" w:cs="Arial"/>
                <w:sz w:val="20"/>
                <w:szCs w:val="20"/>
              </w:rPr>
              <w:instrText xml:space="preserve"> ADDIN EN.CITE &lt;EndNote&gt;&lt;Cite&gt;&lt;Author&gt;Tarhan&lt;/Author&gt;&lt;Year&gt;2021&lt;/Year&gt;&lt;RecNum&gt;889&lt;/RecNum&gt;&lt;DisplayText&gt;&lt;style face="superscript"&gt;129&lt;/style&gt;&lt;/DisplayText&gt;&lt;record&gt;&lt;rec-number&gt;889&lt;/rec-number&gt;&lt;foreign-keys&gt;&lt;key app="EN" db-id="was9zspec2ers7erpx8ps59ktt0fasxaerfe" timestamp="1670383098"&gt;889&lt;/key&gt;&lt;/foreign-keys&gt;&lt;ref-type name="Journal Article"&gt;17&lt;/ref-type&gt;&lt;contributors&gt;&lt;authors&gt;&lt;author&gt;Tarhan, Cevahir&lt;/author&gt;&lt;author&gt;Çil, Mehmet Ali&lt;/author&gt;&lt;/authors&gt;&lt;/contributors&gt;&lt;titles&gt;&lt;title&gt;A study on hydrogen, the clean energy of the future: Hydrogen storage methods&lt;/title&gt;&lt;secondary-title&gt;Journal of Energy Storage&lt;/secondary-title&gt;&lt;/titles&gt;&lt;periodical&gt;&lt;full-title&gt;Journal of Energy Storage&lt;/full-title&gt;&lt;/periodical&gt;&lt;pages&gt;102676&lt;/pages&gt;&lt;volume&gt;40&lt;/volume&gt;&lt;dates&gt;&lt;year&gt;2021&lt;/year&gt;&lt;/dates&gt;&lt;isbn&gt;2352-152X&lt;/isbn&gt;&lt;urls&gt;&lt;/urls&gt;&lt;/record&gt;&lt;/Cite&gt;&lt;/EndNote&gt;</w:instrText>
            </w:r>
            <w:r w:rsidR="00666AF1">
              <w:rPr>
                <w:rFonts w:ascii="Arial" w:hAnsi="Arial" w:cs="Arial"/>
                <w:sz w:val="20"/>
                <w:szCs w:val="20"/>
              </w:rPr>
              <w:fldChar w:fldCharType="separate"/>
            </w:r>
            <w:r w:rsidR="006415C1" w:rsidRPr="006415C1">
              <w:rPr>
                <w:rFonts w:ascii="Arial" w:hAnsi="Arial" w:cs="Arial"/>
                <w:noProof/>
                <w:sz w:val="20"/>
                <w:szCs w:val="20"/>
                <w:vertAlign w:val="superscript"/>
              </w:rPr>
              <w:t>129</w:t>
            </w:r>
            <w:r w:rsidR="00666AF1">
              <w:rPr>
                <w:rFonts w:ascii="Arial" w:hAnsi="Arial" w:cs="Arial"/>
                <w:sz w:val="20"/>
                <w:szCs w:val="20"/>
              </w:rPr>
              <w:fldChar w:fldCharType="end"/>
            </w:r>
            <w:r w:rsidR="00EE73F9" w:rsidRPr="00511F2D">
              <w:rPr>
                <w:rFonts w:ascii="Arial" w:hAnsi="Arial" w:cs="Arial"/>
                <w:sz w:val="20"/>
                <w:szCs w:val="20"/>
              </w:rPr>
              <w:t>.</w:t>
            </w:r>
          </w:p>
        </w:tc>
      </w:tr>
      <w:tr w:rsidR="00EE73F9" w:rsidRPr="00511F2D" w14:paraId="14A5A196" w14:textId="77777777" w:rsidTr="00EE73F9">
        <w:tc>
          <w:tcPr>
            <w:tcW w:w="1696" w:type="dxa"/>
            <w:shd w:val="clear" w:color="auto" w:fill="D9D9D9" w:themeFill="background1" w:themeFillShade="D9"/>
            <w:vAlign w:val="center"/>
          </w:tcPr>
          <w:p w14:paraId="16BBE2CC" w14:textId="5D0C5926" w:rsidR="00EE73F9" w:rsidRPr="00511F2D" w:rsidRDefault="00EE73F9" w:rsidP="00EE73F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45BCC22C" w14:textId="77777777" w:rsidR="00EE73F9" w:rsidRPr="00511F2D" w:rsidRDefault="00EE73F9" w:rsidP="00EE73F9">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1F6E650" wp14:editId="77EE2F66">
                  <wp:extent cx="4140000" cy="2297017"/>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40F86774" w14:textId="119063EE" w:rsidR="00EE73F9" w:rsidRPr="00511F2D" w:rsidRDefault="0016132B" w:rsidP="00EE73F9">
            <w:pPr>
              <w:spacing w:line="276" w:lineRule="auto"/>
              <w:jc w:val="left"/>
              <w:rPr>
                <w:rFonts w:ascii="Arial" w:hAnsi="Arial" w:cs="Arial"/>
                <w:sz w:val="20"/>
                <w:szCs w:val="20"/>
              </w:rPr>
            </w:pPr>
            <w:r w:rsidRPr="00511F2D">
              <w:rPr>
                <w:rFonts w:ascii="Arial" w:hAnsi="Arial" w:cs="Arial"/>
                <w:sz w:val="20"/>
                <w:szCs w:val="20"/>
              </w:rPr>
              <w:t xml:space="preserve">Lithium in the new-sale products increased from 136 t to 36 kt in 2000−2021 (with a sharp increase from 2020). In this period, lithium in in-use products soared to 91 kt in 2021, and it in EoL products increased 82 times to 1.4 kt. </w:t>
            </w:r>
            <w:r w:rsidR="00666AF1">
              <w:rPr>
                <w:rFonts w:ascii="Arial" w:hAnsi="Arial" w:cs="Arial"/>
                <w:sz w:val="20"/>
                <w:szCs w:val="20"/>
              </w:rPr>
              <w:t>The m</w:t>
            </w:r>
            <w:r w:rsidRPr="00511F2D">
              <w:rPr>
                <w:rFonts w:ascii="Arial" w:hAnsi="Arial" w:cs="Arial"/>
                <w:sz w:val="20"/>
                <w:szCs w:val="20"/>
              </w:rPr>
              <w:t xml:space="preserve">ost essential carriers include BEV, </w:t>
            </w:r>
            <w:r w:rsidR="00666AF1">
              <w:rPr>
                <w:rFonts w:ascii="Arial" w:hAnsi="Arial" w:cs="Arial"/>
                <w:sz w:val="20"/>
                <w:szCs w:val="20"/>
              </w:rPr>
              <w:t xml:space="preserve">MP, and </w:t>
            </w:r>
            <w:r w:rsidRPr="00511F2D">
              <w:rPr>
                <w:rFonts w:ascii="Arial" w:hAnsi="Arial" w:cs="Arial"/>
                <w:sz w:val="20"/>
                <w:szCs w:val="20"/>
              </w:rPr>
              <w:t>computers.</w:t>
            </w:r>
          </w:p>
        </w:tc>
      </w:tr>
      <w:tr w:rsidR="00EE73F9" w:rsidRPr="00511F2D" w14:paraId="1F4807E8" w14:textId="77777777" w:rsidTr="00EE73F9">
        <w:tc>
          <w:tcPr>
            <w:tcW w:w="1696" w:type="dxa"/>
            <w:shd w:val="clear" w:color="auto" w:fill="D9D9D9" w:themeFill="background1" w:themeFillShade="D9"/>
            <w:vAlign w:val="center"/>
          </w:tcPr>
          <w:p w14:paraId="3134C62B" w14:textId="2924235E" w:rsidR="00EE73F9" w:rsidRPr="00511F2D" w:rsidRDefault="00245F56" w:rsidP="00DA558D">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D46B55" w:rsidRPr="00511F2D">
              <w:rPr>
                <w:rFonts w:ascii="Arial" w:hAnsi="Arial" w:cs="Arial"/>
                <w:b/>
                <w:bCs/>
                <w:sz w:val="20"/>
                <w:szCs w:val="20"/>
              </w:rPr>
              <w:fldChar w:fldCharType="end"/>
            </w:r>
          </w:p>
        </w:tc>
        <w:tc>
          <w:tcPr>
            <w:tcW w:w="6799" w:type="dxa"/>
            <w:vAlign w:val="center"/>
          </w:tcPr>
          <w:p w14:paraId="0B38C9FD" w14:textId="4B9B2405" w:rsidR="00EE73F9" w:rsidRPr="00511F2D" w:rsidRDefault="00245F56" w:rsidP="00DA558D">
            <w:pPr>
              <w:spacing w:line="276" w:lineRule="auto"/>
              <w:jc w:val="left"/>
              <w:rPr>
                <w:rFonts w:ascii="Arial" w:hAnsi="Arial" w:cs="Arial"/>
                <w:sz w:val="20"/>
                <w:szCs w:val="20"/>
              </w:rPr>
            </w:pPr>
            <w:r w:rsidRPr="00511F2D">
              <w:rPr>
                <w:rFonts w:ascii="Arial" w:hAnsi="Arial" w:cs="Arial"/>
                <w:sz w:val="20"/>
                <w:szCs w:val="20"/>
              </w:rPr>
              <w:t>Due to the abundance of lithium in nature, lithium recovery has not been a priority for many players in the lithium-ion battery, glass, or ceramic industries. The recent surge in demand for lithium from electric vehicles has highlighted the importance of recycling, as both pyrometallurgical and hydrometallurgical processes can now recover lithium from lithium-ion battery waste.</w:t>
            </w:r>
          </w:p>
          <w:p w14:paraId="50A32ED2" w14:textId="64ED5C8F" w:rsidR="00245F56" w:rsidRPr="00511F2D" w:rsidRDefault="0016132B" w:rsidP="00DA558D">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245F56" w:rsidRPr="00511F2D">
              <w:rPr>
                <w:rFonts w:ascii="Arial" w:hAnsi="Arial" w:cs="Arial"/>
                <w:sz w:val="20"/>
                <w:szCs w:val="20"/>
              </w:rPr>
              <w:t>&lt;1%</w:t>
            </w:r>
            <w:r w:rsidR="00245F56" w:rsidRPr="00511F2D">
              <w:rPr>
                <w:rFonts w:ascii="Arial" w:hAnsi="Arial" w:cs="Arial"/>
                <w:sz w:val="20"/>
                <w:szCs w:val="20"/>
              </w:rPr>
              <w:fldChar w:fldCharType="begin"/>
            </w:r>
            <w:r w:rsidR="00245F56"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245F56" w:rsidRPr="00511F2D">
              <w:rPr>
                <w:rFonts w:ascii="Arial" w:hAnsi="Arial" w:cs="Arial"/>
                <w:sz w:val="20"/>
                <w:szCs w:val="20"/>
              </w:rPr>
              <w:fldChar w:fldCharType="separate"/>
            </w:r>
            <w:r w:rsidR="00245F56" w:rsidRPr="00511F2D">
              <w:rPr>
                <w:rFonts w:ascii="Arial" w:hAnsi="Arial" w:cs="Arial"/>
                <w:noProof/>
                <w:sz w:val="20"/>
                <w:szCs w:val="20"/>
                <w:vertAlign w:val="superscript"/>
              </w:rPr>
              <w:t>25</w:t>
            </w:r>
            <w:r w:rsidR="00245F56" w:rsidRPr="00511F2D">
              <w:rPr>
                <w:rFonts w:ascii="Arial" w:hAnsi="Arial" w:cs="Arial"/>
                <w:sz w:val="20"/>
                <w:szCs w:val="20"/>
              </w:rPr>
              <w:fldChar w:fldCharType="end"/>
            </w:r>
          </w:p>
        </w:tc>
      </w:tr>
      <w:tr w:rsidR="00245F56" w:rsidRPr="00511F2D" w14:paraId="45C1D528" w14:textId="77777777" w:rsidTr="00EE73F9">
        <w:tc>
          <w:tcPr>
            <w:tcW w:w="1696" w:type="dxa"/>
            <w:shd w:val="clear" w:color="auto" w:fill="D9D9D9" w:themeFill="background1" w:themeFillShade="D9"/>
            <w:vAlign w:val="center"/>
          </w:tcPr>
          <w:p w14:paraId="1CC30C29" w14:textId="3F414906" w:rsidR="00245F56" w:rsidRPr="00511F2D" w:rsidRDefault="00245F56" w:rsidP="00245F56">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01B632A7" w14:textId="59462453" w:rsidR="00245F56" w:rsidRPr="00511F2D" w:rsidRDefault="00A06CE9" w:rsidP="00245F56">
            <w:pPr>
              <w:spacing w:line="276" w:lineRule="auto"/>
              <w:jc w:val="left"/>
              <w:rPr>
                <w:rFonts w:ascii="Arial" w:hAnsi="Arial" w:cs="Arial"/>
                <w:sz w:val="20"/>
                <w:szCs w:val="20"/>
              </w:rPr>
            </w:pPr>
            <w:r w:rsidRPr="00511F2D">
              <w:rPr>
                <w:rFonts w:ascii="Arial" w:hAnsi="Arial" w:cs="Arial"/>
                <w:sz w:val="20"/>
                <w:szCs w:val="20"/>
              </w:rPr>
              <w:t>Lithium is not found free in nature and makes up only 0.0007% of the Earth's crust. Today, larger amounts of metal are obtained through lithium chloride electrolysis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The</w:t>
            </w:r>
            <w:r w:rsidR="00245F56" w:rsidRPr="00511F2D">
              <w:rPr>
                <w:rFonts w:ascii="Arial" w:hAnsi="Arial" w:cs="Arial"/>
                <w:sz w:val="20"/>
                <w:szCs w:val="20"/>
              </w:rPr>
              <w:t xml:space="preserve"> </w:t>
            </w:r>
            <w:r w:rsidRPr="00511F2D">
              <w:rPr>
                <w:rFonts w:ascii="Arial" w:hAnsi="Arial" w:cs="Arial"/>
                <w:sz w:val="20"/>
                <w:szCs w:val="20"/>
              </w:rPr>
              <w:t>largest</w:t>
            </w:r>
            <w:r w:rsidR="00245F56" w:rsidRPr="00511F2D">
              <w:rPr>
                <w:rFonts w:ascii="Arial" w:hAnsi="Arial" w:cs="Arial"/>
                <w:sz w:val="20"/>
                <w:szCs w:val="20"/>
              </w:rPr>
              <w:t xml:space="preserve"> holders are Chile (9.2 Mt), Australia (4.7 Mt), Argentina (1.9 Mt), and China (1.5)</w:t>
            </w:r>
            <w:r w:rsidRPr="00511F2D">
              <w:rPr>
                <w:rFonts w:ascii="Arial" w:hAnsi="Arial" w:cs="Arial"/>
                <w:sz w:val="20"/>
                <w:szCs w:val="20"/>
              </w:rPr>
              <w:t>;</w:t>
            </w:r>
            <w:r w:rsidR="00245F56" w:rsidRPr="00511F2D">
              <w:rPr>
                <w:rFonts w:ascii="Arial" w:hAnsi="Arial" w:cs="Arial"/>
                <w:sz w:val="20"/>
                <w:szCs w:val="20"/>
              </w:rPr>
              <w:t xml:space="preserve"> the </w:t>
            </w:r>
            <w:r w:rsidRPr="00511F2D">
              <w:rPr>
                <w:rFonts w:ascii="Arial" w:hAnsi="Arial" w:cs="Arial"/>
                <w:sz w:val="20"/>
                <w:szCs w:val="20"/>
              </w:rPr>
              <w:t>leading mine</w:t>
            </w:r>
            <w:r w:rsidR="00245F56" w:rsidRPr="00511F2D">
              <w:rPr>
                <w:rFonts w:ascii="Arial" w:hAnsi="Arial" w:cs="Arial"/>
                <w:sz w:val="20"/>
                <w:szCs w:val="20"/>
              </w:rPr>
              <w:t xml:space="preserve"> producers </w:t>
            </w:r>
            <w:r w:rsidRPr="00511F2D">
              <w:rPr>
                <w:rFonts w:ascii="Arial" w:hAnsi="Arial" w:cs="Arial"/>
                <w:sz w:val="20"/>
                <w:szCs w:val="20"/>
              </w:rPr>
              <w:t>in 2020</w:t>
            </w:r>
            <w:r w:rsidR="00245F56" w:rsidRPr="00511F2D">
              <w:rPr>
                <w:rFonts w:ascii="Arial" w:hAnsi="Arial" w:cs="Arial"/>
                <w:sz w:val="20"/>
                <w:szCs w:val="20"/>
              </w:rPr>
              <w:t xml:space="preserve"> </w:t>
            </w:r>
            <w:r w:rsidRPr="00511F2D">
              <w:rPr>
                <w:rFonts w:ascii="Arial" w:hAnsi="Arial" w:cs="Arial"/>
                <w:sz w:val="20"/>
                <w:szCs w:val="20"/>
              </w:rPr>
              <w:t>we</w:t>
            </w:r>
            <w:r w:rsidR="00245F56" w:rsidRPr="00511F2D">
              <w:rPr>
                <w:rFonts w:ascii="Arial" w:hAnsi="Arial" w:cs="Arial"/>
                <w:sz w:val="20"/>
                <w:szCs w:val="20"/>
              </w:rPr>
              <w:t>re Australia (40 kt), Chile (18 kt), China (14 kt)</w:t>
            </w:r>
            <w:r w:rsidR="00AD420C" w:rsidRPr="00511F2D">
              <w:rPr>
                <w:rFonts w:ascii="Arial" w:hAnsi="Arial" w:cs="Arial"/>
                <w:sz w:val="20"/>
                <w:szCs w:val="20"/>
              </w:rPr>
              <w:t>,</w:t>
            </w:r>
            <w:r w:rsidR="00245F56" w:rsidRPr="00511F2D">
              <w:rPr>
                <w:rFonts w:ascii="Arial" w:hAnsi="Arial" w:cs="Arial"/>
                <w:sz w:val="20"/>
                <w:szCs w:val="20"/>
              </w:rPr>
              <w:t xml:space="preserve"> and Argentina (6.2 kt)</w:t>
            </w:r>
            <w:r w:rsidR="00245F56" w:rsidRPr="00511F2D">
              <w:rPr>
                <w:rFonts w:ascii="Arial" w:hAnsi="Arial" w:cs="Arial"/>
                <w:sz w:val="20"/>
                <w:szCs w:val="20"/>
              </w:rPr>
              <w:fldChar w:fldCharType="begin"/>
            </w:r>
            <w:r w:rsidR="00245F56"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245F56" w:rsidRPr="00511F2D">
              <w:rPr>
                <w:rFonts w:ascii="Arial" w:hAnsi="Arial" w:cs="Arial"/>
                <w:sz w:val="20"/>
                <w:szCs w:val="20"/>
              </w:rPr>
              <w:fldChar w:fldCharType="separate"/>
            </w:r>
            <w:r w:rsidR="00245F56" w:rsidRPr="00511F2D">
              <w:rPr>
                <w:rFonts w:ascii="Arial" w:hAnsi="Arial" w:cs="Arial"/>
                <w:noProof/>
                <w:sz w:val="20"/>
                <w:szCs w:val="20"/>
                <w:vertAlign w:val="superscript"/>
              </w:rPr>
              <w:t>2</w:t>
            </w:r>
            <w:r w:rsidR="00245F56" w:rsidRPr="00511F2D">
              <w:rPr>
                <w:rFonts w:ascii="Arial" w:hAnsi="Arial" w:cs="Arial"/>
                <w:sz w:val="20"/>
                <w:szCs w:val="20"/>
              </w:rPr>
              <w:fldChar w:fldCharType="end"/>
            </w:r>
            <w:r w:rsidR="00245F56" w:rsidRPr="00511F2D">
              <w:rPr>
                <w:rFonts w:ascii="Arial" w:hAnsi="Arial" w:cs="Arial"/>
                <w:sz w:val="20"/>
                <w:szCs w:val="20"/>
              </w:rPr>
              <w:t>.</w:t>
            </w:r>
          </w:p>
        </w:tc>
      </w:tr>
    </w:tbl>
    <w:p w14:paraId="1703B150" w14:textId="6BF10C16" w:rsidR="00D242AE" w:rsidRPr="00511F2D" w:rsidRDefault="00D242AE" w:rsidP="00DF12E2">
      <w:pPr>
        <w:spacing w:after="0" w:line="240" w:lineRule="auto"/>
        <w:rPr>
          <w:rFonts w:ascii="Arial" w:hAnsi="Arial" w:cs="Arial"/>
        </w:rPr>
      </w:pPr>
    </w:p>
    <w:p w14:paraId="0571D766" w14:textId="77777777" w:rsidR="001759B9" w:rsidRPr="00511F2D" w:rsidRDefault="001759B9" w:rsidP="00DF12E2">
      <w:pPr>
        <w:spacing w:after="0" w:line="240" w:lineRule="auto"/>
        <w:rPr>
          <w:rFonts w:ascii="Arial" w:hAnsi="Arial" w:cs="Arial"/>
        </w:rPr>
        <w:sectPr w:rsidR="001759B9" w:rsidRPr="00511F2D" w:rsidSect="0004711A">
          <w:pgSz w:w="11906" w:h="16838"/>
          <w:pgMar w:top="1985" w:right="1701" w:bottom="1701" w:left="1701" w:header="851" w:footer="992" w:gutter="0"/>
          <w:cols w:space="425"/>
          <w:docGrid w:linePitch="360"/>
        </w:sectPr>
      </w:pPr>
    </w:p>
    <w:p w14:paraId="55523F47" w14:textId="53502AD8" w:rsidR="001759B9" w:rsidRPr="00511F2D" w:rsidRDefault="001759B9" w:rsidP="00666AF1">
      <w:pPr>
        <w:pStyle w:val="2"/>
        <w:spacing w:before="0" w:line="360" w:lineRule="auto"/>
        <w:jc w:val="left"/>
        <w:rPr>
          <w:rFonts w:ascii="Arial" w:hAnsi="Arial" w:cs="Arial"/>
          <w:b/>
          <w:bCs/>
          <w:color w:val="auto"/>
          <w:sz w:val="24"/>
          <w:szCs w:val="24"/>
        </w:rPr>
      </w:pPr>
      <w:bookmarkStart w:id="56" w:name="_Toc129003469"/>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8</w:t>
      </w:r>
      <w:r w:rsidRPr="00511F2D">
        <w:rPr>
          <w:rFonts w:ascii="Arial" w:hAnsi="Arial" w:cs="Arial"/>
          <w:b/>
          <w:bCs/>
          <w:color w:val="auto"/>
          <w:sz w:val="24"/>
          <w:szCs w:val="24"/>
        </w:rPr>
        <w:t xml:space="preserve">. </w:t>
      </w:r>
      <w:r w:rsidR="00A06CE9" w:rsidRPr="00511F2D">
        <w:rPr>
          <w:rFonts w:ascii="Arial" w:hAnsi="Arial" w:cs="Arial"/>
          <w:b/>
          <w:bCs/>
          <w:color w:val="auto"/>
          <w:sz w:val="24"/>
          <w:szCs w:val="24"/>
        </w:rPr>
        <w:t>Cobalt characteristics, applications, and recycling</w:t>
      </w:r>
      <w:bookmarkEnd w:id="56"/>
    </w:p>
    <w:tbl>
      <w:tblPr>
        <w:tblStyle w:val="a8"/>
        <w:tblW w:w="0" w:type="auto"/>
        <w:tblLook w:val="04A0" w:firstRow="1" w:lastRow="0" w:firstColumn="1" w:lastColumn="0" w:noHBand="0" w:noVBand="1"/>
      </w:tblPr>
      <w:tblGrid>
        <w:gridCol w:w="1696"/>
        <w:gridCol w:w="6798"/>
      </w:tblGrid>
      <w:tr w:rsidR="006E32E5" w:rsidRPr="00511F2D" w14:paraId="7FA884E3" w14:textId="77777777" w:rsidTr="006E32E5">
        <w:tc>
          <w:tcPr>
            <w:tcW w:w="1696" w:type="dxa"/>
            <w:shd w:val="clear" w:color="auto" w:fill="D9D9D9" w:themeFill="background1" w:themeFillShade="D9"/>
            <w:vAlign w:val="center"/>
          </w:tcPr>
          <w:p w14:paraId="5690E88A" w14:textId="276A7E1E" w:rsidR="006E32E5" w:rsidRPr="00511F2D" w:rsidRDefault="006E32E5" w:rsidP="006E32E5">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64011561" w14:textId="365F8940" w:rsidR="006E32E5" w:rsidRPr="00511F2D" w:rsidRDefault="00A06CE9" w:rsidP="006E32E5">
            <w:pPr>
              <w:spacing w:line="276" w:lineRule="auto"/>
              <w:jc w:val="left"/>
              <w:rPr>
                <w:rFonts w:ascii="Arial" w:hAnsi="Arial" w:cs="Arial"/>
                <w:sz w:val="20"/>
                <w:szCs w:val="20"/>
              </w:rPr>
            </w:pPr>
            <w:r w:rsidRPr="00511F2D">
              <w:rPr>
                <w:rFonts w:ascii="Arial" w:hAnsi="Arial" w:cs="Arial"/>
                <w:sz w:val="20"/>
                <w:szCs w:val="20"/>
              </w:rPr>
              <w:t xml:space="preserve">Cobalt </w:t>
            </w:r>
            <w:r w:rsidR="00D46B55" w:rsidRPr="00511F2D">
              <w:rPr>
                <w:rFonts w:ascii="Arial" w:hAnsi="Arial" w:cs="Arial"/>
                <w:sz w:val="20"/>
                <w:szCs w:val="20"/>
              </w:rPr>
              <w:t xml:space="preserve">(Co) </w:t>
            </w:r>
            <w:r w:rsidRPr="00511F2D">
              <w:rPr>
                <w:rFonts w:ascii="Arial" w:hAnsi="Arial" w:cs="Arial"/>
                <w:sz w:val="20"/>
                <w:szCs w:val="20"/>
              </w:rPr>
              <w:t xml:space="preserve">is a hard ferromagnetic, silver-white, hard, lustrous, brittle element. Cobalt is active chemically, forming many compounds. Cobalt is stable in the air and unaffected by water but is slowly attacked by dilute acids. Like iron, cobalt can be magnetized, and it has a relative permeability of two-thirds that of </w:t>
            </w:r>
            <w:r w:rsidR="006E32E5" w:rsidRPr="00511F2D">
              <w:rPr>
                <w:rFonts w:ascii="Arial" w:hAnsi="Arial" w:cs="Arial"/>
                <w:sz w:val="20"/>
                <w:szCs w:val="20"/>
              </w:rPr>
              <w:t>iron</w:t>
            </w:r>
            <w:r w:rsidR="006E32E5"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&lt;EndNote&gt;&lt;Cite&gt;&lt;Author&gt;Ma&lt;/Author&gt;&lt;Year&gt;2021&lt;/Year&gt;&lt;RecNum&gt;754&lt;/RecNum&gt;&lt;DisplayText&gt;&lt;style face="superscript"&gt;130&lt;/style&gt;&lt;/DisplayText&gt;&lt;record&gt;&lt;rec-number&gt;754&lt;/rec-number&gt;&lt;foreign-keys&gt;&lt;key app="EN" db-id="was9zspec2ers7erpx8ps59ktt0fasxaerfe" timestamp="1669989958"&gt;754&lt;/key&gt;&lt;/foreign-keys&gt;&lt;ref-type name="Journal Article"&gt;17&lt;/ref-type&gt;&lt;contributors&gt;&lt;authors&gt;&lt;author&gt;Ma, Zhenhui&lt;/author&gt;&lt;author&gt;Mohapatra, Jeotikanta&lt;/author&gt;&lt;author&gt;Wei, Kecheng&lt;/author&gt;&lt;author&gt;Liu, J Ping&lt;/author&gt;&lt;author&gt;Sun, Shouheng&lt;/author&gt;&lt;/authors&gt;&lt;/contributors&gt;&lt;titles&gt;&lt;title&gt;Magnetic Nanoparticles: Synthesis, Anisotropy, and Applications&lt;/title&gt;&lt;secondary-title&gt;Chemical Reviews&lt;/secondary-title&gt;&lt;/titles&gt;&lt;periodical&gt;&lt;full-title&gt;Chemical Reviews&lt;/full-title&gt;&lt;/periodical&gt;&lt;dates&gt;&lt;year&gt;2021&lt;/year&gt;&lt;/dates&gt;&lt;isbn&gt;0009-2665&lt;/isbn&gt;&lt;urls&gt;&lt;/urls&gt;&lt;/record&gt;&lt;/Cite&gt;&lt;/EndNote&gt;</w:instrText>
            </w:r>
            <w:r w:rsidR="006E32E5" w:rsidRPr="00511F2D">
              <w:rPr>
                <w:rFonts w:ascii="Arial" w:hAnsi="Arial" w:cs="Arial"/>
                <w:sz w:val="20"/>
                <w:szCs w:val="20"/>
              </w:rPr>
              <w:fldChar w:fldCharType="separate"/>
            </w:r>
            <w:r w:rsidR="006415C1" w:rsidRPr="006415C1">
              <w:rPr>
                <w:rFonts w:ascii="Arial" w:hAnsi="Arial" w:cs="Arial"/>
                <w:noProof/>
                <w:sz w:val="20"/>
                <w:szCs w:val="20"/>
                <w:vertAlign w:val="superscript"/>
              </w:rPr>
              <w:t>130</w:t>
            </w:r>
            <w:r w:rsidR="006E32E5" w:rsidRPr="00511F2D">
              <w:rPr>
                <w:rFonts w:ascii="Arial" w:hAnsi="Arial" w:cs="Arial"/>
                <w:sz w:val="20"/>
                <w:szCs w:val="20"/>
              </w:rPr>
              <w:fldChar w:fldCharType="end"/>
            </w:r>
            <w:r w:rsidR="006E32E5" w:rsidRPr="00511F2D">
              <w:rPr>
                <w:rFonts w:ascii="Arial" w:hAnsi="Arial" w:cs="Arial"/>
                <w:sz w:val="20"/>
                <w:szCs w:val="20"/>
              </w:rPr>
              <w:t>.</w:t>
            </w:r>
          </w:p>
          <w:p w14:paraId="1035EBEC" w14:textId="7C21F710" w:rsidR="006E32E5" w:rsidRPr="00511F2D" w:rsidRDefault="006E32E5" w:rsidP="006E32E5">
            <w:pPr>
              <w:spacing w:line="276" w:lineRule="auto"/>
              <w:jc w:val="left"/>
              <w:rPr>
                <w:rFonts w:ascii="Arial" w:hAnsi="Arial" w:cs="Arial"/>
                <w:sz w:val="20"/>
                <w:szCs w:val="20"/>
              </w:rPr>
            </w:pPr>
            <w:r w:rsidRPr="00511F2D">
              <w:rPr>
                <w:rFonts w:ascii="Arial" w:hAnsi="Arial" w:cs="Arial"/>
                <w:sz w:val="20"/>
                <w:szCs w:val="20"/>
              </w:rPr>
              <w:t>Atomic number: 27; relative atomic mass: 58.933</w:t>
            </w:r>
            <w:r w:rsidRPr="00511F2D">
              <w:rPr>
                <w:rFonts w:ascii="Arial" w:hAnsi="Arial" w:cs="Arial"/>
                <w:color w:val="121210"/>
                <w:sz w:val="20"/>
                <w:szCs w:val="20"/>
                <w:shd w:val="clear" w:color="auto" w:fill="FFFFFF"/>
              </w:rPr>
              <w:t>; d</w:t>
            </w:r>
            <w:r w:rsidRPr="00511F2D">
              <w:rPr>
                <w:rFonts w:ascii="Arial" w:hAnsi="Arial" w:cs="Arial"/>
                <w:sz w:val="20"/>
                <w:szCs w:val="20"/>
              </w:rPr>
              <w:t>ensity: 8.68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1,495 °C (1,768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6E32E5" w:rsidRPr="00511F2D" w14:paraId="7EEFD46E" w14:textId="77777777" w:rsidTr="006E32E5">
        <w:tc>
          <w:tcPr>
            <w:tcW w:w="1696" w:type="dxa"/>
            <w:shd w:val="clear" w:color="auto" w:fill="D9D9D9" w:themeFill="background1" w:themeFillShade="D9"/>
            <w:vAlign w:val="center"/>
          </w:tcPr>
          <w:p w14:paraId="7EFEF597" w14:textId="3242FBC5" w:rsidR="006E32E5" w:rsidRPr="00511F2D" w:rsidRDefault="006E32E5" w:rsidP="006E32E5">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1620AF3F" w14:textId="263DF7AC" w:rsidR="006E32E5" w:rsidRPr="00511F2D" w:rsidRDefault="00D46B55" w:rsidP="006E32E5">
            <w:pPr>
              <w:spacing w:line="276" w:lineRule="auto"/>
              <w:jc w:val="left"/>
              <w:rPr>
                <w:rFonts w:ascii="Arial" w:hAnsi="Arial" w:cs="Arial"/>
                <w:sz w:val="20"/>
                <w:szCs w:val="20"/>
              </w:rPr>
            </w:pPr>
            <w:r w:rsidRPr="00511F2D">
              <w:rPr>
                <w:rFonts w:ascii="Arial" w:hAnsi="Arial" w:cs="Arial"/>
                <w:sz w:val="20"/>
                <w:szCs w:val="20"/>
              </w:rPr>
              <w:t>Cobalt</w:t>
            </w:r>
            <w:r w:rsidR="00666AF1">
              <w:rPr>
                <w:rFonts w:ascii="Arial" w:hAnsi="Arial" w:cs="Arial"/>
                <w:sz w:val="20"/>
                <w:szCs w:val="20"/>
              </w:rPr>
              <w:t xml:space="preserve"> </w:t>
            </w:r>
            <w:r w:rsidRPr="00511F2D">
              <w:rPr>
                <w:rFonts w:ascii="Arial" w:hAnsi="Arial" w:cs="Arial"/>
                <w:sz w:val="20"/>
                <w:szCs w:val="20"/>
              </w:rPr>
              <w:t>is alloyed with aluminum and nickel to make particularly powerful magnets</w:t>
            </w:r>
            <w:r w:rsidR="00666AF1">
              <w:rPr>
                <w:rFonts w:ascii="Arial" w:hAnsi="Arial" w:cs="Arial"/>
                <w:sz w:val="20"/>
                <w:szCs w:val="20"/>
              </w:rPr>
              <w:fldChar w:fldCharType="begin"/>
            </w:r>
            <w:r w:rsidR="006415C1">
              <w:rPr>
                <w:rFonts w:ascii="Arial" w:hAnsi="Arial" w:cs="Arial"/>
                <w:sz w:val="20"/>
                <w:szCs w:val="20"/>
              </w:rPr>
              <w:instrText xml:space="preserve"> ADDIN EN.CITE &lt;EndNote&gt;&lt;Cite&gt;&lt;Author&gt;Mohapatra&lt;/Author&gt;&lt;Year&gt;2020&lt;/Year&gt;&lt;RecNum&gt;891&lt;/RecNum&gt;&lt;DisplayText&gt;&lt;style face="superscript"&gt;131&lt;/style&gt;&lt;/DisplayText&gt;&lt;record&gt;&lt;rec-number&gt;891&lt;/rec-number&gt;&lt;foreign-keys&gt;&lt;key app="EN" db-id="was9zspec2ers7erpx8ps59ktt0fasxaerfe" timestamp="1670383317"&gt;891&lt;/key&gt;&lt;/foreign-keys&gt;&lt;ref-type name="Journal Article"&gt;17&lt;/ref-type&gt;&lt;contributors&gt;&lt;authors&gt;&lt;author&gt;Mohapatra, Jeotikanta&lt;/author&gt;&lt;author&gt;Xing, Meiying&lt;/author&gt;&lt;author&gt;Elkins, Jacob&lt;/author&gt;&lt;author&gt;Liu, J Ping&lt;/author&gt;&lt;/authors&gt;&lt;/contributors&gt;&lt;titles&gt;&lt;title&gt;Hard and semi-hard magnetic materials based on cobalt and cobalt alloys&lt;/title&gt;&lt;secondary-title&gt;Journal of Alloys and Compounds&lt;/secondary-title&gt;&lt;/titles&gt;&lt;periodical&gt;&lt;full-title&gt;Journal of Alloys and Compounds&lt;/full-title&gt;&lt;/periodical&gt;&lt;pages&gt;153874&lt;/pages&gt;&lt;volume&gt;824&lt;/volume&gt;&lt;dates&gt;&lt;year&gt;2020&lt;/year&gt;&lt;/dates&gt;&lt;isbn&gt;0925-8388&lt;/isbn&gt;&lt;urls&gt;&lt;/urls&gt;&lt;/record&gt;&lt;/Cite&gt;&lt;/EndNote&gt;</w:instrText>
            </w:r>
            <w:r w:rsidR="00666AF1">
              <w:rPr>
                <w:rFonts w:ascii="Arial" w:hAnsi="Arial" w:cs="Arial"/>
                <w:sz w:val="20"/>
                <w:szCs w:val="20"/>
              </w:rPr>
              <w:fldChar w:fldCharType="separate"/>
            </w:r>
            <w:r w:rsidR="006415C1" w:rsidRPr="006415C1">
              <w:rPr>
                <w:rFonts w:ascii="Arial" w:hAnsi="Arial" w:cs="Arial"/>
                <w:noProof/>
                <w:sz w:val="20"/>
                <w:szCs w:val="20"/>
                <w:vertAlign w:val="superscript"/>
              </w:rPr>
              <w:t>131</w:t>
            </w:r>
            <w:r w:rsidR="00666AF1">
              <w:rPr>
                <w:rFonts w:ascii="Arial" w:hAnsi="Arial" w:cs="Arial"/>
                <w:sz w:val="20"/>
                <w:szCs w:val="20"/>
              </w:rPr>
              <w:fldChar w:fldCharType="end"/>
            </w:r>
            <w:r w:rsidRPr="00511F2D">
              <w:rPr>
                <w:rFonts w:ascii="Arial" w:hAnsi="Arial" w:cs="Arial"/>
                <w:sz w:val="20"/>
                <w:szCs w:val="20"/>
              </w:rPr>
              <w:t>. Other alloys of cobalt are used in jet turbines and gas turbine generators, where high-temperature strength is important. Cobalt metal is sometimes used in electroplating because of its attractive appearance, hardness, and resistance to corrosion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&lt;EndNote&gt;&lt;Cite&gt;&lt;Author&gt;Cutler&lt;/Author&gt;&lt;Year&gt;2018&lt;/Year&gt;&lt;RecNum&gt;840&lt;/RecNum&gt;&lt;DisplayText&gt;&lt;style face="superscript"&gt;132&lt;/style&gt;&lt;/DisplayText&gt;&lt;record&gt;&lt;rec-number&gt;840&lt;/rec-number&gt;&lt;foreign-keys&gt;&lt;key app="EN" db-id="was9zspec2ers7erpx8ps59ktt0fasxaerfe" timestamp="1670304241"&gt;840&lt;/key&gt;&lt;/foreign-keys&gt;&lt;ref-type name="Book Section"&gt;5&lt;/ref-type&gt;&lt;contributors&gt;&lt;authors&gt;&lt;author&gt;Cutler, C Peter&lt;/author&gt;&lt;/authors&gt;&lt;/contributors&gt;&lt;titles&gt;&lt;title&gt;Use of metals in our society&lt;/title&gt;&lt;secondary-title&gt;Metal allergy&lt;/secondary-title&gt;&lt;/titles&gt;&lt;pages&gt;3-16&lt;/pages&gt;&lt;dates&gt;&lt;year&gt;2018&lt;/year&gt;&lt;/dates&gt;&lt;publisher&gt;Springer&lt;/publisher&gt;&lt;urls&gt;&lt;/urls&gt;&lt;/record&gt;&lt;/Cite&gt;&lt;/EndNote&gt;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132</w:t>
            </w:r>
            <w:r w:rsidRPr="00511F2D">
              <w:rPr>
                <w:rFonts w:ascii="Arial" w:hAnsi="Arial" w:cs="Arial"/>
                <w:sz w:val="20"/>
                <w:szCs w:val="20"/>
              </w:rPr>
              <w:fldChar w:fldCharType="end"/>
            </w:r>
            <w:r w:rsidRPr="00511F2D">
              <w:rPr>
                <w:rFonts w:ascii="Arial" w:hAnsi="Arial" w:cs="Arial"/>
                <w:sz w:val="20"/>
                <w:szCs w:val="20"/>
              </w:rPr>
              <w:t>.</w:t>
            </w:r>
          </w:p>
        </w:tc>
      </w:tr>
      <w:tr w:rsidR="006E32E5" w:rsidRPr="00511F2D" w14:paraId="1572C6D6" w14:textId="77777777" w:rsidTr="006E32E5">
        <w:tc>
          <w:tcPr>
            <w:tcW w:w="1696" w:type="dxa"/>
            <w:shd w:val="clear" w:color="auto" w:fill="D9D9D9" w:themeFill="background1" w:themeFillShade="D9"/>
            <w:vAlign w:val="center"/>
          </w:tcPr>
          <w:p w14:paraId="51B58A47" w14:textId="13B3B22B" w:rsidR="006E32E5" w:rsidRPr="00511F2D" w:rsidRDefault="006E32E5" w:rsidP="006E32E5">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6FCA9F03" w14:textId="77777777" w:rsidR="006E32E5" w:rsidRPr="00511F2D" w:rsidRDefault="00EE2945" w:rsidP="00EE2945">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971CDDE" wp14:editId="6DF36C2D">
                  <wp:extent cx="4140000" cy="229399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3C86AB9F" w14:textId="002EB49D" w:rsidR="00EE2945" w:rsidRPr="00511F2D" w:rsidRDefault="00D46B55" w:rsidP="006E32E5">
            <w:pPr>
              <w:spacing w:line="276" w:lineRule="auto"/>
              <w:jc w:val="left"/>
              <w:rPr>
                <w:rFonts w:ascii="Arial" w:hAnsi="Arial" w:cs="Arial"/>
                <w:sz w:val="20"/>
                <w:szCs w:val="20"/>
              </w:rPr>
            </w:pPr>
            <w:r w:rsidRPr="00511F2D">
              <w:rPr>
                <w:rFonts w:ascii="Arial" w:hAnsi="Arial" w:cs="Arial"/>
                <w:sz w:val="20"/>
                <w:szCs w:val="20"/>
              </w:rPr>
              <w:t xml:space="preserve">Cobalt in the new-sale products increased from 238 t to 23 kt in 2000−2021 (with a sharp increase from 2020). In this period, cobalt in in-use products soared to 70 kt in 2021, and it in EoL products increased 82 times to 758 t. </w:t>
            </w:r>
            <w:r w:rsidR="00666AF1">
              <w:rPr>
                <w:rFonts w:ascii="Arial" w:hAnsi="Arial" w:cs="Arial"/>
                <w:sz w:val="20"/>
                <w:szCs w:val="20"/>
              </w:rPr>
              <w:t>The m</w:t>
            </w:r>
            <w:r w:rsidRPr="00511F2D">
              <w:rPr>
                <w:rFonts w:ascii="Arial" w:hAnsi="Arial" w:cs="Arial"/>
                <w:sz w:val="20"/>
                <w:szCs w:val="20"/>
              </w:rPr>
              <w:t>ost essential carriers include ICEV and BEV.</w:t>
            </w:r>
          </w:p>
        </w:tc>
      </w:tr>
      <w:tr w:rsidR="006E32E5" w:rsidRPr="00511F2D" w14:paraId="4E3D6AFF" w14:textId="77777777" w:rsidTr="006E32E5">
        <w:tc>
          <w:tcPr>
            <w:tcW w:w="1696" w:type="dxa"/>
            <w:shd w:val="clear" w:color="auto" w:fill="D9D9D9" w:themeFill="background1" w:themeFillShade="D9"/>
            <w:vAlign w:val="center"/>
          </w:tcPr>
          <w:p w14:paraId="6F42AB93" w14:textId="5B99A367" w:rsidR="006E32E5" w:rsidRPr="00511F2D" w:rsidRDefault="006E32E5" w:rsidP="006E32E5">
            <w:pPr>
              <w:spacing w:line="276" w:lineRule="auto"/>
              <w:jc w:val="center"/>
              <w:rPr>
                <w:rFonts w:ascii="Arial" w:hAnsi="Arial" w:cs="Arial"/>
                <w:b/>
                <w:bCs/>
                <w:sz w:val="20"/>
                <w:szCs w:val="20"/>
              </w:rPr>
            </w:pPr>
            <w:r w:rsidRPr="00511F2D">
              <w:rPr>
                <w:rFonts w:ascii="Arial" w:hAnsi="Arial" w:cs="Arial"/>
                <w:b/>
                <w:bCs/>
                <w:sz w:val="20"/>
                <w:szCs w:val="20"/>
              </w:rPr>
              <w:t>Recycling</w:t>
            </w:r>
            <w:r w:rsidR="00D46B5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D46B5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57</w:t>
            </w:r>
            <w:r w:rsidR="00D46B55" w:rsidRPr="00511F2D">
              <w:rPr>
                <w:rFonts w:ascii="Arial" w:hAnsi="Arial" w:cs="Arial"/>
                <w:b/>
                <w:bCs/>
                <w:sz w:val="20"/>
                <w:szCs w:val="20"/>
              </w:rPr>
              <w:fldChar w:fldCharType="end"/>
            </w:r>
          </w:p>
        </w:tc>
        <w:tc>
          <w:tcPr>
            <w:tcW w:w="6798" w:type="dxa"/>
            <w:vAlign w:val="center"/>
          </w:tcPr>
          <w:p w14:paraId="7E3F9A2C" w14:textId="19D3908A" w:rsidR="006E32E5" w:rsidRPr="00511F2D" w:rsidRDefault="00EE2945" w:rsidP="006E32E5">
            <w:pPr>
              <w:spacing w:line="276" w:lineRule="auto"/>
              <w:jc w:val="left"/>
              <w:rPr>
                <w:rFonts w:ascii="Arial" w:hAnsi="Arial" w:cs="Arial"/>
                <w:sz w:val="20"/>
                <w:szCs w:val="20"/>
              </w:rPr>
            </w:pPr>
            <w:r w:rsidRPr="00511F2D">
              <w:rPr>
                <w:rFonts w:ascii="Arial" w:hAnsi="Arial" w:cs="Arial"/>
                <w:sz w:val="20"/>
                <w:szCs w:val="20"/>
              </w:rPr>
              <w:t>Most cobalt is recovered from manufacturers' production processes for applications such as cemented carbide and cemented carbide tools or rechargeable lithium-ion batteries. Cobalt can also be retrieved from end-of-life products such as spent rechargeable batteries, petrochemical catalysts, and alloys used in aerospace applications.</w:t>
            </w:r>
          </w:p>
          <w:p w14:paraId="6BBD0A34" w14:textId="1772D244" w:rsidR="00EE2945" w:rsidRPr="00511F2D" w:rsidRDefault="00D46B55" w:rsidP="006E32E5">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EE2945" w:rsidRPr="00511F2D">
              <w:rPr>
                <w:rFonts w:ascii="Arial" w:hAnsi="Arial" w:cs="Arial"/>
                <w:sz w:val="20"/>
                <w:szCs w:val="20"/>
              </w:rPr>
              <w:t>68%</w:t>
            </w:r>
            <w:r w:rsidR="00EE2945" w:rsidRPr="00511F2D">
              <w:rPr>
                <w:rFonts w:ascii="Arial" w:hAnsi="Arial" w:cs="Arial"/>
                <w:sz w:val="20"/>
                <w:szCs w:val="20"/>
              </w:rPr>
              <w:fldChar w:fldCharType="begin"/>
            </w:r>
            <w:r w:rsidR="00EE2945"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EE2945" w:rsidRPr="00511F2D">
              <w:rPr>
                <w:rFonts w:ascii="Arial" w:hAnsi="Arial" w:cs="Arial"/>
                <w:sz w:val="20"/>
                <w:szCs w:val="20"/>
              </w:rPr>
              <w:fldChar w:fldCharType="separate"/>
            </w:r>
            <w:r w:rsidR="00EE2945" w:rsidRPr="00511F2D">
              <w:rPr>
                <w:rFonts w:ascii="Arial" w:hAnsi="Arial" w:cs="Arial"/>
                <w:noProof/>
                <w:sz w:val="20"/>
                <w:szCs w:val="20"/>
                <w:vertAlign w:val="superscript"/>
              </w:rPr>
              <w:t>25</w:t>
            </w:r>
            <w:r w:rsidR="00EE2945" w:rsidRPr="00511F2D">
              <w:rPr>
                <w:rFonts w:ascii="Arial" w:hAnsi="Arial" w:cs="Arial"/>
                <w:sz w:val="20"/>
                <w:szCs w:val="20"/>
              </w:rPr>
              <w:fldChar w:fldCharType="end"/>
            </w:r>
          </w:p>
        </w:tc>
      </w:tr>
      <w:tr w:rsidR="00B46287" w:rsidRPr="00511F2D" w14:paraId="219BA90F" w14:textId="77777777" w:rsidTr="006E32E5">
        <w:tc>
          <w:tcPr>
            <w:tcW w:w="1696" w:type="dxa"/>
            <w:shd w:val="clear" w:color="auto" w:fill="D9D9D9" w:themeFill="background1" w:themeFillShade="D9"/>
            <w:vAlign w:val="center"/>
          </w:tcPr>
          <w:p w14:paraId="48976D1E" w14:textId="5B546693" w:rsidR="00B46287" w:rsidRPr="00511F2D" w:rsidRDefault="00B46287" w:rsidP="00B46287">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7441F688" w14:textId="61F526A8" w:rsidR="00B46287" w:rsidRPr="00511F2D" w:rsidRDefault="00B46287" w:rsidP="00B46287">
            <w:pPr>
              <w:spacing w:line="276" w:lineRule="auto"/>
              <w:jc w:val="left"/>
              <w:rPr>
                <w:rFonts w:ascii="Arial" w:hAnsi="Arial" w:cs="Arial"/>
                <w:sz w:val="20"/>
                <w:szCs w:val="20"/>
              </w:rPr>
            </w:pPr>
            <w:r w:rsidRPr="00511F2D">
              <w:rPr>
                <w:rFonts w:ascii="Arial" w:hAnsi="Arial" w:cs="Arial"/>
                <w:sz w:val="20"/>
                <w:szCs w:val="20"/>
              </w:rPr>
              <w:t>Cobalt's primary ores are cobaltite and erythrite. Cobalt is usually recovered as a by</w:t>
            </w:r>
            <w:r w:rsidR="00835F2B" w:rsidRPr="00511F2D">
              <w:rPr>
                <w:rFonts w:ascii="Arial" w:hAnsi="Arial" w:cs="Arial"/>
                <w:sz w:val="20"/>
                <w:szCs w:val="20"/>
              </w:rPr>
              <w:t>-</w:t>
            </w:r>
            <w:r w:rsidRPr="00511F2D">
              <w:rPr>
                <w:rFonts w:ascii="Arial" w:hAnsi="Arial" w:cs="Arial"/>
                <w:sz w:val="20"/>
                <w:szCs w:val="20"/>
              </w:rPr>
              <w:t>product of mining and refining nickel, silver, lead, copper, and iron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xml:space="preserve">. </w:t>
            </w:r>
            <w:r w:rsidR="005A75C3" w:rsidRPr="00511F2D">
              <w:rPr>
                <w:rFonts w:ascii="Arial" w:hAnsi="Arial" w:cs="Arial"/>
                <w:sz w:val="20"/>
                <w:szCs w:val="20"/>
              </w:rPr>
              <w:t>The</w:t>
            </w:r>
            <w:r w:rsidRPr="00511F2D">
              <w:rPr>
                <w:rFonts w:ascii="Arial" w:hAnsi="Arial" w:cs="Arial"/>
                <w:sz w:val="20"/>
                <w:szCs w:val="20"/>
              </w:rPr>
              <w:t xml:space="preserve"> </w:t>
            </w:r>
            <w:r w:rsidR="005A75C3" w:rsidRPr="00511F2D">
              <w:rPr>
                <w:rFonts w:ascii="Arial" w:hAnsi="Arial" w:cs="Arial"/>
                <w:sz w:val="20"/>
                <w:szCs w:val="20"/>
              </w:rPr>
              <w:t>largest</w:t>
            </w:r>
            <w:r w:rsidRPr="00511F2D">
              <w:rPr>
                <w:rFonts w:ascii="Arial" w:hAnsi="Arial" w:cs="Arial"/>
                <w:sz w:val="20"/>
                <w:szCs w:val="20"/>
              </w:rPr>
              <w:t xml:space="preserve"> reserve holders are Congo (3.6 Mt), Australia (1.4 Mt), and Cuba (500 kt)</w:t>
            </w:r>
            <w:r w:rsidR="005A75C3" w:rsidRPr="00511F2D">
              <w:rPr>
                <w:rFonts w:ascii="Arial" w:hAnsi="Arial" w:cs="Arial"/>
                <w:sz w:val="20"/>
                <w:szCs w:val="20"/>
              </w:rPr>
              <w:t>;</w:t>
            </w:r>
            <w:r w:rsidRPr="00511F2D">
              <w:rPr>
                <w:rFonts w:ascii="Arial" w:hAnsi="Arial" w:cs="Arial"/>
                <w:sz w:val="20"/>
                <w:szCs w:val="20"/>
              </w:rPr>
              <w:t xml:space="preserve"> the </w:t>
            </w:r>
            <w:r w:rsidR="005A75C3" w:rsidRPr="00511F2D">
              <w:rPr>
                <w:rFonts w:ascii="Arial" w:hAnsi="Arial" w:cs="Arial"/>
                <w:sz w:val="20"/>
                <w:szCs w:val="20"/>
              </w:rPr>
              <w:t>leading</w:t>
            </w:r>
            <w:r w:rsidRPr="00511F2D">
              <w:rPr>
                <w:rFonts w:ascii="Arial" w:hAnsi="Arial" w:cs="Arial"/>
                <w:sz w:val="20"/>
                <w:szCs w:val="20"/>
              </w:rPr>
              <w:t xml:space="preserve"> </w:t>
            </w:r>
            <w:r w:rsidR="005A75C3" w:rsidRPr="00511F2D">
              <w:rPr>
                <w:rFonts w:ascii="Arial" w:hAnsi="Arial" w:cs="Arial"/>
                <w:sz w:val="20"/>
                <w:szCs w:val="20"/>
              </w:rPr>
              <w:t xml:space="preserve">mine </w:t>
            </w:r>
            <w:r w:rsidRPr="00511F2D">
              <w:rPr>
                <w:rFonts w:ascii="Arial" w:hAnsi="Arial" w:cs="Arial"/>
                <w:sz w:val="20"/>
                <w:szCs w:val="20"/>
              </w:rPr>
              <w:t>producers</w:t>
            </w:r>
            <w:r w:rsidR="005A75C3" w:rsidRPr="00511F2D">
              <w:rPr>
                <w:rFonts w:ascii="Arial" w:hAnsi="Arial" w:cs="Arial"/>
                <w:sz w:val="20"/>
                <w:szCs w:val="20"/>
              </w:rPr>
              <w:t xml:space="preserve"> in 2020</w:t>
            </w:r>
            <w:r w:rsidRPr="00511F2D">
              <w:rPr>
                <w:rFonts w:ascii="Arial" w:hAnsi="Arial" w:cs="Arial"/>
                <w:sz w:val="20"/>
                <w:szCs w:val="20"/>
              </w:rPr>
              <w:t xml:space="preserve"> </w:t>
            </w:r>
            <w:r w:rsidR="005A75C3" w:rsidRPr="00511F2D">
              <w:rPr>
                <w:rFonts w:ascii="Arial" w:hAnsi="Arial" w:cs="Arial"/>
                <w:sz w:val="20"/>
                <w:szCs w:val="20"/>
              </w:rPr>
              <w:t>we</w:t>
            </w:r>
            <w:r w:rsidRPr="00511F2D">
              <w:rPr>
                <w:rFonts w:ascii="Arial" w:hAnsi="Arial" w:cs="Arial"/>
                <w:sz w:val="20"/>
                <w:szCs w:val="20"/>
              </w:rPr>
              <w:t xml:space="preserve">re Congo (95 kt), Russia (6.3 kt), </w:t>
            </w:r>
            <w:r w:rsidR="00AD420C" w:rsidRPr="00511F2D">
              <w:rPr>
                <w:rFonts w:ascii="Arial" w:hAnsi="Arial" w:cs="Arial"/>
                <w:sz w:val="20"/>
                <w:szCs w:val="20"/>
              </w:rPr>
              <w:t xml:space="preserve">and </w:t>
            </w:r>
            <w:r w:rsidRPr="00511F2D">
              <w:rPr>
                <w:rFonts w:ascii="Arial" w:hAnsi="Arial" w:cs="Arial"/>
                <w:sz w:val="20"/>
                <w:szCs w:val="20"/>
              </w:rPr>
              <w:t>Australia (5.7 kt). Reserve and production in China were 80 kt and 2.3 kt in 2020</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w:t>
            </w:r>
            <w:r w:rsidRPr="00511F2D">
              <w:rPr>
                <w:rFonts w:ascii="Arial" w:hAnsi="Arial" w:cs="Arial"/>
                <w:sz w:val="20"/>
                <w:szCs w:val="20"/>
              </w:rPr>
              <w:fldChar w:fldCharType="end"/>
            </w:r>
            <w:r w:rsidRPr="00511F2D">
              <w:rPr>
                <w:rFonts w:ascii="Arial" w:hAnsi="Arial" w:cs="Arial"/>
                <w:sz w:val="20"/>
                <w:szCs w:val="20"/>
              </w:rPr>
              <w:t>.</w:t>
            </w:r>
          </w:p>
        </w:tc>
      </w:tr>
    </w:tbl>
    <w:p w14:paraId="1969A87F" w14:textId="46317FEA" w:rsidR="001759B9" w:rsidRPr="00511F2D" w:rsidRDefault="001759B9" w:rsidP="00DF12E2">
      <w:pPr>
        <w:spacing w:after="0" w:line="240" w:lineRule="auto"/>
        <w:rPr>
          <w:rFonts w:ascii="Arial" w:hAnsi="Arial" w:cs="Arial"/>
        </w:rPr>
      </w:pPr>
    </w:p>
    <w:p w14:paraId="0360D372" w14:textId="77777777" w:rsidR="001759B9" w:rsidRPr="00511F2D" w:rsidRDefault="001759B9" w:rsidP="00DF12E2">
      <w:pPr>
        <w:spacing w:after="0" w:line="240" w:lineRule="auto"/>
        <w:rPr>
          <w:rFonts w:ascii="Arial" w:hAnsi="Arial" w:cs="Arial"/>
        </w:rPr>
        <w:sectPr w:rsidR="001759B9" w:rsidRPr="00511F2D" w:rsidSect="0004711A">
          <w:pgSz w:w="11906" w:h="16838"/>
          <w:pgMar w:top="1985" w:right="1701" w:bottom="1701" w:left="1701" w:header="851" w:footer="992" w:gutter="0"/>
          <w:cols w:space="425"/>
          <w:docGrid w:linePitch="360"/>
        </w:sectPr>
      </w:pPr>
    </w:p>
    <w:p w14:paraId="60AE29DF" w14:textId="108D96CC" w:rsidR="001759B9" w:rsidRPr="00511F2D" w:rsidRDefault="001759B9" w:rsidP="00666AF1">
      <w:pPr>
        <w:pStyle w:val="2"/>
        <w:spacing w:before="0" w:line="360" w:lineRule="auto"/>
        <w:jc w:val="left"/>
        <w:rPr>
          <w:rFonts w:ascii="Arial" w:hAnsi="Arial" w:cs="Arial"/>
          <w:b/>
          <w:bCs/>
          <w:color w:val="auto"/>
          <w:sz w:val="24"/>
          <w:szCs w:val="24"/>
        </w:rPr>
      </w:pPr>
      <w:bookmarkStart w:id="57" w:name="_Toc129003470"/>
      <w:r w:rsidRPr="00511F2D">
        <w:rPr>
          <w:rFonts w:ascii="Arial" w:hAnsi="Arial" w:cs="Arial"/>
          <w:b/>
          <w:bCs/>
          <w:color w:val="auto"/>
          <w:sz w:val="24"/>
          <w:szCs w:val="24"/>
        </w:rPr>
        <w:lastRenderedPageBreak/>
        <w:t>Table 3</w:t>
      </w:r>
      <w:r w:rsidR="00C947E6" w:rsidRPr="00511F2D">
        <w:rPr>
          <w:rFonts w:ascii="Arial" w:hAnsi="Arial" w:cs="Arial"/>
          <w:b/>
          <w:bCs/>
          <w:color w:val="auto"/>
          <w:sz w:val="24"/>
          <w:szCs w:val="24"/>
        </w:rPr>
        <w:t>9</w:t>
      </w:r>
      <w:r w:rsidRPr="00511F2D">
        <w:rPr>
          <w:rFonts w:ascii="Arial" w:hAnsi="Arial" w:cs="Arial"/>
          <w:b/>
          <w:bCs/>
          <w:color w:val="auto"/>
          <w:sz w:val="24"/>
          <w:szCs w:val="24"/>
        </w:rPr>
        <w:t xml:space="preserve">. </w:t>
      </w:r>
      <w:r w:rsidR="005A75C3" w:rsidRPr="00511F2D">
        <w:rPr>
          <w:rFonts w:ascii="Arial" w:hAnsi="Arial" w:cs="Arial"/>
          <w:b/>
          <w:bCs/>
          <w:color w:val="auto"/>
          <w:sz w:val="24"/>
          <w:szCs w:val="24"/>
        </w:rPr>
        <w:t>Lead</w:t>
      </w:r>
      <w:r w:rsidR="00DF2A9E" w:rsidRPr="00511F2D">
        <w:rPr>
          <w:rFonts w:ascii="Arial" w:hAnsi="Arial" w:cs="Arial"/>
          <w:b/>
          <w:bCs/>
          <w:color w:val="auto"/>
          <w:sz w:val="24"/>
          <w:szCs w:val="24"/>
        </w:rPr>
        <w:t xml:space="preserve"> </w:t>
      </w:r>
      <w:r w:rsidR="005A75C3" w:rsidRPr="00511F2D">
        <w:rPr>
          <w:rFonts w:ascii="Arial" w:hAnsi="Arial" w:cs="Arial"/>
          <w:b/>
          <w:bCs/>
          <w:color w:val="auto"/>
          <w:sz w:val="24"/>
          <w:szCs w:val="24"/>
        </w:rPr>
        <w:t>characteristics, applications, and recycling</w:t>
      </w:r>
      <w:bookmarkEnd w:id="57"/>
    </w:p>
    <w:tbl>
      <w:tblPr>
        <w:tblStyle w:val="a8"/>
        <w:tblW w:w="8495" w:type="dxa"/>
        <w:tblLook w:val="04A0" w:firstRow="1" w:lastRow="0" w:firstColumn="1" w:lastColumn="0" w:noHBand="0" w:noVBand="1"/>
      </w:tblPr>
      <w:tblGrid>
        <w:gridCol w:w="1696"/>
        <w:gridCol w:w="6799"/>
      </w:tblGrid>
      <w:tr w:rsidR="00B46287" w:rsidRPr="00511F2D" w14:paraId="1784387A" w14:textId="77777777" w:rsidTr="00B46287">
        <w:tc>
          <w:tcPr>
            <w:tcW w:w="1696" w:type="dxa"/>
            <w:shd w:val="clear" w:color="auto" w:fill="D9D9D9" w:themeFill="background1" w:themeFillShade="D9"/>
            <w:vAlign w:val="center"/>
          </w:tcPr>
          <w:p w14:paraId="678A0B7E" w14:textId="09923053" w:rsidR="00B46287" w:rsidRPr="00511F2D" w:rsidRDefault="00B46287" w:rsidP="00B46287">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2FBF925F" w14:textId="2E228E12" w:rsidR="00B46287" w:rsidRPr="00511F2D" w:rsidRDefault="00B46287" w:rsidP="00B46287">
            <w:pPr>
              <w:spacing w:line="276" w:lineRule="auto"/>
              <w:jc w:val="left"/>
              <w:rPr>
                <w:rFonts w:ascii="Arial" w:hAnsi="Arial" w:cs="Arial"/>
                <w:sz w:val="20"/>
                <w:szCs w:val="20"/>
              </w:rPr>
            </w:pPr>
            <w:r w:rsidRPr="00511F2D">
              <w:rPr>
                <w:rFonts w:ascii="Arial" w:hAnsi="Arial" w:cs="Arial"/>
                <w:sz w:val="20"/>
                <w:szCs w:val="20"/>
              </w:rPr>
              <w:t xml:space="preserve">Lead </w:t>
            </w:r>
            <w:r w:rsidR="005A75C3" w:rsidRPr="00511F2D">
              <w:rPr>
                <w:rFonts w:ascii="Arial" w:hAnsi="Arial" w:cs="Arial"/>
                <w:sz w:val="20"/>
                <w:szCs w:val="20"/>
              </w:rPr>
              <w:t xml:space="preserve">(Pb) </w:t>
            </w:r>
            <w:r w:rsidRPr="00511F2D">
              <w:rPr>
                <w:rFonts w:ascii="Arial" w:hAnsi="Arial" w:cs="Arial"/>
                <w:sz w:val="20"/>
                <w:szCs w:val="20"/>
              </w:rPr>
              <w:t>is soft and malleable and has a relatively low melting point. When freshly cut, lead is silvery with a hint of blue; it tarnishes to a dull gray color when exposed to air. The properties of lead include high density, flexibility, ductility, and high corrosion resistance due to passivation</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&lt;EndNote&gt;&lt;Cite&gt;&lt;Author&gt;Boldyrev&lt;/Author&gt;&lt;Year&gt;2018&lt;/Year&gt;&lt;RecNum&gt;757&lt;/RecNum&gt;&lt;DisplayText&gt;&lt;style face="superscript"&gt;133&lt;/style&gt;&lt;/DisplayText&gt;&lt;record&gt;&lt;rec-number&gt;757&lt;/rec-number&gt;&lt;foreign-keys&gt;&lt;key app="EN" db-id="was9zspec2ers7erpx8ps59ktt0fasxaerfe" timestamp="1669995562"&gt;757&lt;/key&gt;&lt;/foreign-keys&gt;&lt;ref-type name="Journal Article"&gt;17&lt;/ref-type&gt;&lt;contributors&gt;&lt;authors&gt;&lt;author&gt;Boldyrev, Mikhail&lt;/author&gt;&lt;/authors&gt;&lt;/contributors&gt;&lt;titles&gt;&lt;title&gt;Lead: Properties, history, and applications&lt;/title&gt;&lt;secondary-title&gt;WikiJournal of Science&lt;/secondary-title&gt;&lt;/titles&gt;&lt;periodical&gt;&lt;full-title&gt;WikiJournal of Science&lt;/full-title&gt;&lt;/periodical&gt;&lt;pages&gt;1-23&lt;/pages&gt;&lt;volume&gt;1&lt;/volume&gt;&lt;number&gt;2&lt;/number&gt;&lt;dates&gt;&lt;year&gt;2018&lt;/year&gt;&lt;/dates&gt;&lt;isbn&gt;2470-6345&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133</w:t>
            </w:r>
            <w:r w:rsidRPr="00511F2D">
              <w:rPr>
                <w:rFonts w:ascii="Arial" w:hAnsi="Arial" w:cs="Arial"/>
                <w:sz w:val="20"/>
                <w:szCs w:val="20"/>
              </w:rPr>
              <w:fldChar w:fldCharType="end"/>
            </w:r>
            <w:r w:rsidRPr="00511F2D">
              <w:rPr>
                <w:rFonts w:ascii="Arial" w:hAnsi="Arial" w:cs="Arial"/>
                <w:sz w:val="20"/>
                <w:szCs w:val="20"/>
              </w:rPr>
              <w:t>.</w:t>
            </w:r>
          </w:p>
          <w:p w14:paraId="35E7C52E" w14:textId="03D439DF" w:rsidR="00B46287" w:rsidRPr="00511F2D" w:rsidRDefault="00B46287" w:rsidP="00B46287">
            <w:pPr>
              <w:spacing w:line="276" w:lineRule="auto"/>
              <w:jc w:val="left"/>
              <w:rPr>
                <w:rFonts w:ascii="Arial" w:hAnsi="Arial" w:cs="Arial"/>
                <w:sz w:val="20"/>
                <w:szCs w:val="20"/>
              </w:rPr>
            </w:pPr>
            <w:r w:rsidRPr="00511F2D">
              <w:rPr>
                <w:rFonts w:ascii="Arial" w:hAnsi="Arial" w:cs="Arial"/>
                <w:sz w:val="20"/>
                <w:szCs w:val="20"/>
              </w:rPr>
              <w:t xml:space="preserve">Atomic number: </w:t>
            </w:r>
            <w:r w:rsidR="00980F23" w:rsidRPr="00511F2D">
              <w:rPr>
                <w:rFonts w:ascii="Arial" w:hAnsi="Arial" w:cs="Arial"/>
                <w:sz w:val="20"/>
                <w:szCs w:val="20"/>
              </w:rPr>
              <w:t>82</w:t>
            </w:r>
            <w:r w:rsidRPr="00511F2D">
              <w:rPr>
                <w:rFonts w:ascii="Arial" w:hAnsi="Arial" w:cs="Arial"/>
                <w:sz w:val="20"/>
                <w:szCs w:val="20"/>
              </w:rPr>
              <w:t xml:space="preserve">; relative atomic mass: </w:t>
            </w:r>
            <w:r w:rsidR="00980F23" w:rsidRPr="00511F2D">
              <w:rPr>
                <w:rFonts w:ascii="Arial" w:hAnsi="Arial" w:cs="Arial"/>
                <w:sz w:val="20"/>
                <w:szCs w:val="20"/>
              </w:rPr>
              <w:t>2</w:t>
            </w:r>
            <w:r w:rsidRPr="00511F2D">
              <w:rPr>
                <w:rFonts w:ascii="Arial" w:hAnsi="Arial" w:cs="Arial"/>
                <w:sz w:val="20"/>
                <w:szCs w:val="20"/>
              </w:rPr>
              <w:t>0</w:t>
            </w:r>
            <w:r w:rsidR="00980F23" w:rsidRPr="00511F2D">
              <w:rPr>
                <w:rFonts w:ascii="Arial" w:hAnsi="Arial" w:cs="Arial"/>
                <w:sz w:val="20"/>
                <w:szCs w:val="20"/>
              </w:rPr>
              <w:t>7</w:t>
            </w:r>
            <w:r w:rsidRPr="00511F2D">
              <w:rPr>
                <w:rFonts w:ascii="Arial" w:hAnsi="Arial" w:cs="Arial"/>
                <w:sz w:val="20"/>
                <w:szCs w:val="20"/>
              </w:rPr>
              <w:t>.2</w:t>
            </w:r>
            <w:r w:rsidRPr="00511F2D">
              <w:rPr>
                <w:rFonts w:ascii="Arial" w:hAnsi="Arial" w:cs="Arial"/>
                <w:color w:val="121210"/>
                <w:sz w:val="20"/>
                <w:szCs w:val="20"/>
                <w:shd w:val="clear" w:color="auto" w:fill="FFFFFF"/>
              </w:rPr>
              <w:t>; d</w:t>
            </w:r>
            <w:r w:rsidRPr="00511F2D">
              <w:rPr>
                <w:rFonts w:ascii="Arial" w:hAnsi="Arial" w:cs="Arial"/>
                <w:sz w:val="20"/>
                <w:szCs w:val="20"/>
              </w:rPr>
              <w:t xml:space="preserve">ensity: </w:t>
            </w:r>
            <w:r w:rsidR="00980F23" w:rsidRPr="00511F2D">
              <w:rPr>
                <w:rFonts w:ascii="Arial" w:hAnsi="Arial" w:cs="Arial"/>
                <w:sz w:val="20"/>
                <w:szCs w:val="20"/>
              </w:rPr>
              <w:t>11</w:t>
            </w:r>
            <w:r w:rsidRPr="00511F2D">
              <w:rPr>
                <w:rFonts w:ascii="Arial" w:hAnsi="Arial" w:cs="Arial"/>
                <w:sz w:val="20"/>
                <w:szCs w:val="20"/>
              </w:rPr>
              <w:t>.</w:t>
            </w:r>
            <w:r w:rsidR="00980F23" w:rsidRPr="00511F2D">
              <w:rPr>
                <w:rFonts w:ascii="Arial" w:hAnsi="Arial" w:cs="Arial"/>
                <w:sz w:val="20"/>
                <w:szCs w:val="20"/>
              </w:rPr>
              <w:t>342</w:t>
            </w:r>
            <w:r w:rsidRPr="00511F2D">
              <w:rPr>
                <w:rFonts w:ascii="Arial" w:hAnsi="Arial" w:cs="Arial"/>
                <w:sz w:val="20"/>
                <w:szCs w:val="20"/>
              </w:rPr>
              <w:t xml:space="preserve">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980F23" w:rsidRPr="00511F2D">
              <w:rPr>
                <w:rFonts w:ascii="Arial" w:hAnsi="Arial" w:cs="Arial"/>
                <w:color w:val="121210"/>
                <w:sz w:val="20"/>
                <w:szCs w:val="20"/>
                <w:shd w:val="clear" w:color="auto" w:fill="FFFFFF"/>
              </w:rPr>
              <w:t>327</w:t>
            </w:r>
            <w:r w:rsidRPr="00511F2D">
              <w:rPr>
                <w:rFonts w:ascii="Arial" w:hAnsi="Arial" w:cs="Arial"/>
                <w:color w:val="121210"/>
                <w:sz w:val="20"/>
                <w:szCs w:val="20"/>
                <w:shd w:val="clear" w:color="auto" w:fill="FFFFFF"/>
              </w:rPr>
              <w:t xml:space="preserve"> °C (</w:t>
            </w:r>
            <w:r w:rsidR="00980F23" w:rsidRPr="00511F2D">
              <w:rPr>
                <w:rFonts w:ascii="Arial" w:hAnsi="Arial" w:cs="Arial"/>
                <w:color w:val="121210"/>
                <w:sz w:val="20"/>
                <w:szCs w:val="20"/>
                <w:shd w:val="clear" w:color="auto" w:fill="FFFFFF"/>
              </w:rPr>
              <w:t>60</w:t>
            </w:r>
            <w:r w:rsidRPr="00511F2D">
              <w:rPr>
                <w:rFonts w:ascii="Arial" w:hAnsi="Arial" w:cs="Arial"/>
                <w:color w:val="121210"/>
                <w:sz w:val="20"/>
                <w:szCs w:val="20"/>
                <w:shd w:val="clear" w:color="auto" w:fill="FFFFFF"/>
              </w:rPr>
              <w:t>1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B46287" w:rsidRPr="00511F2D" w14:paraId="5F4F72E7" w14:textId="77777777" w:rsidTr="00B46287">
        <w:tc>
          <w:tcPr>
            <w:tcW w:w="1696" w:type="dxa"/>
            <w:shd w:val="clear" w:color="auto" w:fill="D9D9D9" w:themeFill="background1" w:themeFillShade="D9"/>
            <w:vAlign w:val="center"/>
          </w:tcPr>
          <w:p w14:paraId="46774DBA" w14:textId="5FEA0823" w:rsidR="00B46287" w:rsidRPr="00511F2D" w:rsidRDefault="00B46287" w:rsidP="00B46287">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69EDB541" w14:textId="51330CC9" w:rsidR="00B46287" w:rsidRPr="00511F2D" w:rsidRDefault="00980F23" w:rsidP="00B46287">
            <w:pPr>
              <w:spacing w:line="276" w:lineRule="auto"/>
              <w:jc w:val="left"/>
              <w:rPr>
                <w:rFonts w:ascii="Arial" w:hAnsi="Arial" w:cs="Arial"/>
                <w:sz w:val="20"/>
                <w:szCs w:val="20"/>
              </w:rPr>
            </w:pPr>
            <w:r w:rsidRPr="00511F2D">
              <w:rPr>
                <w:rFonts w:ascii="Arial" w:hAnsi="Arial" w:cs="Arial"/>
                <w:sz w:val="20"/>
                <w:szCs w:val="20"/>
              </w:rPr>
              <w:t xml:space="preserve">Lead is commonly used in </w:t>
            </w:r>
            <w:r w:rsidR="005A75C3" w:rsidRPr="00511F2D">
              <w:rPr>
                <w:rFonts w:ascii="Arial" w:hAnsi="Arial" w:cs="Arial"/>
                <w:sz w:val="20"/>
                <w:szCs w:val="20"/>
              </w:rPr>
              <w:t>automobile</w:t>
            </w:r>
            <w:r w:rsidRPr="00511F2D">
              <w:rPr>
                <w:rFonts w:ascii="Arial" w:hAnsi="Arial" w:cs="Arial"/>
                <w:sz w:val="20"/>
                <w:szCs w:val="20"/>
              </w:rPr>
              <w:t xml:space="preserve"> batteries, paint, ammunition, cable sheathing, weightlifting, diving weight belts, lead crystal glass, radiation shields, and some plumb bobs</w:t>
            </w:r>
            <w:r w:rsidR="005A75C3"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&lt;EndNote&gt;&lt;Cite&gt;&lt;Author&gt;De Keersmaecker&lt;/Author&gt;&lt;Year&gt;2018&lt;/Year&gt;&lt;RecNum&gt;842&lt;/RecNum&gt;&lt;DisplayText&gt;&lt;style face="superscript"&gt;134&lt;/style&gt;&lt;/DisplayText&gt;&lt;record&gt;&lt;rec-number&gt;842&lt;/rec-number&gt;&lt;foreign-keys&gt;&lt;key app="EN" db-id="was9zspec2ers7erpx8ps59ktt0fasxaerfe" timestamp="1670305196"&gt;842&lt;/key&gt;&lt;/foreign-keys&gt;&lt;ref-type name="Journal Article"&gt;17&lt;/ref-type&gt;&lt;contributors&gt;&lt;authors&gt;&lt;author&gt;De Keersmaecker, Michel&lt;/author&gt;&lt;author&gt;Dowsett, Mark&lt;/author&gt;&lt;author&gt;Adriaens, Mieke&lt;/author&gt;&lt;/authors&gt;&lt;/contributors&gt;&lt;titles&gt;&lt;title&gt;A short historical overview on the use of lead&lt;/title&gt;&lt;secondary-title&gt;Chemical interactions between cultural artefacts and indoor environment&lt;/secondary-title&gt;&lt;/titles&gt;&lt;periodical&gt;&lt;full-title&gt;Chemical interactions between cultural artefacts and indoor environment&lt;/full-title&gt;&lt;/periodical&gt;&lt;pages&gt;193-214&lt;/pages&gt;&lt;dates&gt;&lt;year&gt;2018&lt;/year&gt;&lt;/dates&gt;&lt;urls&gt;&lt;/urls&gt;&lt;/record&gt;&lt;/Cite&gt;&lt;/EndNote&gt;</w:instrText>
            </w:r>
            <w:r w:rsidR="005A75C3" w:rsidRPr="00511F2D">
              <w:rPr>
                <w:rFonts w:ascii="Arial" w:hAnsi="Arial" w:cs="Arial"/>
                <w:sz w:val="20"/>
                <w:szCs w:val="20"/>
              </w:rPr>
              <w:fldChar w:fldCharType="separate"/>
            </w:r>
            <w:r w:rsidR="006415C1" w:rsidRPr="006415C1">
              <w:rPr>
                <w:rFonts w:ascii="Arial" w:hAnsi="Arial" w:cs="Arial"/>
                <w:noProof/>
                <w:sz w:val="20"/>
                <w:szCs w:val="20"/>
                <w:vertAlign w:val="superscript"/>
              </w:rPr>
              <w:t>134</w:t>
            </w:r>
            <w:r w:rsidR="005A75C3" w:rsidRPr="00511F2D">
              <w:rPr>
                <w:rFonts w:ascii="Arial" w:hAnsi="Arial" w:cs="Arial"/>
                <w:sz w:val="20"/>
                <w:szCs w:val="20"/>
              </w:rPr>
              <w:fldChar w:fldCharType="end"/>
            </w:r>
            <w:r w:rsidRPr="00511F2D">
              <w:rPr>
                <w:rFonts w:ascii="Arial" w:hAnsi="Arial" w:cs="Arial"/>
                <w:sz w:val="20"/>
                <w:szCs w:val="20"/>
              </w:rPr>
              <w:t>. It is also sometimes used in architecture, roofing, and stained glass windows</w:t>
            </w:r>
            <w:r w:rsidR="00666AF1">
              <w:rPr>
                <w:rFonts w:ascii="Arial" w:hAnsi="Arial" w:cs="Arial"/>
                <w:sz w:val="20"/>
                <w:szCs w:val="20"/>
              </w:rPr>
              <w:fldChar w:fldCharType="begin"/>
            </w:r>
            <w:r w:rsidR="006415C1">
              <w:rPr>
                <w:rFonts w:ascii="Arial" w:hAnsi="Arial" w:cs="Arial"/>
                <w:sz w:val="20"/>
                <w:szCs w:val="20"/>
              </w:rPr>
              <w:instrText xml:space="preserve"> ADDIN EN.CITE &lt;EndNote&gt;&lt;Cite&gt;&lt;Author&gt;Le Roux&lt;/Author&gt;&lt;Year&gt;2019&lt;/Year&gt;&lt;RecNum&gt;893&lt;/RecNum&gt;&lt;DisplayText&gt;&lt;style face="superscript"&gt;135&lt;/style&gt;&lt;/DisplayText&gt;&lt;record&gt;&lt;rec-number&gt;893&lt;/rec-number&gt;&lt;foreign-keys&gt;&lt;key app="EN" db-id="was9zspec2ers7erpx8ps59ktt0fasxaerfe" timestamp="1670383454"&gt;893&lt;/key&gt;&lt;/foreign-keys&gt;&lt;ref-type name="Generic"&gt;13&lt;/ref-type&gt;&lt;contributors&gt;&lt;authors&gt;&lt;author&gt;Le Roux, Gaël&lt;/author&gt;&lt;author&gt;De Vleeschouwer, François&lt;/author&gt;&lt;author&gt;Weiss, Dominik&lt;/author&gt;&lt;author&gt;Masson, Olivier&lt;/author&gt;&lt;author&gt;Pinelli, Eric&lt;/author&gt;&lt;author&gt;Shotyk, William&lt;/author&gt;&lt;/authors&gt;&lt;/contributors&gt;&lt;titles&gt;&lt;title&gt;Learning from the past: Fires, architecture, and environmental lead emissions&lt;/title&gt;&lt;/titles&gt;&lt;dates&gt;&lt;year&gt;2019&lt;/year&gt;&lt;/dates&gt;&lt;publisher&gt;ACS Publications&lt;/publisher&gt;&lt;isbn&gt;0013-936X&lt;/isbn&gt;&lt;urls&gt;&lt;/urls&gt;&lt;/record&gt;&lt;/Cite&gt;&lt;/EndNote&gt;</w:instrText>
            </w:r>
            <w:r w:rsidR="00666AF1">
              <w:rPr>
                <w:rFonts w:ascii="Arial" w:hAnsi="Arial" w:cs="Arial"/>
                <w:sz w:val="20"/>
                <w:szCs w:val="20"/>
              </w:rPr>
              <w:fldChar w:fldCharType="separate"/>
            </w:r>
            <w:r w:rsidR="006415C1" w:rsidRPr="006415C1">
              <w:rPr>
                <w:rFonts w:ascii="Arial" w:hAnsi="Arial" w:cs="Arial"/>
                <w:noProof/>
                <w:sz w:val="20"/>
                <w:szCs w:val="20"/>
                <w:vertAlign w:val="superscript"/>
              </w:rPr>
              <w:t>135</w:t>
            </w:r>
            <w:r w:rsidR="00666AF1">
              <w:rPr>
                <w:rFonts w:ascii="Arial" w:hAnsi="Arial" w:cs="Arial"/>
                <w:sz w:val="20"/>
                <w:szCs w:val="20"/>
              </w:rPr>
              <w:fldChar w:fldCharType="end"/>
            </w:r>
            <w:r w:rsidRPr="00511F2D">
              <w:rPr>
                <w:rFonts w:ascii="Arial" w:hAnsi="Arial" w:cs="Arial"/>
                <w:sz w:val="20"/>
                <w:szCs w:val="20"/>
              </w:rPr>
              <w:t>.</w:t>
            </w:r>
          </w:p>
        </w:tc>
      </w:tr>
      <w:tr w:rsidR="00B46287" w:rsidRPr="00511F2D" w14:paraId="13AB2D72" w14:textId="77777777" w:rsidTr="00B46287">
        <w:tc>
          <w:tcPr>
            <w:tcW w:w="1696" w:type="dxa"/>
            <w:shd w:val="clear" w:color="auto" w:fill="D9D9D9" w:themeFill="background1" w:themeFillShade="D9"/>
            <w:vAlign w:val="center"/>
          </w:tcPr>
          <w:p w14:paraId="05F7DE2A" w14:textId="71DB2033" w:rsidR="00B46287" w:rsidRPr="00511F2D" w:rsidRDefault="00B46287" w:rsidP="00B46287">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25D00074" w14:textId="77777777" w:rsidR="00B46287" w:rsidRPr="00511F2D" w:rsidRDefault="00980F23" w:rsidP="00980F23">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1D4536C" wp14:editId="799158E8">
                  <wp:extent cx="4140000" cy="229399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1112A75C" w14:textId="7376CAEA" w:rsidR="00980F23" w:rsidRPr="00511F2D" w:rsidRDefault="005A75C3" w:rsidP="00980F23">
            <w:pPr>
              <w:spacing w:line="276" w:lineRule="auto"/>
              <w:jc w:val="left"/>
              <w:rPr>
                <w:rFonts w:ascii="Arial" w:hAnsi="Arial" w:cs="Arial"/>
                <w:sz w:val="20"/>
                <w:szCs w:val="20"/>
              </w:rPr>
            </w:pPr>
            <w:r w:rsidRPr="00511F2D">
              <w:rPr>
                <w:rFonts w:ascii="Arial" w:hAnsi="Arial" w:cs="Arial"/>
                <w:sz w:val="20"/>
                <w:szCs w:val="20"/>
              </w:rPr>
              <w:t xml:space="preserve">Lead in the new-sale products increased from 46 kt to 331 kt in 2000−2021 (with a pick, </w:t>
            </w:r>
            <w:r w:rsidR="00B65673" w:rsidRPr="00511F2D">
              <w:rPr>
                <w:rFonts w:ascii="Arial" w:hAnsi="Arial" w:cs="Arial"/>
                <w:sz w:val="20"/>
                <w:szCs w:val="20"/>
              </w:rPr>
              <w:t>369</w:t>
            </w:r>
            <w:r w:rsidRPr="00511F2D">
              <w:rPr>
                <w:rFonts w:ascii="Arial" w:hAnsi="Arial" w:cs="Arial"/>
                <w:sz w:val="20"/>
                <w:szCs w:val="20"/>
              </w:rPr>
              <w:t xml:space="preserve"> kt, in 2017). In this period, lead in in-use products increased 38 times to </w:t>
            </w:r>
            <w:r w:rsidR="00B65673" w:rsidRPr="00511F2D">
              <w:rPr>
                <w:rFonts w:ascii="Arial" w:hAnsi="Arial" w:cs="Arial"/>
                <w:sz w:val="20"/>
                <w:szCs w:val="20"/>
              </w:rPr>
              <w:t>3</w:t>
            </w:r>
            <w:r w:rsidRPr="00511F2D">
              <w:rPr>
                <w:rFonts w:ascii="Arial" w:hAnsi="Arial" w:cs="Arial"/>
                <w:sz w:val="20"/>
                <w:szCs w:val="20"/>
              </w:rPr>
              <w:t xml:space="preserve">.6 Mt in 2021, and it in EoL products soared to </w:t>
            </w:r>
            <w:r w:rsidR="00B65673" w:rsidRPr="00511F2D">
              <w:rPr>
                <w:rFonts w:ascii="Arial" w:hAnsi="Arial" w:cs="Arial"/>
                <w:sz w:val="20"/>
                <w:szCs w:val="20"/>
              </w:rPr>
              <w:t>132</w:t>
            </w:r>
            <w:r w:rsidRPr="00511F2D">
              <w:rPr>
                <w:rFonts w:ascii="Arial" w:hAnsi="Arial" w:cs="Arial"/>
                <w:sz w:val="20"/>
                <w:szCs w:val="20"/>
              </w:rPr>
              <w:t xml:space="preserve"> kt. The most essential carrier</w:t>
            </w:r>
            <w:r w:rsidR="00666AF1">
              <w:rPr>
                <w:rFonts w:ascii="Arial" w:hAnsi="Arial" w:cs="Arial"/>
                <w:sz w:val="20"/>
                <w:szCs w:val="20"/>
              </w:rPr>
              <w:t>s</w:t>
            </w:r>
            <w:r w:rsidRPr="00511F2D">
              <w:rPr>
                <w:rFonts w:ascii="Arial" w:hAnsi="Arial" w:cs="Arial"/>
                <w:sz w:val="20"/>
                <w:szCs w:val="20"/>
              </w:rPr>
              <w:t xml:space="preserve"> </w:t>
            </w:r>
            <w:r w:rsidR="00666AF1">
              <w:rPr>
                <w:rFonts w:ascii="Arial" w:hAnsi="Arial" w:cs="Arial"/>
                <w:sz w:val="20"/>
                <w:szCs w:val="20"/>
              </w:rPr>
              <w:t>are</w:t>
            </w:r>
            <w:r w:rsidRPr="00511F2D">
              <w:rPr>
                <w:rFonts w:ascii="Arial" w:hAnsi="Arial" w:cs="Arial"/>
                <w:sz w:val="20"/>
                <w:szCs w:val="20"/>
              </w:rPr>
              <w:t xml:space="preserve"> ICEV</w:t>
            </w:r>
            <w:r w:rsidR="00666AF1">
              <w:rPr>
                <w:rFonts w:ascii="Arial" w:hAnsi="Arial" w:cs="Arial"/>
                <w:sz w:val="20"/>
                <w:szCs w:val="20"/>
              </w:rPr>
              <w:t xml:space="preserve"> and BEV</w:t>
            </w:r>
            <w:r w:rsidRPr="00511F2D">
              <w:rPr>
                <w:rFonts w:ascii="Arial" w:hAnsi="Arial" w:cs="Arial"/>
                <w:sz w:val="20"/>
                <w:szCs w:val="20"/>
              </w:rPr>
              <w:t>.</w:t>
            </w:r>
          </w:p>
        </w:tc>
      </w:tr>
      <w:tr w:rsidR="00B46287" w:rsidRPr="00511F2D" w14:paraId="0E51E21A" w14:textId="77777777" w:rsidTr="00B46287">
        <w:tc>
          <w:tcPr>
            <w:tcW w:w="1696" w:type="dxa"/>
            <w:shd w:val="clear" w:color="auto" w:fill="D9D9D9" w:themeFill="background1" w:themeFillShade="D9"/>
            <w:vAlign w:val="center"/>
          </w:tcPr>
          <w:p w14:paraId="28FB2AA8" w14:textId="2D68864D" w:rsidR="00B46287" w:rsidRPr="00511F2D" w:rsidRDefault="00B46287" w:rsidP="00B46287">
            <w:pPr>
              <w:spacing w:line="276" w:lineRule="auto"/>
              <w:jc w:val="center"/>
              <w:rPr>
                <w:rFonts w:ascii="Arial" w:hAnsi="Arial" w:cs="Arial"/>
                <w:b/>
                <w:bCs/>
                <w:sz w:val="20"/>
                <w:szCs w:val="20"/>
              </w:rPr>
            </w:pPr>
            <w:r w:rsidRPr="00511F2D">
              <w:rPr>
                <w:rFonts w:ascii="Arial" w:hAnsi="Arial" w:cs="Arial"/>
                <w:b/>
                <w:bCs/>
                <w:sz w:val="20"/>
                <w:szCs w:val="20"/>
              </w:rPr>
              <w:t>Recycling</w:t>
            </w:r>
            <w:r w:rsidR="00B6567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&lt;EndNote&gt;&lt;Cite&gt;&lt;Author&gt;Huang&lt;/Author&gt;&lt;Year&gt;2018&lt;/Year&gt;&lt;RecNum&gt;759&lt;/RecNum&gt;&lt;DisplayText&gt;&lt;style face="superscript"&gt;136&lt;/style&gt;&lt;/DisplayText&gt;&lt;record&gt;&lt;rec-number&gt;759&lt;/rec-number&gt;&lt;foreign-keys&gt;&lt;key app="EN" db-id="was9zspec2ers7erpx8ps59ktt0fasxaerfe" timestamp="1669996490"&gt;759&lt;/key&gt;&lt;/foreign-keys&gt;&lt;ref-type name="Journal Article"&gt;17&lt;/ref-type&gt;&lt;contributors&gt;&lt;authors&gt;&lt;author&gt;Huang, Bin&lt;/author&gt;&lt;author&gt;Pan, Zhefei&lt;/author&gt;&lt;author&gt;Su, Xiangyu&lt;/author&gt;&lt;author&gt;An, Liang&lt;/author&gt;&lt;/authors&gt;&lt;/contributors&gt;&lt;titles&gt;&lt;title&gt;Recycling of lithium-ion batteries: Recent advances and perspectives&lt;/title&gt;&lt;secondary-title&gt;Journal of Power Sources&lt;/secondary-title&gt;&lt;/titles&gt;&lt;periodical&gt;&lt;full-title&gt;Journal of Power Sources&lt;/full-title&gt;&lt;/periodical&gt;&lt;pages&gt;274-286&lt;/pages&gt;&lt;volume&gt;399&lt;/volume&gt;&lt;dates&gt;&lt;year&gt;2018&lt;/year&gt;&lt;/dates&gt;&lt;isbn&gt;0378-7753&lt;/isbn&gt;&lt;urls&gt;&lt;/urls&gt;&lt;/record&gt;&lt;/Cite&gt;&lt;/EndNote&gt;</w:instrText>
            </w:r>
            <w:r w:rsidR="00B6567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136</w:t>
            </w:r>
            <w:r w:rsidR="00B65673" w:rsidRPr="00511F2D">
              <w:rPr>
                <w:rFonts w:ascii="Arial" w:hAnsi="Arial" w:cs="Arial"/>
                <w:b/>
                <w:bCs/>
                <w:sz w:val="20"/>
                <w:szCs w:val="20"/>
              </w:rPr>
              <w:fldChar w:fldCharType="end"/>
            </w:r>
          </w:p>
        </w:tc>
        <w:tc>
          <w:tcPr>
            <w:tcW w:w="6799" w:type="dxa"/>
            <w:vAlign w:val="center"/>
          </w:tcPr>
          <w:p w14:paraId="3D0A7B6D" w14:textId="0F721931" w:rsidR="00B46287" w:rsidRPr="00511F2D" w:rsidRDefault="002473F5" w:rsidP="00B46287">
            <w:pPr>
              <w:spacing w:line="276" w:lineRule="auto"/>
              <w:jc w:val="left"/>
              <w:rPr>
                <w:rFonts w:ascii="Arial" w:hAnsi="Arial" w:cs="Arial"/>
                <w:sz w:val="20"/>
                <w:szCs w:val="20"/>
              </w:rPr>
            </w:pPr>
            <w:r w:rsidRPr="00511F2D">
              <w:rPr>
                <w:rFonts w:ascii="Arial" w:hAnsi="Arial" w:cs="Arial"/>
                <w:sz w:val="20"/>
                <w:szCs w:val="20"/>
              </w:rPr>
              <w:t>Lead-acid batteries are the most recycled consumer product in the world. Over 99% of lead-acid batteries are recycled, even more than any other common daily waste (e.g., tires, paper, aluminum cans, glass). Some lead products are not recycled, either because it is not currently economical or because it is not practical at all.</w:t>
            </w:r>
          </w:p>
          <w:p w14:paraId="46A04A5E" w14:textId="75CC26C3" w:rsidR="002473F5" w:rsidRPr="00511F2D" w:rsidRDefault="00B65673" w:rsidP="00B46287">
            <w:pPr>
              <w:spacing w:line="276" w:lineRule="auto"/>
              <w:jc w:val="left"/>
              <w:rPr>
                <w:rFonts w:ascii="Arial" w:hAnsi="Arial" w:cs="Arial"/>
                <w:sz w:val="20"/>
                <w:szCs w:val="20"/>
              </w:rPr>
            </w:pPr>
            <w:r w:rsidRPr="00511F2D">
              <w:rPr>
                <w:rFonts w:ascii="Arial" w:hAnsi="Arial" w:cs="Arial"/>
                <w:sz w:val="20"/>
                <w:szCs w:val="20"/>
              </w:rPr>
              <w:t>Overall EoL recycling ratio (from all applications):</w:t>
            </w:r>
            <w:r w:rsidR="002473F5" w:rsidRPr="00511F2D">
              <w:rPr>
                <w:rFonts w:ascii="Arial" w:hAnsi="Arial" w:cs="Arial"/>
                <w:sz w:val="20"/>
                <w:szCs w:val="20"/>
              </w:rPr>
              <w:t xml:space="preserve"> 52%, 68%, 95%, 99%</w:t>
            </w:r>
            <w:r w:rsidR="002473F5" w:rsidRPr="00511F2D">
              <w:rPr>
                <w:rFonts w:ascii="Arial" w:hAnsi="Arial" w:cs="Arial"/>
                <w:sz w:val="20"/>
                <w:szCs w:val="20"/>
              </w:rPr>
              <w:fldChar w:fldCharType="begin"/>
            </w:r>
            <w:r w:rsidR="002473F5"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2473F5" w:rsidRPr="00511F2D">
              <w:rPr>
                <w:rFonts w:ascii="Arial" w:hAnsi="Arial" w:cs="Arial"/>
                <w:sz w:val="20"/>
                <w:szCs w:val="20"/>
              </w:rPr>
              <w:fldChar w:fldCharType="separate"/>
            </w:r>
            <w:r w:rsidR="002473F5" w:rsidRPr="00511F2D">
              <w:rPr>
                <w:rFonts w:ascii="Arial" w:hAnsi="Arial" w:cs="Arial"/>
                <w:noProof/>
                <w:sz w:val="20"/>
                <w:szCs w:val="20"/>
                <w:vertAlign w:val="superscript"/>
              </w:rPr>
              <w:t>25</w:t>
            </w:r>
            <w:r w:rsidR="002473F5" w:rsidRPr="00511F2D">
              <w:rPr>
                <w:rFonts w:ascii="Arial" w:hAnsi="Arial" w:cs="Arial"/>
                <w:sz w:val="20"/>
                <w:szCs w:val="20"/>
              </w:rPr>
              <w:fldChar w:fldCharType="end"/>
            </w:r>
          </w:p>
        </w:tc>
      </w:tr>
      <w:tr w:rsidR="00254A69" w:rsidRPr="00511F2D" w14:paraId="5810192D" w14:textId="77777777" w:rsidTr="00B46287">
        <w:tc>
          <w:tcPr>
            <w:tcW w:w="1696" w:type="dxa"/>
            <w:shd w:val="clear" w:color="auto" w:fill="D9D9D9" w:themeFill="background1" w:themeFillShade="D9"/>
            <w:vAlign w:val="center"/>
          </w:tcPr>
          <w:p w14:paraId="653F7926" w14:textId="3FEF443C" w:rsidR="00254A69" w:rsidRPr="00511F2D" w:rsidRDefault="00254A69" w:rsidP="00254A69">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4F179DDD" w14:textId="6E13F7CF" w:rsidR="00254A69" w:rsidRPr="00511F2D" w:rsidRDefault="00254A69" w:rsidP="00254A69">
            <w:pPr>
              <w:spacing w:line="276" w:lineRule="auto"/>
              <w:jc w:val="left"/>
              <w:rPr>
                <w:rFonts w:ascii="Arial" w:hAnsi="Arial" w:cs="Arial"/>
                <w:sz w:val="20"/>
                <w:szCs w:val="20"/>
              </w:rPr>
            </w:pPr>
            <w:r w:rsidRPr="00511F2D">
              <w:rPr>
                <w:rFonts w:ascii="Arial" w:hAnsi="Arial" w:cs="Arial"/>
                <w:sz w:val="20"/>
                <w:szCs w:val="20"/>
              </w:rPr>
              <w:t>Lead is sometimes found free in nature but is usually obtained from the ores galena, anglesite, and cerussite. Although lead makes up only about 0.0013% of the earth's crust, it is not considered to be a rare element since it is easily mined and refined. Most lead is obtained by roasting galena in hot air, although nearly one-third of the lead used is obtained through recycling efforts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43</w:t>
            </w:r>
            <w:r w:rsidRPr="00511F2D">
              <w:rPr>
                <w:rFonts w:ascii="Arial" w:hAnsi="Arial" w:cs="Arial"/>
                <w:sz w:val="20"/>
                <w:szCs w:val="20"/>
              </w:rPr>
              <w:fldChar w:fldCharType="end"/>
            </w:r>
            <w:r w:rsidRPr="00511F2D">
              <w:rPr>
                <w:rFonts w:ascii="Arial" w:hAnsi="Arial" w:cs="Arial"/>
                <w:sz w:val="20"/>
                <w:szCs w:val="20"/>
              </w:rPr>
              <w:t xml:space="preserve">. </w:t>
            </w:r>
            <w:r w:rsidR="00B65673" w:rsidRPr="00511F2D">
              <w:rPr>
                <w:rFonts w:ascii="Arial" w:hAnsi="Arial" w:cs="Arial"/>
                <w:sz w:val="20"/>
                <w:szCs w:val="20"/>
              </w:rPr>
              <w:t>The</w:t>
            </w:r>
            <w:r w:rsidRPr="00511F2D">
              <w:rPr>
                <w:rFonts w:ascii="Arial" w:hAnsi="Arial" w:cs="Arial"/>
                <w:sz w:val="20"/>
                <w:szCs w:val="20"/>
              </w:rPr>
              <w:t xml:space="preserve"> top </w:t>
            </w:r>
            <w:r w:rsidR="00B65673" w:rsidRPr="00511F2D">
              <w:rPr>
                <w:rFonts w:ascii="Arial" w:hAnsi="Arial" w:cs="Arial"/>
                <w:sz w:val="20"/>
                <w:szCs w:val="20"/>
              </w:rPr>
              <w:t xml:space="preserve">three </w:t>
            </w:r>
            <w:r w:rsidRPr="00511F2D">
              <w:rPr>
                <w:rFonts w:ascii="Arial" w:hAnsi="Arial" w:cs="Arial"/>
                <w:sz w:val="20"/>
                <w:szCs w:val="20"/>
              </w:rPr>
              <w:t>reserve holders are Australia (36 Mt), China (18 Mt) and Peru (6 Mt)</w:t>
            </w:r>
            <w:r w:rsidR="00B65673" w:rsidRPr="00511F2D">
              <w:rPr>
                <w:rFonts w:ascii="Arial" w:hAnsi="Arial" w:cs="Arial"/>
                <w:sz w:val="20"/>
                <w:szCs w:val="20"/>
              </w:rPr>
              <w:t>;</w:t>
            </w:r>
            <w:r w:rsidRPr="00511F2D">
              <w:rPr>
                <w:rFonts w:ascii="Arial" w:hAnsi="Arial" w:cs="Arial"/>
                <w:sz w:val="20"/>
                <w:szCs w:val="20"/>
              </w:rPr>
              <w:t xml:space="preserve"> the top </w:t>
            </w:r>
            <w:r w:rsidR="00B65673" w:rsidRPr="00511F2D">
              <w:rPr>
                <w:rFonts w:ascii="Arial" w:hAnsi="Arial" w:cs="Arial"/>
                <w:sz w:val="20"/>
                <w:szCs w:val="20"/>
              </w:rPr>
              <w:t xml:space="preserve">three mine </w:t>
            </w:r>
            <w:r w:rsidRPr="00511F2D">
              <w:rPr>
                <w:rFonts w:ascii="Arial" w:hAnsi="Arial" w:cs="Arial"/>
                <w:sz w:val="20"/>
                <w:szCs w:val="20"/>
              </w:rPr>
              <w:t xml:space="preserve">producers </w:t>
            </w:r>
            <w:r w:rsidR="00B65673" w:rsidRPr="00511F2D">
              <w:rPr>
                <w:rFonts w:ascii="Arial" w:hAnsi="Arial" w:cs="Arial"/>
                <w:sz w:val="20"/>
                <w:szCs w:val="20"/>
              </w:rPr>
              <w:t>in 2020</w:t>
            </w:r>
            <w:r w:rsidRPr="00511F2D">
              <w:rPr>
                <w:rFonts w:ascii="Arial" w:hAnsi="Arial" w:cs="Arial"/>
                <w:sz w:val="20"/>
                <w:szCs w:val="20"/>
              </w:rPr>
              <w:t xml:space="preserve"> </w:t>
            </w:r>
            <w:r w:rsidR="00B65673" w:rsidRPr="00511F2D">
              <w:rPr>
                <w:rFonts w:ascii="Arial" w:hAnsi="Arial" w:cs="Arial"/>
                <w:sz w:val="20"/>
                <w:szCs w:val="20"/>
              </w:rPr>
              <w:t>we</w:t>
            </w:r>
            <w:r w:rsidRPr="00511F2D">
              <w:rPr>
                <w:rFonts w:ascii="Arial" w:hAnsi="Arial" w:cs="Arial"/>
                <w:sz w:val="20"/>
                <w:szCs w:val="20"/>
              </w:rPr>
              <w:t xml:space="preserve">re China (1.9 Mt), Australia (480 kt), </w:t>
            </w:r>
            <w:r w:rsidR="00AD420C" w:rsidRPr="00511F2D">
              <w:rPr>
                <w:rFonts w:ascii="Arial" w:hAnsi="Arial" w:cs="Arial"/>
                <w:sz w:val="20"/>
                <w:szCs w:val="20"/>
              </w:rPr>
              <w:t xml:space="preserve">and </w:t>
            </w:r>
            <w:r w:rsidRPr="00511F2D">
              <w:rPr>
                <w:rFonts w:ascii="Arial" w:hAnsi="Arial" w:cs="Arial"/>
                <w:sz w:val="20"/>
                <w:szCs w:val="20"/>
              </w:rPr>
              <w:t>the USA (290 kt)</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w:t>
            </w:r>
            <w:r w:rsidRPr="00511F2D">
              <w:rPr>
                <w:rFonts w:ascii="Arial" w:hAnsi="Arial" w:cs="Arial"/>
                <w:sz w:val="20"/>
                <w:szCs w:val="20"/>
              </w:rPr>
              <w:fldChar w:fldCharType="end"/>
            </w:r>
            <w:r w:rsidRPr="00511F2D">
              <w:rPr>
                <w:rFonts w:ascii="Arial" w:hAnsi="Arial" w:cs="Arial"/>
                <w:sz w:val="20"/>
                <w:szCs w:val="20"/>
              </w:rPr>
              <w:t>.</w:t>
            </w:r>
          </w:p>
        </w:tc>
      </w:tr>
    </w:tbl>
    <w:p w14:paraId="74051E1A" w14:textId="6EA5E4B5" w:rsidR="001759B9" w:rsidRPr="00511F2D" w:rsidRDefault="001759B9" w:rsidP="00DF12E2">
      <w:pPr>
        <w:spacing w:after="0" w:line="240" w:lineRule="auto"/>
        <w:rPr>
          <w:rFonts w:ascii="Arial" w:hAnsi="Arial" w:cs="Arial"/>
        </w:rPr>
      </w:pPr>
    </w:p>
    <w:p w14:paraId="6D43E4D1" w14:textId="5FBF6489" w:rsidR="001759B9" w:rsidRPr="00511F2D" w:rsidRDefault="001759B9" w:rsidP="00DF12E2">
      <w:pPr>
        <w:spacing w:after="0" w:line="240" w:lineRule="auto"/>
        <w:rPr>
          <w:rFonts w:ascii="Arial" w:hAnsi="Arial" w:cs="Arial"/>
        </w:rPr>
      </w:pPr>
    </w:p>
    <w:p w14:paraId="04A0C6DC" w14:textId="77777777" w:rsidR="001759B9" w:rsidRPr="00511F2D" w:rsidRDefault="001759B9" w:rsidP="00DF12E2">
      <w:pPr>
        <w:spacing w:after="0" w:line="240" w:lineRule="auto"/>
        <w:rPr>
          <w:rFonts w:ascii="Arial" w:hAnsi="Arial" w:cs="Arial"/>
        </w:rPr>
        <w:sectPr w:rsidR="001759B9" w:rsidRPr="00511F2D" w:rsidSect="0004711A">
          <w:pgSz w:w="11906" w:h="16838"/>
          <w:pgMar w:top="1985" w:right="1701" w:bottom="1701" w:left="1701" w:header="851" w:footer="992" w:gutter="0"/>
          <w:cols w:space="425"/>
          <w:docGrid w:linePitch="360"/>
        </w:sectPr>
      </w:pPr>
    </w:p>
    <w:p w14:paraId="26F99AC0" w14:textId="58871A3F" w:rsidR="001759B9" w:rsidRPr="00511F2D" w:rsidRDefault="001759B9" w:rsidP="00666AF1">
      <w:pPr>
        <w:pStyle w:val="2"/>
        <w:spacing w:before="0" w:line="360" w:lineRule="auto"/>
        <w:jc w:val="left"/>
        <w:rPr>
          <w:rFonts w:ascii="Arial" w:hAnsi="Arial" w:cs="Arial"/>
          <w:b/>
          <w:bCs/>
          <w:color w:val="auto"/>
          <w:sz w:val="24"/>
          <w:szCs w:val="24"/>
        </w:rPr>
      </w:pPr>
      <w:bookmarkStart w:id="58" w:name="_Toc129003471"/>
      <w:r w:rsidRPr="00511F2D">
        <w:rPr>
          <w:rFonts w:ascii="Arial" w:hAnsi="Arial" w:cs="Arial"/>
          <w:b/>
          <w:bCs/>
          <w:color w:val="auto"/>
          <w:sz w:val="24"/>
          <w:szCs w:val="24"/>
        </w:rPr>
        <w:lastRenderedPageBreak/>
        <w:t xml:space="preserve">Table </w:t>
      </w:r>
      <w:r w:rsidR="00C947E6" w:rsidRPr="00511F2D">
        <w:rPr>
          <w:rFonts w:ascii="Arial" w:hAnsi="Arial" w:cs="Arial"/>
          <w:b/>
          <w:bCs/>
          <w:color w:val="auto"/>
          <w:sz w:val="24"/>
          <w:szCs w:val="24"/>
        </w:rPr>
        <w:t>40</w:t>
      </w:r>
      <w:r w:rsidRPr="00511F2D">
        <w:rPr>
          <w:rFonts w:ascii="Arial" w:hAnsi="Arial" w:cs="Arial"/>
          <w:b/>
          <w:bCs/>
          <w:color w:val="auto"/>
          <w:sz w:val="24"/>
          <w:szCs w:val="24"/>
        </w:rPr>
        <w:t xml:space="preserve">. </w:t>
      </w:r>
      <w:r w:rsidR="00075452" w:rsidRPr="00511F2D">
        <w:rPr>
          <w:rFonts w:ascii="Arial" w:hAnsi="Arial" w:cs="Arial"/>
          <w:b/>
          <w:bCs/>
          <w:color w:val="auto"/>
          <w:sz w:val="24"/>
          <w:szCs w:val="24"/>
        </w:rPr>
        <w:t>Silver characteristics, applications, and recycling</w:t>
      </w:r>
      <w:bookmarkEnd w:id="58"/>
    </w:p>
    <w:tbl>
      <w:tblPr>
        <w:tblStyle w:val="a8"/>
        <w:tblW w:w="0" w:type="auto"/>
        <w:tblLook w:val="04A0" w:firstRow="1" w:lastRow="0" w:firstColumn="1" w:lastColumn="0" w:noHBand="0" w:noVBand="1"/>
      </w:tblPr>
      <w:tblGrid>
        <w:gridCol w:w="1696"/>
        <w:gridCol w:w="6798"/>
      </w:tblGrid>
      <w:tr w:rsidR="00254A69" w:rsidRPr="00511F2D" w14:paraId="32DB4D65" w14:textId="77777777" w:rsidTr="00254A69">
        <w:tc>
          <w:tcPr>
            <w:tcW w:w="1696" w:type="dxa"/>
            <w:shd w:val="clear" w:color="auto" w:fill="D9D9D9" w:themeFill="background1" w:themeFillShade="D9"/>
            <w:vAlign w:val="center"/>
          </w:tcPr>
          <w:p w14:paraId="639FFB91" w14:textId="0C0ABDE5" w:rsidR="00254A69" w:rsidRPr="00511F2D" w:rsidRDefault="00254A69" w:rsidP="00254A69">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4444F02E" w14:textId="7FC8B55B" w:rsidR="00254A69" w:rsidRPr="00511F2D" w:rsidRDefault="00075452" w:rsidP="00254A69">
            <w:pPr>
              <w:spacing w:line="276" w:lineRule="auto"/>
              <w:jc w:val="left"/>
              <w:rPr>
                <w:rFonts w:ascii="Arial" w:hAnsi="Arial" w:cs="Arial"/>
                <w:sz w:val="20"/>
                <w:szCs w:val="20"/>
              </w:rPr>
            </w:pPr>
            <w:r w:rsidRPr="00511F2D">
              <w:rPr>
                <w:rFonts w:ascii="Arial" w:hAnsi="Arial" w:cs="Arial"/>
                <w:sz w:val="20"/>
                <w:szCs w:val="20"/>
              </w:rPr>
              <w:t>Pure silver (Ag) is nearly white, lustrous, soft, ductile, and malleable. It is an excellent conductor of heat and electricity. It is not a chemically active metal but is attacked by nitric acid (forming the nitrate) and hot concentrated sulfuric acid. It has the highest electrical conductivity of all metals, but its greater cost has prevented it from being widely used for electrical purposes. Silver is stable in water</w:t>
            </w:r>
            <w:r w:rsidR="000B4CE1"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&lt;EndNote&gt;&lt;Cite&gt;&lt;Author&gt;Watt&lt;/Author&gt;&lt;Year&gt;2003&lt;/Year&gt;&lt;RecNum&gt;761&lt;/RecNum&gt;&lt;DisplayText&gt;&lt;style face="superscript"&gt;137&lt;/style&gt;&lt;/DisplayText&gt;&lt;record&gt;&lt;rec-number&gt;761&lt;/rec-number&gt;&lt;foreign-keys&gt;&lt;key app="EN" db-id="was9zspec2ers7erpx8ps59ktt0fasxaerfe" timestamp="1670002676"&gt;761&lt;/key&gt;&lt;/foreign-keys&gt;&lt;ref-type name="Book"&gt;6&lt;/ref-type&gt;&lt;contributors&gt;&lt;authors&gt;&lt;author&gt;Watt, Susan&lt;/author&gt;&lt;/authors&gt;&lt;/contributors&gt;&lt;titles&gt;&lt;title&gt;Silver&lt;/title&gt;&lt;/titles&gt;&lt;dates&gt;&lt;year&gt;2003&lt;/year&gt;&lt;/dates&gt;&lt;publisher&gt;Marshall Cavendish&lt;/publisher&gt;&lt;isbn&gt;0761414649&lt;/isbn&gt;&lt;urls&gt;&lt;/urls&gt;&lt;/record&gt;&lt;/Cite&gt;&lt;/EndNote&gt;</w:instrText>
            </w:r>
            <w:r w:rsidR="000B4CE1" w:rsidRPr="00511F2D">
              <w:rPr>
                <w:rFonts w:ascii="Arial" w:hAnsi="Arial" w:cs="Arial"/>
                <w:sz w:val="20"/>
                <w:szCs w:val="20"/>
              </w:rPr>
              <w:fldChar w:fldCharType="separate"/>
            </w:r>
            <w:r w:rsidR="006415C1" w:rsidRPr="006415C1">
              <w:rPr>
                <w:rFonts w:ascii="Arial" w:hAnsi="Arial" w:cs="Arial"/>
                <w:noProof/>
                <w:sz w:val="20"/>
                <w:szCs w:val="20"/>
                <w:vertAlign w:val="superscript"/>
              </w:rPr>
              <w:t>137</w:t>
            </w:r>
            <w:r w:rsidR="000B4CE1" w:rsidRPr="00511F2D">
              <w:rPr>
                <w:rFonts w:ascii="Arial" w:hAnsi="Arial" w:cs="Arial"/>
                <w:sz w:val="20"/>
                <w:szCs w:val="20"/>
              </w:rPr>
              <w:fldChar w:fldCharType="end"/>
            </w:r>
            <w:r w:rsidR="000B4CE1" w:rsidRPr="00511F2D">
              <w:rPr>
                <w:rFonts w:ascii="Arial" w:hAnsi="Arial" w:cs="Arial"/>
                <w:sz w:val="20"/>
                <w:szCs w:val="20"/>
              </w:rPr>
              <w:t>.</w:t>
            </w:r>
          </w:p>
          <w:p w14:paraId="0B82C564" w14:textId="2AF64066" w:rsidR="000B4CE1" w:rsidRPr="00511F2D" w:rsidRDefault="000B4CE1" w:rsidP="00254A69">
            <w:pPr>
              <w:spacing w:line="276" w:lineRule="auto"/>
              <w:jc w:val="left"/>
              <w:rPr>
                <w:rFonts w:ascii="Arial" w:hAnsi="Arial" w:cs="Arial"/>
                <w:sz w:val="20"/>
                <w:szCs w:val="20"/>
              </w:rPr>
            </w:pPr>
            <w:r w:rsidRPr="00511F2D">
              <w:rPr>
                <w:rFonts w:ascii="Arial" w:hAnsi="Arial" w:cs="Arial"/>
                <w:sz w:val="20"/>
                <w:szCs w:val="20"/>
              </w:rPr>
              <w:t xml:space="preserve">Atomic number: </w:t>
            </w:r>
            <w:r w:rsidR="00075452" w:rsidRPr="00511F2D">
              <w:rPr>
                <w:rFonts w:ascii="Arial" w:hAnsi="Arial" w:cs="Arial"/>
                <w:sz w:val="20"/>
                <w:szCs w:val="20"/>
              </w:rPr>
              <w:t>47</w:t>
            </w:r>
            <w:r w:rsidRPr="00511F2D">
              <w:rPr>
                <w:rFonts w:ascii="Arial" w:hAnsi="Arial" w:cs="Arial"/>
                <w:sz w:val="20"/>
                <w:szCs w:val="20"/>
              </w:rPr>
              <w:t xml:space="preserve">; relative atomic mass: </w:t>
            </w:r>
            <w:r w:rsidR="00075452" w:rsidRPr="00511F2D">
              <w:rPr>
                <w:rFonts w:ascii="Arial" w:hAnsi="Arial" w:cs="Arial"/>
                <w:sz w:val="20"/>
                <w:szCs w:val="20"/>
              </w:rPr>
              <w:t>1</w:t>
            </w:r>
            <w:r w:rsidRPr="00511F2D">
              <w:rPr>
                <w:rFonts w:ascii="Arial" w:hAnsi="Arial" w:cs="Arial"/>
                <w:sz w:val="20"/>
                <w:szCs w:val="20"/>
              </w:rPr>
              <w:t>07.</w:t>
            </w:r>
            <w:r w:rsidR="00075452" w:rsidRPr="00511F2D">
              <w:rPr>
                <w:rFonts w:ascii="Arial" w:hAnsi="Arial" w:cs="Arial"/>
                <w:sz w:val="20"/>
                <w:szCs w:val="20"/>
              </w:rPr>
              <w:t>868</w:t>
            </w:r>
            <w:r w:rsidRPr="00511F2D">
              <w:rPr>
                <w:rFonts w:ascii="Arial" w:hAnsi="Arial" w:cs="Arial"/>
                <w:color w:val="121210"/>
                <w:sz w:val="20"/>
                <w:szCs w:val="20"/>
                <w:shd w:val="clear" w:color="auto" w:fill="FFFFFF"/>
              </w:rPr>
              <w:t>; d</w:t>
            </w:r>
            <w:r w:rsidRPr="00511F2D">
              <w:rPr>
                <w:rFonts w:ascii="Arial" w:hAnsi="Arial" w:cs="Arial"/>
                <w:sz w:val="20"/>
                <w:szCs w:val="20"/>
              </w:rPr>
              <w:t xml:space="preserve">ensity: </w:t>
            </w:r>
            <w:r w:rsidR="00075452" w:rsidRPr="00511F2D">
              <w:rPr>
                <w:rFonts w:ascii="Arial" w:hAnsi="Arial" w:cs="Arial"/>
                <w:sz w:val="20"/>
                <w:szCs w:val="20"/>
              </w:rPr>
              <w:t>10</w:t>
            </w:r>
            <w:r w:rsidRPr="00511F2D">
              <w:rPr>
                <w:rFonts w:ascii="Arial" w:hAnsi="Arial" w:cs="Arial"/>
                <w:sz w:val="20"/>
                <w:szCs w:val="20"/>
              </w:rPr>
              <w:t>.</w:t>
            </w:r>
            <w:r w:rsidR="00075452" w:rsidRPr="00511F2D">
              <w:rPr>
                <w:rFonts w:ascii="Arial" w:hAnsi="Arial" w:cs="Arial"/>
                <w:sz w:val="20"/>
                <w:szCs w:val="20"/>
              </w:rPr>
              <w:t>501</w:t>
            </w:r>
            <w:r w:rsidRPr="00511F2D">
              <w:rPr>
                <w:rFonts w:ascii="Arial" w:hAnsi="Arial" w:cs="Arial"/>
                <w:sz w:val="20"/>
                <w:szCs w:val="20"/>
              </w:rPr>
              <w:t xml:space="preserve">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w:t>
            </w:r>
            <w:r w:rsidR="00075452" w:rsidRPr="00511F2D">
              <w:rPr>
                <w:rFonts w:ascii="Arial" w:hAnsi="Arial" w:cs="Arial"/>
                <w:color w:val="121210"/>
                <w:sz w:val="20"/>
                <w:szCs w:val="20"/>
                <w:shd w:val="clear" w:color="auto" w:fill="FFFFFF"/>
              </w:rPr>
              <w:t>962</w:t>
            </w:r>
            <w:r w:rsidRPr="00511F2D">
              <w:rPr>
                <w:rFonts w:ascii="Arial" w:hAnsi="Arial" w:cs="Arial"/>
                <w:color w:val="121210"/>
                <w:sz w:val="20"/>
                <w:szCs w:val="20"/>
                <w:shd w:val="clear" w:color="auto" w:fill="FFFFFF"/>
              </w:rPr>
              <w:t xml:space="preserve"> °C (</w:t>
            </w:r>
            <w:r w:rsidR="00075452" w:rsidRPr="00511F2D">
              <w:rPr>
                <w:rFonts w:ascii="Arial" w:hAnsi="Arial" w:cs="Arial"/>
                <w:color w:val="121210"/>
                <w:sz w:val="20"/>
                <w:szCs w:val="20"/>
                <w:shd w:val="clear" w:color="auto" w:fill="FFFFFF"/>
              </w:rPr>
              <w:t>1,235</w:t>
            </w:r>
            <w:r w:rsidRPr="00511F2D">
              <w:rPr>
                <w:rFonts w:ascii="Arial" w:hAnsi="Arial" w:cs="Arial"/>
                <w:color w:val="121210"/>
                <w:sz w:val="20"/>
                <w:szCs w:val="20"/>
                <w:shd w:val="clear" w:color="auto" w:fill="FFFFFF"/>
              </w:rPr>
              <w:t xml:space="preserve">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254A69" w:rsidRPr="00511F2D" w14:paraId="5AF511B0" w14:textId="77777777" w:rsidTr="00254A69">
        <w:tc>
          <w:tcPr>
            <w:tcW w:w="1696" w:type="dxa"/>
            <w:shd w:val="clear" w:color="auto" w:fill="D9D9D9" w:themeFill="background1" w:themeFillShade="D9"/>
            <w:vAlign w:val="center"/>
          </w:tcPr>
          <w:p w14:paraId="2234DAC8" w14:textId="2AA4F848" w:rsidR="00254A69" w:rsidRPr="00511F2D" w:rsidRDefault="00254A69" w:rsidP="00254A69">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60BA023F" w14:textId="4A7E8EAE" w:rsidR="00254A69" w:rsidRPr="00511F2D" w:rsidRDefault="00075452" w:rsidP="00254A69">
            <w:pPr>
              <w:spacing w:line="276" w:lineRule="auto"/>
              <w:jc w:val="left"/>
              <w:rPr>
                <w:rFonts w:ascii="Arial" w:hAnsi="Arial" w:cs="Arial"/>
                <w:sz w:val="20"/>
                <w:szCs w:val="20"/>
              </w:rPr>
            </w:pPr>
            <w:r w:rsidRPr="00511F2D">
              <w:rPr>
                <w:rFonts w:ascii="Arial" w:hAnsi="Arial" w:cs="Arial"/>
                <w:sz w:val="20"/>
                <w:szCs w:val="20"/>
              </w:rPr>
              <w:t>Sterling silver contains 92.5% silver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&lt;EndNote&gt;&lt;Cite&gt;&lt;Author&gt;Niedderer&lt;/Author&gt;&lt;Year&gt;2006&lt;/Year&gt;&lt;RecNum&gt;844&lt;/RecNum&gt;&lt;DisplayText&gt;&lt;style face="superscript"&gt;138&lt;/style&gt;&lt;/DisplayText&gt;&lt;record&gt;&lt;rec-number&gt;844&lt;/rec-number&gt;&lt;foreign-keys&gt;&lt;key app="EN" db-id="was9zspec2ers7erpx8ps59ktt0fasxaerfe" timestamp="1670305881"&gt;844&lt;/key&gt;&lt;/foreign-keys&gt;&lt;ref-type name="Journal Article"&gt;17&lt;/ref-type&gt;&lt;contributors&gt;&lt;authors&gt;&lt;author&gt;Niedderer, K&lt;/author&gt;&lt;author&gt;Johns, P&lt;/author&gt;&lt;author&gt;Harrison, C&lt;/author&gt;&lt;/authors&gt;&lt;/contributors&gt;&lt;titles&gt;&lt;title&gt;Exploring the Creative Possibilities of Argentium™ Sterling Silver&lt;/title&gt;&lt;/titles&gt;&lt;dates&gt;&lt;year&gt;2006&lt;/year&gt;&lt;/dates&gt;&lt;urls&gt;&lt;/urls&gt;&lt;/record&gt;&lt;/Cite&gt;&lt;/EndNote&gt;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138</w:t>
            </w:r>
            <w:r w:rsidRPr="00511F2D">
              <w:rPr>
                <w:rFonts w:ascii="Arial" w:hAnsi="Arial" w:cs="Arial"/>
                <w:sz w:val="20"/>
                <w:szCs w:val="20"/>
              </w:rPr>
              <w:fldChar w:fldCharType="end"/>
            </w:r>
            <w:r w:rsidRPr="00511F2D">
              <w:rPr>
                <w:rFonts w:ascii="Arial" w:hAnsi="Arial" w:cs="Arial"/>
                <w:sz w:val="20"/>
                <w:szCs w:val="20"/>
              </w:rPr>
              <w:t>. It is used for jewelry and silver tableware, where appearance is important. Silver is used to making mirrors, as it is the best reflector of visible light known, although it does tarnish with time. It is also used in dental alloys, solder and brazing alloys, electrical contacts, and batteries. Silver paints are used for making printed circuits</w:t>
            </w:r>
            <w:r w:rsidR="00AB5EDB">
              <w:rPr>
                <w:rFonts w:ascii="Arial" w:hAnsi="Arial" w:cs="Arial"/>
                <w:sz w:val="20"/>
                <w:szCs w:val="20"/>
              </w:rPr>
              <w:fldChar w:fldCharType="begin"/>
            </w:r>
            <w:r w:rsidR="006415C1">
              <w:rPr>
                <w:rFonts w:ascii="Arial" w:hAnsi="Arial" w:cs="Arial"/>
                <w:sz w:val="20"/>
                <w:szCs w:val="20"/>
              </w:rPr>
              <w:instrText xml:space="preserve"> ADDIN EN.CITE &lt;EndNote&gt;&lt;Cite&gt;&lt;Author&gt;Cheng&lt;/Author&gt;&lt;Year&gt;2020&lt;/Year&gt;&lt;RecNum&gt;895&lt;/RecNum&gt;&lt;DisplayText&gt;&lt;style face="superscript"&gt;139&lt;/style&gt;&lt;/DisplayText&gt;&lt;record&gt;&lt;rec-number&gt;895&lt;/rec-number&gt;&lt;foreign-keys&gt;&lt;key app="EN" db-id="was9zspec2ers7erpx8ps59ktt0fasxaerfe" timestamp="1670383706"&gt;895&lt;/key&gt;&lt;/foreign-keys&gt;&lt;ref-type name="Journal Article"&gt;17&lt;/ref-type&gt;&lt;contributors&gt;&lt;authors&gt;&lt;author&gt;Cheng, Tingyu&lt;/author&gt;&lt;author&gt;Narumi, Koya&lt;/author&gt;&lt;author&gt;Do, Youngwook&lt;/author&gt;&lt;author&gt;Zhang, Yang&lt;/author&gt;&lt;author&gt;Ta, Tung D&lt;/author&gt;&lt;author&gt;Sasatani, Takuya&lt;/author&gt;&lt;author&gt;Markvicka, Eric&lt;/author&gt;&lt;author&gt;Kawahara, Yoshihiro&lt;/author&gt;&lt;author&gt;Yao, Lining&lt;/author&gt;&lt;author&gt;Abowd, Gregory D&lt;/author&gt;&lt;/authors&gt;&lt;/contributors&gt;&lt;titles&gt;&lt;title&gt;Silver tape: Inkjet-printed circuits peeled-and-transferred on versatile substrates&lt;/title&gt;&lt;secondary-title&gt;Proceedings of the ACM on Interactive, Mobile, Wearable and Ubiquitous Technologies&lt;/secondary-title&gt;&lt;/titles&gt;&lt;periodical&gt;&lt;full-title&gt;Proceedings of the ACM on Interactive, Mobile, Wearable and Ubiquitous Technologies&lt;/full-title&gt;&lt;/periodical&gt;&lt;pages&gt;1-17&lt;/pages&gt;&lt;volume&gt;4&lt;/volume&gt;&lt;number&gt;1&lt;/number&gt;&lt;dates&gt;&lt;year&gt;2020&lt;/year&gt;&lt;/dates&gt;&lt;isbn&gt;2474-9567&lt;/isbn&gt;&lt;urls&gt;&lt;/urls&gt;&lt;/record&gt;&lt;/Cite&gt;&lt;/EndNote&gt;</w:instrText>
            </w:r>
            <w:r w:rsidR="00AB5EDB">
              <w:rPr>
                <w:rFonts w:ascii="Arial" w:hAnsi="Arial" w:cs="Arial"/>
                <w:sz w:val="20"/>
                <w:szCs w:val="20"/>
              </w:rPr>
              <w:fldChar w:fldCharType="separate"/>
            </w:r>
            <w:r w:rsidR="006415C1" w:rsidRPr="006415C1">
              <w:rPr>
                <w:rFonts w:ascii="Arial" w:hAnsi="Arial" w:cs="Arial"/>
                <w:noProof/>
                <w:sz w:val="20"/>
                <w:szCs w:val="20"/>
                <w:vertAlign w:val="superscript"/>
              </w:rPr>
              <w:t>139</w:t>
            </w:r>
            <w:r w:rsidR="00AB5EDB">
              <w:rPr>
                <w:rFonts w:ascii="Arial" w:hAnsi="Arial" w:cs="Arial"/>
                <w:sz w:val="20"/>
                <w:szCs w:val="20"/>
              </w:rPr>
              <w:fldChar w:fldCharType="end"/>
            </w:r>
            <w:r w:rsidR="00AB5EDB">
              <w:rPr>
                <w:rFonts w:ascii="Arial" w:hAnsi="Arial" w:cs="Arial"/>
                <w:sz w:val="20"/>
                <w:szCs w:val="20"/>
              </w:rPr>
              <w:t>.</w:t>
            </w:r>
          </w:p>
        </w:tc>
      </w:tr>
      <w:tr w:rsidR="00254A69" w:rsidRPr="00511F2D" w14:paraId="6087D64F" w14:textId="77777777" w:rsidTr="00254A69">
        <w:tc>
          <w:tcPr>
            <w:tcW w:w="1696" w:type="dxa"/>
            <w:shd w:val="clear" w:color="auto" w:fill="D9D9D9" w:themeFill="background1" w:themeFillShade="D9"/>
            <w:vAlign w:val="center"/>
          </w:tcPr>
          <w:p w14:paraId="06B46EDF" w14:textId="5C56F8F2" w:rsidR="00254A69" w:rsidRPr="00511F2D" w:rsidRDefault="00254A69" w:rsidP="00254A6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21F3B76C" w14:textId="77777777" w:rsidR="00254A69" w:rsidRPr="00511F2D" w:rsidRDefault="000B4CE1" w:rsidP="000B4CE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F4ADCF1" wp14:editId="260B014A">
                  <wp:extent cx="4140000" cy="2297017"/>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530E23FF" w14:textId="3A2BC977" w:rsidR="000B4CE1" w:rsidRPr="00511F2D" w:rsidRDefault="00075452" w:rsidP="00254A69">
            <w:pPr>
              <w:spacing w:line="276" w:lineRule="auto"/>
              <w:jc w:val="left"/>
              <w:rPr>
                <w:rFonts w:ascii="Arial" w:hAnsi="Arial" w:cs="Arial"/>
                <w:sz w:val="20"/>
                <w:szCs w:val="20"/>
              </w:rPr>
            </w:pPr>
            <w:r w:rsidRPr="00511F2D">
              <w:rPr>
                <w:rFonts w:ascii="Arial" w:hAnsi="Arial" w:cs="Arial"/>
                <w:sz w:val="20"/>
                <w:szCs w:val="20"/>
              </w:rPr>
              <w:t xml:space="preserve">Silver in the new-sale products increased from </w:t>
            </w:r>
            <w:r w:rsidR="003C7C94" w:rsidRPr="00511F2D">
              <w:rPr>
                <w:rFonts w:ascii="Arial" w:hAnsi="Arial" w:cs="Arial"/>
                <w:sz w:val="20"/>
                <w:szCs w:val="20"/>
              </w:rPr>
              <w:t>111</w:t>
            </w:r>
            <w:r w:rsidRPr="00511F2D">
              <w:rPr>
                <w:rFonts w:ascii="Arial" w:hAnsi="Arial" w:cs="Arial"/>
                <w:sz w:val="20"/>
                <w:szCs w:val="20"/>
              </w:rPr>
              <w:t xml:space="preserve"> t to </w:t>
            </w:r>
            <w:r w:rsidR="003C7C94" w:rsidRPr="00511F2D">
              <w:rPr>
                <w:rFonts w:ascii="Arial" w:hAnsi="Arial" w:cs="Arial"/>
                <w:sz w:val="20"/>
                <w:szCs w:val="20"/>
              </w:rPr>
              <w:t>0.8</w:t>
            </w:r>
            <w:r w:rsidRPr="00511F2D">
              <w:rPr>
                <w:rFonts w:ascii="Arial" w:hAnsi="Arial" w:cs="Arial"/>
                <w:sz w:val="20"/>
                <w:szCs w:val="20"/>
              </w:rPr>
              <w:t xml:space="preserve"> kt in 2000−2021 (with a pick, </w:t>
            </w:r>
            <w:r w:rsidR="003C7C94" w:rsidRPr="00511F2D">
              <w:rPr>
                <w:rFonts w:ascii="Arial" w:hAnsi="Arial" w:cs="Arial"/>
                <w:sz w:val="20"/>
                <w:szCs w:val="20"/>
              </w:rPr>
              <w:t>0.</w:t>
            </w:r>
            <w:r w:rsidRPr="00511F2D">
              <w:rPr>
                <w:rFonts w:ascii="Arial" w:hAnsi="Arial" w:cs="Arial"/>
                <w:sz w:val="20"/>
                <w:szCs w:val="20"/>
              </w:rPr>
              <w:t>9 kt, in 2017). In this period, silver in in-use products increased 3</w:t>
            </w:r>
            <w:r w:rsidR="003C7C94" w:rsidRPr="00511F2D">
              <w:rPr>
                <w:rFonts w:ascii="Arial" w:hAnsi="Arial" w:cs="Arial"/>
                <w:sz w:val="20"/>
                <w:szCs w:val="20"/>
              </w:rPr>
              <w:t>5</w:t>
            </w:r>
            <w:r w:rsidRPr="00511F2D">
              <w:rPr>
                <w:rFonts w:ascii="Arial" w:hAnsi="Arial" w:cs="Arial"/>
                <w:sz w:val="20"/>
                <w:szCs w:val="20"/>
              </w:rPr>
              <w:t xml:space="preserve"> times to </w:t>
            </w:r>
            <w:r w:rsidR="003C7C94" w:rsidRPr="00511F2D">
              <w:rPr>
                <w:rFonts w:ascii="Arial" w:hAnsi="Arial" w:cs="Arial"/>
                <w:sz w:val="20"/>
                <w:szCs w:val="20"/>
              </w:rPr>
              <w:t>8.4</w:t>
            </w:r>
            <w:r w:rsidRPr="00511F2D">
              <w:rPr>
                <w:rFonts w:ascii="Arial" w:hAnsi="Arial" w:cs="Arial"/>
                <w:sz w:val="20"/>
                <w:szCs w:val="20"/>
              </w:rPr>
              <w:t xml:space="preserve"> Mt in 2021, and it in EoL products soared to </w:t>
            </w:r>
            <w:r w:rsidR="003C7C94" w:rsidRPr="00511F2D">
              <w:rPr>
                <w:rFonts w:ascii="Arial" w:hAnsi="Arial" w:cs="Arial"/>
                <w:sz w:val="20"/>
                <w:szCs w:val="20"/>
              </w:rPr>
              <w:t xml:space="preserve">323 </w:t>
            </w:r>
            <w:r w:rsidRPr="00511F2D">
              <w:rPr>
                <w:rFonts w:ascii="Arial" w:hAnsi="Arial" w:cs="Arial"/>
                <w:sz w:val="20"/>
                <w:szCs w:val="20"/>
              </w:rPr>
              <w:t xml:space="preserve">t. </w:t>
            </w:r>
            <w:r w:rsidR="00AB5EDB">
              <w:rPr>
                <w:rFonts w:ascii="Arial" w:hAnsi="Arial" w:cs="Arial"/>
                <w:sz w:val="20"/>
                <w:szCs w:val="20"/>
              </w:rPr>
              <w:t>The m</w:t>
            </w:r>
            <w:r w:rsidRPr="00511F2D">
              <w:rPr>
                <w:rFonts w:ascii="Arial" w:hAnsi="Arial" w:cs="Arial"/>
                <w:sz w:val="20"/>
                <w:szCs w:val="20"/>
              </w:rPr>
              <w:t>ost essential carrier</w:t>
            </w:r>
            <w:r w:rsidR="003C7C94" w:rsidRPr="00511F2D">
              <w:rPr>
                <w:rFonts w:ascii="Arial" w:hAnsi="Arial" w:cs="Arial"/>
                <w:sz w:val="20"/>
                <w:szCs w:val="20"/>
              </w:rPr>
              <w:t>s</w:t>
            </w:r>
            <w:r w:rsidRPr="00511F2D">
              <w:rPr>
                <w:rFonts w:ascii="Arial" w:hAnsi="Arial" w:cs="Arial"/>
                <w:sz w:val="20"/>
                <w:szCs w:val="20"/>
              </w:rPr>
              <w:t xml:space="preserve"> </w:t>
            </w:r>
            <w:r w:rsidR="003C7C94" w:rsidRPr="00511F2D">
              <w:rPr>
                <w:rFonts w:ascii="Arial" w:hAnsi="Arial" w:cs="Arial"/>
                <w:sz w:val="20"/>
                <w:szCs w:val="20"/>
              </w:rPr>
              <w:t>are</w:t>
            </w:r>
            <w:r w:rsidRPr="00511F2D">
              <w:rPr>
                <w:rFonts w:ascii="Arial" w:hAnsi="Arial" w:cs="Arial"/>
                <w:sz w:val="20"/>
                <w:szCs w:val="20"/>
              </w:rPr>
              <w:t xml:space="preserve"> ICEV</w:t>
            </w:r>
            <w:r w:rsidR="00AB5EDB">
              <w:rPr>
                <w:rFonts w:ascii="Arial" w:hAnsi="Arial" w:cs="Arial"/>
                <w:sz w:val="20"/>
                <w:szCs w:val="20"/>
              </w:rPr>
              <w:t xml:space="preserve">, </w:t>
            </w:r>
            <w:r w:rsidR="003C7C94" w:rsidRPr="00511F2D">
              <w:rPr>
                <w:rFonts w:ascii="Arial" w:hAnsi="Arial" w:cs="Arial"/>
                <w:sz w:val="20"/>
                <w:szCs w:val="20"/>
              </w:rPr>
              <w:t>BEV</w:t>
            </w:r>
            <w:r w:rsidR="00AB5EDB">
              <w:rPr>
                <w:rFonts w:ascii="Arial" w:hAnsi="Arial" w:cs="Arial"/>
                <w:sz w:val="20"/>
                <w:szCs w:val="20"/>
              </w:rPr>
              <w:t>, and etc</w:t>
            </w:r>
            <w:r w:rsidRPr="00511F2D">
              <w:rPr>
                <w:rFonts w:ascii="Arial" w:hAnsi="Arial" w:cs="Arial"/>
                <w:sz w:val="20"/>
                <w:szCs w:val="20"/>
              </w:rPr>
              <w:t>.</w:t>
            </w:r>
          </w:p>
        </w:tc>
      </w:tr>
      <w:tr w:rsidR="00254A69" w:rsidRPr="00511F2D" w14:paraId="7B3F7921" w14:textId="77777777" w:rsidTr="00254A69">
        <w:tc>
          <w:tcPr>
            <w:tcW w:w="1696" w:type="dxa"/>
            <w:shd w:val="clear" w:color="auto" w:fill="D9D9D9" w:themeFill="background1" w:themeFillShade="D9"/>
            <w:vAlign w:val="center"/>
          </w:tcPr>
          <w:p w14:paraId="56358B62" w14:textId="0F993C0D" w:rsidR="00254A69" w:rsidRPr="00511F2D" w:rsidRDefault="00254A69" w:rsidP="00254A69">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8" w:type="dxa"/>
            <w:vAlign w:val="center"/>
          </w:tcPr>
          <w:p w14:paraId="7117E749" w14:textId="667AF26A" w:rsidR="00254A69" w:rsidRPr="00511F2D" w:rsidRDefault="00875111" w:rsidP="00254A69">
            <w:pPr>
              <w:spacing w:line="276" w:lineRule="auto"/>
              <w:jc w:val="left"/>
              <w:rPr>
                <w:rFonts w:ascii="Arial" w:hAnsi="Arial" w:cs="Arial"/>
                <w:sz w:val="20"/>
                <w:szCs w:val="20"/>
              </w:rPr>
            </w:pPr>
            <w:r w:rsidRPr="00511F2D">
              <w:rPr>
                <w:rFonts w:ascii="Arial" w:hAnsi="Arial" w:cs="Arial"/>
                <w:sz w:val="20"/>
                <w:szCs w:val="20"/>
              </w:rPr>
              <w:t xml:space="preserve">Silver is extracted from the tailings of copper, nickel, and lead refining processes because it is mainly present in the ore body along with these metals. Silver can also be recovered from jewelry, industrial waste, and EoL uses such as electronics and </w:t>
            </w:r>
            <w:r w:rsidR="008170FD" w:rsidRPr="00511F2D">
              <w:rPr>
                <w:rFonts w:ascii="Arial" w:hAnsi="Arial" w:cs="Arial"/>
                <w:sz w:val="20"/>
                <w:szCs w:val="20"/>
              </w:rPr>
              <w:t>WEEE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&lt;EndNote&gt;&lt;Cite&gt;&lt;Author&gt;Eckelman&lt;/Author&gt;&lt;Year&gt;2007&lt;/Year&gt;&lt;RecNum&gt;763&lt;/RecNum&gt;&lt;DisplayText&gt;&lt;style face="superscript"&gt;140&lt;/style&gt;&lt;/DisplayText&gt;&lt;record&gt;&lt;rec-number&gt;763&lt;/rec-number&gt;&lt;foreign-keys&gt;&lt;key app="EN" db-id="was9zspec2ers7erpx8ps59ktt0fasxaerfe" timestamp="1670003336"&gt;763&lt;/key&gt;&lt;/foreign-keys&gt;&lt;ref-type name="Journal Article"&gt;17&lt;/ref-type&gt;&lt;contributors&gt;&lt;authors&gt;&lt;author&gt;Eckelman, Matthew J&lt;/author&gt;&lt;author&gt;Graedel, TE&lt;/author&gt;&lt;/authors&gt;&lt;/contributors&gt;&lt;titles&gt;&lt;title&gt;Silver emissions and their environmental impacts: a multilevel assessment&lt;/title&gt;&lt;secondary-title&gt;Environmental Science &amp;amp; Technology&lt;/secondary-title&gt;&lt;/titles&gt;&lt;periodical&gt;&lt;full-title&gt;Environmental Science &amp;amp; Technology&lt;/full-title&gt;&lt;abbr-1&gt;Environ. Sci. Technol.&lt;/abbr-1&gt;&lt;/periodical&gt;&lt;pages&gt;6283-6289&lt;/pages&gt;&lt;volume&gt;41&lt;/volume&gt;&lt;number&gt;17&lt;/number&gt;&lt;dates&gt;&lt;year&gt;2007&lt;/year&gt;&lt;/dates&gt;&lt;isbn&gt;0013-936X&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140</w:t>
            </w:r>
            <w:r w:rsidRPr="00511F2D">
              <w:rPr>
                <w:rFonts w:ascii="Arial" w:hAnsi="Arial" w:cs="Arial"/>
                <w:sz w:val="20"/>
                <w:szCs w:val="20"/>
              </w:rPr>
              <w:fldChar w:fldCharType="end"/>
            </w:r>
            <w:r w:rsidRPr="00511F2D">
              <w:rPr>
                <w:rFonts w:ascii="Arial" w:hAnsi="Arial" w:cs="Arial"/>
                <w:sz w:val="20"/>
                <w:szCs w:val="20"/>
              </w:rPr>
              <w:t>.</w:t>
            </w:r>
          </w:p>
          <w:p w14:paraId="5F312403" w14:textId="4F0DC7A8" w:rsidR="00875111" w:rsidRPr="00511F2D" w:rsidRDefault="003C7C94" w:rsidP="00254A69">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875111" w:rsidRPr="00511F2D">
              <w:rPr>
                <w:rFonts w:ascii="Arial" w:hAnsi="Arial" w:cs="Arial"/>
                <w:sz w:val="20"/>
                <w:szCs w:val="20"/>
              </w:rPr>
              <w:t>30−50%, 58%, 97%</w:t>
            </w:r>
            <w:r w:rsidR="00875111" w:rsidRPr="00511F2D">
              <w:rPr>
                <w:rFonts w:ascii="Arial" w:hAnsi="Arial" w:cs="Arial"/>
                <w:sz w:val="20"/>
                <w:szCs w:val="20"/>
              </w:rPr>
              <w:fldChar w:fldCharType="begin"/>
            </w:r>
            <w:r w:rsidR="00875111"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875111" w:rsidRPr="00511F2D">
              <w:rPr>
                <w:rFonts w:ascii="Arial" w:hAnsi="Arial" w:cs="Arial"/>
                <w:sz w:val="20"/>
                <w:szCs w:val="20"/>
              </w:rPr>
              <w:fldChar w:fldCharType="separate"/>
            </w:r>
            <w:r w:rsidR="00875111" w:rsidRPr="00511F2D">
              <w:rPr>
                <w:rFonts w:ascii="Arial" w:hAnsi="Arial" w:cs="Arial"/>
                <w:noProof/>
                <w:sz w:val="20"/>
                <w:szCs w:val="20"/>
                <w:vertAlign w:val="superscript"/>
              </w:rPr>
              <w:t>25</w:t>
            </w:r>
            <w:r w:rsidR="00875111" w:rsidRPr="00511F2D">
              <w:rPr>
                <w:rFonts w:ascii="Arial" w:hAnsi="Arial" w:cs="Arial"/>
                <w:sz w:val="20"/>
                <w:szCs w:val="20"/>
              </w:rPr>
              <w:fldChar w:fldCharType="end"/>
            </w:r>
          </w:p>
        </w:tc>
      </w:tr>
      <w:tr w:rsidR="00AD420C" w:rsidRPr="00511F2D" w14:paraId="630AAF57" w14:textId="77777777" w:rsidTr="00254A69">
        <w:tc>
          <w:tcPr>
            <w:tcW w:w="1696" w:type="dxa"/>
            <w:shd w:val="clear" w:color="auto" w:fill="D9D9D9" w:themeFill="background1" w:themeFillShade="D9"/>
            <w:vAlign w:val="center"/>
          </w:tcPr>
          <w:p w14:paraId="4F461B12" w14:textId="5A66B05A" w:rsidR="00AD420C" w:rsidRPr="00511F2D" w:rsidRDefault="00AD420C" w:rsidP="00AD420C">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4F89583B" w14:textId="599B02A6" w:rsidR="00AD420C" w:rsidRPr="00511F2D" w:rsidRDefault="003C7C94" w:rsidP="00AD420C">
            <w:pPr>
              <w:spacing w:line="276" w:lineRule="auto"/>
              <w:jc w:val="left"/>
              <w:rPr>
                <w:rFonts w:ascii="Arial" w:hAnsi="Arial" w:cs="Arial"/>
                <w:sz w:val="20"/>
                <w:szCs w:val="20"/>
              </w:rPr>
            </w:pPr>
            <w:r w:rsidRPr="00511F2D">
              <w:rPr>
                <w:rFonts w:ascii="Arial" w:hAnsi="Arial" w:cs="Arial"/>
                <w:sz w:val="20"/>
                <w:szCs w:val="20"/>
              </w:rPr>
              <w:t xml:space="preserve">Silver occurs in unbound ores such as argentite and chalcopyrite (horn silver). However, it is mainly extracted from lead-zinc, copper, gold, and copper-nickel ores as a by-product of mining these metals. The metal is recovered either from the ore or during the electrolytic refining of </w:t>
            </w:r>
            <w:r w:rsidR="00AD420C" w:rsidRPr="00511F2D">
              <w:rPr>
                <w:rFonts w:ascii="Arial" w:hAnsi="Arial" w:cs="Arial"/>
                <w:sz w:val="20"/>
                <w:szCs w:val="20"/>
              </w:rPr>
              <w:t>copper</w:t>
            </w:r>
            <w:r w:rsidR="00AD420C"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AD420C"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00AD420C" w:rsidRPr="00511F2D">
              <w:rPr>
                <w:rFonts w:ascii="Arial" w:hAnsi="Arial" w:cs="Arial"/>
                <w:sz w:val="20"/>
                <w:szCs w:val="20"/>
              </w:rPr>
              <w:fldChar w:fldCharType="end"/>
            </w:r>
            <w:r w:rsidR="00AD420C" w:rsidRPr="00511F2D">
              <w:rPr>
                <w:rFonts w:ascii="Arial" w:hAnsi="Arial" w:cs="Arial"/>
                <w:sz w:val="20"/>
                <w:szCs w:val="20"/>
              </w:rPr>
              <w:t xml:space="preserve">. </w:t>
            </w:r>
            <w:r w:rsidRPr="00511F2D">
              <w:rPr>
                <w:rFonts w:ascii="Arial" w:hAnsi="Arial" w:cs="Arial"/>
                <w:sz w:val="20"/>
                <w:szCs w:val="20"/>
              </w:rPr>
              <w:t>The</w:t>
            </w:r>
            <w:r w:rsidR="00AD420C" w:rsidRPr="00511F2D">
              <w:rPr>
                <w:rFonts w:ascii="Arial" w:hAnsi="Arial" w:cs="Arial"/>
                <w:sz w:val="20"/>
                <w:szCs w:val="20"/>
              </w:rPr>
              <w:t xml:space="preserve"> </w:t>
            </w:r>
            <w:r w:rsidRPr="00511F2D">
              <w:rPr>
                <w:rFonts w:ascii="Arial" w:hAnsi="Arial" w:cs="Arial"/>
                <w:sz w:val="20"/>
                <w:szCs w:val="20"/>
              </w:rPr>
              <w:t>largest</w:t>
            </w:r>
            <w:r w:rsidR="00AD420C" w:rsidRPr="00511F2D">
              <w:rPr>
                <w:rFonts w:ascii="Arial" w:hAnsi="Arial" w:cs="Arial"/>
                <w:sz w:val="20"/>
                <w:szCs w:val="20"/>
              </w:rPr>
              <w:t xml:space="preserve"> reserve holders are Peru (91 kt), Australia (88 kt), and Poland (70 kt)</w:t>
            </w:r>
            <w:r w:rsidRPr="00511F2D">
              <w:rPr>
                <w:rFonts w:ascii="Arial" w:hAnsi="Arial" w:cs="Arial"/>
                <w:sz w:val="20"/>
                <w:szCs w:val="20"/>
              </w:rPr>
              <w:t>;</w:t>
            </w:r>
            <w:r w:rsidR="00AD420C" w:rsidRPr="00511F2D">
              <w:rPr>
                <w:rFonts w:ascii="Arial" w:hAnsi="Arial" w:cs="Arial"/>
                <w:sz w:val="20"/>
                <w:szCs w:val="20"/>
              </w:rPr>
              <w:t xml:space="preserve"> the </w:t>
            </w:r>
            <w:r w:rsidRPr="00511F2D">
              <w:rPr>
                <w:rFonts w:ascii="Arial" w:hAnsi="Arial" w:cs="Arial"/>
                <w:sz w:val="20"/>
                <w:szCs w:val="20"/>
              </w:rPr>
              <w:t>leading mine</w:t>
            </w:r>
            <w:r w:rsidR="00AD420C" w:rsidRPr="00511F2D">
              <w:rPr>
                <w:rFonts w:ascii="Arial" w:hAnsi="Arial" w:cs="Arial"/>
                <w:sz w:val="20"/>
                <w:szCs w:val="20"/>
              </w:rPr>
              <w:t xml:space="preserve"> producers </w:t>
            </w:r>
            <w:r w:rsidRPr="00511F2D">
              <w:rPr>
                <w:rFonts w:ascii="Arial" w:hAnsi="Arial" w:cs="Arial"/>
                <w:sz w:val="20"/>
                <w:szCs w:val="20"/>
              </w:rPr>
              <w:t>in 2020</w:t>
            </w:r>
            <w:r w:rsidR="00AD420C" w:rsidRPr="00511F2D">
              <w:rPr>
                <w:rFonts w:ascii="Arial" w:hAnsi="Arial" w:cs="Arial"/>
                <w:sz w:val="20"/>
                <w:szCs w:val="20"/>
              </w:rPr>
              <w:t xml:space="preserve"> </w:t>
            </w:r>
            <w:r w:rsidRPr="00511F2D">
              <w:rPr>
                <w:rFonts w:ascii="Arial" w:hAnsi="Arial" w:cs="Arial"/>
                <w:sz w:val="20"/>
                <w:szCs w:val="20"/>
              </w:rPr>
              <w:t>we</w:t>
            </w:r>
            <w:r w:rsidR="00AD420C" w:rsidRPr="00511F2D">
              <w:rPr>
                <w:rFonts w:ascii="Arial" w:hAnsi="Arial" w:cs="Arial"/>
                <w:sz w:val="20"/>
                <w:szCs w:val="20"/>
              </w:rPr>
              <w:t>re Mexico (5.6 kt), Peru (3.4 kt), and China (3.2 kt)</w:t>
            </w:r>
            <w:r w:rsidR="00AD420C" w:rsidRPr="00511F2D">
              <w:rPr>
                <w:rFonts w:ascii="Arial" w:hAnsi="Arial" w:cs="Arial"/>
                <w:sz w:val="20"/>
                <w:szCs w:val="20"/>
              </w:rPr>
              <w:fldChar w:fldCharType="begin"/>
            </w:r>
            <w:r w:rsidR="00AD420C"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00AD420C" w:rsidRPr="00511F2D">
              <w:rPr>
                <w:rFonts w:ascii="Arial" w:hAnsi="Arial" w:cs="Arial"/>
                <w:sz w:val="20"/>
                <w:szCs w:val="20"/>
              </w:rPr>
              <w:fldChar w:fldCharType="separate"/>
            </w:r>
            <w:r w:rsidR="00AD420C" w:rsidRPr="00511F2D">
              <w:rPr>
                <w:rFonts w:ascii="Arial" w:hAnsi="Arial" w:cs="Arial"/>
                <w:noProof/>
                <w:sz w:val="20"/>
                <w:szCs w:val="20"/>
                <w:vertAlign w:val="superscript"/>
              </w:rPr>
              <w:t>2</w:t>
            </w:r>
            <w:r w:rsidR="00AD420C" w:rsidRPr="00511F2D">
              <w:rPr>
                <w:rFonts w:ascii="Arial" w:hAnsi="Arial" w:cs="Arial"/>
                <w:sz w:val="20"/>
                <w:szCs w:val="20"/>
              </w:rPr>
              <w:fldChar w:fldCharType="end"/>
            </w:r>
            <w:r w:rsidR="00AD420C" w:rsidRPr="00511F2D">
              <w:rPr>
                <w:rFonts w:ascii="Arial" w:hAnsi="Arial" w:cs="Arial"/>
                <w:sz w:val="20"/>
                <w:szCs w:val="20"/>
              </w:rPr>
              <w:t>.</w:t>
            </w:r>
          </w:p>
        </w:tc>
      </w:tr>
    </w:tbl>
    <w:p w14:paraId="4C80CF62" w14:textId="65BFEBF0" w:rsidR="001759B9" w:rsidRPr="00511F2D" w:rsidRDefault="001759B9" w:rsidP="00DF12E2">
      <w:pPr>
        <w:spacing w:after="0" w:line="240" w:lineRule="auto"/>
        <w:rPr>
          <w:rFonts w:ascii="Arial" w:hAnsi="Arial" w:cs="Arial"/>
        </w:rPr>
      </w:pPr>
    </w:p>
    <w:p w14:paraId="25967BDA" w14:textId="77777777" w:rsidR="001759B9" w:rsidRPr="00511F2D" w:rsidRDefault="001759B9" w:rsidP="00DF12E2">
      <w:pPr>
        <w:spacing w:after="0" w:line="240" w:lineRule="auto"/>
        <w:rPr>
          <w:rFonts w:ascii="Arial" w:hAnsi="Arial" w:cs="Arial"/>
        </w:rPr>
        <w:sectPr w:rsidR="001759B9" w:rsidRPr="00511F2D" w:rsidSect="0004711A">
          <w:pgSz w:w="11906" w:h="16838"/>
          <w:pgMar w:top="1985" w:right="1701" w:bottom="1701" w:left="1701" w:header="851" w:footer="992" w:gutter="0"/>
          <w:cols w:space="425"/>
          <w:docGrid w:linePitch="360"/>
        </w:sectPr>
      </w:pPr>
    </w:p>
    <w:p w14:paraId="191A29D9" w14:textId="044BC30D" w:rsidR="001759B9" w:rsidRPr="00511F2D" w:rsidRDefault="001759B9" w:rsidP="00AB5EDB">
      <w:pPr>
        <w:pStyle w:val="2"/>
        <w:spacing w:before="0" w:line="360" w:lineRule="auto"/>
        <w:jc w:val="left"/>
        <w:rPr>
          <w:rFonts w:ascii="Arial" w:hAnsi="Arial" w:cs="Arial"/>
          <w:b/>
          <w:bCs/>
          <w:color w:val="auto"/>
          <w:sz w:val="24"/>
          <w:szCs w:val="24"/>
        </w:rPr>
      </w:pPr>
      <w:bookmarkStart w:id="59" w:name="_Toc129003472"/>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4</w:t>
      </w:r>
      <w:r w:rsidR="00C947E6" w:rsidRPr="00511F2D">
        <w:rPr>
          <w:rFonts w:ascii="Arial" w:hAnsi="Arial" w:cs="Arial"/>
          <w:b/>
          <w:bCs/>
          <w:color w:val="auto"/>
          <w:sz w:val="24"/>
          <w:szCs w:val="24"/>
        </w:rPr>
        <w:t>1</w:t>
      </w:r>
      <w:r w:rsidRPr="00511F2D">
        <w:rPr>
          <w:rFonts w:ascii="Arial" w:hAnsi="Arial" w:cs="Arial"/>
          <w:b/>
          <w:bCs/>
          <w:color w:val="auto"/>
          <w:sz w:val="24"/>
          <w:szCs w:val="24"/>
        </w:rPr>
        <w:t xml:space="preserve">. </w:t>
      </w:r>
      <w:r w:rsidR="00162AD7" w:rsidRPr="00511F2D">
        <w:rPr>
          <w:rFonts w:ascii="Arial" w:hAnsi="Arial" w:cs="Arial"/>
          <w:b/>
          <w:bCs/>
          <w:color w:val="auto"/>
          <w:sz w:val="24"/>
          <w:szCs w:val="24"/>
        </w:rPr>
        <w:t>Gold</w:t>
      </w:r>
      <w:r w:rsidR="00DF2A9E" w:rsidRPr="00511F2D">
        <w:rPr>
          <w:rFonts w:ascii="Arial" w:hAnsi="Arial" w:cs="Arial"/>
          <w:b/>
          <w:bCs/>
          <w:color w:val="auto"/>
          <w:sz w:val="24"/>
          <w:szCs w:val="24"/>
        </w:rPr>
        <w:t xml:space="preserve"> </w:t>
      </w:r>
      <w:r w:rsidR="00162AD7" w:rsidRPr="00511F2D">
        <w:rPr>
          <w:rFonts w:ascii="Arial" w:hAnsi="Arial" w:cs="Arial"/>
          <w:b/>
          <w:bCs/>
          <w:color w:val="auto"/>
          <w:sz w:val="24"/>
          <w:szCs w:val="24"/>
        </w:rPr>
        <w:t>characteristics, applications, and recycling</w:t>
      </w:r>
      <w:bookmarkEnd w:id="59"/>
    </w:p>
    <w:tbl>
      <w:tblPr>
        <w:tblStyle w:val="a8"/>
        <w:tblW w:w="0" w:type="auto"/>
        <w:tblLook w:val="04A0" w:firstRow="1" w:lastRow="0" w:firstColumn="1" w:lastColumn="0" w:noHBand="0" w:noVBand="1"/>
      </w:tblPr>
      <w:tblGrid>
        <w:gridCol w:w="1696"/>
        <w:gridCol w:w="6798"/>
      </w:tblGrid>
      <w:tr w:rsidR="00AD420C" w:rsidRPr="00511F2D" w14:paraId="500FF152" w14:textId="77777777" w:rsidTr="00AD420C">
        <w:tc>
          <w:tcPr>
            <w:tcW w:w="1696" w:type="dxa"/>
            <w:shd w:val="clear" w:color="auto" w:fill="D9D9D9" w:themeFill="background1" w:themeFillShade="D9"/>
            <w:vAlign w:val="center"/>
          </w:tcPr>
          <w:p w14:paraId="48141C33" w14:textId="17F3C1DC" w:rsidR="00AD420C" w:rsidRPr="00511F2D" w:rsidRDefault="00AD420C" w:rsidP="00AD420C">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6A16891E" w14:textId="29026D64" w:rsidR="00AD420C" w:rsidRPr="00511F2D" w:rsidRDefault="00162AD7" w:rsidP="00AD420C">
            <w:pPr>
              <w:spacing w:line="276" w:lineRule="auto"/>
              <w:jc w:val="left"/>
              <w:rPr>
                <w:rFonts w:ascii="Arial" w:hAnsi="Arial" w:cs="Arial"/>
                <w:sz w:val="20"/>
                <w:szCs w:val="20"/>
              </w:rPr>
            </w:pPr>
            <w:r w:rsidRPr="00511F2D">
              <w:rPr>
                <w:rFonts w:ascii="Arial" w:hAnsi="Arial" w:cs="Arial"/>
                <w:sz w:val="20"/>
                <w:szCs w:val="20"/>
              </w:rPr>
              <w:t>Gold (Au) is metallic, with a yellow color in a mass, but when finely divided, it may be black ruby or purple. It is the most malleable and ductile metal. It is a soft metal and is usually alloyed to give it more strength. It is a good conductor of heat and electricity and is unaffected by air and most reagents</w:t>
            </w:r>
            <w:r w:rsidR="00AD420C"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&lt;EndNote&gt;&lt;Cite&gt;&lt;Author&gt;Grimwade&lt;/Author&gt;&lt;Year&gt;1992&lt;/Year&gt;&lt;RecNum&gt;765&lt;/RecNum&gt;&lt;DisplayText&gt;&lt;style face="superscript"&gt;141&lt;/style&gt;&lt;/DisplayText&gt;&lt;record&gt;&lt;rec-number&gt;765&lt;/rec-number&gt;&lt;foreign-keys&gt;&lt;key app="EN" db-id="was9zspec2ers7erpx8ps59ktt0fasxaerfe" timestamp="1670004244"&gt;765&lt;/key&gt;&lt;/foreign-keys&gt;&lt;ref-type name="Journal Article"&gt;17&lt;/ref-type&gt;&lt;contributors&gt;&lt;authors&gt;&lt;author&gt;Grimwade, Mark&lt;/author&gt;&lt;/authors&gt;&lt;/contributors&gt;&lt;titles&gt;&lt;title&gt;The metallurgy of gold&lt;/title&gt;&lt;secondary-title&gt;Interdisciplinary Science Reviews&lt;/secondary-title&gt;&lt;/titles&gt;&lt;periodical&gt;&lt;full-title&gt;Interdisciplinary Science Reviews&lt;/full-title&gt;&lt;/periodical&gt;&lt;pages&gt;371-381&lt;/pages&gt;&lt;volume&gt;17&lt;/volume&gt;&lt;number&gt;4&lt;/number&gt;&lt;dates&gt;&lt;year&gt;1992&lt;/year&gt;&lt;/dates&gt;&lt;isbn&gt;0308-0188&lt;/isbn&gt;&lt;urls&gt;&lt;/urls&gt;&lt;/record&gt;&lt;/Cite&gt;&lt;/EndNote&gt;</w:instrText>
            </w:r>
            <w:r w:rsidR="00AD420C" w:rsidRPr="00511F2D">
              <w:rPr>
                <w:rFonts w:ascii="Arial" w:hAnsi="Arial" w:cs="Arial"/>
                <w:sz w:val="20"/>
                <w:szCs w:val="20"/>
              </w:rPr>
              <w:fldChar w:fldCharType="separate"/>
            </w:r>
            <w:r w:rsidR="006415C1" w:rsidRPr="006415C1">
              <w:rPr>
                <w:rFonts w:ascii="Arial" w:hAnsi="Arial" w:cs="Arial"/>
                <w:noProof/>
                <w:sz w:val="20"/>
                <w:szCs w:val="20"/>
                <w:vertAlign w:val="superscript"/>
              </w:rPr>
              <w:t>141</w:t>
            </w:r>
            <w:r w:rsidR="00AD420C" w:rsidRPr="00511F2D">
              <w:rPr>
                <w:rFonts w:ascii="Arial" w:hAnsi="Arial" w:cs="Arial"/>
                <w:sz w:val="20"/>
                <w:szCs w:val="20"/>
              </w:rPr>
              <w:fldChar w:fldCharType="end"/>
            </w:r>
            <w:r w:rsidR="00AD420C" w:rsidRPr="00511F2D">
              <w:rPr>
                <w:rFonts w:ascii="Arial" w:hAnsi="Arial" w:cs="Arial"/>
                <w:sz w:val="20"/>
                <w:szCs w:val="20"/>
              </w:rPr>
              <w:t>.</w:t>
            </w:r>
          </w:p>
          <w:p w14:paraId="468AA605" w14:textId="061D82E4" w:rsidR="00AD420C" w:rsidRPr="00511F2D" w:rsidRDefault="00AD420C" w:rsidP="00AD420C">
            <w:pPr>
              <w:spacing w:line="276" w:lineRule="auto"/>
              <w:jc w:val="left"/>
              <w:rPr>
                <w:rFonts w:ascii="Arial" w:hAnsi="Arial" w:cs="Arial"/>
                <w:sz w:val="20"/>
                <w:szCs w:val="20"/>
              </w:rPr>
            </w:pPr>
            <w:r w:rsidRPr="00511F2D">
              <w:rPr>
                <w:rFonts w:ascii="Arial" w:hAnsi="Arial" w:cs="Arial"/>
                <w:sz w:val="20"/>
                <w:szCs w:val="20"/>
              </w:rPr>
              <w:t>Atomic number: 79; relative atomic mass: 196.967</w:t>
            </w:r>
            <w:r w:rsidRPr="00511F2D">
              <w:rPr>
                <w:rFonts w:ascii="Arial" w:hAnsi="Arial" w:cs="Arial"/>
                <w:color w:val="121210"/>
                <w:sz w:val="20"/>
                <w:szCs w:val="20"/>
                <w:shd w:val="clear" w:color="auto" w:fill="FFFFFF"/>
              </w:rPr>
              <w:t>; d</w:t>
            </w:r>
            <w:r w:rsidRPr="00511F2D">
              <w:rPr>
                <w:rFonts w:ascii="Arial" w:hAnsi="Arial" w:cs="Arial"/>
                <w:sz w:val="20"/>
                <w:szCs w:val="20"/>
              </w:rPr>
              <w:t>ensity: 19.282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1,064 °C (1,337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AD420C" w:rsidRPr="00511F2D" w14:paraId="4C646C0A" w14:textId="77777777" w:rsidTr="00AD420C">
        <w:tc>
          <w:tcPr>
            <w:tcW w:w="1696" w:type="dxa"/>
            <w:shd w:val="clear" w:color="auto" w:fill="D9D9D9" w:themeFill="background1" w:themeFillShade="D9"/>
            <w:vAlign w:val="center"/>
          </w:tcPr>
          <w:p w14:paraId="0EA9B906" w14:textId="7DA83C14" w:rsidR="00AD420C" w:rsidRPr="00511F2D" w:rsidRDefault="00AD420C" w:rsidP="00AD420C">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202BD3AE" w14:textId="5EC59B33" w:rsidR="00AD420C" w:rsidRPr="00511F2D" w:rsidRDefault="00162AD7" w:rsidP="00AD420C">
            <w:pPr>
              <w:spacing w:line="276" w:lineRule="auto"/>
              <w:jc w:val="left"/>
              <w:rPr>
                <w:rFonts w:ascii="Arial" w:hAnsi="Arial" w:cs="Arial"/>
                <w:sz w:val="20"/>
                <w:szCs w:val="20"/>
              </w:rPr>
            </w:pPr>
            <w:r w:rsidRPr="00511F2D">
              <w:rPr>
                <w:rFonts w:ascii="Arial" w:hAnsi="Arial" w:cs="Arial"/>
                <w:sz w:val="20"/>
                <w:szCs w:val="20"/>
              </w:rPr>
              <w:t xml:space="preserve">Gold metal is also used for coinage, art, decoration, and architectural ornamentation. </w:t>
            </w:r>
            <w:r w:rsidR="00AB5EDB">
              <w:rPr>
                <w:rFonts w:ascii="Arial" w:hAnsi="Arial" w:cs="Arial"/>
                <w:sz w:val="20"/>
                <w:szCs w:val="20"/>
              </w:rPr>
              <w:t>Gold e</w:t>
            </w:r>
            <w:r w:rsidR="00AB5EDB" w:rsidRPr="00511F2D">
              <w:rPr>
                <w:rFonts w:ascii="Arial" w:hAnsi="Arial" w:cs="Arial"/>
                <w:sz w:val="20"/>
                <w:szCs w:val="20"/>
              </w:rPr>
              <w:t>lectroplating</w:t>
            </w:r>
            <w:r w:rsidRPr="00511F2D">
              <w:rPr>
                <w:rFonts w:ascii="Arial" w:hAnsi="Arial" w:cs="Arial"/>
                <w:sz w:val="20"/>
                <w:szCs w:val="20"/>
              </w:rPr>
              <w:t xml:space="preserve"> is used in gears for watches, artificial limb joints, cheap jewelry, and electrical connectors</w:t>
            </w:r>
            <w:r w:rsidR="00AB5EDB">
              <w:rPr>
                <w:rFonts w:ascii="Arial" w:hAnsi="Arial" w:cs="Arial"/>
                <w:sz w:val="20"/>
                <w:szCs w:val="20"/>
              </w:rPr>
              <w:fldChar w:fldCharType="begin"/>
            </w:r>
            <w:r w:rsidR="006415C1">
              <w:rPr>
                <w:rFonts w:ascii="Arial" w:hAnsi="Arial" w:cs="Arial"/>
                <w:sz w:val="20"/>
                <w:szCs w:val="20"/>
              </w:rPr>
              <w:instrText xml:space="preserve"> ADDIN EN.CITE &lt;EndNote&gt;&lt;Cite&gt;&lt;Author&gt;Ling&lt;/Author&gt;&lt;Year&gt;2020&lt;/Year&gt;&lt;RecNum&gt;897&lt;/RecNum&gt;&lt;DisplayText&gt;&lt;style face="superscript"&gt;142&lt;/style&gt;&lt;/DisplayText&gt;&lt;record&gt;&lt;rec-number&gt;897&lt;/rec-number&gt;&lt;foreign-keys&gt;&lt;key app="EN" db-id="was9zspec2ers7erpx8ps59ktt0fasxaerfe" timestamp="1670384009"&gt;897&lt;/key&gt;&lt;/foreign-keys&gt;&lt;ref-type name="Journal Article"&gt;17&lt;/ref-type&gt;&lt;contributors&gt;&lt;authors&gt;&lt;author&gt;Ling, S&lt;/author&gt;&lt;author&gt;Xu, L&lt;/author&gt;&lt;author&gt;Li, D&lt;/author&gt;&lt;author&gt;Zhai, G&lt;/author&gt;&lt;/authors&gt;&lt;/contributors&gt;&lt;titles&gt;&lt;title&gt;Fretting wear reliability assessment methodology of gold-plated electrical connectors considering manufacture parameters distribution&lt;/title&gt;&lt;secondary-title&gt;Microelectronics Reliability&lt;/secondary-title&gt;&lt;/titles&gt;&lt;periodical&gt;&lt;full-title&gt;Microelectronics Reliability&lt;/full-title&gt;&lt;/periodical&gt;&lt;pages&gt;113787&lt;/pages&gt;&lt;volume&gt;114&lt;/volume&gt;&lt;dates&gt;&lt;year&gt;2020&lt;/year&gt;&lt;/dates&gt;&lt;isbn&gt;0026-2714&lt;/isbn&gt;&lt;urls&gt;&lt;/urls&gt;&lt;/record&gt;&lt;/Cite&gt;&lt;/EndNote&gt;</w:instrText>
            </w:r>
            <w:r w:rsidR="00AB5EDB">
              <w:rPr>
                <w:rFonts w:ascii="Arial" w:hAnsi="Arial" w:cs="Arial"/>
                <w:sz w:val="20"/>
                <w:szCs w:val="20"/>
              </w:rPr>
              <w:fldChar w:fldCharType="separate"/>
            </w:r>
            <w:r w:rsidR="006415C1" w:rsidRPr="006415C1">
              <w:rPr>
                <w:rFonts w:ascii="Arial" w:hAnsi="Arial" w:cs="Arial"/>
                <w:noProof/>
                <w:sz w:val="20"/>
                <w:szCs w:val="20"/>
                <w:vertAlign w:val="superscript"/>
              </w:rPr>
              <w:t>142</w:t>
            </w:r>
            <w:r w:rsidR="00AB5EDB">
              <w:rPr>
                <w:rFonts w:ascii="Arial" w:hAnsi="Arial" w:cs="Arial"/>
                <w:sz w:val="20"/>
                <w:szCs w:val="20"/>
              </w:rPr>
              <w:fldChar w:fldCharType="end"/>
            </w:r>
            <w:r w:rsidRPr="00511F2D">
              <w:rPr>
                <w:rFonts w:ascii="Arial" w:hAnsi="Arial" w:cs="Arial"/>
                <w:sz w:val="20"/>
                <w:szCs w:val="20"/>
              </w:rPr>
              <w:t>. It is ideal for protecting electrical copper components because it conducts electricity well and does not corrode (which would break the contact). Thin gold wires are used inside computer chips to produce circuits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&lt;EndNote&gt;&lt;Cite&gt;&lt;Author&gt;Goodman&lt;/Author&gt;&lt;Year&gt;2002&lt;/Year&gt;&lt;RecNum&gt;846&lt;/RecNum&gt;&lt;DisplayText&gt;&lt;style face="superscript"&gt;143&lt;/style&gt;&lt;/DisplayText&gt;&lt;record&gt;&lt;rec-number&gt;846&lt;/rec-number&gt;&lt;foreign-keys&gt;&lt;key app="EN" db-id="was9zspec2ers7erpx8ps59ktt0fasxaerfe" timestamp="1670314842"&gt;846&lt;/key&gt;&lt;/foreign-keys&gt;&lt;ref-type name="Journal Article"&gt;17&lt;/ref-type&gt;&lt;contributors&gt;&lt;authors&gt;&lt;author&gt;Goodman, Paul&lt;/author&gt;&lt;/authors&gt;&lt;/contributors&gt;&lt;titles&gt;&lt;title&gt;Current and future uses of gold in electronics&lt;/title&gt;&lt;secondary-title&gt;Gold bulletin&lt;/secondary-title&gt;&lt;/titles&gt;&lt;periodical&gt;&lt;full-title&gt;Gold Bulletin&lt;/full-title&gt;&lt;/periodical&gt;&lt;pages&gt;21-26&lt;/pages&gt;&lt;volume&gt;35&lt;/volume&gt;&lt;number&gt;1&lt;/number&gt;&lt;dates&gt;&lt;year&gt;2002&lt;/year&gt;&lt;/dates&gt;&lt;isbn&gt;2190-7579&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143</w:t>
            </w:r>
            <w:r w:rsidRPr="00511F2D">
              <w:rPr>
                <w:rFonts w:ascii="Arial" w:hAnsi="Arial" w:cs="Arial"/>
                <w:sz w:val="20"/>
                <w:szCs w:val="20"/>
              </w:rPr>
              <w:fldChar w:fldCharType="end"/>
            </w:r>
            <w:r w:rsidRPr="00511F2D">
              <w:rPr>
                <w:rFonts w:ascii="Arial" w:hAnsi="Arial" w:cs="Arial"/>
                <w:sz w:val="20"/>
                <w:szCs w:val="20"/>
              </w:rPr>
              <w:t>.</w:t>
            </w:r>
          </w:p>
        </w:tc>
      </w:tr>
      <w:tr w:rsidR="00AD420C" w:rsidRPr="00511F2D" w14:paraId="2955FB94" w14:textId="77777777" w:rsidTr="00AD420C">
        <w:tc>
          <w:tcPr>
            <w:tcW w:w="1696" w:type="dxa"/>
            <w:shd w:val="clear" w:color="auto" w:fill="D9D9D9" w:themeFill="background1" w:themeFillShade="D9"/>
            <w:vAlign w:val="center"/>
          </w:tcPr>
          <w:p w14:paraId="43918D74" w14:textId="061FB548" w:rsidR="00AD420C" w:rsidRPr="00511F2D" w:rsidRDefault="00AD420C" w:rsidP="00AD420C">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3E219483" w14:textId="77777777" w:rsidR="00AD420C" w:rsidRPr="00511F2D" w:rsidRDefault="008170FD" w:rsidP="008170FD">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C7D5414" wp14:editId="1F0F874B">
                  <wp:extent cx="4140000" cy="2297017"/>
                  <wp:effectExtent l="0" t="0" r="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41EC8278" w14:textId="2F66353D" w:rsidR="008170FD" w:rsidRPr="00511F2D" w:rsidRDefault="00162AD7" w:rsidP="008170FD">
            <w:pPr>
              <w:spacing w:line="276" w:lineRule="auto"/>
              <w:jc w:val="left"/>
              <w:rPr>
                <w:rFonts w:ascii="Arial" w:hAnsi="Arial" w:cs="Arial"/>
                <w:sz w:val="20"/>
                <w:szCs w:val="20"/>
              </w:rPr>
            </w:pPr>
            <w:r w:rsidRPr="00511F2D">
              <w:rPr>
                <w:rFonts w:ascii="Arial" w:hAnsi="Arial" w:cs="Arial"/>
                <w:sz w:val="20"/>
                <w:szCs w:val="20"/>
              </w:rPr>
              <w:t xml:space="preserve">Gold in the new-sale products increased from 11 t to 87 t in 2000−2021. In this period, gold in in-use products increased 32 times to 816 t in 2021, and it in EoL products increased 97 times to 35 t. </w:t>
            </w:r>
            <w:r w:rsidR="00AB5EDB">
              <w:rPr>
                <w:rFonts w:ascii="Arial" w:hAnsi="Arial" w:cs="Arial"/>
                <w:sz w:val="20"/>
                <w:szCs w:val="20"/>
              </w:rPr>
              <w:t>E</w:t>
            </w:r>
            <w:r w:rsidRPr="00511F2D">
              <w:rPr>
                <w:rFonts w:ascii="Arial" w:hAnsi="Arial" w:cs="Arial"/>
                <w:sz w:val="20"/>
                <w:szCs w:val="20"/>
              </w:rPr>
              <w:t>ssential carriers are ICEV, printer, MP, laptop, and recent BEV.</w:t>
            </w:r>
          </w:p>
        </w:tc>
      </w:tr>
      <w:tr w:rsidR="00AD420C" w:rsidRPr="00511F2D" w14:paraId="63683B08" w14:textId="77777777" w:rsidTr="00AD420C">
        <w:tc>
          <w:tcPr>
            <w:tcW w:w="1696" w:type="dxa"/>
            <w:shd w:val="clear" w:color="auto" w:fill="D9D9D9" w:themeFill="background1" w:themeFillShade="D9"/>
            <w:vAlign w:val="center"/>
          </w:tcPr>
          <w:p w14:paraId="62A12944" w14:textId="097A37BE" w:rsidR="00AD420C" w:rsidRPr="00511F2D" w:rsidRDefault="00AD420C" w:rsidP="00AD420C">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8" w:type="dxa"/>
            <w:vAlign w:val="center"/>
          </w:tcPr>
          <w:p w14:paraId="609325FF" w14:textId="07A30D10" w:rsidR="008170FD" w:rsidRPr="00511F2D" w:rsidRDefault="008170FD" w:rsidP="008170FD">
            <w:pPr>
              <w:spacing w:line="276" w:lineRule="auto"/>
              <w:jc w:val="left"/>
              <w:rPr>
                <w:rFonts w:ascii="Arial" w:hAnsi="Arial" w:cs="Arial"/>
                <w:sz w:val="20"/>
                <w:szCs w:val="20"/>
              </w:rPr>
            </w:pPr>
            <w:r w:rsidRPr="00511F2D">
              <w:rPr>
                <w:rFonts w:ascii="Arial" w:hAnsi="Arial" w:cs="Arial"/>
                <w:sz w:val="20"/>
                <w:szCs w:val="20"/>
              </w:rPr>
              <w:t xml:space="preserve">The electrical contacts in cell phones, computers, or cars sometimes contain small amounts of gold, which improves conductivity. Factories, workshops, and houses are also golden carriers. </w:t>
            </w:r>
            <w:r w:rsidR="009E6A91" w:rsidRPr="00511F2D">
              <w:rPr>
                <w:rFonts w:ascii="Arial" w:hAnsi="Arial" w:cs="Arial"/>
                <w:sz w:val="20"/>
                <w:szCs w:val="20"/>
              </w:rPr>
              <w:t>1</w:t>
            </w:r>
            <w:r w:rsidRPr="00511F2D">
              <w:rPr>
                <w:rFonts w:ascii="Arial" w:hAnsi="Arial" w:cs="Arial"/>
                <w:sz w:val="20"/>
                <w:szCs w:val="20"/>
              </w:rPr>
              <w:t xml:space="preserve"> t old computer circuit boards can yield more than 200 g of precious metals. However, only about 15% of gold comes from WEEE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&lt;EndNote&gt;&lt;Cite&gt;&lt;RecNum&gt;766&lt;/RecNum&gt;&lt;DisplayText&gt;&lt;style face="superscript"&gt;144&lt;/style&gt;&lt;/DisplayText&gt;&lt;record&gt;&lt;rec-number&gt;766&lt;/rec-number&gt;&lt;foreign-keys&gt;&lt;key app="EN" db-id="was9zspec2ers7erpx8ps59ktt0fasxaerfe" timestamp="1670004881"&gt;766&lt;/key&gt;&lt;/foreign-keys&gt;&lt;ref-type name="Journal Article"&gt;17&lt;/ref-type&gt;&lt;contributors&gt;&lt;/contributors&gt;&lt;titles&gt;&lt;title&gt;&lt;style face="normal" font="default" size="100%"&gt;Gold.Info. Gold Recycling – the Environmentally-Friendly Alternative: https://www.gold.info/en/gold-recycling/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144</w:t>
            </w:r>
            <w:r w:rsidRPr="00511F2D">
              <w:rPr>
                <w:rFonts w:ascii="Arial" w:hAnsi="Arial" w:cs="Arial"/>
                <w:sz w:val="20"/>
                <w:szCs w:val="20"/>
              </w:rPr>
              <w:fldChar w:fldCharType="end"/>
            </w:r>
            <w:r w:rsidRPr="00511F2D">
              <w:rPr>
                <w:rFonts w:ascii="Arial" w:hAnsi="Arial" w:cs="Arial"/>
                <w:sz w:val="20"/>
                <w:szCs w:val="20"/>
              </w:rPr>
              <w:t>.</w:t>
            </w:r>
          </w:p>
          <w:p w14:paraId="5BB90100" w14:textId="7D38014A" w:rsidR="00AD420C" w:rsidRPr="00511F2D" w:rsidRDefault="00162AD7" w:rsidP="008170FD">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8170FD" w:rsidRPr="00511F2D">
              <w:rPr>
                <w:rFonts w:ascii="Arial" w:hAnsi="Arial" w:cs="Arial"/>
                <w:sz w:val="20"/>
                <w:szCs w:val="20"/>
              </w:rPr>
              <w:t>15−</w:t>
            </w:r>
            <w:r w:rsidR="00614C1B" w:rsidRPr="00511F2D">
              <w:rPr>
                <w:rFonts w:ascii="Arial" w:hAnsi="Arial" w:cs="Arial"/>
                <w:sz w:val="20"/>
                <w:szCs w:val="20"/>
              </w:rPr>
              <w:t xml:space="preserve">20%, 40%, </w:t>
            </w:r>
            <w:r w:rsidR="008170FD" w:rsidRPr="00511F2D">
              <w:rPr>
                <w:rFonts w:ascii="Arial" w:hAnsi="Arial" w:cs="Arial"/>
                <w:sz w:val="20"/>
                <w:szCs w:val="20"/>
              </w:rPr>
              <w:t>96%</w:t>
            </w:r>
            <w:r w:rsidR="00614C1B" w:rsidRPr="00511F2D">
              <w:rPr>
                <w:rFonts w:ascii="Arial" w:hAnsi="Arial" w:cs="Arial"/>
                <w:sz w:val="20"/>
                <w:szCs w:val="20"/>
              </w:rPr>
              <w:fldChar w:fldCharType="begin"/>
            </w:r>
            <w:r w:rsidR="00614C1B"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614C1B" w:rsidRPr="00511F2D">
              <w:rPr>
                <w:rFonts w:ascii="Arial" w:hAnsi="Arial" w:cs="Arial"/>
                <w:sz w:val="20"/>
                <w:szCs w:val="20"/>
              </w:rPr>
              <w:fldChar w:fldCharType="separate"/>
            </w:r>
            <w:r w:rsidR="00614C1B" w:rsidRPr="00511F2D">
              <w:rPr>
                <w:rFonts w:ascii="Arial" w:hAnsi="Arial" w:cs="Arial"/>
                <w:noProof/>
                <w:sz w:val="20"/>
                <w:szCs w:val="20"/>
                <w:vertAlign w:val="superscript"/>
              </w:rPr>
              <w:t>25</w:t>
            </w:r>
            <w:r w:rsidR="00614C1B" w:rsidRPr="00511F2D">
              <w:rPr>
                <w:rFonts w:ascii="Arial" w:hAnsi="Arial" w:cs="Arial"/>
                <w:sz w:val="20"/>
                <w:szCs w:val="20"/>
              </w:rPr>
              <w:fldChar w:fldCharType="end"/>
            </w:r>
          </w:p>
        </w:tc>
      </w:tr>
      <w:tr w:rsidR="001067E1" w:rsidRPr="00511F2D" w14:paraId="20A7B44D" w14:textId="77777777" w:rsidTr="00AD420C">
        <w:tc>
          <w:tcPr>
            <w:tcW w:w="1696" w:type="dxa"/>
            <w:shd w:val="clear" w:color="auto" w:fill="D9D9D9" w:themeFill="background1" w:themeFillShade="D9"/>
            <w:vAlign w:val="center"/>
          </w:tcPr>
          <w:p w14:paraId="7A638C0A" w14:textId="5302B6F3" w:rsidR="001067E1" w:rsidRPr="00511F2D" w:rsidRDefault="001067E1" w:rsidP="001067E1">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58005AC9" w14:textId="7174D74F" w:rsidR="001067E1" w:rsidRPr="00511F2D" w:rsidRDefault="001067E1" w:rsidP="001067E1">
            <w:pPr>
              <w:spacing w:line="276" w:lineRule="auto"/>
              <w:jc w:val="left"/>
              <w:rPr>
                <w:rFonts w:ascii="Arial" w:hAnsi="Arial" w:cs="Arial"/>
                <w:sz w:val="20"/>
                <w:szCs w:val="20"/>
              </w:rPr>
            </w:pPr>
            <w:r w:rsidRPr="00511F2D">
              <w:rPr>
                <w:rFonts w:ascii="Arial" w:hAnsi="Arial" w:cs="Arial"/>
                <w:sz w:val="20"/>
                <w:szCs w:val="20"/>
              </w:rPr>
              <w:t>Gold is one of the few elements to occur in a natural state. It is found in veins and alluvial deposits. Seawater contains about 4 g of gold in 1,000 kt of water. Overall, this is a considerable amount of gold stored in the oceans but because the concentration is so low, attempts to reclaim this gold have consistently failed</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Pr="00511F2D">
              <w:rPr>
                <w:rFonts w:ascii="Arial" w:hAnsi="Arial" w:cs="Arial"/>
                <w:sz w:val="20"/>
                <w:szCs w:val="20"/>
              </w:rPr>
              <w:t xml:space="preserve">. </w:t>
            </w:r>
            <w:r w:rsidR="009E6A91" w:rsidRPr="00511F2D">
              <w:rPr>
                <w:rFonts w:ascii="Arial" w:hAnsi="Arial" w:cs="Arial"/>
                <w:sz w:val="20"/>
                <w:szCs w:val="20"/>
              </w:rPr>
              <w:t>T</w:t>
            </w:r>
            <w:r w:rsidRPr="00511F2D">
              <w:rPr>
                <w:rFonts w:ascii="Arial" w:hAnsi="Arial" w:cs="Arial"/>
                <w:sz w:val="20"/>
                <w:szCs w:val="20"/>
              </w:rPr>
              <w:t xml:space="preserve">he </w:t>
            </w:r>
            <w:r w:rsidR="009E6A91" w:rsidRPr="00511F2D">
              <w:rPr>
                <w:rFonts w:ascii="Arial" w:hAnsi="Arial" w:cs="Arial"/>
                <w:sz w:val="20"/>
                <w:szCs w:val="20"/>
              </w:rPr>
              <w:t>largest</w:t>
            </w:r>
            <w:r w:rsidRPr="00511F2D">
              <w:rPr>
                <w:rFonts w:ascii="Arial" w:hAnsi="Arial" w:cs="Arial"/>
                <w:sz w:val="20"/>
                <w:szCs w:val="20"/>
              </w:rPr>
              <w:t xml:space="preserve"> reserve holders are Australia (10 kt), Russia (7.5 kt), and The USA (3.0 kt)</w:t>
            </w:r>
            <w:r w:rsidR="009E6A91" w:rsidRPr="00511F2D">
              <w:rPr>
                <w:rFonts w:ascii="Arial" w:hAnsi="Arial" w:cs="Arial"/>
                <w:sz w:val="20"/>
                <w:szCs w:val="20"/>
              </w:rPr>
              <w:t>;</w:t>
            </w:r>
            <w:r w:rsidRPr="00511F2D">
              <w:rPr>
                <w:rFonts w:ascii="Arial" w:hAnsi="Arial" w:cs="Arial"/>
                <w:sz w:val="20"/>
                <w:szCs w:val="20"/>
              </w:rPr>
              <w:t xml:space="preserve"> the </w:t>
            </w:r>
            <w:r w:rsidR="009E6A91" w:rsidRPr="00511F2D">
              <w:rPr>
                <w:rFonts w:ascii="Arial" w:hAnsi="Arial" w:cs="Arial"/>
                <w:sz w:val="20"/>
                <w:szCs w:val="20"/>
              </w:rPr>
              <w:t>leading mine</w:t>
            </w:r>
            <w:r w:rsidRPr="00511F2D">
              <w:rPr>
                <w:rFonts w:ascii="Arial" w:hAnsi="Arial" w:cs="Arial"/>
                <w:sz w:val="20"/>
                <w:szCs w:val="20"/>
              </w:rPr>
              <w:t xml:space="preserve"> producer</w:t>
            </w:r>
            <w:r w:rsidR="009E6A91" w:rsidRPr="00511F2D">
              <w:rPr>
                <w:rFonts w:ascii="Arial" w:hAnsi="Arial" w:cs="Arial"/>
                <w:sz w:val="20"/>
                <w:szCs w:val="20"/>
              </w:rPr>
              <w:t>s in 2020</w:t>
            </w:r>
            <w:r w:rsidRPr="00511F2D">
              <w:rPr>
                <w:rFonts w:ascii="Arial" w:hAnsi="Arial" w:cs="Arial"/>
                <w:sz w:val="20"/>
                <w:szCs w:val="20"/>
              </w:rPr>
              <w:t xml:space="preserve"> </w:t>
            </w:r>
            <w:r w:rsidR="009E6A91" w:rsidRPr="00511F2D">
              <w:rPr>
                <w:rFonts w:ascii="Arial" w:hAnsi="Arial" w:cs="Arial"/>
                <w:sz w:val="20"/>
                <w:szCs w:val="20"/>
              </w:rPr>
              <w:t>we</w:t>
            </w:r>
            <w:r w:rsidRPr="00511F2D">
              <w:rPr>
                <w:rFonts w:ascii="Arial" w:hAnsi="Arial" w:cs="Arial"/>
                <w:sz w:val="20"/>
                <w:szCs w:val="20"/>
              </w:rPr>
              <w:t>re China (380 t), Australia (320 t), and Russia (300 t)</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&lt;EndNote&gt;&lt;Cite&gt;&lt;RecNum&gt;598&lt;/RecNum&gt;&lt;DisplayText&gt;&lt;style face="superscript"&gt;2&lt;/style&gt;&lt;/DisplayText&gt;&lt;record&gt;&lt;rec-number&gt;598&lt;/rec-number&gt;&lt;foreign-keys&gt;&lt;key app="EN" db-id="was9zspec2ers7erpx8ps59ktt0fasxaerfe" timestamp="1656688994"&gt;598&lt;/key&gt;&lt;/foreign-keys&gt;&lt;ref-type name="Journal Article"&gt;17&lt;/ref-type&gt;&lt;contributors&gt;&lt;/contributors&gt;&lt;titles&gt;&lt;title&gt;Mineral commodity summaries 2021. United States Geological Survey (USGS), Reston, Virginia, the U.S. (2021)&lt;/title&gt;&lt;/titles&gt;&lt;dates&gt;&lt;/dates&gt;&lt;urls&gt;&lt;/urls&gt;&lt;/record&gt;&lt;/Cite&gt;&lt;/EndNote&gt;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w:t>
            </w:r>
            <w:r w:rsidRPr="00511F2D">
              <w:rPr>
                <w:rFonts w:ascii="Arial" w:hAnsi="Arial" w:cs="Arial"/>
                <w:sz w:val="20"/>
                <w:szCs w:val="20"/>
              </w:rPr>
              <w:fldChar w:fldCharType="end"/>
            </w:r>
            <w:r w:rsidRPr="00511F2D">
              <w:rPr>
                <w:rFonts w:ascii="Arial" w:hAnsi="Arial" w:cs="Arial"/>
                <w:sz w:val="20"/>
                <w:szCs w:val="20"/>
              </w:rPr>
              <w:t>.</w:t>
            </w:r>
          </w:p>
        </w:tc>
      </w:tr>
    </w:tbl>
    <w:p w14:paraId="0ECB3AAB" w14:textId="15FAC523" w:rsidR="001759B9" w:rsidRPr="00511F2D" w:rsidRDefault="001759B9" w:rsidP="00DF12E2">
      <w:pPr>
        <w:spacing w:after="0" w:line="240" w:lineRule="auto"/>
        <w:rPr>
          <w:rFonts w:ascii="Arial" w:hAnsi="Arial" w:cs="Arial"/>
        </w:rPr>
      </w:pPr>
    </w:p>
    <w:p w14:paraId="7D9B00C9" w14:textId="77777777" w:rsidR="001759B9" w:rsidRPr="00511F2D" w:rsidRDefault="001759B9" w:rsidP="00DF12E2">
      <w:pPr>
        <w:spacing w:after="0" w:line="240" w:lineRule="auto"/>
        <w:rPr>
          <w:rFonts w:ascii="Arial" w:hAnsi="Arial" w:cs="Arial"/>
        </w:rPr>
        <w:sectPr w:rsidR="001759B9" w:rsidRPr="00511F2D" w:rsidSect="0004711A">
          <w:pgSz w:w="11906" w:h="16838"/>
          <w:pgMar w:top="1985" w:right="1701" w:bottom="1701" w:left="1701" w:header="851" w:footer="992" w:gutter="0"/>
          <w:cols w:space="425"/>
          <w:docGrid w:linePitch="360"/>
        </w:sectPr>
      </w:pPr>
    </w:p>
    <w:p w14:paraId="3E7A128F" w14:textId="276E2D35" w:rsidR="001759B9" w:rsidRPr="00511F2D" w:rsidRDefault="001759B9" w:rsidP="002F6B92">
      <w:pPr>
        <w:pStyle w:val="2"/>
        <w:spacing w:before="0" w:line="360" w:lineRule="auto"/>
        <w:jc w:val="left"/>
        <w:rPr>
          <w:rFonts w:ascii="Arial" w:hAnsi="Arial" w:cs="Arial"/>
          <w:b/>
          <w:bCs/>
          <w:color w:val="auto"/>
          <w:sz w:val="24"/>
          <w:szCs w:val="24"/>
        </w:rPr>
      </w:pPr>
      <w:bookmarkStart w:id="60" w:name="_Toc129003473"/>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4</w:t>
      </w:r>
      <w:r w:rsidR="00C947E6" w:rsidRPr="00511F2D">
        <w:rPr>
          <w:rFonts w:ascii="Arial" w:hAnsi="Arial" w:cs="Arial"/>
          <w:b/>
          <w:bCs/>
          <w:color w:val="auto"/>
          <w:sz w:val="24"/>
          <w:szCs w:val="24"/>
        </w:rPr>
        <w:t>2</w:t>
      </w:r>
      <w:r w:rsidRPr="00511F2D">
        <w:rPr>
          <w:rFonts w:ascii="Arial" w:hAnsi="Arial" w:cs="Arial"/>
          <w:b/>
          <w:bCs/>
          <w:color w:val="auto"/>
          <w:sz w:val="24"/>
          <w:szCs w:val="24"/>
        </w:rPr>
        <w:t xml:space="preserve">. </w:t>
      </w:r>
      <w:r w:rsidR="009E6A91" w:rsidRPr="00511F2D">
        <w:rPr>
          <w:rFonts w:ascii="Arial" w:hAnsi="Arial" w:cs="Arial"/>
          <w:b/>
          <w:bCs/>
          <w:color w:val="auto"/>
          <w:sz w:val="24"/>
          <w:szCs w:val="24"/>
        </w:rPr>
        <w:t xml:space="preserve">Palladium </w:t>
      </w:r>
      <w:r w:rsidR="00BE6AA9" w:rsidRPr="00511F2D">
        <w:rPr>
          <w:rFonts w:ascii="Arial" w:hAnsi="Arial" w:cs="Arial"/>
          <w:b/>
          <w:bCs/>
          <w:color w:val="auto"/>
          <w:sz w:val="24"/>
          <w:szCs w:val="24"/>
        </w:rPr>
        <w:t>characteristics, applications, and recycling</w:t>
      </w:r>
      <w:bookmarkEnd w:id="60"/>
    </w:p>
    <w:tbl>
      <w:tblPr>
        <w:tblStyle w:val="a8"/>
        <w:tblW w:w="0" w:type="auto"/>
        <w:tblLook w:val="04A0" w:firstRow="1" w:lastRow="0" w:firstColumn="1" w:lastColumn="0" w:noHBand="0" w:noVBand="1"/>
      </w:tblPr>
      <w:tblGrid>
        <w:gridCol w:w="1696"/>
        <w:gridCol w:w="6798"/>
      </w:tblGrid>
      <w:tr w:rsidR="00C235B5" w:rsidRPr="00511F2D" w14:paraId="15BB434B" w14:textId="77777777" w:rsidTr="001067E1">
        <w:tc>
          <w:tcPr>
            <w:tcW w:w="1696" w:type="dxa"/>
            <w:shd w:val="clear" w:color="auto" w:fill="D9D9D9" w:themeFill="background1" w:themeFillShade="D9"/>
            <w:vAlign w:val="center"/>
          </w:tcPr>
          <w:p w14:paraId="7824E271" w14:textId="00C3A06D" w:rsidR="00C235B5" w:rsidRPr="00511F2D" w:rsidRDefault="00C235B5" w:rsidP="00C235B5">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16836D3F" w14:textId="676D5E29" w:rsidR="009E6A91" w:rsidRPr="00511F2D" w:rsidRDefault="009E6A91" w:rsidP="00C235B5">
            <w:pPr>
              <w:spacing w:line="276" w:lineRule="auto"/>
              <w:jc w:val="left"/>
              <w:rPr>
                <w:rFonts w:ascii="Arial" w:hAnsi="Arial" w:cs="Arial"/>
                <w:sz w:val="20"/>
                <w:szCs w:val="20"/>
              </w:rPr>
            </w:pPr>
            <w:r w:rsidRPr="00511F2D">
              <w:rPr>
                <w:rFonts w:ascii="Arial" w:hAnsi="Arial" w:cs="Arial"/>
                <w:sz w:val="20"/>
                <w:szCs w:val="20"/>
              </w:rPr>
              <w:t>Palladium (Pd), together with rhodium, ruthenium, osmium, iridium, and platinum, form a group of elements referred to as the PGM. Palladium is a lustrous silver-white metal. At ordinary temperatures, it is strongly resistant to corrosion in air and the action of acids. It is attacked by hot acids, and it dissolves in aqua regia</w:t>
            </w:r>
            <w:r w:rsidR="00C235B5"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&lt;EndNote&gt;&lt;Cite&gt;&lt;Author&gt;Keefe&lt;/Author&gt;&lt;Year&gt;2007&lt;/Year&gt;&lt;RecNum&gt;768&lt;/RecNum&gt;&lt;DisplayText&gt;&lt;style face="superscript"&gt;145&lt;/style&gt;&lt;/DisplayText&gt;&lt;record&gt;&lt;rec-number&gt;768&lt;/rec-number&gt;&lt;foreign-keys&gt;&lt;key app="EN" db-id="was9zspec2ers7erpx8ps59ktt0fasxaerfe" timestamp="1670028556"&gt;768&lt;/key&gt;&lt;/foreign-keys&gt;&lt;ref-type name="Journal Article"&gt;17&lt;/ref-type&gt;&lt;contributors&gt;&lt;authors&gt;&lt;author&gt;Keefe, John C&lt;/author&gt;&lt;author&gt;Rome, N&lt;/author&gt;&lt;/authors&gt;&lt;/contributors&gt;&lt;titles&gt;&lt;title&gt;A brief introduction to precious metals&lt;/title&gt;&lt;secondary-title&gt;AMMTIAC Quarterly&lt;/secondary-title&gt;&lt;/titles&gt;&lt;periodical&gt;&lt;full-title&gt;AMMTIAC Quarterly&lt;/full-title&gt;&lt;/periodical&gt;&lt;pages&gt;9-14&lt;/pages&gt;&lt;volume&gt;2&lt;/volume&gt;&lt;number&gt;1&lt;/number&gt;&lt;dates&gt;&lt;year&gt;2007&lt;/year&gt;&lt;/dates&gt;&lt;urls&gt;&lt;/urls&gt;&lt;/record&gt;&lt;/Cite&gt;&lt;/EndNote&gt;</w:instrText>
            </w:r>
            <w:r w:rsidR="00C235B5" w:rsidRPr="00511F2D">
              <w:rPr>
                <w:rFonts w:ascii="Arial" w:hAnsi="Arial" w:cs="Arial"/>
                <w:sz w:val="20"/>
                <w:szCs w:val="20"/>
              </w:rPr>
              <w:fldChar w:fldCharType="separate"/>
            </w:r>
            <w:r w:rsidR="006415C1" w:rsidRPr="006415C1">
              <w:rPr>
                <w:rFonts w:ascii="Arial" w:hAnsi="Arial" w:cs="Arial"/>
                <w:noProof/>
                <w:sz w:val="20"/>
                <w:szCs w:val="20"/>
                <w:vertAlign w:val="superscript"/>
              </w:rPr>
              <w:t>145</w:t>
            </w:r>
            <w:r w:rsidR="00C235B5" w:rsidRPr="00511F2D">
              <w:rPr>
                <w:rFonts w:ascii="Arial" w:hAnsi="Arial" w:cs="Arial"/>
                <w:sz w:val="20"/>
                <w:szCs w:val="20"/>
              </w:rPr>
              <w:fldChar w:fldCharType="end"/>
            </w:r>
            <w:r w:rsidR="00C235B5" w:rsidRPr="00511F2D">
              <w:rPr>
                <w:rFonts w:ascii="Arial" w:hAnsi="Arial" w:cs="Arial"/>
                <w:sz w:val="20"/>
                <w:szCs w:val="20"/>
              </w:rPr>
              <w:t>.</w:t>
            </w:r>
          </w:p>
          <w:p w14:paraId="3A101325" w14:textId="5414E4AF" w:rsidR="00C235B5" w:rsidRPr="00511F2D" w:rsidRDefault="00C235B5" w:rsidP="00C235B5">
            <w:pPr>
              <w:spacing w:line="276" w:lineRule="auto"/>
              <w:jc w:val="left"/>
              <w:rPr>
                <w:rFonts w:ascii="Arial" w:hAnsi="Arial" w:cs="Arial"/>
                <w:sz w:val="20"/>
                <w:szCs w:val="20"/>
              </w:rPr>
            </w:pPr>
            <w:r w:rsidRPr="00511F2D">
              <w:rPr>
                <w:rFonts w:ascii="Arial" w:hAnsi="Arial" w:cs="Arial"/>
                <w:sz w:val="20"/>
                <w:szCs w:val="20"/>
              </w:rPr>
              <w:t>Atomic number: 46; relative atomic mass: 106.42</w:t>
            </w:r>
            <w:r w:rsidRPr="00511F2D">
              <w:rPr>
                <w:rFonts w:ascii="Arial" w:hAnsi="Arial" w:cs="Arial"/>
                <w:color w:val="121210"/>
                <w:sz w:val="20"/>
                <w:szCs w:val="20"/>
                <w:shd w:val="clear" w:color="auto" w:fill="FFFFFF"/>
              </w:rPr>
              <w:t>; d</w:t>
            </w:r>
            <w:r w:rsidRPr="00511F2D">
              <w:rPr>
                <w:rFonts w:ascii="Arial" w:hAnsi="Arial" w:cs="Arial"/>
                <w:sz w:val="20"/>
                <w:szCs w:val="20"/>
              </w:rPr>
              <w:t>ensity: 12.0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1,555 °C (1,828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C235B5" w:rsidRPr="00511F2D" w14:paraId="4A0060AD" w14:textId="77777777" w:rsidTr="001067E1">
        <w:tc>
          <w:tcPr>
            <w:tcW w:w="1696" w:type="dxa"/>
            <w:shd w:val="clear" w:color="auto" w:fill="D9D9D9" w:themeFill="background1" w:themeFillShade="D9"/>
            <w:vAlign w:val="center"/>
          </w:tcPr>
          <w:p w14:paraId="4C114759" w14:textId="24D40036" w:rsidR="00C235B5" w:rsidRPr="00511F2D" w:rsidRDefault="00C235B5" w:rsidP="00C235B5">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4DEAF686" w14:textId="6601C610" w:rsidR="00C235B5" w:rsidRPr="00511F2D" w:rsidRDefault="009E6A91" w:rsidP="00C235B5">
            <w:pPr>
              <w:spacing w:line="276" w:lineRule="auto"/>
              <w:jc w:val="left"/>
              <w:rPr>
                <w:rFonts w:ascii="Arial" w:hAnsi="Arial" w:cs="Arial"/>
                <w:sz w:val="20"/>
                <w:szCs w:val="20"/>
              </w:rPr>
            </w:pPr>
            <w:r w:rsidRPr="00511F2D">
              <w:rPr>
                <w:rFonts w:ascii="Arial" w:hAnsi="Arial" w:cs="Arial"/>
                <w:sz w:val="20"/>
                <w:szCs w:val="20"/>
              </w:rPr>
              <w:t>Most palladium is used in catalytic converters for automobiles. It is also used in jewelry and some dental fillings and crowns. Palladium is used in the electronics industry in ceramic capacitors, found in laptop computers and MP</w:t>
            </w:r>
            <w:r w:rsidR="002F6B92">
              <w:rPr>
                <w:rFonts w:ascii="Arial" w:hAnsi="Arial" w:cs="Arial"/>
                <w:sz w:val="20"/>
                <w:szCs w:val="20"/>
              </w:rPr>
              <w:t>s</w:t>
            </w:r>
            <w:r w:rsidR="002F6B92">
              <w:rPr>
                <w:rFonts w:ascii="Arial" w:hAnsi="Arial" w:cs="Arial"/>
                <w:sz w:val="20"/>
                <w:szCs w:val="20"/>
              </w:rPr>
              <w:fldChar w:fldCharType="begin"/>
            </w:r>
            <w:r w:rsidR="006415C1">
              <w:rPr>
                <w:rFonts w:ascii="Arial" w:hAnsi="Arial" w:cs="Arial"/>
                <w:sz w:val="20"/>
                <w:szCs w:val="20"/>
              </w:rPr>
              <w:instrText xml:space="preserve"> ADDIN EN.CITE &lt;EndNote&gt;&lt;Cite&gt;&lt;Author&gt;Panda&lt;/Author&gt;&lt;Year&gt;2021&lt;/Year&gt;&lt;RecNum&gt;899&lt;/RecNum&gt;&lt;DisplayText&gt;&lt;style face="superscript"&gt;146&lt;/style&gt;&lt;/DisplayText&gt;&lt;record&gt;&lt;rec-number&gt;899&lt;/rec-number&gt;&lt;foreign-keys&gt;&lt;key app="EN" db-id="was9zspec2ers7erpx8ps59ktt0fasxaerfe" timestamp="1670385245"&gt;899&lt;/key&gt;&lt;/foreign-keys&gt;&lt;ref-type name="Book Section"&gt;5&lt;/ref-type&gt;&lt;contributors&gt;&lt;authors&gt;&lt;author&gt;Panda, Rekha&lt;/author&gt;&lt;author&gt;Jha, Manis Kumar&lt;/author&gt;&lt;author&gt;Lee, Jae-chun&lt;/author&gt;&lt;author&gt;Pathak, Devendra Deo&lt;/author&gt;&lt;/authors&gt;&lt;/contributors&gt;&lt;titles&gt;&lt;title&gt;Developed Commercial Processes to Recover Au, Ag, Pt, and Pd from E-waste&lt;/title&gt;&lt;secondary-title&gt;Rare Metal Technology 2021&lt;/secondary-title&gt;&lt;/titles&gt;&lt;pages&gt;115-126&lt;/pages&gt;&lt;dates&gt;&lt;year&gt;2021&lt;/year&gt;&lt;/dates&gt;&lt;publisher&gt;Springer&lt;/publisher&gt;&lt;urls&gt;&lt;/urls&gt;&lt;/record&gt;&lt;/Cite&gt;&lt;/EndNote&gt;</w:instrText>
            </w:r>
            <w:r w:rsidR="002F6B92">
              <w:rPr>
                <w:rFonts w:ascii="Arial" w:hAnsi="Arial" w:cs="Arial"/>
                <w:sz w:val="20"/>
                <w:szCs w:val="20"/>
              </w:rPr>
              <w:fldChar w:fldCharType="separate"/>
            </w:r>
            <w:r w:rsidR="006415C1" w:rsidRPr="006415C1">
              <w:rPr>
                <w:rFonts w:ascii="Arial" w:hAnsi="Arial" w:cs="Arial"/>
                <w:noProof/>
                <w:sz w:val="20"/>
                <w:szCs w:val="20"/>
                <w:vertAlign w:val="superscript"/>
              </w:rPr>
              <w:t>146</w:t>
            </w:r>
            <w:r w:rsidR="002F6B92">
              <w:rPr>
                <w:rFonts w:ascii="Arial" w:hAnsi="Arial" w:cs="Arial"/>
                <w:sz w:val="20"/>
                <w:szCs w:val="20"/>
              </w:rPr>
              <w:fldChar w:fldCharType="end"/>
            </w:r>
            <w:r w:rsidR="00C235B5" w:rsidRPr="00511F2D">
              <w:rPr>
                <w:rFonts w:ascii="Arial" w:hAnsi="Arial" w:cs="Arial"/>
                <w:sz w:val="20"/>
                <w:szCs w:val="20"/>
              </w:rPr>
              <w:t>.</w:t>
            </w:r>
          </w:p>
        </w:tc>
      </w:tr>
      <w:tr w:rsidR="00C235B5" w:rsidRPr="00511F2D" w14:paraId="48C5E8BE" w14:textId="77777777" w:rsidTr="001067E1">
        <w:tc>
          <w:tcPr>
            <w:tcW w:w="1696" w:type="dxa"/>
            <w:shd w:val="clear" w:color="auto" w:fill="D9D9D9" w:themeFill="background1" w:themeFillShade="D9"/>
            <w:vAlign w:val="center"/>
          </w:tcPr>
          <w:p w14:paraId="0B899934" w14:textId="28858847" w:rsidR="00C235B5" w:rsidRPr="00511F2D" w:rsidRDefault="00C235B5" w:rsidP="00C235B5">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2251159E" w14:textId="77777777" w:rsidR="00C235B5" w:rsidRPr="00511F2D" w:rsidRDefault="00C235B5" w:rsidP="00C235B5">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E4FD977" wp14:editId="58569560">
                  <wp:extent cx="4140000" cy="229399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38C716E4" w14:textId="518D8DE4" w:rsidR="00C235B5" w:rsidRPr="00511F2D" w:rsidRDefault="009E6A91" w:rsidP="00C235B5">
            <w:pPr>
              <w:spacing w:line="276" w:lineRule="auto"/>
              <w:jc w:val="left"/>
              <w:rPr>
                <w:rFonts w:ascii="Arial" w:hAnsi="Arial" w:cs="Arial"/>
                <w:sz w:val="20"/>
                <w:szCs w:val="20"/>
              </w:rPr>
            </w:pPr>
            <w:r w:rsidRPr="00511F2D">
              <w:rPr>
                <w:rFonts w:ascii="Arial" w:hAnsi="Arial" w:cs="Arial"/>
                <w:sz w:val="20"/>
                <w:szCs w:val="20"/>
              </w:rPr>
              <w:t>Palladium in the new-sale products increased from 15 t to 106 t in 2000−2021. In this period, palladium in in-use products increased 35 times to 1.2 kt in 2021, and it in EoL products soared to 45 t. The most essential carrier</w:t>
            </w:r>
            <w:r w:rsidR="002F6B92">
              <w:rPr>
                <w:rFonts w:ascii="Arial" w:hAnsi="Arial" w:cs="Arial"/>
                <w:sz w:val="20"/>
                <w:szCs w:val="20"/>
              </w:rPr>
              <w:t>s</w:t>
            </w:r>
            <w:r w:rsidRPr="00511F2D">
              <w:rPr>
                <w:rFonts w:ascii="Arial" w:hAnsi="Arial" w:cs="Arial"/>
                <w:sz w:val="20"/>
                <w:szCs w:val="20"/>
              </w:rPr>
              <w:t xml:space="preserve"> </w:t>
            </w:r>
            <w:r w:rsidR="002F6B92">
              <w:rPr>
                <w:rFonts w:ascii="Arial" w:hAnsi="Arial" w:cs="Arial"/>
                <w:sz w:val="20"/>
                <w:szCs w:val="20"/>
              </w:rPr>
              <w:t>are</w:t>
            </w:r>
            <w:r w:rsidRPr="00511F2D">
              <w:rPr>
                <w:rFonts w:ascii="Arial" w:hAnsi="Arial" w:cs="Arial"/>
                <w:sz w:val="20"/>
                <w:szCs w:val="20"/>
              </w:rPr>
              <w:t xml:space="preserve"> ICEV</w:t>
            </w:r>
            <w:r w:rsidR="002F6B92">
              <w:rPr>
                <w:rFonts w:ascii="Arial" w:hAnsi="Arial" w:cs="Arial"/>
                <w:sz w:val="20"/>
                <w:szCs w:val="20"/>
              </w:rPr>
              <w:t xml:space="preserve"> and BEV</w:t>
            </w:r>
            <w:r w:rsidRPr="00511F2D">
              <w:rPr>
                <w:rFonts w:ascii="Arial" w:hAnsi="Arial" w:cs="Arial"/>
                <w:sz w:val="20"/>
                <w:szCs w:val="20"/>
              </w:rPr>
              <w:t>.</w:t>
            </w:r>
          </w:p>
        </w:tc>
      </w:tr>
      <w:tr w:rsidR="00C235B5" w:rsidRPr="00511F2D" w14:paraId="35ED7ADC" w14:textId="77777777" w:rsidTr="001067E1">
        <w:tc>
          <w:tcPr>
            <w:tcW w:w="1696" w:type="dxa"/>
            <w:shd w:val="clear" w:color="auto" w:fill="D9D9D9" w:themeFill="background1" w:themeFillShade="D9"/>
            <w:vAlign w:val="center"/>
          </w:tcPr>
          <w:p w14:paraId="6B7E988A" w14:textId="25C9DE4A" w:rsidR="00C235B5" w:rsidRPr="00511F2D" w:rsidRDefault="00C235B5" w:rsidP="00C235B5">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8" w:type="dxa"/>
            <w:vAlign w:val="center"/>
          </w:tcPr>
          <w:p w14:paraId="3AB4E8D6" w14:textId="6519E84A" w:rsidR="00C235B5" w:rsidRPr="00511F2D" w:rsidRDefault="008C0E96" w:rsidP="00C235B5">
            <w:pPr>
              <w:spacing w:line="276" w:lineRule="auto"/>
              <w:jc w:val="left"/>
              <w:rPr>
                <w:rFonts w:ascii="Arial" w:hAnsi="Arial" w:cs="Arial"/>
                <w:sz w:val="20"/>
                <w:szCs w:val="20"/>
              </w:rPr>
            </w:pPr>
            <w:r w:rsidRPr="00511F2D">
              <w:rPr>
                <w:rFonts w:ascii="Arial" w:hAnsi="Arial" w:cs="Arial"/>
                <w:sz w:val="20"/>
                <w:szCs w:val="20"/>
              </w:rPr>
              <w:t>Palladium can be infinitely recycled without losing its intrinsic characteristics, and because of its high value, it is recycled quite readily. Most recycled volumes come from spent automotive catalysts and old jewelry, with electronics making up the remainder</w:t>
            </w:r>
            <w:r w:rsidR="00BE6AA9"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E6AA9"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00BE6AA9" w:rsidRPr="00511F2D">
              <w:rPr>
                <w:rFonts w:ascii="Arial" w:hAnsi="Arial" w:cs="Arial"/>
                <w:sz w:val="20"/>
                <w:szCs w:val="20"/>
              </w:rPr>
              <w:fldChar w:fldCharType="end"/>
            </w:r>
            <w:r w:rsidRPr="00511F2D">
              <w:rPr>
                <w:rFonts w:ascii="Arial" w:hAnsi="Arial" w:cs="Arial"/>
                <w:sz w:val="20"/>
                <w:szCs w:val="20"/>
              </w:rPr>
              <w:t>.</w:t>
            </w:r>
          </w:p>
          <w:p w14:paraId="72AEC5F7" w14:textId="6D917FD1" w:rsidR="008C0E96" w:rsidRPr="00511F2D" w:rsidRDefault="00BE6AA9" w:rsidP="00C235B5">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8C0E96" w:rsidRPr="00511F2D">
              <w:rPr>
                <w:rFonts w:ascii="Arial" w:hAnsi="Arial" w:cs="Arial"/>
                <w:sz w:val="20"/>
                <w:szCs w:val="20"/>
              </w:rPr>
              <w:t>60−70%</w:t>
            </w:r>
            <w:r w:rsidR="008C0E96" w:rsidRPr="00511F2D">
              <w:rPr>
                <w:rFonts w:ascii="Arial" w:hAnsi="Arial" w:cs="Arial"/>
                <w:sz w:val="20"/>
                <w:szCs w:val="20"/>
              </w:rPr>
              <w:fldChar w:fldCharType="begin"/>
            </w:r>
            <w:r w:rsidR="008C0E96"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8C0E96" w:rsidRPr="00511F2D">
              <w:rPr>
                <w:rFonts w:ascii="Arial" w:hAnsi="Arial" w:cs="Arial"/>
                <w:sz w:val="20"/>
                <w:szCs w:val="20"/>
              </w:rPr>
              <w:fldChar w:fldCharType="separate"/>
            </w:r>
            <w:r w:rsidR="008C0E96" w:rsidRPr="00511F2D">
              <w:rPr>
                <w:rFonts w:ascii="Arial" w:hAnsi="Arial" w:cs="Arial"/>
                <w:noProof/>
                <w:sz w:val="20"/>
                <w:szCs w:val="20"/>
                <w:vertAlign w:val="superscript"/>
              </w:rPr>
              <w:t>25</w:t>
            </w:r>
            <w:r w:rsidR="008C0E96" w:rsidRPr="00511F2D">
              <w:rPr>
                <w:rFonts w:ascii="Arial" w:hAnsi="Arial" w:cs="Arial"/>
                <w:sz w:val="20"/>
                <w:szCs w:val="20"/>
              </w:rPr>
              <w:fldChar w:fldCharType="end"/>
            </w:r>
          </w:p>
        </w:tc>
      </w:tr>
      <w:tr w:rsidR="0010349A" w:rsidRPr="00511F2D" w14:paraId="022A1C93" w14:textId="77777777" w:rsidTr="001067E1">
        <w:tc>
          <w:tcPr>
            <w:tcW w:w="1696" w:type="dxa"/>
            <w:shd w:val="clear" w:color="auto" w:fill="D9D9D9" w:themeFill="background1" w:themeFillShade="D9"/>
            <w:vAlign w:val="center"/>
          </w:tcPr>
          <w:p w14:paraId="13280B54" w14:textId="01189942" w:rsidR="0010349A" w:rsidRPr="00511F2D" w:rsidRDefault="0010349A" w:rsidP="0010349A">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02473E35" w14:textId="5BBA2A45" w:rsidR="0010349A" w:rsidRPr="00511F2D" w:rsidRDefault="0010349A" w:rsidP="0010349A">
            <w:pPr>
              <w:spacing w:line="276" w:lineRule="auto"/>
              <w:jc w:val="left"/>
              <w:rPr>
                <w:rFonts w:ascii="Arial" w:hAnsi="Arial" w:cs="Arial"/>
                <w:sz w:val="20"/>
                <w:szCs w:val="20"/>
              </w:rPr>
            </w:pPr>
            <w:r w:rsidRPr="00511F2D">
              <w:rPr>
                <w:rFonts w:ascii="Arial" w:hAnsi="Arial" w:cs="Arial"/>
                <w:sz w:val="20"/>
                <w:szCs w:val="20"/>
              </w:rPr>
              <w:t>Palladium has been found uncombined in nature, but mostly occurs in sulfide minerals such as braggite. It is obtained commercially as a by-product of nickel refining. It is also obtained as a by-product of copper and zinc refining</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Pr="00511F2D">
              <w:rPr>
                <w:rFonts w:ascii="Arial" w:hAnsi="Arial" w:cs="Arial"/>
                <w:sz w:val="20"/>
                <w:szCs w:val="20"/>
              </w:rPr>
              <w:t>.</w:t>
            </w:r>
            <w:r w:rsidR="00BE6AA9" w:rsidRPr="00511F2D">
              <w:rPr>
                <w:rFonts w:ascii="Arial" w:hAnsi="Arial" w:cs="Arial"/>
                <w:sz w:val="20"/>
                <w:szCs w:val="20"/>
              </w:rPr>
              <w:t xml:space="preserve"> </w:t>
            </w:r>
            <w:r w:rsidRPr="00511F2D">
              <w:rPr>
                <w:rFonts w:ascii="Arial" w:hAnsi="Arial" w:cs="Arial"/>
                <w:sz w:val="20"/>
                <w:szCs w:val="20"/>
              </w:rPr>
              <w:t>The top three reserve holders are South Africa, Russia, and USA</w:t>
            </w:r>
            <w:r w:rsidR="00BE6AA9" w:rsidRPr="00511F2D">
              <w:rPr>
                <w:rFonts w:ascii="Arial" w:hAnsi="Arial" w:cs="Arial"/>
                <w:sz w:val="20"/>
                <w:szCs w:val="20"/>
              </w:rPr>
              <w:t>;</w:t>
            </w:r>
            <w:r w:rsidRPr="00511F2D">
              <w:rPr>
                <w:rFonts w:ascii="Arial" w:hAnsi="Arial" w:cs="Arial"/>
                <w:sz w:val="20"/>
                <w:szCs w:val="20"/>
              </w:rPr>
              <w:t xml:space="preserve"> the top three producers are South Africa, Russia, and Zimbabwe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Pr="00511F2D">
              <w:rPr>
                <w:rFonts w:ascii="Arial" w:hAnsi="Arial" w:cs="Arial"/>
                <w:sz w:val="20"/>
                <w:szCs w:val="20"/>
              </w:rPr>
              <w:fldChar w:fldCharType="end"/>
            </w:r>
            <w:r w:rsidRPr="00511F2D">
              <w:rPr>
                <w:rFonts w:ascii="Arial" w:hAnsi="Arial" w:cs="Arial"/>
                <w:sz w:val="20"/>
                <w:szCs w:val="20"/>
              </w:rPr>
              <w:t>.</w:t>
            </w:r>
            <w:r w:rsidR="00BE6AA9" w:rsidRPr="00511F2D">
              <w:rPr>
                <w:rFonts w:ascii="Arial" w:hAnsi="Arial" w:cs="Arial"/>
                <w:sz w:val="20"/>
                <w:szCs w:val="20"/>
              </w:rPr>
              <w:t xml:space="preserve"> China lacks palladium ore resources.</w:t>
            </w:r>
          </w:p>
        </w:tc>
      </w:tr>
    </w:tbl>
    <w:p w14:paraId="5069958C" w14:textId="0C73DC95" w:rsidR="001759B9" w:rsidRPr="00511F2D" w:rsidRDefault="001759B9" w:rsidP="00DF12E2">
      <w:pPr>
        <w:spacing w:after="0" w:line="240" w:lineRule="auto"/>
        <w:rPr>
          <w:rFonts w:ascii="Arial" w:hAnsi="Arial" w:cs="Arial"/>
        </w:rPr>
      </w:pPr>
    </w:p>
    <w:p w14:paraId="1C150C76" w14:textId="77777777" w:rsidR="00CA2531" w:rsidRPr="00511F2D" w:rsidRDefault="00CA2531" w:rsidP="00DF12E2">
      <w:pPr>
        <w:spacing w:after="0" w:line="240" w:lineRule="auto"/>
        <w:rPr>
          <w:rFonts w:ascii="Arial" w:hAnsi="Arial" w:cs="Arial"/>
        </w:rPr>
        <w:sectPr w:rsidR="00CA2531" w:rsidRPr="00511F2D" w:rsidSect="0004711A">
          <w:pgSz w:w="11906" w:h="16838"/>
          <w:pgMar w:top="1985" w:right="1701" w:bottom="1701" w:left="1701" w:header="851" w:footer="992" w:gutter="0"/>
          <w:cols w:space="425"/>
          <w:docGrid w:linePitch="360"/>
        </w:sectPr>
      </w:pPr>
    </w:p>
    <w:p w14:paraId="6E8BC41C" w14:textId="781BD218" w:rsidR="00CA2531" w:rsidRPr="00511F2D" w:rsidRDefault="00CA2531" w:rsidP="002F6B92">
      <w:pPr>
        <w:pStyle w:val="2"/>
        <w:spacing w:before="0" w:line="360" w:lineRule="auto"/>
        <w:jc w:val="left"/>
        <w:rPr>
          <w:rFonts w:ascii="Arial" w:hAnsi="Arial" w:cs="Arial"/>
          <w:b/>
          <w:bCs/>
          <w:color w:val="auto"/>
          <w:sz w:val="24"/>
          <w:szCs w:val="24"/>
        </w:rPr>
      </w:pPr>
      <w:bookmarkStart w:id="61" w:name="_Toc129003474"/>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4</w:t>
      </w:r>
      <w:r w:rsidR="00C947E6" w:rsidRPr="00511F2D">
        <w:rPr>
          <w:rFonts w:ascii="Arial" w:hAnsi="Arial" w:cs="Arial"/>
          <w:b/>
          <w:bCs/>
          <w:color w:val="auto"/>
          <w:sz w:val="24"/>
          <w:szCs w:val="24"/>
        </w:rPr>
        <w:t>3</w:t>
      </w:r>
      <w:r w:rsidRPr="00511F2D">
        <w:rPr>
          <w:rFonts w:ascii="Arial" w:hAnsi="Arial" w:cs="Arial"/>
          <w:b/>
          <w:bCs/>
          <w:color w:val="auto"/>
          <w:sz w:val="24"/>
          <w:szCs w:val="24"/>
        </w:rPr>
        <w:t xml:space="preserve">. </w:t>
      </w:r>
      <w:r w:rsidR="00937194" w:rsidRPr="00511F2D">
        <w:rPr>
          <w:rFonts w:ascii="Arial" w:hAnsi="Arial" w:cs="Arial"/>
          <w:b/>
          <w:bCs/>
          <w:color w:val="auto"/>
          <w:sz w:val="24"/>
          <w:szCs w:val="24"/>
        </w:rPr>
        <w:t xml:space="preserve">Platinum </w:t>
      </w:r>
      <w:r w:rsidR="00BE6AA9" w:rsidRPr="00511F2D">
        <w:rPr>
          <w:rFonts w:ascii="Arial" w:hAnsi="Arial" w:cs="Arial"/>
          <w:b/>
          <w:bCs/>
          <w:color w:val="auto"/>
          <w:sz w:val="24"/>
          <w:szCs w:val="24"/>
        </w:rPr>
        <w:t>characteristics, applications, and recycling</w:t>
      </w:r>
      <w:bookmarkEnd w:id="61"/>
    </w:p>
    <w:tbl>
      <w:tblPr>
        <w:tblStyle w:val="a8"/>
        <w:tblW w:w="8495" w:type="dxa"/>
        <w:tblLook w:val="04A0" w:firstRow="1" w:lastRow="0" w:firstColumn="1" w:lastColumn="0" w:noHBand="0" w:noVBand="1"/>
      </w:tblPr>
      <w:tblGrid>
        <w:gridCol w:w="1696"/>
        <w:gridCol w:w="6799"/>
      </w:tblGrid>
      <w:tr w:rsidR="0010349A" w:rsidRPr="00511F2D" w14:paraId="7B82F6E8" w14:textId="77777777" w:rsidTr="0010349A">
        <w:tc>
          <w:tcPr>
            <w:tcW w:w="1696" w:type="dxa"/>
            <w:shd w:val="clear" w:color="auto" w:fill="D9D9D9" w:themeFill="background1" w:themeFillShade="D9"/>
            <w:vAlign w:val="center"/>
          </w:tcPr>
          <w:p w14:paraId="1AD3040E" w14:textId="15F5D7F1" w:rsidR="0010349A" w:rsidRPr="00511F2D" w:rsidRDefault="0010349A" w:rsidP="0010349A">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38B07CD1" w14:textId="7AA2B0A0" w:rsidR="0010349A" w:rsidRPr="00511F2D" w:rsidRDefault="00BE6AA9" w:rsidP="0010349A">
            <w:pPr>
              <w:spacing w:line="276" w:lineRule="auto"/>
              <w:jc w:val="left"/>
              <w:rPr>
                <w:rFonts w:ascii="Arial" w:hAnsi="Arial" w:cs="Arial"/>
                <w:sz w:val="20"/>
                <w:szCs w:val="20"/>
              </w:rPr>
            </w:pPr>
            <w:r w:rsidRPr="00511F2D">
              <w:rPr>
                <w:rFonts w:ascii="Arial" w:hAnsi="Arial" w:cs="Arial"/>
                <w:sz w:val="20"/>
                <w:szCs w:val="20"/>
              </w:rPr>
              <w:t>Platinum (Pt)</w:t>
            </w:r>
            <w:r w:rsidR="002F6B92">
              <w:rPr>
                <w:rFonts w:ascii="Arial" w:hAnsi="Arial" w:cs="Arial"/>
                <w:sz w:val="20"/>
                <w:szCs w:val="20"/>
              </w:rPr>
              <w:t>, a PGM,</w:t>
            </w:r>
            <w:r w:rsidRPr="00511F2D">
              <w:rPr>
                <w:rFonts w:ascii="Arial" w:hAnsi="Arial" w:cs="Arial"/>
                <w:sz w:val="20"/>
                <w:szCs w:val="20"/>
              </w:rPr>
              <w:t xml:space="preserve"> is a lustrous silvery-white, malleable, ductile </w:t>
            </w:r>
            <w:r w:rsidR="002F6B92">
              <w:rPr>
                <w:rFonts w:ascii="Arial" w:hAnsi="Arial" w:cs="Arial"/>
                <w:sz w:val="20"/>
                <w:szCs w:val="20"/>
              </w:rPr>
              <w:t>metal</w:t>
            </w:r>
            <w:r w:rsidRPr="00511F2D">
              <w:rPr>
                <w:rFonts w:ascii="Arial" w:hAnsi="Arial" w:cs="Arial"/>
                <w:sz w:val="20"/>
                <w:szCs w:val="20"/>
              </w:rPr>
              <w:t>. It has the third highest density, behind osmium and iridium. Platinum is unaffected by air and water, but will dissolve in hot aqua regia, in hot concentrated phosphoric and sulphuric acids, and molten alkali. It is as resistant as gold to corrosion and tarnishing</w:t>
            </w:r>
            <w:r w:rsidR="0010349A"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&lt;EndNote&gt;&lt;Cite&gt;&lt;Author&gt;Keefe&lt;/Author&gt;&lt;Year&gt;2007&lt;/Year&gt;&lt;RecNum&gt;768&lt;/RecNum&gt;&lt;DisplayText&gt;&lt;style face="superscript"&gt;145&lt;/style&gt;&lt;/DisplayText&gt;&lt;record&gt;&lt;rec-number&gt;768&lt;/rec-number&gt;&lt;foreign-keys&gt;&lt;key app="EN" db-id="was9zspec2ers7erpx8ps59ktt0fasxaerfe" timestamp="1670028556"&gt;768&lt;/key&gt;&lt;/foreign-keys&gt;&lt;ref-type name="Journal Article"&gt;17&lt;/ref-type&gt;&lt;contributors&gt;&lt;authors&gt;&lt;author&gt;Keefe, John C&lt;/author&gt;&lt;author&gt;Rome, N&lt;/author&gt;&lt;/authors&gt;&lt;/contributors&gt;&lt;titles&gt;&lt;title&gt;A brief introduction to precious metals&lt;/title&gt;&lt;secondary-title&gt;AMMTIAC Quarterly&lt;/secondary-title&gt;&lt;/titles&gt;&lt;periodical&gt;&lt;full-title&gt;AMMTIAC Quarterly&lt;/full-title&gt;&lt;/periodical&gt;&lt;pages&gt;9-14&lt;/pages&gt;&lt;volume&gt;2&lt;/volume&gt;&lt;number&gt;1&lt;/number&gt;&lt;dates&gt;&lt;year&gt;2007&lt;/year&gt;&lt;/dates&gt;&lt;urls&gt;&lt;/urls&gt;&lt;/record&gt;&lt;/Cite&gt;&lt;/EndNote&gt;</w:instrText>
            </w:r>
            <w:r w:rsidR="0010349A" w:rsidRPr="00511F2D">
              <w:rPr>
                <w:rFonts w:ascii="Arial" w:hAnsi="Arial" w:cs="Arial"/>
                <w:sz w:val="20"/>
                <w:szCs w:val="20"/>
              </w:rPr>
              <w:fldChar w:fldCharType="separate"/>
            </w:r>
            <w:r w:rsidR="006415C1" w:rsidRPr="006415C1">
              <w:rPr>
                <w:rFonts w:ascii="Arial" w:hAnsi="Arial" w:cs="Arial"/>
                <w:noProof/>
                <w:sz w:val="20"/>
                <w:szCs w:val="20"/>
                <w:vertAlign w:val="superscript"/>
              </w:rPr>
              <w:t>145</w:t>
            </w:r>
            <w:r w:rsidR="0010349A" w:rsidRPr="00511F2D">
              <w:rPr>
                <w:rFonts w:ascii="Arial" w:hAnsi="Arial" w:cs="Arial"/>
                <w:sz w:val="20"/>
                <w:szCs w:val="20"/>
              </w:rPr>
              <w:fldChar w:fldCharType="end"/>
            </w:r>
            <w:r w:rsidR="0010349A" w:rsidRPr="00511F2D">
              <w:rPr>
                <w:rFonts w:ascii="Arial" w:hAnsi="Arial" w:cs="Arial"/>
                <w:sz w:val="20"/>
                <w:szCs w:val="20"/>
              </w:rPr>
              <w:t>.</w:t>
            </w:r>
          </w:p>
          <w:p w14:paraId="2C4F5BD6" w14:textId="723ED889" w:rsidR="0010349A" w:rsidRPr="00511F2D" w:rsidRDefault="0010349A" w:rsidP="0010349A">
            <w:pPr>
              <w:spacing w:line="276" w:lineRule="auto"/>
              <w:jc w:val="left"/>
              <w:rPr>
                <w:rFonts w:ascii="Arial" w:hAnsi="Arial" w:cs="Arial"/>
                <w:sz w:val="20"/>
                <w:szCs w:val="20"/>
              </w:rPr>
            </w:pPr>
            <w:r w:rsidRPr="00511F2D">
              <w:rPr>
                <w:rFonts w:ascii="Arial" w:hAnsi="Arial" w:cs="Arial"/>
                <w:sz w:val="20"/>
                <w:szCs w:val="20"/>
              </w:rPr>
              <w:t>Atomic number: 78; relative atomic mass: 195.084</w:t>
            </w:r>
            <w:r w:rsidRPr="00511F2D">
              <w:rPr>
                <w:rFonts w:ascii="Arial" w:hAnsi="Arial" w:cs="Arial"/>
                <w:color w:val="121210"/>
                <w:sz w:val="20"/>
                <w:szCs w:val="20"/>
                <w:shd w:val="clear" w:color="auto" w:fill="FFFFFF"/>
              </w:rPr>
              <w:t>; d</w:t>
            </w:r>
            <w:r w:rsidRPr="00511F2D">
              <w:rPr>
                <w:rFonts w:ascii="Arial" w:hAnsi="Arial" w:cs="Arial"/>
                <w:sz w:val="20"/>
                <w:szCs w:val="20"/>
              </w:rPr>
              <w:t>ensity: 21.46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1,768 °C (2,042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10349A" w:rsidRPr="00511F2D" w14:paraId="76B70E71" w14:textId="77777777" w:rsidTr="0010349A">
        <w:tc>
          <w:tcPr>
            <w:tcW w:w="1696" w:type="dxa"/>
            <w:shd w:val="clear" w:color="auto" w:fill="D9D9D9" w:themeFill="background1" w:themeFillShade="D9"/>
            <w:vAlign w:val="center"/>
          </w:tcPr>
          <w:p w14:paraId="6A471E23" w14:textId="4FE53CB4" w:rsidR="0010349A" w:rsidRPr="00511F2D" w:rsidRDefault="0010349A" w:rsidP="0010349A">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455C084B" w14:textId="4ADB9081" w:rsidR="0010349A" w:rsidRPr="00511F2D" w:rsidRDefault="00937194" w:rsidP="0010349A">
            <w:pPr>
              <w:spacing w:line="276" w:lineRule="auto"/>
              <w:jc w:val="left"/>
              <w:rPr>
                <w:rFonts w:ascii="Arial" w:hAnsi="Arial" w:cs="Arial"/>
                <w:sz w:val="20"/>
                <w:szCs w:val="20"/>
              </w:rPr>
            </w:pPr>
            <w:r w:rsidRPr="00511F2D">
              <w:rPr>
                <w:rFonts w:ascii="Arial" w:hAnsi="Arial" w:cs="Arial"/>
                <w:sz w:val="20"/>
                <w:szCs w:val="20"/>
              </w:rPr>
              <w:t>Platinum is used extensively for jewelry. Its main use, however, is in catalytic converters for cars, trucks, and buses. This accounts for about 50% of demand each year</w:t>
            </w:r>
            <w:r w:rsidR="002F6B92">
              <w:rPr>
                <w:rFonts w:ascii="Arial" w:hAnsi="Arial" w:cs="Arial"/>
                <w:sz w:val="20"/>
                <w:szCs w:val="20"/>
              </w:rPr>
              <w:fldChar w:fldCharType="begin"/>
            </w:r>
            <w:r w:rsidR="006415C1">
              <w:rPr>
                <w:rFonts w:ascii="Arial" w:hAnsi="Arial" w:cs="Arial"/>
                <w:sz w:val="20"/>
                <w:szCs w:val="20"/>
              </w:rPr>
              <w:instrText xml:space="preserve"> ADDIN EN.CITE &lt;EndNote&gt;&lt;Cite&gt;&lt;Author&gt;Xun&lt;/Author&gt;&lt;Year&gt;2020&lt;/Year&gt;&lt;RecNum&gt;901&lt;/RecNum&gt;&lt;DisplayText&gt;&lt;style face="superscript"&gt;147&lt;/style&gt;&lt;/DisplayText&gt;&lt;record&gt;&lt;rec-number&gt;901&lt;/rec-number&gt;&lt;foreign-keys&gt;&lt;key app="EN" db-id="was9zspec2ers7erpx8ps59ktt0fasxaerfe" timestamp="1670385432"&gt;901&lt;/key&gt;&lt;/foreign-keys&gt;&lt;ref-type name="Journal Article"&gt;17&lt;/ref-type&gt;&lt;contributors&gt;&lt;authors&gt;&lt;author&gt;Xun, Dengye&lt;/author&gt;&lt;author&gt;Hao, Han&lt;/author&gt;&lt;author&gt;Sun, Xin&lt;/author&gt;&lt;author&gt;Liu, Zongwei&lt;/author&gt;&lt;author&gt;Zhao, Fuquan&lt;/author&gt;&lt;/authors&gt;&lt;/contributors&gt;&lt;titles&gt;&lt;title&gt;End-of-life recycling rates of platinum group metals in the automotive industry: Insight into regional disparities&lt;/title&gt;&lt;secondary-title&gt;Journal of Cleaner Production&lt;/secondary-title&gt;&lt;/titles&gt;&lt;periodical&gt;&lt;full-title&gt;Journal of Cleaner Production&lt;/full-title&gt;&lt;/periodical&gt;&lt;pages&gt;121942&lt;/pages&gt;&lt;volume&gt;266&lt;/volume&gt;&lt;dates&gt;&lt;year&gt;2020&lt;/year&gt;&lt;/dates&gt;&lt;isbn&gt;0959-6526&lt;/isbn&gt;&lt;urls&gt;&lt;/urls&gt;&lt;/record&gt;&lt;/Cite&gt;&lt;/EndNote&gt;</w:instrText>
            </w:r>
            <w:r w:rsidR="002F6B92">
              <w:rPr>
                <w:rFonts w:ascii="Arial" w:hAnsi="Arial" w:cs="Arial"/>
                <w:sz w:val="20"/>
                <w:szCs w:val="20"/>
              </w:rPr>
              <w:fldChar w:fldCharType="separate"/>
            </w:r>
            <w:r w:rsidR="006415C1" w:rsidRPr="006415C1">
              <w:rPr>
                <w:rFonts w:ascii="Arial" w:hAnsi="Arial" w:cs="Arial"/>
                <w:noProof/>
                <w:sz w:val="20"/>
                <w:szCs w:val="20"/>
                <w:vertAlign w:val="superscript"/>
              </w:rPr>
              <w:t>147</w:t>
            </w:r>
            <w:r w:rsidR="002F6B92">
              <w:rPr>
                <w:rFonts w:ascii="Arial" w:hAnsi="Arial" w:cs="Arial"/>
                <w:sz w:val="20"/>
                <w:szCs w:val="20"/>
              </w:rPr>
              <w:fldChar w:fldCharType="end"/>
            </w:r>
            <w:r w:rsidRPr="00511F2D">
              <w:rPr>
                <w:rFonts w:ascii="Arial" w:hAnsi="Arial" w:cs="Arial"/>
                <w:sz w:val="20"/>
                <w:szCs w:val="20"/>
              </w:rPr>
              <w:t>. Platinum is also used as a catalyst to improve the efficiency of fuel cells. The electronics industry uses platinum for computer hard disks and thermocouples. Platinum is also used to make optical fibers and LCDs, turbine blades, spark plugs, pacemakers, and dental fillings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&lt;EndNote&gt;&lt;Cite&gt;&lt;Author&gt;Tercero&lt;/Author&gt;&lt;Year&gt;2019&lt;/Year&gt;&lt;RecNum&gt;848&lt;/RecNum&gt;&lt;DisplayText&gt;&lt;style face="superscript"&gt;148&lt;/style&gt;&lt;/DisplayText&gt;&lt;record&gt;&lt;rec-number&gt;848&lt;/rec-number&gt;&lt;foreign-keys&gt;&lt;key app="EN" db-id="was9zspec2ers7erpx8ps59ktt0fasxaerfe" timestamp="1670316378"&gt;848&lt;/key&gt;&lt;/foreign-keys&gt;&lt;ref-type name="Journal Article"&gt;17&lt;/ref-type&gt;&lt;contributors&gt;&lt;authors&gt;&lt;author&gt;Tercero, LA&lt;/author&gt;&lt;/authors&gt;&lt;/contributors&gt;&lt;titles&gt;&lt;title&gt;Report on the future use of critical raw materials&lt;/title&gt;&lt;secondary-title&gt;SCRREEN project, Deliverable D&lt;/secondary-title&gt;&lt;/titles&gt;&lt;periodical&gt;&lt;full-title&gt;SCRREEN project, Deliverable D&lt;/full-title&gt;&lt;/periodical&gt;&lt;volume&gt;2&lt;/volume&gt;&lt;dates&gt;&lt;year&gt;2019&lt;/year&gt;&lt;/dates&gt;&lt;urls&gt;&lt;/urls&gt;&lt;/record&gt;&lt;/Cite&gt;&lt;/EndNote&gt;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148</w:t>
            </w:r>
            <w:r w:rsidRPr="00511F2D">
              <w:rPr>
                <w:rFonts w:ascii="Arial" w:hAnsi="Arial" w:cs="Arial"/>
                <w:sz w:val="20"/>
                <w:szCs w:val="20"/>
              </w:rPr>
              <w:fldChar w:fldCharType="end"/>
            </w:r>
            <w:r w:rsidRPr="00511F2D">
              <w:rPr>
                <w:rFonts w:ascii="Arial" w:hAnsi="Arial" w:cs="Arial"/>
                <w:sz w:val="20"/>
                <w:szCs w:val="20"/>
              </w:rPr>
              <w:t>.</w:t>
            </w:r>
          </w:p>
        </w:tc>
      </w:tr>
      <w:tr w:rsidR="0010349A" w:rsidRPr="00511F2D" w14:paraId="0A4A8079" w14:textId="77777777" w:rsidTr="0010349A">
        <w:tc>
          <w:tcPr>
            <w:tcW w:w="1696" w:type="dxa"/>
            <w:shd w:val="clear" w:color="auto" w:fill="D9D9D9" w:themeFill="background1" w:themeFillShade="D9"/>
            <w:vAlign w:val="center"/>
          </w:tcPr>
          <w:p w14:paraId="67B20626" w14:textId="64569A45" w:rsidR="0010349A" w:rsidRPr="00511F2D" w:rsidRDefault="0010349A" w:rsidP="0010349A">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4B7742BC" w14:textId="77777777" w:rsidR="0010349A" w:rsidRPr="00511F2D" w:rsidRDefault="009302AC" w:rsidP="009302AC">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44AC03E" wp14:editId="42BDB4B5">
                  <wp:extent cx="4140000" cy="2297017"/>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33A2DECF" w14:textId="1BB4B753" w:rsidR="009302AC" w:rsidRPr="00511F2D" w:rsidRDefault="00937194" w:rsidP="0010349A">
            <w:pPr>
              <w:spacing w:line="276" w:lineRule="auto"/>
              <w:jc w:val="left"/>
              <w:rPr>
                <w:rFonts w:ascii="Arial" w:hAnsi="Arial" w:cs="Arial"/>
                <w:sz w:val="20"/>
                <w:szCs w:val="20"/>
              </w:rPr>
            </w:pPr>
            <w:r w:rsidRPr="00511F2D">
              <w:rPr>
                <w:rFonts w:ascii="Arial" w:hAnsi="Arial" w:cs="Arial"/>
                <w:sz w:val="20"/>
                <w:szCs w:val="20"/>
              </w:rPr>
              <w:t>Platinum in the new-sale products increased from 2.7 t to 18 t in 2000−2021 (with a pick, 21 t, in 2017). In this period, platinum in in-use products increased 37 times to 207 t in 2021, and it in EoL products soared to 7.6 t. The most essential carrier is ICEV.</w:t>
            </w:r>
          </w:p>
        </w:tc>
      </w:tr>
      <w:tr w:rsidR="0010349A" w:rsidRPr="00511F2D" w14:paraId="17A0886E" w14:textId="77777777" w:rsidTr="0010349A">
        <w:tc>
          <w:tcPr>
            <w:tcW w:w="1696" w:type="dxa"/>
            <w:shd w:val="clear" w:color="auto" w:fill="D9D9D9" w:themeFill="background1" w:themeFillShade="D9"/>
            <w:vAlign w:val="center"/>
          </w:tcPr>
          <w:p w14:paraId="672F4A31" w14:textId="6969345D" w:rsidR="0010349A" w:rsidRPr="00511F2D" w:rsidRDefault="0010349A" w:rsidP="0010349A">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9" w:type="dxa"/>
            <w:vAlign w:val="center"/>
          </w:tcPr>
          <w:p w14:paraId="505AAFA9" w14:textId="1185BFEC" w:rsidR="0010349A" w:rsidRPr="00511F2D" w:rsidRDefault="009302AC" w:rsidP="0010349A">
            <w:pPr>
              <w:spacing w:line="276" w:lineRule="auto"/>
              <w:jc w:val="left"/>
              <w:rPr>
                <w:rFonts w:ascii="Arial" w:hAnsi="Arial" w:cs="Arial"/>
                <w:sz w:val="20"/>
                <w:szCs w:val="20"/>
              </w:rPr>
            </w:pPr>
            <w:r w:rsidRPr="00511F2D">
              <w:rPr>
                <w:rFonts w:ascii="Arial" w:hAnsi="Arial" w:cs="Arial"/>
                <w:sz w:val="20"/>
                <w:szCs w:val="20"/>
              </w:rPr>
              <w:t>Because of its value, platinum is usually easy to recycle. Most of the recycling comes from used automotive catalysts, with the remainder from old jewelry and electronics. In addition to end-of-life recycling, large quantities of platinum are used in closed-loop production processes such as glass manufacturing, where old platinum equipment is recycled and converted into new equipment or used in the chemical and pharmaceutical sectors</w:t>
            </w:r>
            <w:r w:rsidR="00937194"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937194"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00937194" w:rsidRPr="00511F2D">
              <w:rPr>
                <w:rFonts w:ascii="Arial" w:hAnsi="Arial" w:cs="Arial"/>
                <w:sz w:val="20"/>
                <w:szCs w:val="20"/>
              </w:rPr>
              <w:fldChar w:fldCharType="end"/>
            </w:r>
            <w:r w:rsidRPr="00511F2D">
              <w:rPr>
                <w:rFonts w:ascii="Arial" w:hAnsi="Arial" w:cs="Arial"/>
                <w:sz w:val="20"/>
                <w:szCs w:val="20"/>
              </w:rPr>
              <w:t>.</w:t>
            </w:r>
          </w:p>
          <w:p w14:paraId="1C3E2866" w14:textId="75D8F4A4" w:rsidR="009302AC" w:rsidRPr="00511F2D" w:rsidRDefault="00937194" w:rsidP="0010349A">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9302AC" w:rsidRPr="00511F2D">
              <w:rPr>
                <w:rFonts w:ascii="Arial" w:hAnsi="Arial" w:cs="Arial"/>
                <w:sz w:val="20"/>
                <w:szCs w:val="20"/>
              </w:rPr>
              <w:t>60−70%, 76%</w:t>
            </w:r>
            <w:r w:rsidR="009302AC" w:rsidRPr="00511F2D">
              <w:rPr>
                <w:rFonts w:ascii="Arial" w:hAnsi="Arial" w:cs="Arial"/>
                <w:sz w:val="20"/>
                <w:szCs w:val="20"/>
              </w:rPr>
              <w:fldChar w:fldCharType="begin"/>
            </w:r>
            <w:r w:rsidR="009302AC"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9302AC" w:rsidRPr="00511F2D">
              <w:rPr>
                <w:rFonts w:ascii="Arial" w:hAnsi="Arial" w:cs="Arial"/>
                <w:sz w:val="20"/>
                <w:szCs w:val="20"/>
              </w:rPr>
              <w:fldChar w:fldCharType="separate"/>
            </w:r>
            <w:r w:rsidR="009302AC" w:rsidRPr="00511F2D">
              <w:rPr>
                <w:rFonts w:ascii="Arial" w:hAnsi="Arial" w:cs="Arial"/>
                <w:noProof/>
                <w:sz w:val="20"/>
                <w:szCs w:val="20"/>
                <w:vertAlign w:val="superscript"/>
              </w:rPr>
              <w:t>25</w:t>
            </w:r>
            <w:r w:rsidR="009302AC" w:rsidRPr="00511F2D">
              <w:rPr>
                <w:rFonts w:ascii="Arial" w:hAnsi="Arial" w:cs="Arial"/>
                <w:sz w:val="20"/>
                <w:szCs w:val="20"/>
              </w:rPr>
              <w:fldChar w:fldCharType="end"/>
            </w:r>
          </w:p>
        </w:tc>
      </w:tr>
      <w:tr w:rsidR="006337DE" w:rsidRPr="00511F2D" w14:paraId="7D94B396" w14:textId="77777777" w:rsidTr="0010349A">
        <w:tc>
          <w:tcPr>
            <w:tcW w:w="1696" w:type="dxa"/>
            <w:shd w:val="clear" w:color="auto" w:fill="D9D9D9" w:themeFill="background1" w:themeFillShade="D9"/>
            <w:vAlign w:val="center"/>
          </w:tcPr>
          <w:p w14:paraId="54C35D9B" w14:textId="6A68C4BB" w:rsidR="006337DE" w:rsidRPr="00511F2D" w:rsidRDefault="006337DE" w:rsidP="006337DE">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65EAD906" w14:textId="0DE4CD00" w:rsidR="006337DE" w:rsidRPr="00511F2D" w:rsidRDefault="00937194" w:rsidP="006337DE">
            <w:pPr>
              <w:spacing w:line="276" w:lineRule="auto"/>
              <w:jc w:val="left"/>
              <w:rPr>
                <w:rFonts w:ascii="Arial" w:hAnsi="Arial" w:cs="Arial"/>
                <w:sz w:val="20"/>
                <w:szCs w:val="20"/>
              </w:rPr>
            </w:pPr>
            <w:r w:rsidRPr="00511F2D">
              <w:rPr>
                <w:rFonts w:ascii="Arial" w:hAnsi="Arial" w:cs="Arial"/>
                <w:sz w:val="20"/>
                <w:szCs w:val="20"/>
              </w:rPr>
              <w:t>Platinum's primary occurrence is with other metal ores associated with basic igneous rocks. Platinum nuggets occur naturally as an uncombined metal, as does an alloy of platinum-iridium. Most commercially produced platinum comes from the mineral cooperite (platinum sulfide). Some platinum is prepared as a by-product of copper and nickel refining</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006337DE" w:rsidRPr="00511F2D">
              <w:rPr>
                <w:rFonts w:ascii="Arial" w:hAnsi="Arial" w:cs="Arial"/>
                <w:sz w:val="20"/>
                <w:szCs w:val="20"/>
              </w:rPr>
              <w:t xml:space="preserve">. The </w:t>
            </w:r>
            <w:r w:rsidRPr="00511F2D">
              <w:rPr>
                <w:rFonts w:ascii="Arial" w:hAnsi="Arial" w:cs="Arial"/>
                <w:sz w:val="20"/>
                <w:szCs w:val="20"/>
              </w:rPr>
              <w:t>largest</w:t>
            </w:r>
            <w:r w:rsidR="006337DE" w:rsidRPr="00511F2D">
              <w:rPr>
                <w:rFonts w:ascii="Arial" w:hAnsi="Arial" w:cs="Arial"/>
                <w:sz w:val="20"/>
                <w:szCs w:val="20"/>
              </w:rPr>
              <w:t xml:space="preserve"> reserve holders are South Africa, Russia, and the USA</w:t>
            </w:r>
            <w:r w:rsidRPr="00511F2D">
              <w:rPr>
                <w:rFonts w:ascii="Arial" w:hAnsi="Arial" w:cs="Arial"/>
                <w:sz w:val="20"/>
                <w:szCs w:val="20"/>
              </w:rPr>
              <w:t>;</w:t>
            </w:r>
            <w:r w:rsidR="006337DE" w:rsidRPr="00511F2D">
              <w:rPr>
                <w:rFonts w:ascii="Arial" w:hAnsi="Arial" w:cs="Arial"/>
                <w:sz w:val="20"/>
                <w:szCs w:val="20"/>
              </w:rPr>
              <w:t xml:space="preserve"> the </w:t>
            </w:r>
            <w:r w:rsidRPr="00511F2D">
              <w:rPr>
                <w:rFonts w:ascii="Arial" w:hAnsi="Arial" w:cs="Arial"/>
                <w:sz w:val="20"/>
                <w:szCs w:val="20"/>
              </w:rPr>
              <w:t>largest</w:t>
            </w:r>
            <w:r w:rsidR="006337DE" w:rsidRPr="00511F2D">
              <w:rPr>
                <w:rFonts w:ascii="Arial" w:hAnsi="Arial" w:cs="Arial"/>
                <w:sz w:val="20"/>
                <w:szCs w:val="20"/>
              </w:rPr>
              <w:t xml:space="preserve"> producers are South Africa, Russia, and Zimbabwe</w:t>
            </w:r>
            <w:r w:rsidR="006337DE"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337DE"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6337DE" w:rsidRPr="00511F2D">
              <w:rPr>
                <w:rFonts w:ascii="Arial" w:hAnsi="Arial" w:cs="Arial"/>
                <w:sz w:val="20"/>
                <w:szCs w:val="20"/>
              </w:rPr>
              <w:fldChar w:fldCharType="end"/>
            </w:r>
            <w:r w:rsidR="006337DE" w:rsidRPr="00511F2D">
              <w:rPr>
                <w:rFonts w:ascii="Arial" w:hAnsi="Arial" w:cs="Arial"/>
                <w:sz w:val="20"/>
                <w:szCs w:val="20"/>
              </w:rPr>
              <w:t>.</w:t>
            </w:r>
          </w:p>
        </w:tc>
      </w:tr>
    </w:tbl>
    <w:p w14:paraId="53E1E4D8" w14:textId="498F5955" w:rsidR="00CA2531" w:rsidRPr="00511F2D" w:rsidRDefault="00CA2531" w:rsidP="00DF12E2">
      <w:pPr>
        <w:spacing w:after="0" w:line="240" w:lineRule="auto"/>
        <w:rPr>
          <w:rFonts w:ascii="Arial" w:hAnsi="Arial" w:cs="Arial"/>
        </w:rPr>
      </w:pPr>
    </w:p>
    <w:p w14:paraId="3D1C41F7" w14:textId="77777777" w:rsidR="00CA2531" w:rsidRPr="00511F2D" w:rsidRDefault="00CA2531" w:rsidP="00DF12E2">
      <w:pPr>
        <w:spacing w:after="0" w:line="240" w:lineRule="auto"/>
        <w:rPr>
          <w:rFonts w:ascii="Arial" w:hAnsi="Arial" w:cs="Arial"/>
        </w:rPr>
        <w:sectPr w:rsidR="00CA2531" w:rsidRPr="00511F2D" w:rsidSect="0004711A">
          <w:pgSz w:w="11906" w:h="16838"/>
          <w:pgMar w:top="1985" w:right="1701" w:bottom="1701" w:left="1701" w:header="851" w:footer="992" w:gutter="0"/>
          <w:cols w:space="425"/>
          <w:docGrid w:linePitch="360"/>
        </w:sectPr>
      </w:pPr>
    </w:p>
    <w:p w14:paraId="001B6F09" w14:textId="76821081" w:rsidR="00CA2531" w:rsidRPr="00511F2D" w:rsidRDefault="00CA2531" w:rsidP="002F6B92">
      <w:pPr>
        <w:pStyle w:val="2"/>
        <w:spacing w:before="0" w:line="360" w:lineRule="auto"/>
        <w:jc w:val="left"/>
        <w:rPr>
          <w:rFonts w:ascii="Arial" w:hAnsi="Arial" w:cs="Arial"/>
          <w:b/>
          <w:bCs/>
          <w:color w:val="auto"/>
          <w:sz w:val="24"/>
          <w:szCs w:val="24"/>
        </w:rPr>
      </w:pPr>
      <w:bookmarkStart w:id="62" w:name="_Toc129003475"/>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4</w:t>
      </w:r>
      <w:r w:rsidRPr="00511F2D">
        <w:rPr>
          <w:rFonts w:ascii="Arial" w:hAnsi="Arial" w:cs="Arial"/>
          <w:b/>
          <w:bCs/>
          <w:color w:val="auto"/>
          <w:sz w:val="24"/>
          <w:szCs w:val="24"/>
        </w:rPr>
        <w:t xml:space="preserve">. </w:t>
      </w:r>
      <w:r w:rsidR="00937194" w:rsidRPr="00511F2D">
        <w:rPr>
          <w:rFonts w:ascii="Arial" w:hAnsi="Arial" w:cs="Arial"/>
          <w:b/>
          <w:bCs/>
          <w:color w:val="auto"/>
          <w:sz w:val="24"/>
          <w:szCs w:val="24"/>
        </w:rPr>
        <w:t>Rhodium characteristics, applications, and recycling</w:t>
      </w:r>
      <w:bookmarkEnd w:id="62"/>
    </w:p>
    <w:tbl>
      <w:tblPr>
        <w:tblStyle w:val="a8"/>
        <w:tblW w:w="0" w:type="auto"/>
        <w:tblLook w:val="04A0" w:firstRow="1" w:lastRow="0" w:firstColumn="1" w:lastColumn="0" w:noHBand="0" w:noVBand="1"/>
      </w:tblPr>
      <w:tblGrid>
        <w:gridCol w:w="1696"/>
        <w:gridCol w:w="6798"/>
      </w:tblGrid>
      <w:tr w:rsidR="006337DE" w:rsidRPr="00511F2D" w14:paraId="32E14699" w14:textId="77777777" w:rsidTr="006337DE">
        <w:tc>
          <w:tcPr>
            <w:tcW w:w="1696" w:type="dxa"/>
            <w:shd w:val="clear" w:color="auto" w:fill="D9D9D9" w:themeFill="background1" w:themeFillShade="D9"/>
            <w:vAlign w:val="center"/>
          </w:tcPr>
          <w:p w14:paraId="632E8F55" w14:textId="0D83546A" w:rsidR="006337DE" w:rsidRPr="00511F2D" w:rsidRDefault="006337DE" w:rsidP="006337DE">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5F9B097A" w14:textId="2F32E549" w:rsidR="006337DE" w:rsidRPr="00511F2D" w:rsidRDefault="006337DE" w:rsidP="006337DE">
            <w:pPr>
              <w:spacing w:line="276" w:lineRule="auto"/>
              <w:jc w:val="left"/>
              <w:rPr>
                <w:rFonts w:ascii="Arial" w:hAnsi="Arial" w:cs="Arial"/>
                <w:sz w:val="20"/>
                <w:szCs w:val="20"/>
              </w:rPr>
            </w:pPr>
            <w:r w:rsidRPr="00511F2D">
              <w:rPr>
                <w:rFonts w:ascii="Arial" w:hAnsi="Arial" w:cs="Arial"/>
                <w:sz w:val="20"/>
                <w:szCs w:val="20"/>
              </w:rPr>
              <w:t>Rhodium</w:t>
            </w:r>
            <w:r w:rsidR="00B71337" w:rsidRPr="00511F2D">
              <w:rPr>
                <w:rFonts w:ascii="Arial" w:hAnsi="Arial" w:cs="Arial"/>
                <w:sz w:val="20"/>
                <w:szCs w:val="20"/>
              </w:rPr>
              <w:t xml:space="preserve"> (Rh)</w:t>
            </w:r>
            <w:r w:rsidR="009B3B84" w:rsidRPr="00511F2D">
              <w:rPr>
                <w:rFonts w:ascii="Arial" w:hAnsi="Arial" w:cs="Arial"/>
                <w:sz w:val="20"/>
                <w:szCs w:val="20"/>
              </w:rPr>
              <w:t>, a PGM,</w:t>
            </w:r>
            <w:r w:rsidRPr="00511F2D">
              <w:rPr>
                <w:rFonts w:ascii="Arial" w:hAnsi="Arial" w:cs="Arial"/>
                <w:sz w:val="20"/>
                <w:szCs w:val="20"/>
              </w:rPr>
              <w:t xml:space="preserve"> has a high reflectance and is hard and durable. Sputtering targets of rhodium are used to make the reflective surface for automobile mirrors and other optical instruments. Rhodium is also used for a range of catalyst applications and as alloys and coatings for jewelry</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&lt;EndNote&gt;&lt;Cite&gt;&lt;Author&gt;Keefe&lt;/Author&gt;&lt;Year&gt;2007&lt;/Year&gt;&lt;RecNum&gt;768&lt;/RecNum&gt;&lt;DisplayText&gt;&lt;style face="superscript"&gt;145&lt;/style&gt;&lt;/DisplayText&gt;&lt;record&gt;&lt;rec-number&gt;768&lt;/rec-number&gt;&lt;foreign-keys&gt;&lt;key app="EN" db-id="was9zspec2ers7erpx8ps59ktt0fasxaerfe" timestamp="1670028556"&gt;768&lt;/key&gt;&lt;/foreign-keys&gt;&lt;ref-type name="Journal Article"&gt;17&lt;/ref-type&gt;&lt;contributors&gt;&lt;authors&gt;&lt;author&gt;Keefe, John C&lt;/author&gt;&lt;author&gt;Rome, N&lt;/author&gt;&lt;/authors&gt;&lt;/contributors&gt;&lt;titles&gt;&lt;title&gt;A brief introduction to precious metals&lt;/title&gt;&lt;secondary-title&gt;AMMTIAC Quarterly&lt;/secondary-title&gt;&lt;/titles&gt;&lt;periodical&gt;&lt;full-title&gt;AMMTIAC Quarterly&lt;/full-title&gt;&lt;/periodical&gt;&lt;pages&gt;9-14&lt;/pages&gt;&lt;volume&gt;2&lt;/volume&gt;&lt;number&gt;1&lt;/number&gt;&lt;dates&gt;&lt;year&gt;2007&lt;/year&gt;&lt;/dates&gt;&lt;urls&gt;&lt;/urls&gt;&lt;/record&gt;&lt;/Cite&gt;&lt;/EndNote&gt;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145</w:t>
            </w:r>
            <w:r w:rsidRPr="00511F2D">
              <w:rPr>
                <w:rFonts w:ascii="Arial" w:hAnsi="Arial" w:cs="Arial"/>
                <w:sz w:val="20"/>
                <w:szCs w:val="20"/>
              </w:rPr>
              <w:fldChar w:fldCharType="end"/>
            </w:r>
            <w:r w:rsidRPr="00511F2D">
              <w:rPr>
                <w:rFonts w:ascii="Arial" w:hAnsi="Arial" w:cs="Arial"/>
                <w:sz w:val="20"/>
                <w:szCs w:val="20"/>
              </w:rPr>
              <w:t>.</w:t>
            </w:r>
          </w:p>
          <w:p w14:paraId="0C3D9DF4" w14:textId="66A851AE" w:rsidR="006337DE" w:rsidRPr="00511F2D" w:rsidRDefault="006337DE" w:rsidP="006337DE">
            <w:pPr>
              <w:spacing w:line="276" w:lineRule="auto"/>
              <w:jc w:val="left"/>
              <w:rPr>
                <w:rFonts w:ascii="Arial" w:hAnsi="Arial" w:cs="Arial"/>
                <w:sz w:val="20"/>
                <w:szCs w:val="20"/>
              </w:rPr>
            </w:pPr>
            <w:r w:rsidRPr="00511F2D">
              <w:rPr>
                <w:rFonts w:ascii="Arial" w:hAnsi="Arial" w:cs="Arial"/>
                <w:sz w:val="20"/>
                <w:szCs w:val="20"/>
              </w:rPr>
              <w:t>Atomic number: 45; relative atomic mass: 102.906</w:t>
            </w:r>
            <w:r w:rsidRPr="00511F2D">
              <w:rPr>
                <w:rFonts w:ascii="Arial" w:hAnsi="Arial" w:cs="Arial"/>
                <w:color w:val="121210"/>
                <w:sz w:val="20"/>
                <w:szCs w:val="20"/>
                <w:shd w:val="clear" w:color="auto" w:fill="FFFFFF"/>
              </w:rPr>
              <w:t>; d</w:t>
            </w:r>
            <w:r w:rsidRPr="00511F2D">
              <w:rPr>
                <w:rFonts w:ascii="Arial" w:hAnsi="Arial" w:cs="Arial"/>
                <w:sz w:val="20"/>
                <w:szCs w:val="20"/>
              </w:rPr>
              <w:t>ensity: 12.4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1,964 °C (2,237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6337DE" w:rsidRPr="00511F2D" w14:paraId="319DEB8C" w14:textId="77777777" w:rsidTr="006337DE">
        <w:tc>
          <w:tcPr>
            <w:tcW w:w="1696" w:type="dxa"/>
            <w:shd w:val="clear" w:color="auto" w:fill="D9D9D9" w:themeFill="background1" w:themeFillShade="D9"/>
            <w:vAlign w:val="center"/>
          </w:tcPr>
          <w:p w14:paraId="075E34D3" w14:textId="5922B36C" w:rsidR="006337DE" w:rsidRPr="00511F2D" w:rsidRDefault="006337DE" w:rsidP="006337DE">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441D42F1" w14:textId="55AA9F5A" w:rsidR="006337DE" w:rsidRPr="00511F2D" w:rsidRDefault="008A5BC2" w:rsidP="006337DE">
            <w:pPr>
              <w:spacing w:line="276" w:lineRule="auto"/>
              <w:jc w:val="left"/>
              <w:rPr>
                <w:rFonts w:ascii="Arial" w:hAnsi="Arial" w:cs="Arial"/>
                <w:sz w:val="20"/>
                <w:szCs w:val="20"/>
              </w:rPr>
            </w:pPr>
            <w:r w:rsidRPr="00511F2D">
              <w:rPr>
                <w:rFonts w:ascii="Arial" w:hAnsi="Arial" w:cs="Arial"/>
                <w:sz w:val="20"/>
                <w:szCs w:val="20"/>
              </w:rPr>
              <w:t xml:space="preserve">The major use of rhodium is in catalytic converters for </w:t>
            </w:r>
            <w:r w:rsidR="00B71337" w:rsidRPr="00511F2D">
              <w:rPr>
                <w:rFonts w:ascii="Arial" w:hAnsi="Arial" w:cs="Arial"/>
                <w:sz w:val="20"/>
                <w:szCs w:val="20"/>
              </w:rPr>
              <w:t>automobiles</w:t>
            </w:r>
            <w:r w:rsidRPr="00511F2D">
              <w:rPr>
                <w:rFonts w:ascii="Arial" w:hAnsi="Arial" w:cs="Arial"/>
                <w:sz w:val="20"/>
                <w:szCs w:val="20"/>
              </w:rPr>
              <w:t xml:space="preserve"> (80%)</w:t>
            </w:r>
            <w:r w:rsidR="00D318D3">
              <w:rPr>
                <w:rFonts w:ascii="Arial" w:hAnsi="Arial" w:cs="Arial"/>
                <w:sz w:val="20"/>
                <w:szCs w:val="20"/>
              </w:rPr>
              <w:fldChar w:fldCharType="begin"/>
            </w:r>
            <w:r w:rsidR="006415C1">
              <w:rPr>
                <w:rFonts w:ascii="Arial" w:hAnsi="Arial" w:cs="Arial"/>
                <w:sz w:val="20"/>
                <w:szCs w:val="20"/>
              </w:rPr>
              <w:instrText xml:space="preserve"> ADDIN EN.CITE &lt;EndNote&gt;&lt;Cite&gt;&lt;Author&gt;Kritsanaviparkporn&lt;/Author&gt;&lt;Year&gt;2021&lt;/Year&gt;&lt;RecNum&gt;903&lt;/RecNum&gt;&lt;DisplayText&gt;&lt;style face="superscript"&gt;149&lt;/style&gt;&lt;/DisplayText&gt;&lt;record&gt;&lt;rec-number&gt;903&lt;/rec-number&gt;&lt;foreign-keys&gt;&lt;key app="EN" db-id="was9zspec2ers7erpx8ps59ktt0fasxaerfe" timestamp="1670385638"&gt;903&lt;/key&gt;&lt;/foreign-keys&gt;&lt;ref-type name="Journal Article"&gt;17&lt;/ref-type&gt;&lt;contributors&gt;&lt;authors&gt;&lt;author&gt;Kritsanaviparkporn, Emmy&lt;/author&gt;&lt;author&gt;Baena-Moreno, Francisco M&lt;/author&gt;&lt;author&gt;Reina, TR&lt;/author&gt;&lt;/authors&gt;&lt;/contributors&gt;&lt;titles&gt;&lt;title&gt;Catalytic converters for vehicle exhaust: Fundamental aspects and technology overview for newcomers to the field&lt;/title&gt;&lt;secondary-title&gt;Chemistry&lt;/secondary-title&gt;&lt;/titles&gt;&lt;periodical&gt;&lt;full-title&gt;Chemistry&lt;/full-title&gt;&lt;/periodical&gt;&lt;pages&gt;630-646&lt;/pages&gt;&lt;volume&gt;3&lt;/volume&gt;&lt;number&gt;2&lt;/number&gt;&lt;dates&gt;&lt;year&gt;2021&lt;/year&gt;&lt;/dates&gt;&lt;isbn&gt;2624-8549&lt;/isbn&gt;&lt;urls&gt;&lt;/urls&gt;&lt;/record&gt;&lt;/Cite&gt;&lt;/EndNote&gt;</w:instrText>
            </w:r>
            <w:r w:rsidR="00D318D3">
              <w:rPr>
                <w:rFonts w:ascii="Arial" w:hAnsi="Arial" w:cs="Arial"/>
                <w:sz w:val="20"/>
                <w:szCs w:val="20"/>
              </w:rPr>
              <w:fldChar w:fldCharType="separate"/>
            </w:r>
            <w:r w:rsidR="006415C1" w:rsidRPr="006415C1">
              <w:rPr>
                <w:rFonts w:ascii="Arial" w:hAnsi="Arial" w:cs="Arial"/>
                <w:noProof/>
                <w:sz w:val="20"/>
                <w:szCs w:val="20"/>
                <w:vertAlign w:val="superscript"/>
              </w:rPr>
              <w:t>149</w:t>
            </w:r>
            <w:r w:rsidR="00D318D3">
              <w:rPr>
                <w:rFonts w:ascii="Arial" w:hAnsi="Arial" w:cs="Arial"/>
                <w:sz w:val="20"/>
                <w:szCs w:val="20"/>
              </w:rPr>
              <w:fldChar w:fldCharType="end"/>
            </w:r>
            <w:r w:rsidRPr="00511F2D">
              <w:rPr>
                <w:rFonts w:ascii="Arial" w:hAnsi="Arial" w:cs="Arial"/>
                <w:sz w:val="20"/>
                <w:szCs w:val="20"/>
              </w:rPr>
              <w:t>. It reduces nitrogen oxides in exhaust gases. Rhodium is used to coat optic fibers and optical mirrors, and for thermocouple elements and headlight reflectors. It is used as an electrical contact material as it has a low electrical resistance and is highly resistant to corrosion</w:t>
            </w:r>
            <w:r w:rsidR="00D318D3">
              <w:rPr>
                <w:rFonts w:ascii="Arial" w:hAnsi="Arial" w:cs="Arial"/>
                <w:sz w:val="20"/>
                <w:szCs w:val="20"/>
              </w:rPr>
              <w:fldChar w:fldCharType="begin"/>
            </w:r>
            <w:r w:rsidR="006415C1">
              <w:rPr>
                <w:rFonts w:ascii="Arial" w:hAnsi="Arial" w:cs="Arial"/>
                <w:sz w:val="20"/>
                <w:szCs w:val="20"/>
              </w:rPr>
              <w:instrText xml:space="preserve"> ADDIN EN.CITE &lt;EndNote&gt;&lt;Cite&gt;&lt;Author&gt;Wu&lt;/Author&gt;&lt;Year&gt;2019&lt;/Year&gt;&lt;RecNum&gt;905&lt;/RecNum&gt;&lt;DisplayText&gt;&lt;style face="superscript"&gt;150&lt;/style&gt;&lt;/DisplayText&gt;&lt;record&gt;&lt;rec-number&gt;905&lt;/rec-number&gt;&lt;foreign-keys&gt;&lt;key app="EN" db-id="was9zspec2ers7erpx8ps59ktt0fasxaerfe" timestamp="1670385959"&gt;905&lt;/key&gt;&lt;/foreign-keys&gt;&lt;ref-type name="Journal Article"&gt;17&lt;/ref-type&gt;&lt;contributors&gt;&lt;authors&gt;&lt;author&gt;Wu, Wangping&lt;/author&gt;&lt;author&gt;Liu, Jianwen&lt;/author&gt;&lt;author&gt;Zhang, Yue&lt;/author&gt;&lt;author&gt;Wang, Xiang&lt;/author&gt;&lt;author&gt;Zhang, Yi&lt;/author&gt;&lt;/authors&gt;&lt;/contributors&gt;&lt;titles&gt;&lt;title&gt;The influence of current density and bath temperature on electrodeposition of rhodium film from sulfate–phosphate aqueous solutions&lt;/title&gt;&lt;secondary-title&gt;Journal of Applied Electrochemistry&lt;/secondary-title&gt;&lt;/titles&gt;&lt;periodical&gt;&lt;full-title&gt;Journal of Applied Electrochemistry&lt;/full-title&gt;&lt;/periodical&gt;&lt;pages&gt;1043-1054&lt;/pages&gt;&lt;volume&gt;49&lt;/volume&gt;&lt;number&gt;10&lt;/number&gt;&lt;dates&gt;&lt;year&gt;2019&lt;/year&gt;&lt;/dates&gt;&lt;isbn&gt;1572-8838&lt;/isbn&gt;&lt;urls&gt;&lt;/urls&gt;&lt;/record&gt;&lt;/Cite&gt;&lt;/EndNote&gt;</w:instrText>
            </w:r>
            <w:r w:rsidR="00D318D3">
              <w:rPr>
                <w:rFonts w:ascii="Arial" w:hAnsi="Arial" w:cs="Arial"/>
                <w:sz w:val="20"/>
                <w:szCs w:val="20"/>
              </w:rPr>
              <w:fldChar w:fldCharType="separate"/>
            </w:r>
            <w:r w:rsidR="006415C1" w:rsidRPr="006415C1">
              <w:rPr>
                <w:rFonts w:ascii="Arial" w:hAnsi="Arial" w:cs="Arial"/>
                <w:noProof/>
                <w:sz w:val="20"/>
                <w:szCs w:val="20"/>
                <w:vertAlign w:val="superscript"/>
              </w:rPr>
              <w:t>150</w:t>
            </w:r>
            <w:r w:rsidR="00D318D3">
              <w:rPr>
                <w:rFonts w:ascii="Arial" w:hAnsi="Arial" w:cs="Arial"/>
                <w:sz w:val="20"/>
                <w:szCs w:val="20"/>
              </w:rPr>
              <w:fldChar w:fldCharType="end"/>
            </w:r>
            <w:r w:rsidRPr="00511F2D">
              <w:rPr>
                <w:rFonts w:ascii="Arial" w:hAnsi="Arial" w:cs="Arial"/>
                <w:sz w:val="20"/>
                <w:szCs w:val="20"/>
              </w:rPr>
              <w:t>.</w:t>
            </w:r>
          </w:p>
        </w:tc>
      </w:tr>
      <w:tr w:rsidR="006337DE" w:rsidRPr="00511F2D" w14:paraId="5704A2BD" w14:textId="77777777" w:rsidTr="006337DE">
        <w:tc>
          <w:tcPr>
            <w:tcW w:w="1696" w:type="dxa"/>
            <w:shd w:val="clear" w:color="auto" w:fill="D9D9D9" w:themeFill="background1" w:themeFillShade="D9"/>
            <w:vAlign w:val="center"/>
          </w:tcPr>
          <w:p w14:paraId="12622517" w14:textId="7199D5C8" w:rsidR="006337DE" w:rsidRPr="00511F2D" w:rsidRDefault="006337DE" w:rsidP="006337DE">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50C71544" w14:textId="77777777" w:rsidR="006337DE" w:rsidRPr="00511F2D" w:rsidRDefault="008A5BC2" w:rsidP="008A5BC2">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D3D0B60" wp14:editId="79EA0829">
                  <wp:extent cx="4140000" cy="229515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5A35A4EB" w14:textId="4F8DB81A" w:rsidR="008A5BC2" w:rsidRPr="00511F2D" w:rsidRDefault="00B71337" w:rsidP="006337DE">
            <w:pPr>
              <w:spacing w:line="276" w:lineRule="auto"/>
              <w:jc w:val="left"/>
              <w:rPr>
                <w:rFonts w:ascii="Arial" w:hAnsi="Arial" w:cs="Arial"/>
                <w:sz w:val="20"/>
                <w:szCs w:val="20"/>
              </w:rPr>
            </w:pPr>
            <w:r w:rsidRPr="00511F2D">
              <w:rPr>
                <w:rFonts w:ascii="Arial" w:hAnsi="Arial" w:cs="Arial"/>
                <w:sz w:val="20"/>
                <w:szCs w:val="20"/>
              </w:rPr>
              <w:t>Rhodium in the new-sale products increased from 1.5 t to 10 t in 2000−2021 (with a pick, 11 t, in 2017). In this period, rhodium in in-use products increased 36 times to 112 t in 2021, and it in EoL products soared to 4.2 t. The most essential carrier is ICEV.</w:t>
            </w:r>
          </w:p>
        </w:tc>
      </w:tr>
      <w:tr w:rsidR="006337DE" w:rsidRPr="00511F2D" w14:paraId="71024EF6" w14:textId="77777777" w:rsidTr="006337DE">
        <w:tc>
          <w:tcPr>
            <w:tcW w:w="1696" w:type="dxa"/>
            <w:shd w:val="clear" w:color="auto" w:fill="D9D9D9" w:themeFill="background1" w:themeFillShade="D9"/>
            <w:vAlign w:val="center"/>
          </w:tcPr>
          <w:p w14:paraId="67E3FE8E" w14:textId="35AB5A76" w:rsidR="006337DE" w:rsidRPr="00511F2D" w:rsidRDefault="006337DE" w:rsidP="006337DE">
            <w:pPr>
              <w:spacing w:line="276" w:lineRule="auto"/>
              <w:jc w:val="center"/>
              <w:rPr>
                <w:rFonts w:ascii="Arial" w:hAnsi="Arial" w:cs="Arial"/>
                <w:b/>
                <w:bCs/>
                <w:sz w:val="20"/>
                <w:szCs w:val="20"/>
              </w:rPr>
            </w:pPr>
            <w:r w:rsidRPr="00511F2D">
              <w:rPr>
                <w:rFonts w:ascii="Arial" w:hAnsi="Arial" w:cs="Arial"/>
                <w:b/>
                <w:bCs/>
                <w:sz w:val="20"/>
                <w:szCs w:val="20"/>
              </w:rPr>
              <w:t>Recycling</w:t>
            </w:r>
          </w:p>
        </w:tc>
        <w:tc>
          <w:tcPr>
            <w:tcW w:w="6798" w:type="dxa"/>
            <w:vAlign w:val="center"/>
          </w:tcPr>
          <w:p w14:paraId="49D0E7BD" w14:textId="38C76D2D" w:rsidR="008A5BC2" w:rsidRPr="00511F2D" w:rsidRDefault="008A5BC2" w:rsidP="008A5BC2">
            <w:pPr>
              <w:spacing w:line="276" w:lineRule="auto"/>
              <w:jc w:val="left"/>
              <w:rPr>
                <w:rFonts w:ascii="Arial" w:hAnsi="Arial" w:cs="Arial"/>
                <w:sz w:val="20"/>
                <w:szCs w:val="20"/>
              </w:rPr>
            </w:pPr>
            <w:r w:rsidRPr="00511F2D">
              <w:rPr>
                <w:rFonts w:ascii="Arial" w:hAnsi="Arial" w:cs="Arial"/>
                <w:sz w:val="20"/>
                <w:szCs w:val="20"/>
              </w:rPr>
              <w:t>Rhodium is mainly recovered from spent auto-catalysts. It is used in so-called "closed loops" (and therefore also recycled, often in the glass industry) or in such small quantities in various applications that recycling is not technically and economically feasible. It rarely returns loops from other uses</w:t>
            </w:r>
            <w:r w:rsidR="00B71337"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&lt;EndNote&gt;&lt;Cite&gt;&lt;RecNum&gt;800&lt;/RecNum&gt;&lt;DisplayText&gt;&lt;style face="superscript"&gt;57&lt;/style&gt;&lt;/DisplayText&gt;&lt;record&gt;&lt;rec-number&gt;800&lt;/rec-number&gt;&lt;foreign-keys&gt;&lt;key app="EN" db-id="was9zspec2ers7erpx8ps59ktt0fasxaerfe" timestamp="1670173811"&gt;800&lt;/key&gt;&lt;/foreign-keys&gt;&lt;ref-type name="Journal Article"&gt;17&lt;/ref-type&gt;&lt;contributors&gt;&lt;/contributors&gt;&lt;titles&gt;&lt;title&gt;&lt;style face="normal" font="default" size="100%"&gt;Umicore. Our metals: https://www.umicore.com/en/about/our-metals/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71337" w:rsidRPr="00511F2D">
              <w:rPr>
                <w:rFonts w:ascii="Arial" w:hAnsi="Arial" w:cs="Arial"/>
                <w:sz w:val="20"/>
                <w:szCs w:val="20"/>
              </w:rPr>
              <w:fldChar w:fldCharType="separate"/>
            </w:r>
            <w:r w:rsidR="006415C1" w:rsidRPr="006415C1">
              <w:rPr>
                <w:rFonts w:ascii="Arial" w:hAnsi="Arial" w:cs="Arial"/>
                <w:noProof/>
                <w:sz w:val="20"/>
                <w:szCs w:val="20"/>
                <w:vertAlign w:val="superscript"/>
              </w:rPr>
              <w:t>57</w:t>
            </w:r>
            <w:r w:rsidR="00B71337" w:rsidRPr="00511F2D">
              <w:rPr>
                <w:rFonts w:ascii="Arial" w:hAnsi="Arial" w:cs="Arial"/>
                <w:sz w:val="20"/>
                <w:szCs w:val="20"/>
              </w:rPr>
              <w:fldChar w:fldCharType="end"/>
            </w:r>
            <w:r w:rsidR="00B71337" w:rsidRPr="00511F2D">
              <w:rPr>
                <w:rFonts w:ascii="Arial" w:hAnsi="Arial" w:cs="Arial"/>
                <w:sz w:val="20"/>
                <w:szCs w:val="20"/>
              </w:rPr>
              <w:t>.</w:t>
            </w:r>
            <w:r w:rsidRPr="00511F2D">
              <w:rPr>
                <w:rFonts w:ascii="Arial" w:hAnsi="Arial" w:cs="Arial"/>
                <w:sz w:val="20"/>
                <w:szCs w:val="20"/>
              </w:rPr>
              <w:t xml:space="preserve"> </w:t>
            </w:r>
          </w:p>
          <w:p w14:paraId="30A97BE2" w14:textId="0CCCDD85" w:rsidR="006337DE" w:rsidRPr="00511F2D" w:rsidRDefault="00B71337" w:rsidP="008A5BC2">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8A5BC2" w:rsidRPr="00511F2D">
              <w:rPr>
                <w:rFonts w:ascii="Arial" w:hAnsi="Arial" w:cs="Arial"/>
                <w:sz w:val="20"/>
                <w:szCs w:val="20"/>
              </w:rPr>
              <w:t>50−60%</w:t>
            </w:r>
            <w:r w:rsidR="008A5BC2" w:rsidRPr="00511F2D">
              <w:rPr>
                <w:rFonts w:ascii="Arial" w:hAnsi="Arial" w:cs="Arial"/>
                <w:sz w:val="20"/>
                <w:szCs w:val="20"/>
              </w:rPr>
              <w:fldChar w:fldCharType="begin"/>
            </w:r>
            <w:r w:rsidR="008A5BC2"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8A5BC2" w:rsidRPr="00511F2D">
              <w:rPr>
                <w:rFonts w:ascii="Arial" w:hAnsi="Arial" w:cs="Arial"/>
                <w:sz w:val="20"/>
                <w:szCs w:val="20"/>
              </w:rPr>
              <w:fldChar w:fldCharType="separate"/>
            </w:r>
            <w:r w:rsidR="008A5BC2" w:rsidRPr="00511F2D">
              <w:rPr>
                <w:rFonts w:ascii="Arial" w:hAnsi="Arial" w:cs="Arial"/>
                <w:noProof/>
                <w:sz w:val="20"/>
                <w:szCs w:val="20"/>
                <w:vertAlign w:val="superscript"/>
              </w:rPr>
              <w:t>25</w:t>
            </w:r>
            <w:r w:rsidR="008A5BC2" w:rsidRPr="00511F2D">
              <w:rPr>
                <w:rFonts w:ascii="Arial" w:hAnsi="Arial" w:cs="Arial"/>
                <w:sz w:val="20"/>
                <w:szCs w:val="20"/>
              </w:rPr>
              <w:fldChar w:fldCharType="end"/>
            </w:r>
          </w:p>
        </w:tc>
      </w:tr>
      <w:tr w:rsidR="008A5BC2" w:rsidRPr="00511F2D" w14:paraId="30620A04" w14:textId="77777777" w:rsidTr="006337DE">
        <w:tc>
          <w:tcPr>
            <w:tcW w:w="1696" w:type="dxa"/>
            <w:shd w:val="clear" w:color="auto" w:fill="D9D9D9" w:themeFill="background1" w:themeFillShade="D9"/>
            <w:vAlign w:val="center"/>
          </w:tcPr>
          <w:p w14:paraId="003AA6CA" w14:textId="31E7DAF3" w:rsidR="008A5BC2" w:rsidRPr="00511F2D" w:rsidRDefault="008A5BC2" w:rsidP="008A5BC2">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8" w:type="dxa"/>
            <w:vAlign w:val="center"/>
          </w:tcPr>
          <w:p w14:paraId="651D4EB9" w14:textId="2999B138" w:rsidR="008A5BC2" w:rsidRPr="00511F2D" w:rsidRDefault="008A5BC2" w:rsidP="008A5BC2">
            <w:pPr>
              <w:spacing w:line="276" w:lineRule="auto"/>
              <w:jc w:val="left"/>
              <w:rPr>
                <w:rFonts w:ascii="Arial" w:hAnsi="Arial" w:cs="Arial"/>
                <w:sz w:val="20"/>
                <w:szCs w:val="20"/>
              </w:rPr>
            </w:pPr>
            <w:r w:rsidRPr="00511F2D">
              <w:rPr>
                <w:rFonts w:ascii="Arial" w:hAnsi="Arial" w:cs="Arial"/>
                <w:sz w:val="20"/>
                <w:szCs w:val="20"/>
              </w:rPr>
              <w:t>Rhodium is the rarest of all non-radioactive metals. It occurs uncombined in nature, along with other platinum metals, in river sands. It is also found in copper-nickel sulfide ores. Rhodium is obtained commercially as a by-product of copper and nickel refining. World production is about 30 t per year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Pr="00511F2D">
              <w:rPr>
                <w:rFonts w:ascii="Arial" w:hAnsi="Arial" w:cs="Arial"/>
                <w:sz w:val="20"/>
                <w:szCs w:val="20"/>
              </w:rPr>
              <w:t xml:space="preserve">. The </w:t>
            </w:r>
            <w:r w:rsidR="00B71337" w:rsidRPr="00511F2D">
              <w:rPr>
                <w:rFonts w:ascii="Arial" w:hAnsi="Arial" w:cs="Arial"/>
                <w:sz w:val="20"/>
                <w:szCs w:val="20"/>
              </w:rPr>
              <w:t>largest</w:t>
            </w:r>
            <w:r w:rsidRPr="00511F2D">
              <w:rPr>
                <w:rFonts w:ascii="Arial" w:hAnsi="Arial" w:cs="Arial"/>
                <w:sz w:val="20"/>
                <w:szCs w:val="20"/>
              </w:rPr>
              <w:t xml:space="preserve"> reserve holders are South Africa, Russia, and USA</w:t>
            </w:r>
            <w:r w:rsidR="00B71337" w:rsidRPr="00511F2D">
              <w:rPr>
                <w:rFonts w:ascii="Arial" w:hAnsi="Arial" w:cs="Arial"/>
                <w:sz w:val="20"/>
                <w:szCs w:val="20"/>
              </w:rPr>
              <w:t>;</w:t>
            </w:r>
            <w:r w:rsidRPr="00511F2D">
              <w:rPr>
                <w:rFonts w:ascii="Arial" w:hAnsi="Arial" w:cs="Arial"/>
                <w:sz w:val="20"/>
                <w:szCs w:val="20"/>
              </w:rPr>
              <w:t xml:space="preserve"> the </w:t>
            </w:r>
            <w:r w:rsidR="00B71337" w:rsidRPr="00511F2D">
              <w:rPr>
                <w:rFonts w:ascii="Arial" w:hAnsi="Arial" w:cs="Arial"/>
                <w:sz w:val="20"/>
                <w:szCs w:val="20"/>
              </w:rPr>
              <w:t>leading</w:t>
            </w:r>
            <w:r w:rsidRPr="00511F2D">
              <w:rPr>
                <w:rFonts w:ascii="Arial" w:hAnsi="Arial" w:cs="Arial"/>
                <w:sz w:val="20"/>
                <w:szCs w:val="20"/>
              </w:rPr>
              <w:t xml:space="preserve"> producers are South Africa, Russia, and Zimbabwe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Pr="00511F2D">
              <w:rPr>
                <w:rFonts w:ascii="Arial" w:hAnsi="Arial" w:cs="Arial"/>
                <w:sz w:val="20"/>
                <w:szCs w:val="20"/>
              </w:rPr>
              <w:fldChar w:fldCharType="end"/>
            </w:r>
            <w:r w:rsidRPr="00511F2D">
              <w:rPr>
                <w:rFonts w:ascii="Arial" w:hAnsi="Arial" w:cs="Arial"/>
                <w:sz w:val="20"/>
                <w:szCs w:val="20"/>
              </w:rPr>
              <w:t>.</w:t>
            </w:r>
          </w:p>
        </w:tc>
      </w:tr>
    </w:tbl>
    <w:p w14:paraId="1B62EC9F" w14:textId="7545A0D4" w:rsidR="00CA2531" w:rsidRPr="00511F2D" w:rsidRDefault="00CA2531" w:rsidP="00DF12E2">
      <w:pPr>
        <w:spacing w:after="0" w:line="240" w:lineRule="auto"/>
        <w:rPr>
          <w:rFonts w:ascii="Arial" w:hAnsi="Arial" w:cs="Arial"/>
        </w:rPr>
      </w:pPr>
    </w:p>
    <w:p w14:paraId="7BC5D70D" w14:textId="77777777" w:rsidR="00CA2531" w:rsidRPr="00511F2D" w:rsidRDefault="00CA2531" w:rsidP="00DF12E2">
      <w:pPr>
        <w:spacing w:after="0" w:line="240" w:lineRule="auto"/>
        <w:rPr>
          <w:rFonts w:ascii="Arial" w:hAnsi="Arial" w:cs="Arial"/>
        </w:rPr>
        <w:sectPr w:rsidR="00CA2531" w:rsidRPr="00511F2D" w:rsidSect="0004711A">
          <w:pgSz w:w="11906" w:h="16838"/>
          <w:pgMar w:top="1985" w:right="1701" w:bottom="1701" w:left="1701" w:header="851" w:footer="992" w:gutter="0"/>
          <w:cols w:space="425"/>
          <w:docGrid w:linePitch="360"/>
        </w:sectPr>
      </w:pPr>
    </w:p>
    <w:p w14:paraId="6FD80827" w14:textId="5BD086CE" w:rsidR="00CA2531" w:rsidRPr="00511F2D" w:rsidRDefault="00CA2531" w:rsidP="00D318D3">
      <w:pPr>
        <w:pStyle w:val="2"/>
        <w:spacing w:before="0" w:line="360" w:lineRule="auto"/>
        <w:jc w:val="left"/>
        <w:rPr>
          <w:rFonts w:ascii="Arial" w:hAnsi="Arial" w:cs="Arial"/>
          <w:b/>
          <w:bCs/>
          <w:color w:val="auto"/>
          <w:sz w:val="24"/>
          <w:szCs w:val="24"/>
        </w:rPr>
      </w:pPr>
      <w:bookmarkStart w:id="63" w:name="_Toc129003476"/>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5</w:t>
      </w:r>
      <w:r w:rsidRPr="00511F2D">
        <w:rPr>
          <w:rFonts w:ascii="Arial" w:hAnsi="Arial" w:cs="Arial"/>
          <w:b/>
          <w:bCs/>
          <w:color w:val="auto"/>
          <w:sz w:val="24"/>
          <w:szCs w:val="24"/>
        </w:rPr>
        <w:t xml:space="preserve">. </w:t>
      </w:r>
      <w:r w:rsidR="009B3B84" w:rsidRPr="00511F2D">
        <w:rPr>
          <w:rFonts w:ascii="Arial" w:hAnsi="Arial" w:cs="Arial"/>
          <w:b/>
          <w:bCs/>
          <w:color w:val="auto"/>
          <w:sz w:val="24"/>
          <w:szCs w:val="24"/>
        </w:rPr>
        <w:t>Lanthanum characteristics, applications, and recycling</w:t>
      </w:r>
      <w:bookmarkEnd w:id="63"/>
    </w:p>
    <w:tbl>
      <w:tblPr>
        <w:tblStyle w:val="a8"/>
        <w:tblW w:w="8495" w:type="dxa"/>
        <w:tblLook w:val="04A0" w:firstRow="1" w:lastRow="0" w:firstColumn="1" w:lastColumn="0" w:noHBand="0" w:noVBand="1"/>
      </w:tblPr>
      <w:tblGrid>
        <w:gridCol w:w="1696"/>
        <w:gridCol w:w="6799"/>
      </w:tblGrid>
      <w:tr w:rsidR="00EC26A7" w:rsidRPr="00511F2D" w14:paraId="148E1A1B" w14:textId="77777777" w:rsidTr="005A1838">
        <w:tc>
          <w:tcPr>
            <w:tcW w:w="1696" w:type="dxa"/>
            <w:shd w:val="clear" w:color="auto" w:fill="D9D9D9" w:themeFill="background1" w:themeFillShade="D9"/>
            <w:vAlign w:val="center"/>
          </w:tcPr>
          <w:p w14:paraId="4972BA8A" w14:textId="6FB5444D" w:rsidR="00EC26A7" w:rsidRPr="00511F2D" w:rsidRDefault="00EC26A7" w:rsidP="00EC26A7">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126A3D5C" w14:textId="3BEF1363" w:rsidR="009B3B84" w:rsidRPr="00511F2D" w:rsidRDefault="009B3B84" w:rsidP="00EC26A7">
            <w:pPr>
              <w:spacing w:line="276" w:lineRule="auto"/>
              <w:jc w:val="left"/>
              <w:rPr>
                <w:rFonts w:ascii="Arial" w:hAnsi="Arial" w:cs="Arial"/>
                <w:sz w:val="20"/>
                <w:szCs w:val="20"/>
              </w:rPr>
            </w:pPr>
            <w:r w:rsidRPr="00511F2D">
              <w:rPr>
                <w:rFonts w:ascii="Arial" w:hAnsi="Arial" w:cs="Arial"/>
                <w:sz w:val="20"/>
                <w:szCs w:val="20"/>
              </w:rPr>
              <w:t>Lanthanum (La)</w:t>
            </w:r>
            <w:r w:rsidR="006B78BD">
              <w:rPr>
                <w:rFonts w:ascii="Arial" w:hAnsi="Arial" w:cs="Arial"/>
                <w:sz w:val="20"/>
                <w:szCs w:val="20"/>
              </w:rPr>
              <w:t>, a REE,</w:t>
            </w:r>
            <w:r w:rsidRPr="00511F2D">
              <w:rPr>
                <w:rFonts w:ascii="Arial" w:hAnsi="Arial" w:cs="Arial"/>
                <w:sz w:val="20"/>
                <w:szCs w:val="20"/>
              </w:rPr>
              <w:t xml:space="preserve"> is a soft, malleable, ductile, silver-white metal. Lanthanum is naturally found in sediments. It oxidizes rapidly in the air and reacts with water to form hydroxide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516B183F" w14:textId="08087472" w:rsidR="00EC26A7" w:rsidRPr="00511F2D" w:rsidRDefault="00EC26A7" w:rsidP="00EC26A7">
            <w:pPr>
              <w:spacing w:line="276" w:lineRule="auto"/>
              <w:jc w:val="left"/>
              <w:rPr>
                <w:rFonts w:ascii="Arial" w:hAnsi="Arial" w:cs="Arial"/>
                <w:sz w:val="20"/>
                <w:szCs w:val="20"/>
              </w:rPr>
            </w:pPr>
            <w:r w:rsidRPr="00511F2D">
              <w:rPr>
                <w:rFonts w:ascii="Arial" w:hAnsi="Arial" w:cs="Arial"/>
                <w:sz w:val="20"/>
                <w:szCs w:val="20"/>
              </w:rPr>
              <w:t>Atomic number: 57; relative atomic mass: 138.905</w:t>
            </w:r>
            <w:r w:rsidRPr="00511F2D">
              <w:rPr>
                <w:rFonts w:ascii="Arial" w:hAnsi="Arial" w:cs="Arial"/>
                <w:color w:val="121210"/>
                <w:sz w:val="20"/>
                <w:szCs w:val="20"/>
                <w:shd w:val="clear" w:color="auto" w:fill="FFFFFF"/>
              </w:rPr>
              <w:t>; d</w:t>
            </w:r>
            <w:r w:rsidRPr="00511F2D">
              <w:rPr>
                <w:rFonts w:ascii="Arial" w:hAnsi="Arial" w:cs="Arial"/>
                <w:sz w:val="20"/>
                <w:szCs w:val="20"/>
              </w:rPr>
              <w:t>ensity: 6.15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918 °C (1,191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EC26A7" w:rsidRPr="00511F2D" w14:paraId="2B64587F" w14:textId="77777777" w:rsidTr="005A1838">
        <w:tc>
          <w:tcPr>
            <w:tcW w:w="1696" w:type="dxa"/>
            <w:shd w:val="clear" w:color="auto" w:fill="D9D9D9" w:themeFill="background1" w:themeFillShade="D9"/>
            <w:vAlign w:val="center"/>
          </w:tcPr>
          <w:p w14:paraId="2A8C42E5" w14:textId="5B32BAB6" w:rsidR="00EC26A7" w:rsidRPr="00511F2D" w:rsidRDefault="00EC26A7" w:rsidP="00EC26A7">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61EF10CC" w14:textId="2B1BD784" w:rsidR="00EC26A7" w:rsidRPr="00511F2D" w:rsidRDefault="009B3B84" w:rsidP="00EC26A7">
            <w:pPr>
              <w:spacing w:line="276" w:lineRule="auto"/>
              <w:jc w:val="left"/>
              <w:rPr>
                <w:rFonts w:ascii="Arial" w:hAnsi="Arial" w:cs="Arial"/>
                <w:sz w:val="20"/>
                <w:szCs w:val="20"/>
              </w:rPr>
            </w:pPr>
            <w:r w:rsidRPr="00511F2D">
              <w:rPr>
                <w:rFonts w:ascii="Arial" w:hAnsi="Arial" w:cs="Arial"/>
                <w:sz w:val="20"/>
                <w:szCs w:val="20"/>
              </w:rPr>
              <w:t>Lanthanum metal has no commercial uses. However, its alloys have a variety of uses. A lanthanum-nickel alloy is used to store hydrogen gas in hydrogen-powered vehicles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&lt;EndNote&gt;&lt;Cite&gt;&lt;Author&gt;Schlapbach&lt;/Author&gt;&lt;Year&gt;2009&lt;/Year&gt;&lt;RecNum&gt;774&lt;/RecNum&gt;&lt;DisplayText&gt;&lt;style face="superscript"&gt;151&lt;/style&gt;&lt;/DisplayText&gt;&lt;record&gt;&lt;rec-number&gt;774&lt;/rec-number&gt;&lt;foreign-keys&gt;&lt;key app="EN" db-id="was9zspec2ers7erpx8ps59ktt0fasxaerfe" timestamp="1670033770"&gt;774&lt;/key&gt;&lt;/foreign-keys&gt;&lt;ref-type name="Journal Article"&gt;17&lt;/ref-type&gt;&lt;contributors&gt;&lt;authors&gt;&lt;author&gt;Schlapbach, Louis&lt;/author&gt;&lt;/authors&gt;&lt;/contributors&gt;&lt;titles&gt;&lt;title&gt;Hydrogen-fuelled vehicles&lt;/title&gt;&lt;secondary-title&gt;Nature&lt;/secondary-title&gt;&lt;/titles&gt;&lt;periodical&gt;&lt;full-title&gt;Nature&lt;/full-title&gt;&lt;abbr-1&gt;Nature&lt;/abbr-1&gt;&lt;/periodical&gt;&lt;pages&gt;809-811&lt;/pages&gt;&lt;volume&gt;460&lt;/volume&gt;&lt;number&gt;7257&lt;/number&gt;&lt;dates&gt;&lt;year&gt;2009&lt;/year&gt;&lt;/dates&gt;&lt;isbn&gt;1476-4687&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151</w:t>
            </w:r>
            <w:r w:rsidRPr="00511F2D">
              <w:rPr>
                <w:rFonts w:ascii="Arial" w:hAnsi="Arial" w:cs="Arial"/>
                <w:sz w:val="20"/>
                <w:szCs w:val="20"/>
              </w:rPr>
              <w:fldChar w:fldCharType="end"/>
            </w:r>
            <w:r w:rsidRPr="00511F2D">
              <w:rPr>
                <w:rFonts w:ascii="Arial" w:hAnsi="Arial" w:cs="Arial"/>
                <w:sz w:val="20"/>
                <w:szCs w:val="20"/>
              </w:rPr>
              <w:t>. Lanthanum is also found in the anode of nickel metal hydride batteries used in HEVs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&lt;EndNote&gt;&lt;Cite&gt;&lt;Author&gt;Vargas&lt;/Author&gt;&lt;Year&gt;2021&lt;/Year&gt;&lt;RecNum&gt;776&lt;/RecNum&gt;&lt;DisplayText&gt;&lt;style face="superscript"&gt;152&lt;/style&gt;&lt;/DisplayText&gt;&lt;record&gt;&lt;rec-number&gt;776&lt;/rec-number&gt;&lt;foreign-keys&gt;&lt;key app="EN" db-id="was9zspec2ers7erpx8ps59ktt0fasxaerfe" timestamp="1670033859"&gt;776&lt;/key&gt;&lt;/foreign-keys&gt;&lt;ref-type name="Journal Article"&gt;17&lt;/ref-type&gt;&lt;contributors&gt;&lt;authors&gt;&lt;author&gt;Vargas, Silvia JR&lt;/author&gt;&lt;author&gt;Schaeffer, Nicolas&lt;/author&gt;&lt;author&gt;Souza, Jamille C&lt;/author&gt;&lt;author&gt;da Silva, Luis HM&lt;/author&gt;&lt;author&gt;Hespanhol, Maria C&lt;/author&gt;&lt;/authors&gt;&lt;/contributors&gt;&lt;titles&gt;&lt;title&gt;Green separation of lanthanum, cerium and nickel from waste nickel metal hydride battery&lt;/title&gt;&lt;secondary-title&gt;Waste Management&lt;/secondary-title&gt;&lt;/titles&gt;&lt;periodical&gt;&lt;full-title&gt;Waste Management&lt;/full-title&gt;&lt;/periodical&gt;&lt;pages&gt;154-162&lt;/pages&gt;&lt;volume&gt;125&lt;/volume&gt;&lt;dates&gt;&lt;year&gt;2021&lt;/year&gt;&lt;/dates&gt;&lt;isbn&gt;0956-053X&lt;/isbn&gt;&lt;urls&gt;&lt;/urls&gt;&lt;/record&gt;&lt;/Cite&gt;&lt;/EndNote&gt;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152</w:t>
            </w:r>
            <w:r w:rsidRPr="00511F2D">
              <w:rPr>
                <w:rFonts w:ascii="Arial" w:hAnsi="Arial" w:cs="Arial"/>
                <w:sz w:val="20"/>
                <w:szCs w:val="20"/>
              </w:rPr>
              <w:fldChar w:fldCharType="end"/>
            </w:r>
            <w:r w:rsidRPr="00511F2D">
              <w:rPr>
                <w:rFonts w:ascii="Arial" w:hAnsi="Arial" w:cs="Arial"/>
                <w:sz w:val="20"/>
                <w:szCs w:val="20"/>
              </w:rPr>
              <w:t>. REE compounds containing lanthanum are used extensively in carbon lighting applications, such as studio lighting and cinema projection. They increase the brightness and give an emission spectrum similar to sunlight.</w:t>
            </w:r>
          </w:p>
        </w:tc>
      </w:tr>
      <w:tr w:rsidR="00EC26A7" w:rsidRPr="00511F2D" w14:paraId="33D49C9A" w14:textId="77777777" w:rsidTr="005A1838">
        <w:tc>
          <w:tcPr>
            <w:tcW w:w="1696" w:type="dxa"/>
            <w:shd w:val="clear" w:color="auto" w:fill="D9D9D9" w:themeFill="background1" w:themeFillShade="D9"/>
            <w:vAlign w:val="center"/>
          </w:tcPr>
          <w:p w14:paraId="43A3D9AD" w14:textId="57F544A7" w:rsidR="00EC26A7" w:rsidRPr="00511F2D" w:rsidRDefault="00EC26A7" w:rsidP="00EC26A7">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5408DE87" w14:textId="77777777" w:rsidR="00EC26A7" w:rsidRPr="00511F2D" w:rsidRDefault="005A1838" w:rsidP="005A1838">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F48B3A9" wp14:editId="33212C4B">
                  <wp:extent cx="4140000" cy="229399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7FE29E02" w14:textId="5E84C86D" w:rsidR="005A1838" w:rsidRPr="00511F2D" w:rsidRDefault="009B3B84" w:rsidP="005A1838">
            <w:pPr>
              <w:spacing w:line="276" w:lineRule="auto"/>
              <w:jc w:val="left"/>
              <w:rPr>
                <w:rFonts w:ascii="Arial" w:hAnsi="Arial" w:cs="Arial"/>
                <w:sz w:val="20"/>
                <w:szCs w:val="20"/>
              </w:rPr>
            </w:pPr>
            <w:r w:rsidRPr="00511F2D">
              <w:rPr>
                <w:rFonts w:ascii="Arial" w:hAnsi="Arial" w:cs="Arial"/>
                <w:sz w:val="20"/>
                <w:szCs w:val="20"/>
              </w:rPr>
              <w:t>Lanthanum in the new-sale products increased from 111 t to 1.1 kt in 2000−2021. In this period, lanthanum in in-use products increased 23 times to 8.0 kt in 2021, and it in EoL products increased 30 times to 296 t. The most essential carrier is ICEV, HEV</w:t>
            </w:r>
            <w:r w:rsidR="004279D5" w:rsidRPr="00511F2D">
              <w:rPr>
                <w:rFonts w:ascii="Arial" w:hAnsi="Arial" w:cs="Arial"/>
                <w:sz w:val="20"/>
                <w:szCs w:val="20"/>
              </w:rPr>
              <w:t>, and CRT TV</w:t>
            </w:r>
            <w:r w:rsidRPr="00511F2D">
              <w:rPr>
                <w:rFonts w:ascii="Arial" w:hAnsi="Arial" w:cs="Arial"/>
                <w:sz w:val="20"/>
                <w:szCs w:val="20"/>
              </w:rPr>
              <w:t>.</w:t>
            </w:r>
          </w:p>
        </w:tc>
      </w:tr>
      <w:tr w:rsidR="00EC26A7" w:rsidRPr="00511F2D" w14:paraId="3EB9B7B7" w14:textId="77777777" w:rsidTr="005A1838">
        <w:tc>
          <w:tcPr>
            <w:tcW w:w="1696" w:type="dxa"/>
            <w:shd w:val="clear" w:color="auto" w:fill="D9D9D9" w:themeFill="background1" w:themeFillShade="D9"/>
            <w:vAlign w:val="center"/>
          </w:tcPr>
          <w:p w14:paraId="7E888CBE" w14:textId="20C8593E" w:rsidR="00EC26A7" w:rsidRPr="00511F2D" w:rsidRDefault="00EC26A7" w:rsidP="00EC26A7">
            <w:pPr>
              <w:spacing w:line="276" w:lineRule="auto"/>
              <w:jc w:val="center"/>
              <w:rPr>
                <w:rFonts w:ascii="Arial" w:hAnsi="Arial" w:cs="Arial"/>
                <w:b/>
                <w:bCs/>
                <w:sz w:val="20"/>
                <w:szCs w:val="20"/>
              </w:rPr>
            </w:pPr>
            <w:r w:rsidRPr="00511F2D">
              <w:rPr>
                <w:rFonts w:ascii="Arial" w:hAnsi="Arial" w:cs="Arial"/>
                <w:b/>
                <w:bCs/>
                <w:sz w:val="20"/>
                <w:szCs w:val="20"/>
              </w:rPr>
              <w:t>Recycling</w:t>
            </w:r>
            <w:r w:rsidR="004279D5"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004279D5"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004279D5" w:rsidRPr="00511F2D">
              <w:rPr>
                <w:rFonts w:ascii="Arial" w:hAnsi="Arial" w:cs="Arial"/>
                <w:b/>
                <w:bCs/>
                <w:sz w:val="20"/>
                <w:szCs w:val="20"/>
              </w:rPr>
              <w:fldChar w:fldCharType="end"/>
            </w:r>
          </w:p>
        </w:tc>
        <w:tc>
          <w:tcPr>
            <w:tcW w:w="6799" w:type="dxa"/>
            <w:vAlign w:val="center"/>
          </w:tcPr>
          <w:p w14:paraId="264FF05D" w14:textId="12962C4F" w:rsidR="005A1838" w:rsidRPr="00511F2D" w:rsidRDefault="005A1838" w:rsidP="005A1838">
            <w:pPr>
              <w:spacing w:line="276" w:lineRule="auto"/>
              <w:jc w:val="left"/>
              <w:rPr>
                <w:rFonts w:ascii="Arial" w:hAnsi="Arial" w:cs="Arial"/>
                <w:sz w:val="20"/>
                <w:szCs w:val="20"/>
              </w:rPr>
            </w:pPr>
            <w:r w:rsidRPr="00511F2D">
              <w:rPr>
                <w:rFonts w:ascii="Arial" w:hAnsi="Arial" w:cs="Arial"/>
                <w:sz w:val="20"/>
                <w:szCs w:val="20"/>
              </w:rPr>
              <w:t>REE</w:t>
            </w:r>
            <w:r w:rsidR="004279D5" w:rsidRPr="00511F2D">
              <w:rPr>
                <w:rFonts w:ascii="Arial" w:hAnsi="Arial" w:cs="Arial"/>
                <w:sz w:val="20"/>
                <w:szCs w:val="20"/>
              </w:rPr>
              <w:t>s</w:t>
            </w:r>
            <w:r w:rsidRPr="00511F2D">
              <w:rPr>
                <w:rFonts w:ascii="Arial" w:hAnsi="Arial" w:cs="Arial"/>
                <w:sz w:val="20"/>
                <w:szCs w:val="20"/>
              </w:rPr>
              <w:t>, including lanthanum, are very challenging to recycle</w:t>
            </w:r>
            <w:r w:rsidR="004279D5" w:rsidRPr="00511F2D">
              <w:rPr>
                <w:rFonts w:ascii="Arial" w:hAnsi="Arial" w:cs="Arial"/>
                <w:sz w:val="20"/>
                <w:szCs w:val="20"/>
              </w:rPr>
              <w:t xml:space="preserve"> commercially due</w:t>
            </w:r>
            <w:r w:rsidRPr="00511F2D">
              <w:rPr>
                <w:rFonts w:ascii="Arial" w:hAnsi="Arial" w:cs="Arial"/>
                <w:sz w:val="20"/>
                <w:szCs w:val="20"/>
              </w:rPr>
              <w:t xml:space="preserve"> to their very dispersed use. </w:t>
            </w:r>
            <w:r w:rsidR="00DF1662">
              <w:rPr>
                <w:rFonts w:ascii="Arial" w:hAnsi="Arial" w:cs="Arial"/>
                <w:sz w:val="20"/>
                <w:szCs w:val="20"/>
              </w:rPr>
              <w:t>In lab scale, the recycling rate from s</w:t>
            </w:r>
            <w:r w:rsidR="00DF1662" w:rsidRPr="00DF1662">
              <w:rPr>
                <w:rFonts w:ascii="Arial" w:hAnsi="Arial" w:cs="Arial"/>
                <w:sz w:val="20"/>
                <w:szCs w:val="20"/>
              </w:rPr>
              <w:t>pent nickel metal hydride batteries</w:t>
            </w:r>
            <w:r w:rsidR="00DF1662">
              <w:rPr>
                <w:rFonts w:ascii="Arial" w:hAnsi="Arial" w:cs="Arial"/>
                <w:sz w:val="20"/>
                <w:szCs w:val="20"/>
              </w:rPr>
              <w:t xml:space="preserve"> can reach over 90%</w:t>
            </w:r>
            <w:r w:rsidR="00DF1662">
              <w:rPr>
                <w:rFonts w:ascii="Arial" w:hAnsi="Arial" w:cs="Arial"/>
                <w:sz w:val="20"/>
                <w:szCs w:val="20"/>
              </w:rPr>
              <w:fldChar w:fldCharType="begin"/>
            </w:r>
            <w:r w:rsidR="006415C1">
              <w:rPr>
                <w:rFonts w:ascii="Arial" w:hAnsi="Arial" w:cs="Arial"/>
                <w:sz w:val="20"/>
                <w:szCs w:val="20"/>
              </w:rPr>
              <w:instrText xml:space="preserve"> ADDIN EN.CITE &lt;EndNote&gt;&lt;Cite&gt;&lt;Author&gt;Sinha&lt;/Author&gt;&lt;Year&gt;2016&lt;/Year&gt;&lt;RecNum&gt;954&lt;/RecNum&gt;&lt;DisplayText&gt;&lt;style face="superscript"&gt;154&lt;/style&gt;&lt;/DisplayText&gt;&lt;record&gt;&lt;rec-number&gt;954&lt;/rec-number&gt;&lt;foreign-keys&gt;&lt;key app="EN" db-id="was9zspec2ers7erpx8ps59ktt0fasxaerfe" timestamp="1670432986"&gt;954&lt;/key&gt;&lt;/foreign-keys&gt;&lt;ref-type name="Journal Article"&gt;17&lt;/ref-type&gt;&lt;contributors&gt;&lt;authors&gt;&lt;author&gt;Sinha, Shivendra&lt;/author&gt;&lt;author&gt;Meshram, Pratima&lt;/author&gt;&lt;author&gt;Pandey, Banshi Dhar&lt;/author&gt;&lt;/authors&gt;&lt;/contributors&gt;&lt;titles&gt;&lt;title&gt;Metallurgical processes for the recovery and recycling of lanthanum from various resources—A review&lt;/title&gt;&lt;secondary-title&gt;Hydrometallurgy&lt;/secondary-title&gt;&lt;/titles&gt;&lt;periodical&gt;&lt;full-title&gt;Hydrometallurgy&lt;/full-title&gt;&lt;/periodical&gt;&lt;pages&gt;47-59&lt;/pages&gt;&lt;volume&gt;160&lt;/volume&gt;&lt;dates&gt;&lt;year&gt;2016&lt;/year&gt;&lt;/dates&gt;&lt;isbn&gt;0304-386X&lt;/isbn&gt;&lt;urls&gt;&lt;/urls&gt;&lt;/record&gt;&lt;/Cite&gt;&lt;/EndNote&gt;</w:instrText>
            </w:r>
            <w:r w:rsidR="00DF1662">
              <w:rPr>
                <w:rFonts w:ascii="Arial" w:hAnsi="Arial" w:cs="Arial"/>
                <w:sz w:val="20"/>
                <w:szCs w:val="20"/>
              </w:rPr>
              <w:fldChar w:fldCharType="separate"/>
            </w:r>
            <w:r w:rsidR="006415C1" w:rsidRPr="006415C1">
              <w:rPr>
                <w:rFonts w:ascii="Arial" w:hAnsi="Arial" w:cs="Arial"/>
                <w:noProof/>
                <w:sz w:val="20"/>
                <w:szCs w:val="20"/>
                <w:vertAlign w:val="superscript"/>
              </w:rPr>
              <w:t>154</w:t>
            </w:r>
            <w:r w:rsidR="00DF1662">
              <w:rPr>
                <w:rFonts w:ascii="Arial" w:hAnsi="Arial" w:cs="Arial"/>
                <w:sz w:val="20"/>
                <w:szCs w:val="20"/>
              </w:rPr>
              <w:fldChar w:fldCharType="end"/>
            </w:r>
            <w:r w:rsidR="00DF1662">
              <w:rPr>
                <w:rFonts w:ascii="Arial" w:hAnsi="Arial" w:cs="Arial"/>
                <w:sz w:val="20"/>
                <w:szCs w:val="20"/>
              </w:rPr>
              <w:t>.</w:t>
            </w:r>
          </w:p>
          <w:p w14:paraId="578C5C31" w14:textId="38CB2187" w:rsidR="00EC26A7" w:rsidRPr="00511F2D" w:rsidRDefault="004279D5" w:rsidP="005A1838">
            <w:pPr>
              <w:spacing w:line="276" w:lineRule="auto"/>
              <w:jc w:val="left"/>
              <w:rPr>
                <w:rFonts w:ascii="Arial" w:hAnsi="Arial" w:cs="Arial"/>
                <w:sz w:val="20"/>
                <w:szCs w:val="20"/>
              </w:rPr>
            </w:pPr>
            <w:r w:rsidRPr="00511F2D">
              <w:rPr>
                <w:rFonts w:ascii="Arial" w:hAnsi="Arial" w:cs="Arial"/>
                <w:sz w:val="20"/>
                <w:szCs w:val="20"/>
              </w:rPr>
              <w:t xml:space="preserve">Overall EoL recycling ratio (from all applications): </w:t>
            </w:r>
            <w:r w:rsidR="005A1838" w:rsidRPr="00511F2D">
              <w:rPr>
                <w:rFonts w:ascii="Arial" w:hAnsi="Arial" w:cs="Arial"/>
                <w:sz w:val="20"/>
                <w:szCs w:val="20"/>
              </w:rPr>
              <w:t>&lt;1%</w:t>
            </w:r>
            <w:r w:rsidR="005A1838" w:rsidRPr="00511F2D">
              <w:rPr>
                <w:rFonts w:ascii="Arial" w:hAnsi="Arial" w:cs="Arial"/>
                <w:sz w:val="20"/>
                <w:szCs w:val="20"/>
              </w:rPr>
              <w:fldChar w:fldCharType="begin"/>
            </w:r>
            <w:r w:rsidR="005A1838"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005A1838" w:rsidRPr="00511F2D">
              <w:rPr>
                <w:rFonts w:ascii="Arial" w:hAnsi="Arial" w:cs="Arial"/>
                <w:sz w:val="20"/>
                <w:szCs w:val="20"/>
              </w:rPr>
              <w:fldChar w:fldCharType="separate"/>
            </w:r>
            <w:r w:rsidR="005A1838" w:rsidRPr="00511F2D">
              <w:rPr>
                <w:rFonts w:ascii="Arial" w:hAnsi="Arial" w:cs="Arial"/>
                <w:noProof/>
                <w:sz w:val="20"/>
                <w:szCs w:val="20"/>
                <w:vertAlign w:val="superscript"/>
              </w:rPr>
              <w:t>25</w:t>
            </w:r>
            <w:r w:rsidR="005A1838" w:rsidRPr="00511F2D">
              <w:rPr>
                <w:rFonts w:ascii="Arial" w:hAnsi="Arial" w:cs="Arial"/>
                <w:sz w:val="20"/>
                <w:szCs w:val="20"/>
              </w:rPr>
              <w:fldChar w:fldCharType="end"/>
            </w:r>
          </w:p>
        </w:tc>
      </w:tr>
      <w:tr w:rsidR="005A1838" w:rsidRPr="00511F2D" w14:paraId="2CDE7671" w14:textId="77777777" w:rsidTr="00227995">
        <w:tc>
          <w:tcPr>
            <w:tcW w:w="8495" w:type="dxa"/>
            <w:gridSpan w:val="2"/>
            <w:shd w:val="clear" w:color="auto" w:fill="D9D9D9" w:themeFill="background1" w:themeFillShade="D9"/>
            <w:vAlign w:val="center"/>
          </w:tcPr>
          <w:p w14:paraId="58075897" w14:textId="6A5777CB" w:rsidR="005A1838" w:rsidRPr="00511F2D" w:rsidRDefault="005A1838" w:rsidP="005A1838">
            <w:pPr>
              <w:spacing w:line="276" w:lineRule="auto"/>
              <w:jc w:val="center"/>
              <w:rPr>
                <w:rFonts w:ascii="Arial" w:hAnsi="Arial" w:cs="Arial"/>
                <w:sz w:val="20"/>
                <w:szCs w:val="20"/>
              </w:rPr>
            </w:pPr>
            <w:r w:rsidRPr="00511F2D">
              <w:rPr>
                <w:rFonts w:ascii="Arial" w:hAnsi="Arial" w:cs="Arial"/>
                <w:b/>
                <w:bCs/>
                <w:sz w:val="20"/>
                <w:szCs w:val="20"/>
              </w:rPr>
              <w:t>Additional information</w:t>
            </w:r>
          </w:p>
        </w:tc>
      </w:tr>
      <w:tr w:rsidR="005A1838" w:rsidRPr="00511F2D" w14:paraId="0AB42624" w14:textId="77777777" w:rsidTr="005A1838">
        <w:tc>
          <w:tcPr>
            <w:tcW w:w="1696" w:type="dxa"/>
            <w:shd w:val="clear" w:color="auto" w:fill="D9D9D9" w:themeFill="background1" w:themeFillShade="D9"/>
            <w:vAlign w:val="center"/>
          </w:tcPr>
          <w:p w14:paraId="34468996" w14:textId="5B2142FA" w:rsidR="005A1838" w:rsidRPr="00511F2D" w:rsidRDefault="005A1838" w:rsidP="005A1838">
            <w:pPr>
              <w:spacing w:line="276" w:lineRule="auto"/>
              <w:jc w:val="center"/>
              <w:rPr>
                <w:rFonts w:ascii="Arial" w:hAnsi="Arial" w:cs="Arial"/>
                <w:b/>
                <w:bCs/>
                <w:sz w:val="20"/>
                <w:szCs w:val="20"/>
              </w:rPr>
            </w:pPr>
            <w:r w:rsidRPr="00511F2D">
              <w:rPr>
                <w:rFonts w:ascii="Arial" w:hAnsi="Arial" w:cs="Arial"/>
                <w:b/>
                <w:bCs/>
                <w:sz w:val="20"/>
                <w:szCs w:val="20"/>
              </w:rPr>
              <w:t>Occurrence in nature</w:t>
            </w:r>
          </w:p>
        </w:tc>
        <w:tc>
          <w:tcPr>
            <w:tcW w:w="6799" w:type="dxa"/>
            <w:vAlign w:val="center"/>
          </w:tcPr>
          <w:p w14:paraId="111917D6" w14:textId="3E2282DB" w:rsidR="005A1838" w:rsidRPr="00511F2D" w:rsidRDefault="004279D5" w:rsidP="005A1838">
            <w:pPr>
              <w:spacing w:line="276" w:lineRule="auto"/>
              <w:jc w:val="left"/>
              <w:rPr>
                <w:rFonts w:ascii="Arial" w:hAnsi="Arial" w:cs="Arial"/>
                <w:sz w:val="20"/>
                <w:szCs w:val="20"/>
              </w:rPr>
            </w:pPr>
            <w:r w:rsidRPr="00511F2D">
              <w:rPr>
                <w:rFonts w:ascii="Arial" w:hAnsi="Arial" w:cs="Arial"/>
                <w:sz w:val="20"/>
                <w:szCs w:val="20"/>
              </w:rPr>
              <w:t xml:space="preserve">Lanthanum is found in </w:t>
            </w:r>
            <w:r w:rsidR="00B01D0C">
              <w:rPr>
                <w:rFonts w:ascii="Arial" w:hAnsi="Arial" w:cs="Arial"/>
                <w:sz w:val="20"/>
                <w:szCs w:val="20"/>
              </w:rPr>
              <w:t>REE</w:t>
            </w:r>
            <w:r w:rsidRPr="00511F2D">
              <w:rPr>
                <w:rFonts w:ascii="Arial" w:hAnsi="Arial" w:cs="Arial"/>
                <w:sz w:val="20"/>
                <w:szCs w:val="20"/>
              </w:rPr>
              <w:t xml:space="preserve"> minerals, principally monazite (25% lanthanum) and bastnaesite (38% lanthanum). Ion-exchange and solvent extraction techniques are used to isolate the REE elements from the minerals. Lanthanum metal is usually obtained by reducing the anhydrous fluoride with calcium</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44</w:t>
            </w:r>
            <w:r w:rsidRPr="00511F2D">
              <w:rPr>
                <w:rFonts w:ascii="Arial" w:hAnsi="Arial" w:cs="Arial"/>
                <w:sz w:val="20"/>
                <w:szCs w:val="20"/>
              </w:rPr>
              <w:fldChar w:fldCharType="end"/>
            </w:r>
            <w:r w:rsidR="005A1838" w:rsidRPr="00511F2D">
              <w:rPr>
                <w:rFonts w:ascii="Arial" w:hAnsi="Arial" w:cs="Arial"/>
                <w:sz w:val="20"/>
                <w:szCs w:val="20"/>
              </w:rPr>
              <w:t>. For REE</w:t>
            </w:r>
            <w:r w:rsidRPr="00511F2D">
              <w:rPr>
                <w:rFonts w:ascii="Arial" w:hAnsi="Arial" w:cs="Arial"/>
                <w:sz w:val="20"/>
                <w:szCs w:val="20"/>
              </w:rPr>
              <w:t>s</w:t>
            </w:r>
            <w:r w:rsidR="005A1838" w:rsidRPr="00511F2D">
              <w:rPr>
                <w:rFonts w:ascii="Arial" w:hAnsi="Arial" w:cs="Arial"/>
                <w:sz w:val="20"/>
                <w:szCs w:val="20"/>
              </w:rPr>
              <w:t xml:space="preserve">, the </w:t>
            </w:r>
            <w:r w:rsidRPr="00511F2D">
              <w:rPr>
                <w:rFonts w:ascii="Arial" w:hAnsi="Arial" w:cs="Arial"/>
                <w:sz w:val="20"/>
                <w:szCs w:val="20"/>
              </w:rPr>
              <w:t>largest</w:t>
            </w:r>
            <w:r w:rsidR="005A1838" w:rsidRPr="00511F2D">
              <w:rPr>
                <w:rFonts w:ascii="Arial" w:hAnsi="Arial" w:cs="Arial"/>
                <w:sz w:val="20"/>
                <w:szCs w:val="20"/>
              </w:rPr>
              <w:t xml:space="preserve"> reserve holders are China, Russia, and USA</w:t>
            </w:r>
            <w:r w:rsidRPr="00511F2D">
              <w:rPr>
                <w:rFonts w:ascii="Arial" w:hAnsi="Arial" w:cs="Arial"/>
                <w:sz w:val="20"/>
                <w:szCs w:val="20"/>
              </w:rPr>
              <w:t>;</w:t>
            </w:r>
            <w:r w:rsidR="005A1838" w:rsidRPr="00511F2D">
              <w:rPr>
                <w:rFonts w:ascii="Arial" w:hAnsi="Arial" w:cs="Arial"/>
                <w:sz w:val="20"/>
                <w:szCs w:val="20"/>
              </w:rPr>
              <w:t xml:space="preserve"> the </w:t>
            </w:r>
            <w:r w:rsidRPr="00511F2D">
              <w:rPr>
                <w:rFonts w:ascii="Arial" w:hAnsi="Arial" w:cs="Arial"/>
                <w:sz w:val="20"/>
                <w:szCs w:val="20"/>
              </w:rPr>
              <w:t>leading</w:t>
            </w:r>
            <w:r w:rsidR="005A1838" w:rsidRPr="00511F2D">
              <w:rPr>
                <w:rFonts w:ascii="Arial" w:hAnsi="Arial" w:cs="Arial"/>
                <w:sz w:val="20"/>
                <w:szCs w:val="20"/>
              </w:rPr>
              <w:t xml:space="preserve"> producers are China, Russia, and Malaysia</w:t>
            </w:r>
            <w:r w:rsidR="005A1838"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&lt;EndNote&gt;&lt;Cite&gt;&lt;RecNum&gt;669&lt;/RecNum&gt;&lt;DisplayText&gt;&lt;style face="superscript"&gt;48&lt;/style&gt;&lt;/DisplayText&gt;&lt;record&gt;&lt;rec-number&gt;669&lt;/rec-number&gt;&lt;foreign-keys&gt;&lt;key app="EN" db-id="was9zspec2ers7erpx8ps59ktt0fasxaerfe" timestamp="1669793829"&gt;669&lt;/key&gt;&lt;/foreign-keys&gt;&lt;ref-type name="Journal Article"&gt;17&lt;/ref-type&gt;&lt;contributors&gt;&lt;/contributors&gt;&lt;titles&gt;&lt;title&gt;&lt;style face="normal" font="default" size="100%"&gt;British Geological Survey. Data: https://www.bgs.ac.uk/geological-data/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5A1838" w:rsidRPr="00511F2D">
              <w:rPr>
                <w:rFonts w:ascii="Arial" w:hAnsi="Arial" w:cs="Arial"/>
                <w:sz w:val="20"/>
                <w:szCs w:val="20"/>
              </w:rPr>
              <w:fldChar w:fldCharType="separate"/>
            </w:r>
            <w:r w:rsidR="006415C1" w:rsidRPr="006415C1">
              <w:rPr>
                <w:rFonts w:ascii="Arial" w:hAnsi="Arial" w:cs="Arial"/>
                <w:noProof/>
                <w:sz w:val="20"/>
                <w:szCs w:val="20"/>
                <w:vertAlign w:val="superscript"/>
              </w:rPr>
              <w:t>48</w:t>
            </w:r>
            <w:r w:rsidR="005A1838" w:rsidRPr="00511F2D">
              <w:rPr>
                <w:rFonts w:ascii="Arial" w:hAnsi="Arial" w:cs="Arial"/>
                <w:sz w:val="20"/>
                <w:szCs w:val="20"/>
              </w:rPr>
              <w:fldChar w:fldCharType="end"/>
            </w:r>
            <w:r w:rsidR="005A1838" w:rsidRPr="00511F2D">
              <w:rPr>
                <w:rFonts w:ascii="Arial" w:hAnsi="Arial" w:cs="Arial"/>
                <w:sz w:val="20"/>
                <w:szCs w:val="20"/>
              </w:rPr>
              <w:t>.</w:t>
            </w:r>
            <w:r w:rsidR="00514F05" w:rsidRPr="00511F2D">
              <w:rPr>
                <w:rFonts w:ascii="Arial" w:hAnsi="Arial" w:cs="Arial"/>
                <w:sz w:val="20"/>
                <w:szCs w:val="20"/>
              </w:rPr>
              <w:t xml:space="preserve"> </w:t>
            </w:r>
          </w:p>
        </w:tc>
      </w:tr>
    </w:tbl>
    <w:p w14:paraId="0B37EE83" w14:textId="7D4C7645" w:rsidR="00CA2531" w:rsidRPr="00511F2D" w:rsidRDefault="00CA2531" w:rsidP="00DF12E2">
      <w:pPr>
        <w:spacing w:after="0" w:line="240" w:lineRule="auto"/>
        <w:rPr>
          <w:rFonts w:ascii="Arial" w:hAnsi="Arial" w:cs="Arial"/>
        </w:rPr>
      </w:pPr>
    </w:p>
    <w:p w14:paraId="79622083" w14:textId="44862DB6" w:rsidR="003D6F41" w:rsidRPr="00511F2D" w:rsidRDefault="003D6F41" w:rsidP="00DF12E2">
      <w:pPr>
        <w:spacing w:after="0" w:line="240" w:lineRule="auto"/>
        <w:rPr>
          <w:rFonts w:ascii="Arial" w:hAnsi="Arial" w:cs="Arial"/>
        </w:rPr>
      </w:pPr>
    </w:p>
    <w:p w14:paraId="7923B9DA" w14:textId="77777777" w:rsidR="003D6F41" w:rsidRPr="00511F2D" w:rsidRDefault="003D6F41" w:rsidP="00DF12E2">
      <w:pPr>
        <w:spacing w:after="0" w:line="240" w:lineRule="auto"/>
        <w:rPr>
          <w:rFonts w:ascii="Arial" w:hAnsi="Arial" w:cs="Arial"/>
        </w:rPr>
        <w:sectPr w:rsidR="003D6F41" w:rsidRPr="00511F2D" w:rsidSect="0004711A">
          <w:pgSz w:w="11906" w:h="16838"/>
          <w:pgMar w:top="1985" w:right="1701" w:bottom="1701" w:left="1701" w:header="851" w:footer="992" w:gutter="0"/>
          <w:cols w:space="425"/>
          <w:docGrid w:linePitch="360"/>
        </w:sectPr>
      </w:pPr>
    </w:p>
    <w:p w14:paraId="6A9DE8F0" w14:textId="3056B643" w:rsidR="003D6F41" w:rsidRPr="00511F2D" w:rsidRDefault="003D6F41" w:rsidP="006B78BD">
      <w:pPr>
        <w:pStyle w:val="2"/>
        <w:spacing w:before="0" w:line="360" w:lineRule="auto"/>
        <w:jc w:val="left"/>
        <w:rPr>
          <w:rFonts w:ascii="Arial" w:hAnsi="Arial" w:cs="Arial"/>
          <w:b/>
          <w:bCs/>
          <w:color w:val="auto"/>
          <w:sz w:val="24"/>
          <w:szCs w:val="24"/>
        </w:rPr>
      </w:pPr>
      <w:bookmarkStart w:id="64" w:name="_Toc129003477"/>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6</w:t>
      </w:r>
      <w:r w:rsidRPr="00511F2D">
        <w:rPr>
          <w:rFonts w:ascii="Arial" w:hAnsi="Arial" w:cs="Arial"/>
          <w:b/>
          <w:bCs/>
          <w:color w:val="auto"/>
          <w:sz w:val="24"/>
          <w:szCs w:val="24"/>
        </w:rPr>
        <w:t xml:space="preserve">. </w:t>
      </w:r>
      <w:r w:rsidR="00C62C2E" w:rsidRPr="00511F2D">
        <w:rPr>
          <w:rFonts w:ascii="Arial" w:hAnsi="Arial" w:cs="Arial"/>
          <w:b/>
          <w:bCs/>
          <w:color w:val="auto"/>
          <w:sz w:val="24"/>
          <w:szCs w:val="24"/>
        </w:rPr>
        <w:t>Cerium characteristics, applications, and recycling</w:t>
      </w:r>
      <w:bookmarkEnd w:id="64"/>
    </w:p>
    <w:tbl>
      <w:tblPr>
        <w:tblStyle w:val="a8"/>
        <w:tblW w:w="8495" w:type="dxa"/>
        <w:tblLook w:val="04A0" w:firstRow="1" w:lastRow="0" w:firstColumn="1" w:lastColumn="0" w:noHBand="0" w:noVBand="1"/>
      </w:tblPr>
      <w:tblGrid>
        <w:gridCol w:w="1696"/>
        <w:gridCol w:w="6799"/>
      </w:tblGrid>
      <w:tr w:rsidR="00B268D1" w:rsidRPr="00511F2D" w14:paraId="25C401A2" w14:textId="77777777" w:rsidTr="00B268D1">
        <w:tc>
          <w:tcPr>
            <w:tcW w:w="1696" w:type="dxa"/>
            <w:shd w:val="clear" w:color="auto" w:fill="D9D9D9" w:themeFill="background1" w:themeFillShade="D9"/>
            <w:vAlign w:val="center"/>
          </w:tcPr>
          <w:p w14:paraId="0D5A3641" w14:textId="06C68568" w:rsidR="00B268D1" w:rsidRPr="00511F2D" w:rsidRDefault="00B268D1" w:rsidP="00B268D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52F29B8F" w14:textId="53816C21" w:rsidR="00B268D1" w:rsidRPr="00511F2D" w:rsidRDefault="00B268D1" w:rsidP="00B268D1">
            <w:pPr>
              <w:spacing w:line="276" w:lineRule="auto"/>
              <w:jc w:val="left"/>
              <w:rPr>
                <w:rFonts w:ascii="Arial" w:hAnsi="Arial" w:cs="Arial"/>
                <w:sz w:val="20"/>
                <w:szCs w:val="20"/>
              </w:rPr>
            </w:pPr>
            <w:r w:rsidRPr="00511F2D">
              <w:rPr>
                <w:rFonts w:ascii="Arial" w:hAnsi="Arial" w:cs="Arial"/>
                <w:sz w:val="20"/>
                <w:szCs w:val="20"/>
              </w:rPr>
              <w:t xml:space="preserve">Cerium </w:t>
            </w:r>
            <w:r w:rsidR="00A2734D">
              <w:rPr>
                <w:rFonts w:ascii="Arial" w:hAnsi="Arial" w:cs="Arial"/>
                <w:sz w:val="20"/>
                <w:szCs w:val="20"/>
              </w:rPr>
              <w:t xml:space="preserve">(Ce), a REE, </w:t>
            </w:r>
            <w:r w:rsidRPr="00511F2D">
              <w:rPr>
                <w:rFonts w:ascii="Arial" w:hAnsi="Arial" w:cs="Arial"/>
                <w:sz w:val="20"/>
                <w:szCs w:val="20"/>
              </w:rPr>
              <w:t>is a soft, ductile, and malleable (about like tin) metal with a color going from the iron gray of the commercial grade to silvery when in a pure form. It is rarely used because it tarnishes quickly, reacts with water (slowly in cold water and very rapidly in hot water), and burns when heated</w:t>
            </w:r>
            <w:r w:rsidR="00E145B9"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&lt;EndNote&gt;&lt;Cite&gt;&lt;Author&gt;Scirè&lt;/Author&gt;&lt;Year&gt;2020&lt;/Year&gt;&lt;RecNum&gt;778&lt;/RecNum&gt;&lt;DisplayText&gt;&lt;style face="superscript"&gt;155&lt;/style&gt;&lt;/DisplayText&gt;&lt;record&gt;&lt;rec-number&gt;778&lt;/rec-number&gt;&lt;foreign-keys&gt;&lt;key app="EN" db-id="was9zspec2ers7erpx8ps59ktt0fasxaerfe" timestamp="1670034428"&gt;778&lt;/key&gt;&lt;/foreign-keys&gt;&lt;ref-type name="Book Section"&gt;5&lt;/ref-type&gt;&lt;contributors&gt;&lt;authors&gt;&lt;author&gt;Scirè, Salvatore&lt;/author&gt;&lt;author&gt;Palmisano, Leonardo&lt;/author&gt;&lt;/authors&gt;&lt;/contributors&gt;&lt;titles&gt;&lt;title&gt;Cerium and cerium oxide: a brief introduction&lt;/title&gt;&lt;secondary-title&gt;Cerium Oxide (CeO</w:instrText>
            </w:r>
            <w:r w:rsidR="006415C1">
              <w:rPr>
                <w:rFonts w:ascii="Cambria Math" w:hAnsi="Cambria Math" w:cs="Cambria Math"/>
                <w:sz w:val="20"/>
                <w:szCs w:val="20"/>
              </w:rPr>
              <w:instrText>₂</w:instrText>
            </w:r>
            <w:r w:rsidR="006415C1">
              <w:rPr>
                <w:rFonts w:ascii="Arial" w:hAnsi="Arial" w:cs="Arial"/>
                <w:sz w:val="20"/>
                <w:szCs w:val="20"/>
              </w:rPr>
              <w:instrText>): Synthesis, Properties and Applications&lt;/secondary-title&gt;&lt;/titles&gt;&lt;pages&gt;1-12&lt;/pages&gt;&lt;dates&gt;&lt;year&gt;2020&lt;/year&gt;&lt;/dates&gt;&lt;publisher&gt;Elsevier&lt;/publisher&gt;&lt;urls&gt;&lt;/urls&gt;&lt;/record&gt;&lt;/Cite&gt;&lt;/EndNote&gt;</w:instrText>
            </w:r>
            <w:r w:rsidR="00E145B9" w:rsidRPr="00511F2D">
              <w:rPr>
                <w:rFonts w:ascii="Arial" w:hAnsi="Arial" w:cs="Arial"/>
                <w:sz w:val="20"/>
                <w:szCs w:val="20"/>
              </w:rPr>
              <w:fldChar w:fldCharType="separate"/>
            </w:r>
            <w:r w:rsidR="006415C1" w:rsidRPr="006415C1">
              <w:rPr>
                <w:rFonts w:ascii="Arial" w:hAnsi="Arial" w:cs="Arial"/>
                <w:noProof/>
                <w:sz w:val="20"/>
                <w:szCs w:val="20"/>
                <w:vertAlign w:val="superscript"/>
              </w:rPr>
              <w:t>155</w:t>
            </w:r>
            <w:r w:rsidR="00E145B9" w:rsidRPr="00511F2D">
              <w:rPr>
                <w:rFonts w:ascii="Arial" w:hAnsi="Arial" w:cs="Arial"/>
                <w:sz w:val="20"/>
                <w:szCs w:val="20"/>
              </w:rPr>
              <w:fldChar w:fldCharType="end"/>
            </w:r>
            <w:r w:rsidRPr="00511F2D">
              <w:rPr>
                <w:rFonts w:ascii="Arial" w:hAnsi="Arial" w:cs="Arial"/>
                <w:sz w:val="20"/>
                <w:szCs w:val="20"/>
              </w:rPr>
              <w:t>.</w:t>
            </w:r>
          </w:p>
          <w:p w14:paraId="58E008F2" w14:textId="628B460D" w:rsidR="00B268D1" w:rsidRPr="00511F2D" w:rsidRDefault="00E145B9" w:rsidP="00B268D1">
            <w:pPr>
              <w:spacing w:line="276" w:lineRule="auto"/>
              <w:jc w:val="left"/>
              <w:rPr>
                <w:rFonts w:ascii="Arial" w:hAnsi="Arial" w:cs="Arial"/>
                <w:sz w:val="20"/>
                <w:szCs w:val="20"/>
              </w:rPr>
            </w:pPr>
            <w:r w:rsidRPr="00511F2D">
              <w:rPr>
                <w:rFonts w:ascii="Arial" w:hAnsi="Arial" w:cs="Arial"/>
                <w:sz w:val="20"/>
                <w:szCs w:val="20"/>
              </w:rPr>
              <w:t>Atomic number: 58; relative atomic mass: 140.116</w:t>
            </w:r>
            <w:r w:rsidRPr="00511F2D">
              <w:rPr>
                <w:rFonts w:ascii="Arial" w:hAnsi="Arial" w:cs="Arial"/>
                <w:color w:val="121210"/>
                <w:sz w:val="20"/>
                <w:szCs w:val="20"/>
                <w:shd w:val="clear" w:color="auto" w:fill="FFFFFF"/>
              </w:rPr>
              <w:t>; d</w:t>
            </w:r>
            <w:r w:rsidRPr="00511F2D">
              <w:rPr>
                <w:rFonts w:ascii="Arial" w:hAnsi="Arial" w:cs="Arial"/>
                <w:sz w:val="20"/>
                <w:szCs w:val="20"/>
              </w:rPr>
              <w:t>ensity: 6.770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798 °C (1,071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B268D1" w:rsidRPr="00511F2D" w14:paraId="4C2DE55E" w14:textId="77777777" w:rsidTr="00B268D1">
        <w:tc>
          <w:tcPr>
            <w:tcW w:w="1696" w:type="dxa"/>
            <w:shd w:val="clear" w:color="auto" w:fill="D9D9D9" w:themeFill="background1" w:themeFillShade="D9"/>
            <w:vAlign w:val="center"/>
          </w:tcPr>
          <w:p w14:paraId="6B7F75E5" w14:textId="24489EBD" w:rsidR="00B268D1" w:rsidRPr="00511F2D" w:rsidRDefault="00B268D1" w:rsidP="00B268D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00B01D0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01D0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00B01D0C" w:rsidRPr="00511F2D">
              <w:rPr>
                <w:rFonts w:ascii="Arial" w:hAnsi="Arial" w:cs="Arial"/>
                <w:b/>
                <w:bCs/>
                <w:sz w:val="20"/>
                <w:szCs w:val="20"/>
              </w:rPr>
              <w:fldChar w:fldCharType="end"/>
            </w:r>
          </w:p>
        </w:tc>
        <w:tc>
          <w:tcPr>
            <w:tcW w:w="6799" w:type="dxa"/>
            <w:vAlign w:val="center"/>
          </w:tcPr>
          <w:p w14:paraId="13DACE6D" w14:textId="626A5009" w:rsidR="00B268D1" w:rsidRPr="00511F2D" w:rsidRDefault="00C62C2E" w:rsidP="00B268D1">
            <w:pPr>
              <w:spacing w:line="276" w:lineRule="auto"/>
              <w:jc w:val="left"/>
              <w:rPr>
                <w:rFonts w:ascii="Arial" w:hAnsi="Arial" w:cs="Arial"/>
                <w:sz w:val="20"/>
                <w:szCs w:val="20"/>
              </w:rPr>
            </w:pPr>
            <w:r w:rsidRPr="00511F2D">
              <w:rPr>
                <w:rFonts w:ascii="Arial" w:hAnsi="Arial" w:cs="Arial"/>
                <w:sz w:val="20"/>
                <w:szCs w:val="20"/>
              </w:rPr>
              <w:t>Cerium metal is used as a core for the carbon electrodes of arc lamps and incandescent mantles for gas lighting. Cerium is used in aluminum and iron alloys in stainless steel as a precipitation-hardening agent to make permanent magnets</w:t>
            </w:r>
            <w:r w:rsidR="00B01D0C">
              <w:rPr>
                <w:rFonts w:ascii="Arial" w:hAnsi="Arial" w:cs="Arial"/>
                <w:sz w:val="20"/>
                <w:szCs w:val="20"/>
              </w:rPr>
              <w:fldChar w:fldCharType="begin"/>
            </w:r>
            <w:r w:rsidR="006415C1">
              <w:rPr>
                <w:rFonts w:ascii="Arial" w:hAnsi="Arial" w:cs="Arial"/>
                <w:sz w:val="20"/>
                <w:szCs w:val="20"/>
              </w:rPr>
              <w:instrText xml:space="preserve"> ADDIN EN.CITE &lt;EndNote&gt;&lt;Cite&gt;&lt;Author&gt;Nouri&lt;/Author&gt;&lt;Year&gt;2021&lt;/Year&gt;&lt;RecNum&gt;907&lt;/RecNum&gt;&lt;DisplayText&gt;&lt;style face="superscript"&gt;156&lt;/style&gt;&lt;/DisplayText&gt;&lt;record&gt;&lt;rec-number&gt;907&lt;/rec-number&gt;&lt;foreign-keys&gt;&lt;key app="EN" db-id="was9zspec2ers7erpx8ps59ktt0fasxaerfe" timestamp="1670391457"&gt;907&lt;/key&gt;&lt;/foreign-keys&gt;&lt;ref-type name="Book Section"&gt;5&lt;/ref-type&gt;&lt;contributors&gt;&lt;authors&gt;&lt;author&gt;Nouri, Alireza&lt;/author&gt;&lt;author&gt;Wen, Cuie&lt;/author&gt;&lt;/authors&gt;&lt;/contributors&gt;&lt;titles&gt;&lt;title&gt;Stainless steels in orthopedics&lt;/title&gt;&lt;secondary-title&gt;Structural Biomaterials&lt;/secondary-title&gt;&lt;/titles&gt;&lt;pages&gt;67-101&lt;/pages&gt;&lt;dates&gt;&lt;year&gt;2021&lt;/year&gt;&lt;/dates&gt;&lt;publisher&gt;Elsevier&lt;/publisher&gt;&lt;urls&gt;&lt;/urls&gt;&lt;/record&gt;&lt;/Cite&gt;&lt;/EndNote&gt;</w:instrText>
            </w:r>
            <w:r w:rsidR="00B01D0C">
              <w:rPr>
                <w:rFonts w:ascii="Arial" w:hAnsi="Arial" w:cs="Arial"/>
                <w:sz w:val="20"/>
                <w:szCs w:val="20"/>
              </w:rPr>
              <w:fldChar w:fldCharType="separate"/>
            </w:r>
            <w:r w:rsidR="006415C1" w:rsidRPr="006415C1">
              <w:rPr>
                <w:rFonts w:ascii="Arial" w:hAnsi="Arial" w:cs="Arial"/>
                <w:noProof/>
                <w:sz w:val="20"/>
                <w:szCs w:val="20"/>
                <w:vertAlign w:val="superscript"/>
              </w:rPr>
              <w:t>156</w:t>
            </w:r>
            <w:r w:rsidR="00B01D0C">
              <w:rPr>
                <w:rFonts w:ascii="Arial" w:hAnsi="Arial" w:cs="Arial"/>
                <w:sz w:val="20"/>
                <w:szCs w:val="20"/>
              </w:rPr>
              <w:fldChar w:fldCharType="end"/>
            </w:r>
            <w:r w:rsidRPr="00511F2D">
              <w:rPr>
                <w:rFonts w:ascii="Arial" w:hAnsi="Arial" w:cs="Arial"/>
                <w:sz w:val="20"/>
                <w:szCs w:val="20"/>
              </w:rPr>
              <w:t>. Cerium oxide is part of the catalyst of catalytic converters used to clean up exhaust vehicles, and it also catalyzes the reduction of nitrogen oxides to nitrogen gas</w:t>
            </w:r>
            <w:r w:rsidR="00B01D0C">
              <w:rPr>
                <w:rFonts w:ascii="Arial" w:hAnsi="Arial" w:cs="Arial"/>
                <w:sz w:val="20"/>
                <w:szCs w:val="20"/>
              </w:rPr>
              <w:fldChar w:fldCharType="begin"/>
            </w:r>
            <w:r w:rsidR="006415C1">
              <w:rPr>
                <w:rFonts w:ascii="Arial" w:hAnsi="Arial" w:cs="Arial"/>
                <w:sz w:val="20"/>
                <w:szCs w:val="20"/>
              </w:rPr>
              <w:instrText xml:space="preserve"> ADDIN EN.CITE &lt;EndNote&gt;&lt;Cite&gt;&lt;Author&gt;Kritsanaviparkporn&lt;/Author&gt;&lt;Year&gt;2021&lt;/Year&gt;&lt;RecNum&gt;903&lt;/RecNum&gt;&lt;DisplayText&gt;&lt;style face="superscript"&gt;149&lt;/style&gt;&lt;/DisplayText&gt;&lt;record&gt;&lt;rec-number&gt;903&lt;/rec-number&gt;&lt;foreign-keys&gt;&lt;key app="EN" db-id="was9zspec2ers7erpx8ps59ktt0fasxaerfe" timestamp="1670385638"&gt;903&lt;/key&gt;&lt;/foreign-keys&gt;&lt;ref-type name="Journal Article"&gt;17&lt;/ref-type&gt;&lt;contributors&gt;&lt;authors&gt;&lt;author&gt;Kritsanaviparkporn, Emmy&lt;/author&gt;&lt;author&gt;Baena-Moreno, Francisco M&lt;/author&gt;&lt;author&gt;Reina, TR&lt;/author&gt;&lt;/authors&gt;&lt;/contributors&gt;&lt;titles&gt;&lt;title&gt;Catalytic converters for vehicle exhaust: Fundamental aspects and technology overview for newcomers to the field&lt;/title&gt;&lt;secondary-title&gt;Chemistry&lt;/secondary-title&gt;&lt;/titles&gt;&lt;periodical&gt;&lt;full-title&gt;Chemistry&lt;/full-title&gt;&lt;/periodical&gt;&lt;pages&gt;630-646&lt;/pages&gt;&lt;volume&gt;3&lt;/volume&gt;&lt;number&gt;2&lt;/number&gt;&lt;dates&gt;&lt;year&gt;2021&lt;/year&gt;&lt;/dates&gt;&lt;isbn&gt;2624-8549&lt;/isbn&gt;&lt;urls&gt;&lt;/urls&gt;&lt;/record&gt;&lt;/Cite&gt;&lt;/EndNote&gt;</w:instrText>
            </w:r>
            <w:r w:rsidR="00B01D0C">
              <w:rPr>
                <w:rFonts w:ascii="Arial" w:hAnsi="Arial" w:cs="Arial"/>
                <w:sz w:val="20"/>
                <w:szCs w:val="20"/>
              </w:rPr>
              <w:fldChar w:fldCharType="separate"/>
            </w:r>
            <w:r w:rsidR="006415C1" w:rsidRPr="006415C1">
              <w:rPr>
                <w:rFonts w:ascii="Arial" w:hAnsi="Arial" w:cs="Arial"/>
                <w:noProof/>
                <w:sz w:val="20"/>
                <w:szCs w:val="20"/>
                <w:vertAlign w:val="superscript"/>
              </w:rPr>
              <w:t>149</w:t>
            </w:r>
            <w:r w:rsidR="00B01D0C">
              <w:rPr>
                <w:rFonts w:ascii="Arial" w:hAnsi="Arial" w:cs="Arial"/>
                <w:sz w:val="20"/>
                <w:szCs w:val="20"/>
              </w:rPr>
              <w:fldChar w:fldCharType="end"/>
            </w:r>
            <w:r w:rsidRPr="00511F2D">
              <w:rPr>
                <w:rFonts w:ascii="Arial" w:hAnsi="Arial" w:cs="Arial"/>
                <w:sz w:val="20"/>
                <w:szCs w:val="20"/>
              </w:rPr>
              <w:t>. Cerium sulfide is likely to replace cadmium in red pigments for containers, toys, household wares, and crates since cadmium is now considered environmentally undesirable. In chromium plating, other uses of cerium are in flat-screen televisions, low-energy light bulbs, and magnetic-optic compact discs.</w:t>
            </w:r>
          </w:p>
        </w:tc>
      </w:tr>
      <w:tr w:rsidR="00B268D1" w:rsidRPr="00511F2D" w14:paraId="7F0CC000" w14:textId="77777777" w:rsidTr="00B268D1">
        <w:tc>
          <w:tcPr>
            <w:tcW w:w="1696" w:type="dxa"/>
            <w:shd w:val="clear" w:color="auto" w:fill="D9D9D9" w:themeFill="background1" w:themeFillShade="D9"/>
            <w:vAlign w:val="center"/>
          </w:tcPr>
          <w:p w14:paraId="17C522B7" w14:textId="437C5092" w:rsidR="00B268D1" w:rsidRPr="00511F2D" w:rsidRDefault="00B268D1" w:rsidP="00B268D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466E8629" w14:textId="77777777" w:rsidR="00B268D1" w:rsidRPr="00511F2D" w:rsidRDefault="00E145B9" w:rsidP="00E145B9">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260A482" wp14:editId="0093FC07">
                  <wp:extent cx="4140000" cy="229515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00D1789D" w14:textId="3232D642" w:rsidR="00E145B9" w:rsidRPr="00511F2D" w:rsidRDefault="00C62C2E" w:rsidP="00B268D1">
            <w:pPr>
              <w:spacing w:line="276" w:lineRule="auto"/>
              <w:jc w:val="left"/>
              <w:rPr>
                <w:rFonts w:ascii="Arial" w:hAnsi="Arial" w:cs="Arial"/>
                <w:sz w:val="20"/>
                <w:szCs w:val="20"/>
              </w:rPr>
            </w:pPr>
            <w:r w:rsidRPr="00511F2D">
              <w:rPr>
                <w:rFonts w:ascii="Arial" w:hAnsi="Arial" w:cs="Arial"/>
                <w:sz w:val="20"/>
                <w:szCs w:val="20"/>
              </w:rPr>
              <w:t>Cerium in the new-sale products increased from 0.2 kt to 1.5 kt in 2000−2021 (with a pick, 1.6 kt, in 2017). In this period, cerium in in-use products increased 39 times to 16 kt in 2021, and it in EoL products soared to 553 t. The most essential carrier</w:t>
            </w:r>
            <w:r w:rsidR="00B01D0C">
              <w:rPr>
                <w:rFonts w:ascii="Arial" w:hAnsi="Arial" w:cs="Arial"/>
                <w:sz w:val="20"/>
                <w:szCs w:val="20"/>
              </w:rPr>
              <w:t>s are</w:t>
            </w:r>
            <w:r w:rsidRPr="00511F2D">
              <w:rPr>
                <w:rFonts w:ascii="Arial" w:hAnsi="Arial" w:cs="Arial"/>
                <w:sz w:val="20"/>
                <w:szCs w:val="20"/>
              </w:rPr>
              <w:t xml:space="preserve"> ICEV</w:t>
            </w:r>
            <w:r w:rsidR="00B01D0C">
              <w:rPr>
                <w:rFonts w:ascii="Arial" w:hAnsi="Arial" w:cs="Arial"/>
                <w:sz w:val="20"/>
                <w:szCs w:val="20"/>
              </w:rPr>
              <w:t xml:space="preserve"> and</w:t>
            </w:r>
            <w:r w:rsidRPr="00511F2D">
              <w:rPr>
                <w:rFonts w:ascii="Arial" w:hAnsi="Arial" w:cs="Arial"/>
                <w:sz w:val="20"/>
                <w:szCs w:val="20"/>
              </w:rPr>
              <w:t xml:space="preserve"> HEV.</w:t>
            </w:r>
          </w:p>
        </w:tc>
      </w:tr>
      <w:tr w:rsidR="00C62C2E" w:rsidRPr="00511F2D" w14:paraId="4EF8DA08" w14:textId="77777777" w:rsidTr="00B268D1">
        <w:tc>
          <w:tcPr>
            <w:tcW w:w="1696" w:type="dxa"/>
            <w:shd w:val="clear" w:color="auto" w:fill="D9D9D9" w:themeFill="background1" w:themeFillShade="D9"/>
            <w:vAlign w:val="center"/>
          </w:tcPr>
          <w:p w14:paraId="272EBD35" w14:textId="252CDA60" w:rsidR="00C62C2E" w:rsidRPr="00511F2D" w:rsidRDefault="00C62C2E" w:rsidP="00C62C2E">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7D99C829" w14:textId="44642D34" w:rsidR="00C62C2E" w:rsidRPr="00511F2D" w:rsidRDefault="00C62C2E" w:rsidP="00C62C2E">
            <w:pPr>
              <w:spacing w:line="276" w:lineRule="auto"/>
              <w:jc w:val="left"/>
              <w:rPr>
                <w:rFonts w:ascii="Arial" w:hAnsi="Arial" w:cs="Arial"/>
                <w:sz w:val="20"/>
                <w:szCs w:val="20"/>
              </w:rPr>
            </w:pPr>
            <w:r w:rsidRPr="00511F2D">
              <w:rPr>
                <w:rFonts w:ascii="Arial" w:hAnsi="Arial" w:cs="Arial"/>
                <w:sz w:val="20"/>
                <w:szCs w:val="20"/>
              </w:rPr>
              <w:t xml:space="preserve">REEs, including cerium, are very challenging to recycle commercially due to their very dispersed use. </w:t>
            </w:r>
            <w:r w:rsidR="00DF1662">
              <w:rPr>
                <w:rFonts w:ascii="Arial" w:hAnsi="Arial" w:cs="Arial"/>
                <w:sz w:val="20"/>
                <w:szCs w:val="20"/>
              </w:rPr>
              <w:t>In lab scale, the recycling rate from s</w:t>
            </w:r>
            <w:r w:rsidR="00DF1662" w:rsidRPr="00DF1662">
              <w:rPr>
                <w:rFonts w:ascii="Arial" w:hAnsi="Arial" w:cs="Arial"/>
                <w:sz w:val="20"/>
                <w:szCs w:val="20"/>
              </w:rPr>
              <w:t>pent nickel metal hydride batteries</w:t>
            </w:r>
            <w:r w:rsidR="00DF1662">
              <w:rPr>
                <w:rFonts w:ascii="Arial" w:hAnsi="Arial" w:cs="Arial"/>
                <w:sz w:val="20"/>
                <w:szCs w:val="20"/>
              </w:rPr>
              <w:t xml:space="preserve"> can reach over 90%</w:t>
            </w:r>
            <w:r w:rsidR="00DF1662">
              <w:rPr>
                <w:rFonts w:ascii="Arial" w:hAnsi="Arial" w:cs="Arial"/>
                <w:sz w:val="20"/>
                <w:szCs w:val="20"/>
              </w:rPr>
              <w:fldChar w:fldCharType="begin"/>
            </w:r>
            <w:r w:rsidR="006415C1">
              <w:rPr>
                <w:rFonts w:ascii="Arial" w:hAnsi="Arial" w:cs="Arial"/>
                <w:sz w:val="20"/>
                <w:szCs w:val="20"/>
              </w:rPr>
              <w:instrText xml:space="preserve"> ADDIN EN.CITE &lt;EndNote&gt;&lt;Cite&gt;&lt;Author&gt;Innocenzi&lt;/Author&gt;&lt;Year&gt;2012&lt;/Year&gt;&lt;RecNum&gt;958&lt;/RecNum&gt;&lt;DisplayText&gt;&lt;style face="superscript"&gt;157&lt;/style&gt;&lt;/DisplayText&gt;&lt;record&gt;&lt;rec-number&gt;958&lt;/rec-number&gt;&lt;foreign-keys&gt;&lt;key app="EN" db-id="was9zspec2ers7erpx8ps59ktt0fasxaerfe" timestamp="1670433441"&gt;958&lt;/key&gt;&lt;/foreign-keys&gt;&lt;ref-type name="Journal Article"&gt;17&lt;/ref-type&gt;&lt;contributors&gt;&lt;authors&gt;&lt;author&gt;Innocenzi, Valentina&lt;/author&gt;&lt;author&gt;Veglio, Francesco&lt;/author&gt;&lt;/authors&gt;&lt;/contributors&gt;&lt;titles&gt;&lt;title&gt;Recovery of rare earths and base metals from spent nickel-metal hydride batteries by sequential sulphuric acid leaching and selective precipitations&lt;/title&gt;&lt;secondary-title&gt;Journal of Power Sources&lt;/secondary-title&gt;&lt;/titles&gt;&lt;periodical&gt;&lt;full-title&gt;Journal of Power Sources&lt;/full-title&gt;&lt;/periodical&gt;&lt;pages&gt;184-191&lt;/pages&gt;&lt;volume&gt;211&lt;/volume&gt;&lt;dates&gt;&lt;year&gt;2012&lt;/year&gt;&lt;/dates&gt;&lt;isbn&gt;0378-7753&lt;/isbn&gt;&lt;urls&gt;&lt;/urls&gt;&lt;/record&gt;&lt;/Cite&gt;&lt;/EndNote&gt;</w:instrText>
            </w:r>
            <w:r w:rsidR="00DF1662">
              <w:rPr>
                <w:rFonts w:ascii="Arial" w:hAnsi="Arial" w:cs="Arial"/>
                <w:sz w:val="20"/>
                <w:szCs w:val="20"/>
              </w:rPr>
              <w:fldChar w:fldCharType="separate"/>
            </w:r>
            <w:r w:rsidR="006415C1" w:rsidRPr="006415C1">
              <w:rPr>
                <w:rFonts w:ascii="Arial" w:hAnsi="Arial" w:cs="Arial"/>
                <w:noProof/>
                <w:sz w:val="20"/>
                <w:szCs w:val="20"/>
                <w:vertAlign w:val="superscript"/>
              </w:rPr>
              <w:t>157</w:t>
            </w:r>
            <w:r w:rsidR="00DF1662">
              <w:rPr>
                <w:rFonts w:ascii="Arial" w:hAnsi="Arial" w:cs="Arial"/>
                <w:sz w:val="20"/>
                <w:szCs w:val="20"/>
              </w:rPr>
              <w:fldChar w:fldCharType="end"/>
            </w:r>
            <w:r w:rsidR="00DF1662">
              <w:rPr>
                <w:rFonts w:ascii="Arial" w:hAnsi="Arial" w:cs="Arial"/>
                <w:sz w:val="20"/>
                <w:szCs w:val="20"/>
              </w:rPr>
              <w:t>.</w:t>
            </w:r>
          </w:p>
          <w:p w14:paraId="471D6D59" w14:textId="0FA0D438" w:rsidR="00C62C2E" w:rsidRPr="00511F2D" w:rsidRDefault="00C62C2E" w:rsidP="00C62C2E">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E145B9" w:rsidRPr="00511F2D" w14:paraId="0B918B89" w14:textId="77777777" w:rsidTr="00B268D1">
        <w:tc>
          <w:tcPr>
            <w:tcW w:w="1696" w:type="dxa"/>
            <w:shd w:val="clear" w:color="auto" w:fill="D9D9D9" w:themeFill="background1" w:themeFillShade="D9"/>
            <w:vAlign w:val="center"/>
          </w:tcPr>
          <w:p w14:paraId="6026EB49" w14:textId="365ECF92" w:rsidR="00E145B9" w:rsidRPr="00511F2D" w:rsidRDefault="00E145B9" w:rsidP="00E145B9">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B01D0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B01D0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B01D0C" w:rsidRPr="00511F2D">
              <w:rPr>
                <w:rFonts w:ascii="Arial" w:hAnsi="Arial" w:cs="Arial"/>
                <w:b/>
                <w:bCs/>
                <w:sz w:val="20"/>
                <w:szCs w:val="20"/>
              </w:rPr>
              <w:fldChar w:fldCharType="end"/>
            </w:r>
          </w:p>
        </w:tc>
        <w:tc>
          <w:tcPr>
            <w:tcW w:w="6799" w:type="dxa"/>
            <w:vAlign w:val="center"/>
          </w:tcPr>
          <w:p w14:paraId="501D3546" w14:textId="57176C2B" w:rsidR="00E145B9" w:rsidRPr="00511F2D" w:rsidRDefault="00B01D0C" w:rsidP="00E145B9">
            <w:pPr>
              <w:spacing w:line="276" w:lineRule="auto"/>
              <w:jc w:val="left"/>
              <w:rPr>
                <w:rFonts w:ascii="Arial" w:hAnsi="Arial" w:cs="Arial"/>
                <w:sz w:val="20"/>
                <w:szCs w:val="20"/>
              </w:rPr>
            </w:pPr>
            <w:r w:rsidRPr="00B01D0C">
              <w:rPr>
                <w:rFonts w:ascii="Arial" w:hAnsi="Arial" w:cs="Arial"/>
                <w:sz w:val="20"/>
                <w:szCs w:val="20"/>
              </w:rPr>
              <w:t xml:space="preserve">Cerium is the most abundant of the rare earth elements. It makes up about 0.0046 % of the Earth's crust by weight. Cerium comes mainly from the major lanthanide ores but some are obtained from perovskite, a titanium mineral, and allanite, both of which can have enough cerium to make them viable sources. </w:t>
            </w:r>
            <w:r w:rsidR="00FE3FAE">
              <w:rPr>
                <w:rFonts w:ascii="Arial" w:hAnsi="Arial" w:cs="Arial"/>
                <w:sz w:val="20"/>
                <w:szCs w:val="20"/>
              </w:rPr>
              <w:t>The global annual p</w:t>
            </w:r>
            <w:r w:rsidRPr="00B01D0C">
              <w:rPr>
                <w:rFonts w:ascii="Arial" w:hAnsi="Arial" w:cs="Arial"/>
                <w:sz w:val="20"/>
                <w:szCs w:val="20"/>
              </w:rPr>
              <w:t>roduction amounts to 23 kt.</w:t>
            </w:r>
          </w:p>
        </w:tc>
      </w:tr>
    </w:tbl>
    <w:p w14:paraId="6A947D26" w14:textId="6A68E8AB" w:rsidR="003D6F41" w:rsidRPr="00511F2D" w:rsidRDefault="003D6F41" w:rsidP="00DF12E2">
      <w:pPr>
        <w:spacing w:after="0" w:line="240" w:lineRule="auto"/>
        <w:rPr>
          <w:rFonts w:ascii="Arial" w:hAnsi="Arial" w:cs="Arial"/>
        </w:rPr>
      </w:pPr>
    </w:p>
    <w:p w14:paraId="4A3A18D3" w14:textId="77777777" w:rsidR="003D6F41" w:rsidRPr="00511F2D" w:rsidRDefault="003D6F41" w:rsidP="00DF12E2">
      <w:pPr>
        <w:spacing w:after="0" w:line="240" w:lineRule="auto"/>
        <w:rPr>
          <w:rFonts w:ascii="Arial" w:hAnsi="Arial" w:cs="Arial"/>
        </w:rPr>
        <w:sectPr w:rsidR="003D6F41" w:rsidRPr="00511F2D" w:rsidSect="0004711A">
          <w:pgSz w:w="11906" w:h="16838"/>
          <w:pgMar w:top="1985" w:right="1701" w:bottom="1701" w:left="1701" w:header="851" w:footer="992" w:gutter="0"/>
          <w:cols w:space="425"/>
          <w:docGrid w:linePitch="360"/>
        </w:sectPr>
      </w:pPr>
    </w:p>
    <w:p w14:paraId="31D741BA" w14:textId="39D62EF2" w:rsidR="003D6F41" w:rsidRPr="00511F2D" w:rsidRDefault="003D6F41" w:rsidP="00B01D0C">
      <w:pPr>
        <w:pStyle w:val="2"/>
        <w:spacing w:before="0" w:line="360" w:lineRule="auto"/>
        <w:jc w:val="left"/>
        <w:rPr>
          <w:rFonts w:ascii="Arial" w:hAnsi="Arial" w:cs="Arial"/>
          <w:b/>
          <w:bCs/>
          <w:color w:val="auto"/>
          <w:sz w:val="24"/>
          <w:szCs w:val="24"/>
        </w:rPr>
      </w:pPr>
      <w:bookmarkStart w:id="65" w:name="_Toc129003478"/>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7</w:t>
      </w:r>
      <w:r w:rsidRPr="00511F2D">
        <w:rPr>
          <w:rFonts w:ascii="Arial" w:hAnsi="Arial" w:cs="Arial"/>
          <w:b/>
          <w:bCs/>
          <w:color w:val="auto"/>
          <w:sz w:val="24"/>
          <w:szCs w:val="24"/>
        </w:rPr>
        <w:t xml:space="preserve">. </w:t>
      </w:r>
      <w:r w:rsidR="00355E80" w:rsidRPr="00511F2D">
        <w:rPr>
          <w:rFonts w:ascii="Arial" w:hAnsi="Arial" w:cs="Arial"/>
          <w:b/>
          <w:bCs/>
          <w:color w:val="auto"/>
          <w:sz w:val="24"/>
          <w:szCs w:val="24"/>
        </w:rPr>
        <w:t>Praseodymium characteristics, applications, and recycling</w:t>
      </w:r>
      <w:bookmarkEnd w:id="65"/>
    </w:p>
    <w:tbl>
      <w:tblPr>
        <w:tblStyle w:val="a8"/>
        <w:tblW w:w="8495" w:type="dxa"/>
        <w:tblLook w:val="04A0" w:firstRow="1" w:lastRow="0" w:firstColumn="1" w:lastColumn="0" w:noHBand="0" w:noVBand="1"/>
      </w:tblPr>
      <w:tblGrid>
        <w:gridCol w:w="1696"/>
        <w:gridCol w:w="6799"/>
      </w:tblGrid>
      <w:tr w:rsidR="00E145B9" w:rsidRPr="00511F2D" w14:paraId="12E45EA3" w14:textId="77777777" w:rsidTr="00514F05">
        <w:tc>
          <w:tcPr>
            <w:tcW w:w="1696" w:type="dxa"/>
            <w:shd w:val="clear" w:color="auto" w:fill="D9D9D9" w:themeFill="background1" w:themeFillShade="D9"/>
            <w:vAlign w:val="center"/>
          </w:tcPr>
          <w:p w14:paraId="6D0CB6F2" w14:textId="6EC5957C" w:rsidR="00E145B9" w:rsidRPr="00511F2D" w:rsidRDefault="00E145B9" w:rsidP="00E145B9">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4C1320E7" w14:textId="6B80B4A0" w:rsidR="00355E80" w:rsidRPr="00511F2D" w:rsidRDefault="00355E80" w:rsidP="00E145B9">
            <w:pPr>
              <w:spacing w:line="276" w:lineRule="auto"/>
              <w:jc w:val="left"/>
              <w:rPr>
                <w:rFonts w:ascii="Arial" w:hAnsi="Arial" w:cs="Arial"/>
                <w:sz w:val="20"/>
                <w:szCs w:val="20"/>
              </w:rPr>
            </w:pPr>
            <w:r w:rsidRPr="00511F2D">
              <w:rPr>
                <w:rFonts w:ascii="Arial" w:hAnsi="Arial" w:cs="Arial"/>
                <w:sz w:val="20"/>
                <w:szCs w:val="20"/>
              </w:rPr>
              <w:t>Praseodymium (Pr)</w:t>
            </w:r>
            <w:r w:rsidR="00A2734D">
              <w:rPr>
                <w:rFonts w:ascii="Arial" w:hAnsi="Arial" w:cs="Arial"/>
                <w:sz w:val="20"/>
                <w:szCs w:val="20"/>
              </w:rPr>
              <w:t xml:space="preserve">, a REE, </w:t>
            </w:r>
            <w:r w:rsidRPr="00511F2D">
              <w:rPr>
                <w:rFonts w:ascii="Arial" w:hAnsi="Arial" w:cs="Arial"/>
                <w:sz w:val="20"/>
                <w:szCs w:val="20"/>
              </w:rPr>
              <w:t>is a soft malleable, silvery-yellow metal. It reacts slowly with oxygen: when exposed to air it forms a green oxide that does not protect it from further oxidation. It reacts rapidly with water</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Pr="00511F2D">
              <w:rPr>
                <w:rFonts w:ascii="Arial" w:hAnsi="Arial" w:cs="Arial"/>
                <w:sz w:val="20"/>
                <w:szCs w:val="20"/>
              </w:rPr>
              <w:fldChar w:fldCharType="end"/>
            </w:r>
            <w:r w:rsidRPr="00511F2D">
              <w:rPr>
                <w:rFonts w:ascii="Arial" w:hAnsi="Arial" w:cs="Arial"/>
                <w:sz w:val="20"/>
                <w:szCs w:val="20"/>
              </w:rPr>
              <w:t>.</w:t>
            </w:r>
          </w:p>
          <w:p w14:paraId="1BD343FF" w14:textId="182540BE" w:rsidR="00916ABE" w:rsidRPr="00511F2D" w:rsidRDefault="00916ABE" w:rsidP="00E145B9">
            <w:pPr>
              <w:spacing w:line="276" w:lineRule="auto"/>
              <w:jc w:val="left"/>
              <w:rPr>
                <w:rFonts w:ascii="Arial" w:hAnsi="Arial" w:cs="Arial"/>
                <w:sz w:val="20"/>
                <w:szCs w:val="20"/>
              </w:rPr>
            </w:pPr>
            <w:r w:rsidRPr="00511F2D">
              <w:rPr>
                <w:rFonts w:ascii="Arial" w:hAnsi="Arial" w:cs="Arial"/>
                <w:sz w:val="20"/>
                <w:szCs w:val="20"/>
              </w:rPr>
              <w:t>Atomic number: 59; relative atomic mass: 140.908</w:t>
            </w:r>
            <w:r w:rsidRPr="00511F2D">
              <w:rPr>
                <w:rFonts w:ascii="Arial" w:hAnsi="Arial" w:cs="Arial"/>
                <w:color w:val="121210"/>
                <w:sz w:val="20"/>
                <w:szCs w:val="20"/>
                <w:shd w:val="clear" w:color="auto" w:fill="FFFFFF"/>
              </w:rPr>
              <w:t>; d</w:t>
            </w:r>
            <w:r w:rsidRPr="00511F2D">
              <w:rPr>
                <w:rFonts w:ascii="Arial" w:hAnsi="Arial" w:cs="Arial"/>
                <w:sz w:val="20"/>
                <w:szCs w:val="20"/>
              </w:rPr>
              <w:t>ensity: 6.77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1,204 °C (931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E145B9" w:rsidRPr="00511F2D" w14:paraId="21DB990F" w14:textId="77777777" w:rsidTr="00514F05">
        <w:tc>
          <w:tcPr>
            <w:tcW w:w="1696" w:type="dxa"/>
            <w:shd w:val="clear" w:color="auto" w:fill="D9D9D9" w:themeFill="background1" w:themeFillShade="D9"/>
            <w:vAlign w:val="center"/>
          </w:tcPr>
          <w:p w14:paraId="5E0F5440" w14:textId="6A1CC494" w:rsidR="00E145B9" w:rsidRPr="00511F2D" w:rsidRDefault="00E145B9" w:rsidP="00E145B9">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0D200E91" w14:textId="28CE5AC8" w:rsidR="00E145B9" w:rsidRPr="00511F2D" w:rsidRDefault="00355E80" w:rsidP="00E145B9">
            <w:pPr>
              <w:spacing w:line="276" w:lineRule="auto"/>
              <w:jc w:val="left"/>
              <w:rPr>
                <w:rFonts w:ascii="Arial" w:hAnsi="Arial" w:cs="Arial"/>
                <w:sz w:val="20"/>
                <w:szCs w:val="20"/>
              </w:rPr>
            </w:pPr>
            <w:r w:rsidRPr="00511F2D">
              <w:rPr>
                <w:rFonts w:ascii="Arial" w:hAnsi="Arial" w:cs="Arial"/>
                <w:sz w:val="20"/>
                <w:szCs w:val="20"/>
              </w:rPr>
              <w:t>Praseodymium is used in a variety of alloys. The high-strength alloy it forms with magnesium is used in aircraft engines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&lt;EndNote&gt;&lt;Cite&gt;&lt;Author&gt;Gupta&lt;/Author&gt;&lt;Year&gt;2009&lt;/Year&gt;&lt;RecNum&gt;780&lt;/RecNum&gt;&lt;DisplayText&gt;&lt;style face="superscript"&gt;158&lt;/style&gt;&lt;/DisplayText&gt;&lt;record&gt;&lt;rec-number&gt;780&lt;/rec-number&gt;&lt;foreign-keys&gt;&lt;key app="EN" db-id="was9zspec2ers7erpx8ps59ktt0fasxaerfe" timestamp="1670035448"&gt;780&lt;/key&gt;&lt;/foreign-keys&gt;&lt;ref-type name="Journal Article"&gt;17&lt;/ref-type&gt;&lt;contributors&gt;&lt;authors&gt;&lt;author&gt;Gupta, Vinod K&lt;/author&gt;&lt;author&gt;Goyal, Rajendra N&lt;/author&gt;&lt;author&gt;Pal, Manoj K&lt;/author&gt;&lt;author&gt;Sharma, Ram A&lt;/author&gt;&lt;/authors&gt;&lt;/contributors&gt;&lt;titles&gt;&lt;title&gt;Comparative studies of praseodymium (III) selective sensors based on newly synthesized Schiff&amp;apos;s bases&lt;/title&gt;&lt;secondary-title&gt;Analytica chimica acta&lt;/secondary-title&gt;&lt;/titles&gt;&lt;periodical&gt;&lt;full-title&gt;Analytica chimica acta&lt;/full-title&gt;&lt;/periodical&gt;&lt;pages&gt;161-166&lt;/pages&gt;&lt;volume&gt;653&lt;/volume&gt;&lt;number&gt;2&lt;/number&gt;&lt;dates&gt;&lt;year&gt;2009&lt;/year&gt;&lt;/dates&gt;&lt;isbn&gt;0003-2670&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158</w:t>
            </w:r>
            <w:r w:rsidRPr="00511F2D">
              <w:rPr>
                <w:rFonts w:ascii="Arial" w:hAnsi="Arial" w:cs="Arial"/>
                <w:sz w:val="20"/>
                <w:szCs w:val="20"/>
              </w:rPr>
              <w:fldChar w:fldCharType="end"/>
            </w:r>
            <w:r w:rsidRPr="00511F2D">
              <w:rPr>
                <w:rFonts w:ascii="Arial" w:hAnsi="Arial" w:cs="Arial"/>
                <w:sz w:val="20"/>
                <w:szCs w:val="20"/>
              </w:rPr>
              <w:t>. Praseodymium is also used in alloys for permanent magnets</w:t>
            </w:r>
            <w:r w:rsidR="00F672B6">
              <w:rPr>
                <w:rFonts w:ascii="Arial" w:hAnsi="Arial" w:cs="Arial"/>
                <w:sz w:val="20"/>
                <w:szCs w:val="20"/>
              </w:rPr>
              <w:fldChar w:fldCharType="begin"/>
            </w:r>
            <w:r w:rsidR="006415C1">
              <w:rPr>
                <w:rFonts w:ascii="Arial" w:hAnsi="Arial" w:cs="Arial"/>
                <w:sz w:val="20"/>
                <w:szCs w:val="20"/>
              </w:rPr>
              <w:instrText xml:space="preserve"> ADDIN EN.CITE &lt;EndNote&gt;&lt;Cite&gt;&lt;Author&gt;Yang&lt;/Author&gt;&lt;Year&gt;2020&lt;/Year&gt;&lt;RecNum&gt;911&lt;/RecNum&gt;&lt;DisplayText&gt;&lt;style face="superscript"&gt;159&lt;/style&gt;&lt;/DisplayText&gt;&lt;record&gt;&lt;rec-number&gt;911&lt;/rec-number&gt;&lt;foreign-keys&gt;&lt;key app="EN" db-id="was9zspec2ers7erpx8ps59ktt0fasxaerfe" timestamp="1670392070"&gt;911&lt;/key&gt;&lt;/foreign-keys&gt;&lt;ref-type name="Journal Article"&gt;17&lt;/ref-type&gt;&lt;contributors&gt;&lt;authors&gt;&lt;author&gt;Yang, Yusheng&lt;/author&gt;&lt;author&gt;Lan, Chaoqun&lt;/author&gt;&lt;author&gt;Guo, Lingyun&lt;/author&gt;&lt;author&gt;An, Zhuoqing&lt;/author&gt;&lt;author&gt;Zhao, Zengwu&lt;/author&gt;&lt;author&gt;Li, Baowei&lt;/author&gt;&lt;/authors&gt;&lt;/contributors&gt;&lt;titles&gt;&lt;title&gt;Recovery of rare-earth element from rare-earth permanent magnet waste by electro-refining in molten fluorides&lt;/title&gt;&lt;secondary-title&gt;Separation and Purification Technology&lt;/secondary-title&gt;&lt;/titles&gt;&lt;periodical&gt;&lt;full-title&gt;Separation and Purification Technology&lt;/full-title&gt;&lt;/periodical&gt;&lt;pages&gt;116030&lt;/pages&gt;&lt;volume&gt;233&lt;/volume&gt;&lt;dates&gt;&lt;year&gt;2020&lt;/year&gt;&lt;/dates&gt;&lt;isbn&gt;1383-5866&lt;/isbn&gt;&lt;urls&gt;&lt;/urls&gt;&lt;/record&gt;&lt;/Cite&gt;&lt;/EndNote&gt;</w:instrText>
            </w:r>
            <w:r w:rsidR="00F672B6">
              <w:rPr>
                <w:rFonts w:ascii="Arial" w:hAnsi="Arial" w:cs="Arial"/>
                <w:sz w:val="20"/>
                <w:szCs w:val="20"/>
              </w:rPr>
              <w:fldChar w:fldCharType="separate"/>
            </w:r>
            <w:r w:rsidR="006415C1" w:rsidRPr="006415C1">
              <w:rPr>
                <w:rFonts w:ascii="Arial" w:hAnsi="Arial" w:cs="Arial"/>
                <w:noProof/>
                <w:sz w:val="20"/>
                <w:szCs w:val="20"/>
                <w:vertAlign w:val="superscript"/>
              </w:rPr>
              <w:t>159</w:t>
            </w:r>
            <w:r w:rsidR="00F672B6">
              <w:rPr>
                <w:rFonts w:ascii="Arial" w:hAnsi="Arial" w:cs="Arial"/>
                <w:sz w:val="20"/>
                <w:szCs w:val="20"/>
              </w:rPr>
              <w:fldChar w:fldCharType="end"/>
            </w:r>
            <w:r w:rsidRPr="00511F2D">
              <w:rPr>
                <w:rFonts w:ascii="Arial" w:hAnsi="Arial" w:cs="Arial"/>
                <w:sz w:val="20"/>
                <w:szCs w:val="20"/>
              </w:rPr>
              <w:t>. Along with other lanthanide elements, it is used in carbon arc electrodes for studio lighting and projection. Praseodymium salts are used to color glasses, enamel, and glazes an intense and unusually clean yellow.</w:t>
            </w:r>
          </w:p>
        </w:tc>
      </w:tr>
      <w:tr w:rsidR="00E145B9" w:rsidRPr="00511F2D" w14:paraId="5705B0EF" w14:textId="77777777" w:rsidTr="00514F05">
        <w:tc>
          <w:tcPr>
            <w:tcW w:w="1696" w:type="dxa"/>
            <w:shd w:val="clear" w:color="auto" w:fill="D9D9D9" w:themeFill="background1" w:themeFillShade="D9"/>
            <w:vAlign w:val="center"/>
          </w:tcPr>
          <w:p w14:paraId="008B99C3" w14:textId="240DBDD5" w:rsidR="00E145B9" w:rsidRPr="00511F2D" w:rsidRDefault="00E145B9" w:rsidP="00E145B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5AD0D315" w14:textId="77777777" w:rsidR="00E145B9" w:rsidRPr="00511F2D" w:rsidRDefault="00916ABE" w:rsidP="00916ABE">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739011D3" wp14:editId="7908CDA6">
                  <wp:extent cx="4140000" cy="2297017"/>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069681FE" w14:textId="66BA9A26" w:rsidR="00916ABE" w:rsidRPr="00511F2D" w:rsidRDefault="00355E80" w:rsidP="00E145B9">
            <w:pPr>
              <w:spacing w:line="276" w:lineRule="auto"/>
              <w:jc w:val="left"/>
              <w:rPr>
                <w:rFonts w:ascii="Arial" w:hAnsi="Arial" w:cs="Arial"/>
                <w:sz w:val="20"/>
                <w:szCs w:val="20"/>
              </w:rPr>
            </w:pPr>
            <w:r w:rsidRPr="00511F2D">
              <w:rPr>
                <w:rFonts w:ascii="Arial" w:hAnsi="Arial" w:cs="Arial"/>
                <w:sz w:val="20"/>
                <w:szCs w:val="20"/>
              </w:rPr>
              <w:t>Praseodymium in the new-sale products increased from 25 t to 269 t in 2000−2021. In this period, praseodymium in in-use products increased 35 times to 2.1 kt in 2021, and it in EoL products increased 87 times to 71 t. The most essential carrier</w:t>
            </w:r>
            <w:r w:rsidR="00B01D0C">
              <w:rPr>
                <w:rFonts w:ascii="Arial" w:hAnsi="Arial" w:cs="Arial"/>
                <w:sz w:val="20"/>
                <w:szCs w:val="20"/>
              </w:rPr>
              <w:t>s</w:t>
            </w:r>
            <w:r w:rsidRPr="00511F2D">
              <w:rPr>
                <w:rFonts w:ascii="Arial" w:hAnsi="Arial" w:cs="Arial"/>
                <w:sz w:val="20"/>
                <w:szCs w:val="20"/>
              </w:rPr>
              <w:t xml:space="preserve"> </w:t>
            </w:r>
            <w:r w:rsidR="00B01D0C">
              <w:rPr>
                <w:rFonts w:ascii="Arial" w:hAnsi="Arial" w:cs="Arial"/>
                <w:sz w:val="20"/>
                <w:szCs w:val="20"/>
              </w:rPr>
              <w:t>are</w:t>
            </w:r>
            <w:r w:rsidRPr="00511F2D">
              <w:rPr>
                <w:rFonts w:ascii="Arial" w:hAnsi="Arial" w:cs="Arial"/>
                <w:sz w:val="20"/>
                <w:szCs w:val="20"/>
              </w:rPr>
              <w:t xml:space="preserve"> ICEV</w:t>
            </w:r>
            <w:r w:rsidR="00B01D0C">
              <w:rPr>
                <w:rFonts w:ascii="Arial" w:hAnsi="Arial" w:cs="Arial"/>
                <w:sz w:val="20"/>
                <w:szCs w:val="20"/>
              </w:rPr>
              <w:t>,</w:t>
            </w:r>
            <w:r w:rsidRPr="00511F2D">
              <w:rPr>
                <w:rFonts w:ascii="Arial" w:hAnsi="Arial" w:cs="Arial"/>
                <w:sz w:val="20"/>
                <w:szCs w:val="20"/>
              </w:rPr>
              <w:t xml:space="preserve"> BEV</w:t>
            </w:r>
            <w:r w:rsidR="00B01D0C">
              <w:rPr>
                <w:rFonts w:ascii="Arial" w:hAnsi="Arial" w:cs="Arial"/>
                <w:sz w:val="20"/>
                <w:szCs w:val="20"/>
              </w:rPr>
              <w:t>, and HEV</w:t>
            </w:r>
            <w:r w:rsidRPr="00511F2D">
              <w:rPr>
                <w:rFonts w:ascii="Arial" w:hAnsi="Arial" w:cs="Arial"/>
                <w:sz w:val="20"/>
                <w:szCs w:val="20"/>
              </w:rPr>
              <w:t>.</w:t>
            </w:r>
          </w:p>
        </w:tc>
      </w:tr>
      <w:tr w:rsidR="00355E80" w:rsidRPr="00511F2D" w14:paraId="4DD808B5" w14:textId="77777777" w:rsidTr="00514F05">
        <w:tc>
          <w:tcPr>
            <w:tcW w:w="1696" w:type="dxa"/>
            <w:shd w:val="clear" w:color="auto" w:fill="D9D9D9" w:themeFill="background1" w:themeFillShade="D9"/>
            <w:vAlign w:val="center"/>
          </w:tcPr>
          <w:p w14:paraId="1061A6FD" w14:textId="116C499B" w:rsidR="00355E80" w:rsidRPr="00511F2D" w:rsidRDefault="00355E80" w:rsidP="00355E80">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78B69807" w14:textId="0150BCC5" w:rsidR="00355E80" w:rsidRPr="00511F2D" w:rsidRDefault="00355E80" w:rsidP="00355E80">
            <w:pPr>
              <w:spacing w:line="276" w:lineRule="auto"/>
              <w:jc w:val="left"/>
              <w:rPr>
                <w:rFonts w:ascii="Arial" w:hAnsi="Arial" w:cs="Arial"/>
                <w:sz w:val="20"/>
                <w:szCs w:val="20"/>
              </w:rPr>
            </w:pPr>
            <w:r w:rsidRPr="00511F2D">
              <w:rPr>
                <w:rFonts w:ascii="Arial" w:hAnsi="Arial" w:cs="Arial"/>
                <w:sz w:val="20"/>
                <w:szCs w:val="20"/>
              </w:rPr>
              <w:t xml:space="preserve">REEs, including </w:t>
            </w:r>
            <w:r w:rsidR="00E2681E" w:rsidRPr="00511F2D">
              <w:rPr>
                <w:rFonts w:ascii="Arial" w:hAnsi="Arial" w:cs="Arial"/>
                <w:sz w:val="20"/>
                <w:szCs w:val="20"/>
              </w:rPr>
              <w:t>praseodymium</w:t>
            </w:r>
            <w:r w:rsidRPr="00511F2D">
              <w:rPr>
                <w:rFonts w:ascii="Arial" w:hAnsi="Arial" w:cs="Arial"/>
                <w:sz w:val="20"/>
                <w:szCs w:val="20"/>
              </w:rPr>
              <w:t>, are very challenging to recycle commercially due to their very dispersed use.</w:t>
            </w:r>
            <w:r w:rsidR="00DF1662">
              <w:rPr>
                <w:rFonts w:ascii="Arial" w:hAnsi="Arial" w:cs="Arial"/>
                <w:sz w:val="20"/>
                <w:szCs w:val="20"/>
              </w:rPr>
              <w:t xml:space="preserve"> In lab scale, the recycling rate from s</w:t>
            </w:r>
            <w:r w:rsidR="00DF1662" w:rsidRPr="00DF1662">
              <w:rPr>
                <w:rFonts w:ascii="Arial" w:hAnsi="Arial" w:cs="Arial"/>
                <w:sz w:val="20"/>
                <w:szCs w:val="20"/>
              </w:rPr>
              <w:t>pent neodymium magnets</w:t>
            </w:r>
            <w:r w:rsidR="00DF1662">
              <w:rPr>
                <w:rFonts w:ascii="Arial" w:hAnsi="Arial" w:cs="Arial"/>
                <w:sz w:val="20"/>
                <w:szCs w:val="20"/>
              </w:rPr>
              <w:t xml:space="preserve"> can reach approximately 89.2%</w:t>
            </w:r>
            <w:r w:rsidR="00DF1662">
              <w:rPr>
                <w:rFonts w:ascii="Arial" w:hAnsi="Arial" w:cs="Arial"/>
                <w:sz w:val="20"/>
                <w:szCs w:val="20"/>
              </w:rPr>
              <w:fldChar w:fldCharType="begin"/>
            </w:r>
            <w:r w:rsidR="006415C1">
              <w:rPr>
                <w:rFonts w:ascii="Arial" w:hAnsi="Arial" w:cs="Arial"/>
                <w:sz w:val="20"/>
                <w:szCs w:val="20"/>
              </w:rPr>
              <w:instrText xml:space="preserve"> ADDIN EN.CITE &lt;EndNote&gt;&lt;Cite&gt;&lt;Author&gt;Hua&lt;/Author&gt;&lt;Year&gt;2014&lt;/Year&gt;&lt;RecNum&gt;956&lt;/RecNum&gt;&lt;DisplayText&gt;&lt;style face="superscript"&gt;160&lt;/style&gt;&lt;/DisplayText&gt;&lt;record&gt;&lt;rec-number&gt;956&lt;/rec-number&gt;&lt;foreign-keys&gt;&lt;key app="EN" db-id="was9zspec2ers7erpx8ps59ktt0fasxaerfe" timestamp="1670433209"&gt;956&lt;/key&gt;&lt;/foreign-keys&gt;&lt;ref-type name="Journal Article"&gt;17&lt;/ref-type&gt;&lt;contributors&gt;&lt;authors&gt;&lt;author&gt;Hua, Zhongsheng&lt;/author&gt;&lt;author&gt;Wang, Jian&lt;/author&gt;&lt;author&gt;Wang, Lei&lt;/author&gt;&lt;author&gt;Zhao, Zhuo&lt;/author&gt;&lt;author&gt;Li, Xinlei&lt;/author&gt;&lt;author&gt;Xiao, Yanping&lt;/author&gt;&lt;author&gt;Yang, Yongxiang&lt;/author&gt;&lt;/authors&gt;&lt;/contributors&gt;&lt;titles&gt;&lt;title&gt;Selective extraction of rare earth elements from NdFeB scrap by molten chlorides&lt;/title&gt;&lt;secondary-title&gt;ACS Sustainable Chemistry &amp;amp; Engineering&lt;/secondary-title&gt;&lt;/titles&gt;&lt;periodical&gt;&lt;full-title&gt;ACS Sustainable Chemistry &amp;amp; Engineering&lt;/full-title&gt;&lt;/periodical&gt;&lt;pages&gt;2536-2543&lt;/pages&gt;&lt;volume&gt;2&lt;/volume&gt;&lt;number&gt;11&lt;/number&gt;&lt;dates&gt;&lt;year&gt;2014&lt;/year&gt;&lt;/dates&gt;&lt;isbn&gt;2168-0485&lt;/isbn&gt;&lt;urls&gt;&lt;/urls&gt;&lt;/record&gt;&lt;/Cite&gt;&lt;/EndNote&gt;</w:instrText>
            </w:r>
            <w:r w:rsidR="00DF1662">
              <w:rPr>
                <w:rFonts w:ascii="Arial" w:hAnsi="Arial" w:cs="Arial"/>
                <w:sz w:val="20"/>
                <w:szCs w:val="20"/>
              </w:rPr>
              <w:fldChar w:fldCharType="separate"/>
            </w:r>
            <w:r w:rsidR="006415C1" w:rsidRPr="006415C1">
              <w:rPr>
                <w:rFonts w:ascii="Arial" w:hAnsi="Arial" w:cs="Arial"/>
                <w:noProof/>
                <w:sz w:val="20"/>
                <w:szCs w:val="20"/>
                <w:vertAlign w:val="superscript"/>
              </w:rPr>
              <w:t>160</w:t>
            </w:r>
            <w:r w:rsidR="00DF1662">
              <w:rPr>
                <w:rFonts w:ascii="Arial" w:hAnsi="Arial" w:cs="Arial"/>
                <w:sz w:val="20"/>
                <w:szCs w:val="20"/>
              </w:rPr>
              <w:fldChar w:fldCharType="end"/>
            </w:r>
            <w:r w:rsidR="00DF1662">
              <w:rPr>
                <w:rFonts w:ascii="Arial" w:hAnsi="Arial" w:cs="Arial"/>
                <w:sz w:val="20"/>
                <w:szCs w:val="20"/>
              </w:rPr>
              <w:t>.</w:t>
            </w:r>
            <w:r w:rsidRPr="00511F2D">
              <w:rPr>
                <w:rFonts w:ascii="Arial" w:hAnsi="Arial" w:cs="Arial"/>
                <w:sz w:val="20"/>
                <w:szCs w:val="20"/>
              </w:rPr>
              <w:t xml:space="preserve"> </w:t>
            </w:r>
          </w:p>
          <w:p w14:paraId="0D4FEA31" w14:textId="0FF34A25" w:rsidR="00355E80" w:rsidRPr="00511F2D" w:rsidRDefault="00355E80" w:rsidP="00355E80">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514F05" w:rsidRPr="00511F2D" w14:paraId="24F794A1" w14:textId="77777777" w:rsidTr="00514F05">
        <w:tc>
          <w:tcPr>
            <w:tcW w:w="1696" w:type="dxa"/>
            <w:shd w:val="clear" w:color="auto" w:fill="D9D9D9" w:themeFill="background1" w:themeFillShade="D9"/>
            <w:vAlign w:val="center"/>
          </w:tcPr>
          <w:p w14:paraId="5331E618" w14:textId="41B4575A" w:rsidR="00514F05" w:rsidRPr="00511F2D" w:rsidRDefault="00514F05" w:rsidP="00514F05">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49526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49526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49526B" w:rsidRPr="00511F2D">
              <w:rPr>
                <w:rFonts w:ascii="Arial" w:hAnsi="Arial" w:cs="Arial"/>
                <w:b/>
                <w:bCs/>
                <w:sz w:val="20"/>
                <w:szCs w:val="20"/>
              </w:rPr>
              <w:fldChar w:fldCharType="end"/>
            </w:r>
          </w:p>
        </w:tc>
        <w:tc>
          <w:tcPr>
            <w:tcW w:w="6799" w:type="dxa"/>
            <w:vAlign w:val="center"/>
          </w:tcPr>
          <w:p w14:paraId="3C5506ED" w14:textId="2A882A00" w:rsidR="00514F05" w:rsidRPr="00511F2D" w:rsidRDefault="0049526B" w:rsidP="00514F05">
            <w:pPr>
              <w:spacing w:line="276" w:lineRule="auto"/>
              <w:jc w:val="left"/>
              <w:rPr>
                <w:rFonts w:ascii="Arial" w:hAnsi="Arial" w:cs="Arial"/>
                <w:sz w:val="20"/>
                <w:szCs w:val="20"/>
              </w:rPr>
            </w:pPr>
            <w:r w:rsidRPr="00511F2D">
              <w:rPr>
                <w:rFonts w:ascii="Arial" w:hAnsi="Arial" w:cs="Arial"/>
                <w:sz w:val="20"/>
                <w:szCs w:val="20"/>
              </w:rPr>
              <w:t xml:space="preserve">The major commercial ores in which praseodymium is found are monazite and bastnasite. The main mining areas are China, the USA, Brazil, India, Sri Lanka, and Australia. Reserves of praseodymium are estimated to be around 2 Mt. </w:t>
            </w:r>
            <w:r w:rsidR="00FE3FAE">
              <w:rPr>
                <w:rFonts w:ascii="Arial" w:hAnsi="Arial" w:cs="Arial"/>
                <w:sz w:val="20"/>
                <w:szCs w:val="20"/>
              </w:rPr>
              <w:t>The global</w:t>
            </w:r>
            <w:r w:rsidRPr="00511F2D">
              <w:rPr>
                <w:rFonts w:ascii="Arial" w:hAnsi="Arial" w:cs="Arial"/>
                <w:sz w:val="20"/>
                <w:szCs w:val="20"/>
              </w:rPr>
              <w:t xml:space="preserve"> production of praseodymium is about 2</w:t>
            </w:r>
            <w:r w:rsidR="00B01D0C">
              <w:rPr>
                <w:rFonts w:ascii="Arial" w:hAnsi="Arial" w:cs="Arial"/>
                <w:sz w:val="20"/>
                <w:szCs w:val="20"/>
              </w:rPr>
              <w:t>,</w:t>
            </w:r>
            <w:r w:rsidRPr="00511F2D">
              <w:rPr>
                <w:rFonts w:ascii="Arial" w:hAnsi="Arial" w:cs="Arial"/>
                <w:sz w:val="20"/>
                <w:szCs w:val="20"/>
              </w:rPr>
              <w:t xml:space="preserve">5 </w:t>
            </w:r>
            <w:r w:rsidR="00B01D0C">
              <w:rPr>
                <w:rFonts w:ascii="Arial" w:hAnsi="Arial" w:cs="Arial"/>
                <w:sz w:val="20"/>
                <w:szCs w:val="20"/>
              </w:rPr>
              <w:t>k</w:t>
            </w:r>
            <w:r w:rsidRPr="00511F2D">
              <w:rPr>
                <w:rFonts w:ascii="Arial" w:hAnsi="Arial" w:cs="Arial"/>
                <w:sz w:val="20"/>
                <w:szCs w:val="20"/>
              </w:rPr>
              <w:t>t per year.</w:t>
            </w:r>
          </w:p>
        </w:tc>
      </w:tr>
    </w:tbl>
    <w:p w14:paraId="55B2DFA1" w14:textId="29F7358E" w:rsidR="003D6F41" w:rsidRPr="00511F2D" w:rsidRDefault="003D6F41" w:rsidP="00DF12E2">
      <w:pPr>
        <w:spacing w:after="0" w:line="240" w:lineRule="auto"/>
        <w:rPr>
          <w:rFonts w:ascii="Arial" w:hAnsi="Arial" w:cs="Arial"/>
        </w:rPr>
      </w:pPr>
    </w:p>
    <w:p w14:paraId="042D691B" w14:textId="77777777" w:rsidR="003D6F41" w:rsidRPr="00511F2D" w:rsidRDefault="003D6F41" w:rsidP="00DF12E2">
      <w:pPr>
        <w:spacing w:after="0" w:line="240" w:lineRule="auto"/>
        <w:rPr>
          <w:rFonts w:ascii="Arial" w:hAnsi="Arial" w:cs="Arial"/>
        </w:rPr>
        <w:sectPr w:rsidR="003D6F41" w:rsidRPr="00511F2D" w:rsidSect="0004711A">
          <w:pgSz w:w="11906" w:h="16838"/>
          <w:pgMar w:top="1985" w:right="1701" w:bottom="1701" w:left="1701" w:header="851" w:footer="992" w:gutter="0"/>
          <w:cols w:space="425"/>
          <w:docGrid w:linePitch="360"/>
        </w:sectPr>
      </w:pPr>
    </w:p>
    <w:p w14:paraId="5D25E721" w14:textId="1C9EDC67" w:rsidR="003D6F41" w:rsidRPr="00511F2D" w:rsidRDefault="003D6F41" w:rsidP="00F672B6">
      <w:pPr>
        <w:pStyle w:val="2"/>
        <w:spacing w:before="0" w:line="360" w:lineRule="auto"/>
        <w:jc w:val="left"/>
        <w:rPr>
          <w:rFonts w:ascii="Arial" w:hAnsi="Arial" w:cs="Arial"/>
          <w:b/>
          <w:bCs/>
          <w:color w:val="auto"/>
          <w:sz w:val="24"/>
          <w:szCs w:val="24"/>
        </w:rPr>
      </w:pPr>
      <w:bookmarkStart w:id="66" w:name="_Toc129003479"/>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8</w:t>
      </w:r>
      <w:r w:rsidRPr="00511F2D">
        <w:rPr>
          <w:rFonts w:ascii="Arial" w:hAnsi="Arial" w:cs="Arial"/>
          <w:b/>
          <w:bCs/>
          <w:color w:val="auto"/>
          <w:sz w:val="24"/>
          <w:szCs w:val="24"/>
        </w:rPr>
        <w:t xml:space="preserve">. </w:t>
      </w:r>
      <w:r w:rsidR="0049526B" w:rsidRPr="00511F2D">
        <w:rPr>
          <w:rFonts w:ascii="Arial" w:hAnsi="Arial" w:cs="Arial"/>
          <w:b/>
          <w:bCs/>
          <w:color w:val="auto"/>
          <w:sz w:val="24"/>
          <w:szCs w:val="24"/>
        </w:rPr>
        <w:t>Neodymium characteristics, applications, and recycling</w:t>
      </w:r>
      <w:bookmarkEnd w:id="66"/>
    </w:p>
    <w:tbl>
      <w:tblPr>
        <w:tblStyle w:val="a8"/>
        <w:tblW w:w="8495" w:type="dxa"/>
        <w:tblLook w:val="04A0" w:firstRow="1" w:lastRow="0" w:firstColumn="1" w:lastColumn="0" w:noHBand="0" w:noVBand="1"/>
      </w:tblPr>
      <w:tblGrid>
        <w:gridCol w:w="1696"/>
        <w:gridCol w:w="6799"/>
      </w:tblGrid>
      <w:tr w:rsidR="00985D09" w:rsidRPr="00511F2D" w14:paraId="0C7FC029" w14:textId="77777777" w:rsidTr="00985D09">
        <w:tc>
          <w:tcPr>
            <w:tcW w:w="1696" w:type="dxa"/>
            <w:shd w:val="clear" w:color="auto" w:fill="D9D9D9" w:themeFill="background1" w:themeFillShade="D9"/>
            <w:vAlign w:val="center"/>
          </w:tcPr>
          <w:p w14:paraId="22D62082" w14:textId="0D78749F" w:rsidR="00985D09" w:rsidRPr="00511F2D" w:rsidRDefault="00985D09" w:rsidP="00985D09">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0FAACC89" w14:textId="5BEE56CB" w:rsidR="00985D09" w:rsidRPr="00511F2D" w:rsidRDefault="0049526B" w:rsidP="00985D09">
            <w:pPr>
              <w:spacing w:line="276" w:lineRule="auto"/>
              <w:jc w:val="left"/>
              <w:rPr>
                <w:rFonts w:ascii="Arial" w:hAnsi="Arial" w:cs="Arial"/>
                <w:sz w:val="20"/>
                <w:szCs w:val="20"/>
              </w:rPr>
            </w:pPr>
            <w:r w:rsidRPr="00511F2D">
              <w:rPr>
                <w:rFonts w:ascii="Arial" w:hAnsi="Arial" w:cs="Arial"/>
                <w:sz w:val="20"/>
                <w:szCs w:val="20"/>
              </w:rPr>
              <w:t>Neodymium (Nd)</w:t>
            </w:r>
            <w:r w:rsidR="00A2734D">
              <w:rPr>
                <w:rFonts w:ascii="Arial" w:hAnsi="Arial" w:cs="Arial"/>
                <w:sz w:val="20"/>
                <w:szCs w:val="20"/>
              </w:rPr>
              <w:t>, a REE,</w:t>
            </w:r>
            <w:r w:rsidRPr="00511F2D">
              <w:rPr>
                <w:rFonts w:ascii="Arial" w:hAnsi="Arial" w:cs="Arial"/>
                <w:sz w:val="20"/>
                <w:szCs w:val="20"/>
              </w:rPr>
              <w:t xml:space="preserve"> is a lustrous silvery-yellow metal. It is very reactive, and </w:t>
            </w:r>
            <w:r w:rsidR="00F672B6" w:rsidRPr="00511F2D">
              <w:rPr>
                <w:rFonts w:ascii="Arial" w:hAnsi="Arial" w:cs="Arial"/>
                <w:sz w:val="20"/>
                <w:szCs w:val="20"/>
              </w:rPr>
              <w:t>quickly</w:t>
            </w:r>
            <w:r w:rsidRPr="00511F2D">
              <w:rPr>
                <w:rFonts w:ascii="Arial" w:hAnsi="Arial" w:cs="Arial"/>
                <w:sz w:val="20"/>
                <w:szCs w:val="20"/>
              </w:rPr>
              <w:t xml:space="preserve"> tarnishes in air, and the coated formed does not protect the metal from further oxidation, so it must be stored away from contact with air. It reacts slowly with cold water and rapidly with hot</w:t>
            </w:r>
            <w:r w:rsidR="00520FF1"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&lt;EndNote&gt;&lt;Cite&gt;&lt;Author&gt;Rajasekhar&lt;/Author&gt;&lt;Year&gt;2020&lt;/Year&gt;&lt;RecNum&gt;782&lt;/RecNum&gt;&lt;DisplayText&gt;&lt;style face="superscript"&gt;161&lt;/style&gt;&lt;/DisplayText&gt;&lt;record&gt;&lt;rec-number&gt;782&lt;/rec-number&gt;&lt;foreign-keys&gt;&lt;key app="EN" db-id="was9zspec2ers7erpx8ps59ktt0fasxaerfe" timestamp="1670042725"&gt;782&lt;/key&gt;&lt;/foreign-keys&gt;&lt;ref-type name="Journal Article"&gt;17&lt;/ref-type&gt;&lt;contributors&gt;&lt;authors&gt;&lt;author&gt;Rajasekhar, Tumula Mani Kota&lt;/author&gt;&lt;author&gt;Sushanth, Vellampalli Sai&lt;/author&gt;&lt;author&gt;Sumathi, M&lt;/author&gt;&lt;/authors&gt;&lt;/contributors&gt;&lt;titles&gt;&lt;title&gt;Study and practical investigations of Nano Supercapacitors&lt;/title&gt;&lt;secondary-title&gt;Materials Today: Proceedings&lt;/secondary-title&gt;&lt;/titles&gt;&lt;periodical&gt;&lt;full-title&gt;Materials Today: Proceedings&lt;/full-title&gt;&lt;/periodical&gt;&lt;pages&gt;2309-2317&lt;/pages&gt;&lt;volume&gt;24&lt;/volume&gt;&lt;dates&gt;&lt;year&gt;2020&lt;/year&gt;&lt;/dates&gt;&lt;isbn&gt;2214-7853&lt;/isbn&gt;&lt;urls&gt;&lt;/urls&gt;&lt;/record&gt;&lt;/Cite&gt;&lt;/EndNote&gt;</w:instrText>
            </w:r>
            <w:r w:rsidR="00520FF1" w:rsidRPr="00511F2D">
              <w:rPr>
                <w:rFonts w:ascii="Arial" w:hAnsi="Arial" w:cs="Arial"/>
                <w:sz w:val="20"/>
                <w:szCs w:val="20"/>
              </w:rPr>
              <w:fldChar w:fldCharType="separate"/>
            </w:r>
            <w:r w:rsidR="006415C1" w:rsidRPr="006415C1">
              <w:rPr>
                <w:rFonts w:ascii="Arial" w:hAnsi="Arial" w:cs="Arial"/>
                <w:noProof/>
                <w:sz w:val="20"/>
                <w:szCs w:val="20"/>
                <w:vertAlign w:val="superscript"/>
              </w:rPr>
              <w:t>161</w:t>
            </w:r>
            <w:r w:rsidR="00520FF1" w:rsidRPr="00511F2D">
              <w:rPr>
                <w:rFonts w:ascii="Arial" w:hAnsi="Arial" w:cs="Arial"/>
                <w:sz w:val="20"/>
                <w:szCs w:val="20"/>
              </w:rPr>
              <w:fldChar w:fldCharType="end"/>
            </w:r>
            <w:r w:rsidR="00520FF1" w:rsidRPr="00511F2D">
              <w:rPr>
                <w:rFonts w:ascii="Arial" w:hAnsi="Arial" w:cs="Arial"/>
                <w:sz w:val="20"/>
                <w:szCs w:val="20"/>
              </w:rPr>
              <w:t>.</w:t>
            </w:r>
          </w:p>
          <w:p w14:paraId="0BA9CF3B" w14:textId="03055F2F" w:rsidR="00520FF1" w:rsidRPr="00511F2D" w:rsidRDefault="00520FF1" w:rsidP="00985D09">
            <w:pPr>
              <w:spacing w:line="276" w:lineRule="auto"/>
              <w:jc w:val="left"/>
              <w:rPr>
                <w:rFonts w:ascii="Arial" w:hAnsi="Arial" w:cs="Arial"/>
                <w:sz w:val="20"/>
                <w:szCs w:val="20"/>
              </w:rPr>
            </w:pPr>
            <w:r w:rsidRPr="00511F2D">
              <w:rPr>
                <w:rFonts w:ascii="Arial" w:hAnsi="Arial" w:cs="Arial"/>
                <w:sz w:val="20"/>
                <w:szCs w:val="20"/>
              </w:rPr>
              <w:t>Atomic number: 60; relative atomic mass: 144.242</w:t>
            </w:r>
            <w:r w:rsidRPr="00511F2D">
              <w:rPr>
                <w:rFonts w:ascii="Arial" w:hAnsi="Arial" w:cs="Arial"/>
                <w:color w:val="121210"/>
                <w:sz w:val="20"/>
                <w:szCs w:val="20"/>
                <w:shd w:val="clear" w:color="auto" w:fill="FFFFFF"/>
              </w:rPr>
              <w:t>; d</w:t>
            </w:r>
            <w:r w:rsidRPr="00511F2D">
              <w:rPr>
                <w:rFonts w:ascii="Arial" w:hAnsi="Arial" w:cs="Arial"/>
                <w:sz w:val="20"/>
                <w:szCs w:val="20"/>
              </w:rPr>
              <w:t>ensity: 7.01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1,294 °C (1,021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985D09" w:rsidRPr="00511F2D" w14:paraId="37065F3C" w14:textId="77777777" w:rsidTr="00985D09">
        <w:tc>
          <w:tcPr>
            <w:tcW w:w="1696" w:type="dxa"/>
            <w:shd w:val="clear" w:color="auto" w:fill="D9D9D9" w:themeFill="background1" w:themeFillShade="D9"/>
            <w:vAlign w:val="center"/>
          </w:tcPr>
          <w:p w14:paraId="1BFBA170" w14:textId="5A64C43B" w:rsidR="00985D09" w:rsidRPr="00511F2D" w:rsidRDefault="00985D09" w:rsidP="00985D09">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1F6D168A" w14:textId="277730C8" w:rsidR="00985D09" w:rsidRPr="00511F2D" w:rsidRDefault="00520FF1" w:rsidP="00985D09">
            <w:pPr>
              <w:spacing w:line="276" w:lineRule="auto"/>
              <w:jc w:val="left"/>
              <w:rPr>
                <w:rFonts w:ascii="Arial" w:hAnsi="Arial" w:cs="Arial"/>
                <w:sz w:val="20"/>
                <w:szCs w:val="20"/>
              </w:rPr>
            </w:pPr>
            <w:r w:rsidRPr="00511F2D">
              <w:rPr>
                <w:rFonts w:ascii="Arial" w:hAnsi="Arial" w:cs="Arial"/>
                <w:sz w:val="20"/>
                <w:szCs w:val="20"/>
              </w:rPr>
              <w:t>The most important use for neodymium is in an alloy with iron and boron to make powerful permanent magnets</w:t>
            </w:r>
            <w:r w:rsidR="00F672B6">
              <w:rPr>
                <w:rFonts w:ascii="Arial" w:hAnsi="Arial" w:cs="Arial"/>
                <w:sz w:val="20"/>
                <w:szCs w:val="20"/>
              </w:rPr>
              <w:fldChar w:fldCharType="begin"/>
            </w:r>
            <w:r w:rsidR="006415C1">
              <w:rPr>
                <w:rFonts w:ascii="Arial" w:hAnsi="Arial" w:cs="Arial"/>
                <w:sz w:val="20"/>
                <w:szCs w:val="20"/>
              </w:rPr>
              <w:instrText xml:space="preserve"> ADDIN EN.CITE &lt;EndNote&gt;&lt;Cite&gt;&lt;Author&gt;Bailey&lt;/Author&gt;&lt;Year&gt;2021&lt;/Year&gt;&lt;RecNum&gt;913&lt;/RecNum&gt;&lt;DisplayText&gt;&lt;style face="superscript"&gt;162&lt;/style&gt;&lt;/DisplayText&gt;&lt;record&gt;&lt;rec-number&gt;913&lt;/rec-number&gt;&lt;foreign-keys&gt;&lt;key app="EN" db-id="was9zspec2ers7erpx8ps59ktt0fasxaerfe" timestamp="1670392245"&gt;913&lt;/key&gt;&lt;/foreign-keys&gt;&lt;ref-type name="Journal Article"&gt;17&lt;/ref-type&gt;&lt;contributors&gt;&lt;authors&gt;&lt;author&gt;Bailey, Gwendolyn&lt;/author&gt;&lt;author&gt;Orefice, Martina&lt;/author&gt;&lt;author&gt;Sprecher, Benjamin&lt;/author&gt;&lt;author&gt;Önal, Mehmet Ali Recai&lt;/author&gt;&lt;author&gt;Herraiz, Enrique&lt;/author&gt;&lt;author&gt;Dewulf, Wim&lt;/author&gt;&lt;author&gt;Van Acker, Karel&lt;/author&gt;&lt;/authors&gt;&lt;/contributors&gt;&lt;titles&gt;&lt;title&gt;Life cycle inventory of samarium-cobalt permanent magnets, compared to neodymium-iron-boron as used in electric vehicles&lt;/title&gt;&lt;secondary-title&gt;Journal of Cleaner Production&lt;/secondary-title&gt;&lt;/titles&gt;&lt;periodical&gt;&lt;full-title&gt;Journal of Cleaner Production&lt;/full-title&gt;&lt;/periodical&gt;&lt;pages&gt;125294&lt;/pages&gt;&lt;volume&gt;286&lt;/volume&gt;&lt;dates&gt;&lt;year&gt;2021&lt;/year&gt;&lt;/dates&gt;&lt;isbn&gt;0959-6526&lt;/isbn&gt;&lt;urls&gt;&lt;/urls&gt;&lt;/record&gt;&lt;/Cite&gt;&lt;/EndNote&gt;</w:instrText>
            </w:r>
            <w:r w:rsidR="00F672B6">
              <w:rPr>
                <w:rFonts w:ascii="Arial" w:hAnsi="Arial" w:cs="Arial"/>
                <w:sz w:val="20"/>
                <w:szCs w:val="20"/>
              </w:rPr>
              <w:fldChar w:fldCharType="separate"/>
            </w:r>
            <w:r w:rsidR="006415C1" w:rsidRPr="006415C1">
              <w:rPr>
                <w:rFonts w:ascii="Arial" w:hAnsi="Arial" w:cs="Arial"/>
                <w:noProof/>
                <w:sz w:val="20"/>
                <w:szCs w:val="20"/>
                <w:vertAlign w:val="superscript"/>
              </w:rPr>
              <w:t>162</w:t>
            </w:r>
            <w:r w:rsidR="00F672B6">
              <w:rPr>
                <w:rFonts w:ascii="Arial" w:hAnsi="Arial" w:cs="Arial"/>
                <w:sz w:val="20"/>
                <w:szCs w:val="20"/>
              </w:rPr>
              <w:fldChar w:fldCharType="end"/>
            </w:r>
            <w:r w:rsidRPr="00511F2D">
              <w:rPr>
                <w:rFonts w:ascii="Arial" w:hAnsi="Arial" w:cs="Arial"/>
                <w:sz w:val="20"/>
                <w:szCs w:val="20"/>
              </w:rPr>
              <w:t>. Neodymium can</w:t>
            </w:r>
            <w:r w:rsidR="00F672B6">
              <w:rPr>
                <w:rFonts w:ascii="Arial" w:hAnsi="Arial" w:cs="Arial"/>
                <w:sz w:val="20"/>
                <w:szCs w:val="20"/>
              </w:rPr>
              <w:t xml:space="preserve"> be used to</w:t>
            </w:r>
            <w:r w:rsidRPr="00511F2D">
              <w:rPr>
                <w:rFonts w:ascii="Arial" w:hAnsi="Arial" w:cs="Arial"/>
                <w:sz w:val="20"/>
                <w:szCs w:val="20"/>
              </w:rPr>
              <w:t xml:space="preserve"> miniaturize many electronic devices, including mobile phones, microphones, loudspeakers, and electronic musical instruments. These magnets are also used in car windscreen wipers and wind turbines. Neodymium is a component, along with praseodymium, of didymium glass</w:t>
            </w:r>
            <w:r w:rsidR="00F672B6">
              <w:rPr>
                <w:rFonts w:ascii="Arial" w:hAnsi="Arial" w:cs="Arial"/>
                <w:sz w:val="20"/>
                <w:szCs w:val="20"/>
              </w:rPr>
              <w:fldChar w:fldCharType="begin"/>
            </w:r>
            <w:r w:rsidR="006415C1">
              <w:rPr>
                <w:rFonts w:ascii="Arial" w:hAnsi="Arial" w:cs="Arial"/>
                <w:sz w:val="20"/>
                <w:szCs w:val="20"/>
              </w:rPr>
              <w:instrText xml:space="preserve"> ADDIN EN.CITE &lt;EndNote&gt;&lt;Cite&gt;&lt;Author&gt;Papai&lt;/Author&gt;&lt;Year&gt;2019&lt;/Year&gt;&lt;RecNum&gt;915&lt;/RecNum&gt;&lt;DisplayText&gt;&lt;style face="superscript"&gt;163&lt;/style&gt;&lt;/DisplayText&gt;&lt;record&gt;&lt;rec-number&gt;915&lt;/rec-number&gt;&lt;foreign-keys&gt;&lt;key app="EN" db-id="was9zspec2ers7erpx8ps59ktt0fasxaerfe" timestamp="1670392437"&gt;915&lt;/key&gt;&lt;/foreign-keys&gt;&lt;ref-type name="Journal Article"&gt;17&lt;/ref-type&gt;&lt;contributors&gt;&lt;authors&gt;&lt;author&gt;Papai, Rodrigo&lt;/author&gt;&lt;author&gt;de Freitas, Millena Aparecida Sousa&lt;/author&gt;&lt;author&gt;da Fonseca, Karina Torre&lt;/author&gt;&lt;author&gt;de Almeida, Gilmar Alves&lt;/author&gt;&lt;author&gt;da Silveira, João Ricardo Filipini&lt;/author&gt;&lt;author&gt;da Silva, André Luiz Nunis&lt;/author&gt;&lt;author&gt;Neto, João Batista Ferreira&lt;/author&gt;&lt;author&gt;Dos Santos, Célia Aparecida Lino&lt;/author&gt;&lt;author&gt;Landgraf, Fernando José Gomes&lt;/author&gt;&lt;author&gt;Luz, Maciel Santos&lt;/author&gt;&lt;/authors&gt;&lt;/contributors&gt;&lt;titles&gt;&lt;title&gt;Additivity of optical emissions applied to neodymium and praseodymium quantification in metallic didymium and (Nd, Pr)-Fe-B alloy samples by low-resolution atomic emission spectrometry: An evaluation of the mathematical approach used to solve spectral interferences&lt;/title&gt;&lt;secondary-title&gt;Analytica chimica acta&lt;/secondary-title&gt;&lt;/titles&gt;&lt;periodical&gt;&lt;full-title&gt;Analytica chimica acta&lt;/full-title&gt;&lt;/periodical&gt;&lt;pages&gt;21-28&lt;/pages&gt;&lt;volume&gt;1085&lt;/volume&gt;&lt;dates&gt;&lt;year&gt;2019&lt;/year&gt;&lt;/dates&gt;&lt;isbn&gt;0003-2670&lt;/isbn&gt;&lt;urls&gt;&lt;/urls&gt;&lt;/record&gt;&lt;/Cite&gt;&lt;/EndNote&gt;</w:instrText>
            </w:r>
            <w:r w:rsidR="00F672B6">
              <w:rPr>
                <w:rFonts w:ascii="Arial" w:hAnsi="Arial" w:cs="Arial"/>
                <w:sz w:val="20"/>
                <w:szCs w:val="20"/>
              </w:rPr>
              <w:fldChar w:fldCharType="separate"/>
            </w:r>
            <w:r w:rsidR="006415C1" w:rsidRPr="006415C1">
              <w:rPr>
                <w:rFonts w:ascii="Arial" w:hAnsi="Arial" w:cs="Arial"/>
                <w:noProof/>
                <w:sz w:val="20"/>
                <w:szCs w:val="20"/>
                <w:vertAlign w:val="superscript"/>
              </w:rPr>
              <w:t>163</w:t>
            </w:r>
            <w:r w:rsidR="00F672B6">
              <w:rPr>
                <w:rFonts w:ascii="Arial" w:hAnsi="Arial" w:cs="Arial"/>
                <w:sz w:val="20"/>
                <w:szCs w:val="20"/>
              </w:rPr>
              <w:fldChar w:fldCharType="end"/>
            </w:r>
            <w:r w:rsidRPr="00511F2D">
              <w:rPr>
                <w:rFonts w:ascii="Arial" w:hAnsi="Arial" w:cs="Arial"/>
                <w:sz w:val="20"/>
                <w:szCs w:val="20"/>
              </w:rPr>
              <w:t>.</w:t>
            </w:r>
          </w:p>
        </w:tc>
      </w:tr>
      <w:tr w:rsidR="00985D09" w:rsidRPr="00511F2D" w14:paraId="711568A1" w14:textId="77777777" w:rsidTr="00985D09">
        <w:tc>
          <w:tcPr>
            <w:tcW w:w="1696" w:type="dxa"/>
            <w:shd w:val="clear" w:color="auto" w:fill="D9D9D9" w:themeFill="background1" w:themeFillShade="D9"/>
            <w:vAlign w:val="center"/>
          </w:tcPr>
          <w:p w14:paraId="0A8055FE" w14:textId="70F530D2" w:rsidR="00985D09" w:rsidRPr="00511F2D" w:rsidRDefault="00985D09" w:rsidP="00985D09">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5FED27B9" w14:textId="77777777" w:rsidR="00985D09" w:rsidRPr="00511F2D" w:rsidRDefault="00520FF1" w:rsidP="00520FF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B2BA37C" wp14:editId="642BB060">
                  <wp:extent cx="4140000" cy="2295157"/>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786FB8E7" w14:textId="179404CE" w:rsidR="00520FF1" w:rsidRPr="00511F2D" w:rsidRDefault="0049526B" w:rsidP="00985D09">
            <w:pPr>
              <w:spacing w:line="276" w:lineRule="auto"/>
              <w:jc w:val="left"/>
              <w:rPr>
                <w:rFonts w:ascii="Arial" w:hAnsi="Arial" w:cs="Arial"/>
                <w:sz w:val="20"/>
                <w:szCs w:val="20"/>
              </w:rPr>
            </w:pPr>
            <w:r w:rsidRPr="00511F2D">
              <w:rPr>
                <w:rFonts w:ascii="Arial" w:hAnsi="Arial" w:cs="Arial"/>
                <w:sz w:val="20"/>
                <w:szCs w:val="20"/>
              </w:rPr>
              <w:t>Neodymium in the new-sale products increased from 14 t to 238 t in 2000−2021. In this period, neodymium in in-use products soared to 6.7 kt in 2021, and it in EoL products soar</w:t>
            </w:r>
            <w:r w:rsidR="00E2681E" w:rsidRPr="00511F2D">
              <w:rPr>
                <w:rFonts w:ascii="Arial" w:hAnsi="Arial" w:cs="Arial"/>
                <w:sz w:val="20"/>
                <w:szCs w:val="20"/>
              </w:rPr>
              <w:t>ed</w:t>
            </w:r>
            <w:r w:rsidRPr="00511F2D">
              <w:rPr>
                <w:rFonts w:ascii="Arial" w:hAnsi="Arial" w:cs="Arial"/>
                <w:sz w:val="20"/>
                <w:szCs w:val="20"/>
              </w:rPr>
              <w:t xml:space="preserve"> to 51 t. The most essential carrier</w:t>
            </w:r>
            <w:r w:rsidR="00F672B6">
              <w:rPr>
                <w:rFonts w:ascii="Arial" w:hAnsi="Arial" w:cs="Arial"/>
                <w:sz w:val="20"/>
                <w:szCs w:val="20"/>
              </w:rPr>
              <w:t>s</w:t>
            </w:r>
            <w:r w:rsidRPr="00511F2D">
              <w:rPr>
                <w:rFonts w:ascii="Arial" w:hAnsi="Arial" w:cs="Arial"/>
                <w:sz w:val="20"/>
                <w:szCs w:val="20"/>
              </w:rPr>
              <w:t xml:space="preserve"> </w:t>
            </w:r>
            <w:r w:rsidR="00F672B6">
              <w:rPr>
                <w:rFonts w:ascii="Arial" w:hAnsi="Arial" w:cs="Arial"/>
                <w:sz w:val="20"/>
                <w:szCs w:val="20"/>
              </w:rPr>
              <w:t>are</w:t>
            </w:r>
            <w:r w:rsidRPr="00511F2D">
              <w:rPr>
                <w:rFonts w:ascii="Arial" w:hAnsi="Arial" w:cs="Arial"/>
                <w:sz w:val="20"/>
                <w:szCs w:val="20"/>
              </w:rPr>
              <w:t xml:space="preserve"> ICEV</w:t>
            </w:r>
            <w:r w:rsidR="00F672B6">
              <w:rPr>
                <w:rFonts w:ascii="Arial" w:hAnsi="Arial" w:cs="Arial"/>
                <w:sz w:val="20"/>
                <w:szCs w:val="20"/>
              </w:rPr>
              <w:t>,</w:t>
            </w:r>
            <w:r w:rsidRPr="00511F2D">
              <w:rPr>
                <w:rFonts w:ascii="Arial" w:hAnsi="Arial" w:cs="Arial"/>
                <w:sz w:val="20"/>
                <w:szCs w:val="20"/>
              </w:rPr>
              <w:t xml:space="preserve"> BEV</w:t>
            </w:r>
            <w:r w:rsidR="00F672B6">
              <w:rPr>
                <w:rFonts w:ascii="Arial" w:hAnsi="Arial" w:cs="Arial"/>
                <w:sz w:val="20"/>
                <w:szCs w:val="20"/>
              </w:rPr>
              <w:t xml:space="preserve"> and HEV</w:t>
            </w:r>
            <w:r w:rsidRPr="00511F2D">
              <w:rPr>
                <w:rFonts w:ascii="Arial" w:hAnsi="Arial" w:cs="Arial"/>
                <w:sz w:val="20"/>
                <w:szCs w:val="20"/>
              </w:rPr>
              <w:t>.</w:t>
            </w:r>
          </w:p>
        </w:tc>
      </w:tr>
      <w:tr w:rsidR="00E2681E" w:rsidRPr="00511F2D" w14:paraId="3C0EA778" w14:textId="77777777" w:rsidTr="00985D09">
        <w:tc>
          <w:tcPr>
            <w:tcW w:w="1696" w:type="dxa"/>
            <w:shd w:val="clear" w:color="auto" w:fill="D9D9D9" w:themeFill="background1" w:themeFillShade="D9"/>
            <w:vAlign w:val="center"/>
          </w:tcPr>
          <w:p w14:paraId="5D5BEC49" w14:textId="4F94A1A4" w:rsidR="00E2681E" w:rsidRPr="00511F2D" w:rsidRDefault="00E2681E" w:rsidP="00E2681E">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5754163B" w14:textId="6EAE733E" w:rsidR="00E2681E" w:rsidRPr="00511F2D" w:rsidRDefault="00E2681E" w:rsidP="00E2681E">
            <w:pPr>
              <w:spacing w:line="276" w:lineRule="auto"/>
              <w:jc w:val="left"/>
              <w:rPr>
                <w:rFonts w:ascii="Arial" w:hAnsi="Arial" w:cs="Arial"/>
                <w:sz w:val="20"/>
                <w:szCs w:val="20"/>
              </w:rPr>
            </w:pPr>
            <w:r w:rsidRPr="00511F2D">
              <w:rPr>
                <w:rFonts w:ascii="Arial" w:hAnsi="Arial" w:cs="Arial"/>
                <w:sz w:val="20"/>
                <w:szCs w:val="20"/>
              </w:rPr>
              <w:t xml:space="preserve">REEs, including </w:t>
            </w:r>
            <w:r w:rsidR="00996133">
              <w:rPr>
                <w:rFonts w:ascii="Arial" w:hAnsi="Arial" w:cs="Arial" w:hint="eastAsia"/>
                <w:sz w:val="20"/>
                <w:szCs w:val="20"/>
              </w:rPr>
              <w:t>n</w:t>
            </w:r>
            <w:r w:rsidR="00996133" w:rsidRPr="00511F2D">
              <w:rPr>
                <w:rFonts w:ascii="Arial" w:hAnsi="Arial" w:cs="Arial"/>
                <w:sz w:val="20"/>
                <w:szCs w:val="20"/>
              </w:rPr>
              <w:t>eodymium</w:t>
            </w:r>
            <w:r w:rsidRPr="00511F2D">
              <w:rPr>
                <w:rFonts w:ascii="Arial" w:hAnsi="Arial" w:cs="Arial"/>
                <w:sz w:val="20"/>
                <w:szCs w:val="20"/>
              </w:rPr>
              <w:t xml:space="preserve">, are very challenging to recycle commercially due to their very dispersed use. </w:t>
            </w:r>
            <w:r w:rsidR="00E9230F" w:rsidRPr="00E9230F">
              <w:rPr>
                <w:rFonts w:ascii="Arial" w:hAnsi="Arial" w:cs="Arial"/>
                <w:sz w:val="20"/>
                <w:szCs w:val="20"/>
              </w:rPr>
              <w:t xml:space="preserve">Although the current recycling rate is less than 1%, the recycling technologies, including leaching and molten salt extraction, </w:t>
            </w:r>
            <w:r w:rsidR="00E9230F">
              <w:rPr>
                <w:rFonts w:ascii="Arial" w:hAnsi="Arial" w:cs="Arial"/>
                <w:sz w:val="20"/>
                <w:szCs w:val="20"/>
              </w:rPr>
              <w:t>is</w:t>
            </w:r>
            <w:r w:rsidR="00E9230F" w:rsidRPr="00E9230F">
              <w:rPr>
                <w:rFonts w:ascii="Arial" w:hAnsi="Arial" w:cs="Arial"/>
                <w:sz w:val="20"/>
                <w:szCs w:val="20"/>
              </w:rPr>
              <w:t xml:space="preserve"> developed rapidly</w:t>
            </w:r>
            <w:r w:rsidR="00E9230F">
              <w:rPr>
                <w:rFonts w:ascii="Arial" w:hAnsi="Arial" w:cs="Arial"/>
                <w:sz w:val="20"/>
                <w:szCs w:val="20"/>
              </w:rPr>
              <w:fldChar w:fldCharType="begin"/>
            </w:r>
            <w:r w:rsidR="006415C1">
              <w:rPr>
                <w:rFonts w:ascii="Arial" w:hAnsi="Arial" w:cs="Arial"/>
                <w:sz w:val="20"/>
                <w:szCs w:val="20"/>
              </w:rPr>
              <w:instrText xml:space="preserve"> ADDIN EN.CITE &lt;EndNote&gt;&lt;Cite&gt;&lt;Author&gt;Yao&lt;/Author&gt;&lt;Year&gt;2021&lt;/Year&gt;&lt;RecNum&gt;950&lt;/RecNum&gt;&lt;DisplayText&gt;&lt;style face="superscript"&gt;164&lt;/style&gt;&lt;/DisplayText&gt;&lt;record&gt;&lt;rec-number&gt;950&lt;/rec-number&gt;&lt;foreign-keys&gt;&lt;key app="EN" db-id="was9zspec2ers7erpx8ps59ktt0fasxaerfe" timestamp="1670431972"&gt;950&lt;/key&gt;&lt;/foreign-keys&gt;&lt;ref-type name="Journal Article"&gt;17&lt;/ref-type&gt;&lt;contributors&gt;&lt;authors&gt;&lt;author&gt;Yao, Tianli&lt;/author&gt;&lt;author&gt;Geng, Yong&lt;/author&gt;&lt;author&gt;Sarkis, Joseph&lt;/author&gt;&lt;author&gt;Xiao, Shijiang&lt;/author&gt;&lt;author&gt;Gao, Ziyan&lt;/author&gt;&lt;/authors&gt;&lt;/contributors&gt;&lt;titles&gt;&lt;title&gt;Dynamic neodymium stocks and flows analysis in China&lt;/title&gt;&lt;secondary-title&gt;Resources, Conservation and Recycling&lt;/secondary-title&gt;&lt;/titles&gt;&lt;periodical&gt;&lt;full-title&gt;Resources, Conservation and Recycling&lt;/full-title&gt;&lt;/periodical&gt;&lt;pages&gt;105752&lt;/pages&gt;&lt;volume&gt;174&lt;/volume&gt;&lt;dates&gt;&lt;year&gt;2021&lt;/year&gt;&lt;/dates&gt;&lt;isbn&gt;0921-3449&lt;/isbn&gt;&lt;urls&gt;&lt;/urls&gt;&lt;/record&gt;&lt;/Cite&gt;&lt;/EndNote&gt;</w:instrText>
            </w:r>
            <w:r w:rsidR="00E9230F">
              <w:rPr>
                <w:rFonts w:ascii="Arial" w:hAnsi="Arial" w:cs="Arial"/>
                <w:sz w:val="20"/>
                <w:szCs w:val="20"/>
              </w:rPr>
              <w:fldChar w:fldCharType="separate"/>
            </w:r>
            <w:r w:rsidR="006415C1" w:rsidRPr="006415C1">
              <w:rPr>
                <w:rFonts w:ascii="Arial" w:hAnsi="Arial" w:cs="Arial"/>
                <w:noProof/>
                <w:sz w:val="20"/>
                <w:szCs w:val="20"/>
                <w:vertAlign w:val="superscript"/>
              </w:rPr>
              <w:t>164</w:t>
            </w:r>
            <w:r w:rsidR="00E9230F">
              <w:rPr>
                <w:rFonts w:ascii="Arial" w:hAnsi="Arial" w:cs="Arial"/>
                <w:sz w:val="20"/>
                <w:szCs w:val="20"/>
              </w:rPr>
              <w:fldChar w:fldCharType="end"/>
            </w:r>
            <w:r w:rsidR="00E9230F">
              <w:rPr>
                <w:rFonts w:ascii="Arial" w:hAnsi="Arial" w:cs="Arial"/>
                <w:sz w:val="20"/>
                <w:szCs w:val="20"/>
              </w:rPr>
              <w:t>.</w:t>
            </w:r>
          </w:p>
          <w:p w14:paraId="2A8499D7" w14:textId="4FE5C3BA" w:rsidR="00E2681E" w:rsidRPr="00511F2D" w:rsidRDefault="00E2681E" w:rsidP="00E2681E">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A83E5C" w:rsidRPr="00511F2D" w14:paraId="57416BD4" w14:textId="77777777" w:rsidTr="00985D09">
        <w:tc>
          <w:tcPr>
            <w:tcW w:w="1696" w:type="dxa"/>
            <w:shd w:val="clear" w:color="auto" w:fill="D9D9D9" w:themeFill="background1" w:themeFillShade="D9"/>
            <w:vAlign w:val="center"/>
          </w:tcPr>
          <w:p w14:paraId="6FF1284C" w14:textId="0EAC6458" w:rsidR="00A83E5C" w:rsidRPr="00511F2D" w:rsidRDefault="00A83E5C" w:rsidP="00A83E5C">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F672B6" w:rsidRPr="00F672B6">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F672B6" w:rsidRPr="00F672B6">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F672B6" w:rsidRPr="00F672B6">
              <w:rPr>
                <w:rFonts w:ascii="Arial" w:hAnsi="Arial" w:cs="Arial"/>
                <w:b/>
                <w:bCs/>
                <w:sz w:val="20"/>
                <w:szCs w:val="20"/>
              </w:rPr>
              <w:fldChar w:fldCharType="end"/>
            </w:r>
          </w:p>
        </w:tc>
        <w:tc>
          <w:tcPr>
            <w:tcW w:w="6799" w:type="dxa"/>
            <w:vAlign w:val="center"/>
          </w:tcPr>
          <w:p w14:paraId="11A3E2D3" w14:textId="41683CFA" w:rsidR="00A83E5C" w:rsidRPr="00511F2D" w:rsidRDefault="00E2681E" w:rsidP="00A83E5C">
            <w:pPr>
              <w:spacing w:line="276" w:lineRule="auto"/>
              <w:jc w:val="left"/>
              <w:rPr>
                <w:rFonts w:ascii="Arial" w:hAnsi="Arial" w:cs="Arial"/>
                <w:sz w:val="20"/>
                <w:szCs w:val="20"/>
              </w:rPr>
            </w:pPr>
            <w:r w:rsidRPr="00511F2D">
              <w:rPr>
                <w:rFonts w:ascii="Arial" w:hAnsi="Arial" w:cs="Arial"/>
                <w:sz w:val="20"/>
                <w:szCs w:val="20"/>
              </w:rPr>
              <w:t xml:space="preserve">Neodymium is the second most abundant of the rare-earth elements (after cerium) and is almost as abundant as copper. It is found in minerals that include all lanthanide minerals, such as monazite and bastnasite. The main areas are Brazil, China, the USA, India, Sri Lanka, and Australia. Reserves of neodymium are estimated to be 8 Mt, and </w:t>
            </w:r>
            <w:r w:rsidR="00FE3FAE">
              <w:rPr>
                <w:rFonts w:ascii="Arial" w:hAnsi="Arial" w:cs="Arial"/>
                <w:sz w:val="20"/>
                <w:szCs w:val="20"/>
              </w:rPr>
              <w:t xml:space="preserve">the </w:t>
            </w:r>
            <w:r w:rsidRPr="00511F2D">
              <w:rPr>
                <w:rFonts w:ascii="Arial" w:hAnsi="Arial" w:cs="Arial"/>
                <w:sz w:val="20"/>
                <w:szCs w:val="20"/>
              </w:rPr>
              <w:t>world production of neodymium oxide is about 7 kt a year.</w:t>
            </w:r>
          </w:p>
        </w:tc>
      </w:tr>
    </w:tbl>
    <w:p w14:paraId="0BCE4B5A" w14:textId="4AA7AE3B" w:rsidR="003D6F41" w:rsidRPr="00511F2D" w:rsidRDefault="003D6F41" w:rsidP="00DF12E2">
      <w:pPr>
        <w:spacing w:after="0" w:line="240" w:lineRule="auto"/>
        <w:rPr>
          <w:rFonts w:ascii="Arial" w:hAnsi="Arial" w:cs="Arial"/>
        </w:rPr>
      </w:pPr>
    </w:p>
    <w:p w14:paraId="6719C60E" w14:textId="77777777" w:rsidR="003D6F41" w:rsidRPr="00511F2D" w:rsidRDefault="003D6F41" w:rsidP="00DF12E2">
      <w:pPr>
        <w:spacing w:after="0" w:line="240" w:lineRule="auto"/>
        <w:rPr>
          <w:rFonts w:ascii="Arial" w:hAnsi="Arial" w:cs="Arial"/>
        </w:rPr>
        <w:sectPr w:rsidR="003D6F41" w:rsidRPr="00511F2D" w:rsidSect="0004711A">
          <w:pgSz w:w="11906" w:h="16838"/>
          <w:pgMar w:top="1985" w:right="1701" w:bottom="1701" w:left="1701" w:header="851" w:footer="992" w:gutter="0"/>
          <w:cols w:space="425"/>
          <w:docGrid w:linePitch="360"/>
        </w:sectPr>
      </w:pPr>
    </w:p>
    <w:p w14:paraId="62CFEDE3" w14:textId="5A3A0545" w:rsidR="003D6F41" w:rsidRPr="00511F2D" w:rsidRDefault="003D6F41" w:rsidP="00F672B6">
      <w:pPr>
        <w:pStyle w:val="2"/>
        <w:spacing w:before="0" w:line="360" w:lineRule="auto"/>
        <w:jc w:val="left"/>
        <w:rPr>
          <w:rFonts w:ascii="Arial" w:hAnsi="Arial" w:cs="Arial"/>
          <w:b/>
          <w:bCs/>
          <w:color w:val="auto"/>
          <w:sz w:val="24"/>
          <w:szCs w:val="24"/>
        </w:rPr>
      </w:pPr>
      <w:bookmarkStart w:id="67" w:name="_Toc129003480"/>
      <w:r w:rsidRPr="00511F2D">
        <w:rPr>
          <w:rFonts w:ascii="Arial" w:hAnsi="Arial" w:cs="Arial"/>
          <w:b/>
          <w:bCs/>
          <w:color w:val="auto"/>
          <w:sz w:val="24"/>
          <w:szCs w:val="24"/>
        </w:rPr>
        <w:lastRenderedPageBreak/>
        <w:t>Table 4</w:t>
      </w:r>
      <w:r w:rsidR="00C947E6" w:rsidRPr="00511F2D">
        <w:rPr>
          <w:rFonts w:ascii="Arial" w:hAnsi="Arial" w:cs="Arial"/>
          <w:b/>
          <w:bCs/>
          <w:color w:val="auto"/>
          <w:sz w:val="24"/>
          <w:szCs w:val="24"/>
        </w:rPr>
        <w:t>9</w:t>
      </w:r>
      <w:r w:rsidRPr="00511F2D">
        <w:rPr>
          <w:rFonts w:ascii="Arial" w:hAnsi="Arial" w:cs="Arial"/>
          <w:b/>
          <w:bCs/>
          <w:color w:val="auto"/>
          <w:sz w:val="24"/>
          <w:szCs w:val="24"/>
        </w:rPr>
        <w:t xml:space="preserve">. </w:t>
      </w:r>
      <w:r w:rsidR="00E2681E" w:rsidRPr="00511F2D">
        <w:rPr>
          <w:rFonts w:ascii="Arial" w:hAnsi="Arial" w:cs="Arial"/>
          <w:b/>
          <w:bCs/>
          <w:color w:val="auto"/>
          <w:sz w:val="24"/>
          <w:szCs w:val="24"/>
        </w:rPr>
        <w:t>Samarium characteristics, applications, and recycling</w:t>
      </w:r>
      <w:bookmarkEnd w:id="67"/>
    </w:p>
    <w:tbl>
      <w:tblPr>
        <w:tblStyle w:val="a8"/>
        <w:tblW w:w="8495" w:type="dxa"/>
        <w:tblLook w:val="04A0" w:firstRow="1" w:lastRow="0" w:firstColumn="1" w:lastColumn="0" w:noHBand="0" w:noVBand="1"/>
      </w:tblPr>
      <w:tblGrid>
        <w:gridCol w:w="1696"/>
        <w:gridCol w:w="6799"/>
      </w:tblGrid>
      <w:tr w:rsidR="00A83E5C" w:rsidRPr="00511F2D" w14:paraId="15C877E2" w14:textId="77777777" w:rsidTr="00A83E5C">
        <w:tc>
          <w:tcPr>
            <w:tcW w:w="1696" w:type="dxa"/>
            <w:shd w:val="clear" w:color="auto" w:fill="D9D9D9" w:themeFill="background1" w:themeFillShade="D9"/>
            <w:vAlign w:val="center"/>
          </w:tcPr>
          <w:p w14:paraId="154EA205" w14:textId="65DCCD53" w:rsidR="00A83E5C" w:rsidRPr="00511F2D" w:rsidRDefault="00A83E5C" w:rsidP="00A83E5C">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18DC43B7" w14:textId="42BBFA49" w:rsidR="00A83E5C" w:rsidRPr="00511F2D" w:rsidRDefault="00A83E5C" w:rsidP="00A83E5C">
            <w:pPr>
              <w:spacing w:line="276" w:lineRule="auto"/>
              <w:jc w:val="left"/>
              <w:rPr>
                <w:rFonts w:ascii="Arial" w:hAnsi="Arial" w:cs="Arial"/>
                <w:sz w:val="20"/>
                <w:szCs w:val="20"/>
              </w:rPr>
            </w:pPr>
            <w:r w:rsidRPr="00511F2D">
              <w:rPr>
                <w:rFonts w:ascii="Arial" w:hAnsi="Arial" w:cs="Arial"/>
                <w:sz w:val="20"/>
                <w:szCs w:val="20"/>
              </w:rPr>
              <w:t>Samarium</w:t>
            </w:r>
            <w:r w:rsidR="00E2681E" w:rsidRPr="00511F2D">
              <w:rPr>
                <w:rFonts w:ascii="Arial" w:hAnsi="Arial" w:cs="Arial"/>
                <w:sz w:val="20"/>
                <w:szCs w:val="20"/>
              </w:rPr>
              <w:t xml:space="preserve"> (Sm)</w:t>
            </w:r>
            <w:r w:rsidR="00A2734D">
              <w:rPr>
                <w:rFonts w:ascii="Arial" w:hAnsi="Arial" w:cs="Arial"/>
                <w:sz w:val="20"/>
                <w:szCs w:val="20"/>
              </w:rPr>
              <w:t>, a REE,</w:t>
            </w:r>
            <w:r w:rsidRPr="00511F2D">
              <w:rPr>
                <w:rFonts w:ascii="Arial" w:hAnsi="Arial" w:cs="Arial"/>
                <w:sz w:val="20"/>
                <w:szCs w:val="20"/>
              </w:rPr>
              <w:t xml:space="preserve"> is a moderately hard silvery metal that slowly oxidizes in air. It has no significant biological role, but it is slightly toxic</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&lt;EndNote&gt;&lt;Cite&gt;&lt;Author&gt;Rajasekhar&lt;/Author&gt;&lt;Year&gt;2020&lt;/Year&gt;&lt;RecNum&gt;782&lt;/RecNum&gt;&lt;DisplayText&gt;&lt;style face="superscript"&gt;161&lt;/style&gt;&lt;/DisplayText&gt;&lt;record&gt;&lt;rec-number&gt;782&lt;/rec-number&gt;&lt;foreign-keys&gt;&lt;key app="EN" db-id="was9zspec2ers7erpx8ps59ktt0fasxaerfe" timestamp="1670042725"&gt;782&lt;/key&gt;&lt;/foreign-keys&gt;&lt;ref-type name="Journal Article"&gt;17&lt;/ref-type&gt;&lt;contributors&gt;&lt;authors&gt;&lt;author&gt;Rajasekhar, Tumula Mani Kota&lt;/author&gt;&lt;author&gt;Sushanth, Vellampalli Sai&lt;/author&gt;&lt;author&gt;Sumathi, M&lt;/author&gt;&lt;/authors&gt;&lt;/contributors&gt;&lt;titles&gt;&lt;title&gt;Study and practical investigations of Nano Supercapacitors&lt;/title&gt;&lt;secondary-title&gt;Materials Today: Proceedings&lt;/secondary-title&gt;&lt;/titles&gt;&lt;periodical&gt;&lt;full-title&gt;Materials Today: Proceedings&lt;/full-title&gt;&lt;/periodical&gt;&lt;pages&gt;2309-2317&lt;/pages&gt;&lt;volume&gt;24&lt;/volume&gt;&lt;dates&gt;&lt;year&gt;2020&lt;/year&gt;&lt;/dates&gt;&lt;isbn&gt;2214-7853&lt;/isbn&gt;&lt;urls&gt;&lt;/urls&gt;&lt;/record&gt;&lt;/Cite&gt;&lt;/EndNote&gt;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161</w:t>
            </w:r>
            <w:r w:rsidRPr="00511F2D">
              <w:rPr>
                <w:rFonts w:ascii="Arial" w:hAnsi="Arial" w:cs="Arial"/>
                <w:sz w:val="20"/>
                <w:szCs w:val="20"/>
              </w:rPr>
              <w:fldChar w:fldCharType="end"/>
            </w:r>
            <w:r w:rsidRPr="00511F2D">
              <w:rPr>
                <w:rFonts w:ascii="Arial" w:hAnsi="Arial" w:cs="Arial"/>
                <w:sz w:val="20"/>
                <w:szCs w:val="20"/>
              </w:rPr>
              <w:t>.</w:t>
            </w:r>
          </w:p>
          <w:p w14:paraId="04AA5696" w14:textId="4D28DFE1" w:rsidR="00A83E5C" w:rsidRPr="00511F2D" w:rsidRDefault="00A83E5C" w:rsidP="00A83E5C">
            <w:pPr>
              <w:spacing w:line="276" w:lineRule="auto"/>
              <w:jc w:val="left"/>
              <w:rPr>
                <w:rFonts w:ascii="Arial" w:hAnsi="Arial" w:cs="Arial"/>
                <w:sz w:val="20"/>
                <w:szCs w:val="20"/>
              </w:rPr>
            </w:pPr>
            <w:r w:rsidRPr="00511F2D">
              <w:rPr>
                <w:rFonts w:ascii="Arial" w:hAnsi="Arial" w:cs="Arial"/>
                <w:sz w:val="20"/>
                <w:szCs w:val="20"/>
              </w:rPr>
              <w:t>Atomic number: 62; relative atomic mass: 150.36</w:t>
            </w:r>
            <w:r w:rsidRPr="00511F2D">
              <w:rPr>
                <w:rFonts w:ascii="Arial" w:hAnsi="Arial" w:cs="Arial"/>
                <w:color w:val="121210"/>
                <w:sz w:val="20"/>
                <w:szCs w:val="20"/>
                <w:shd w:val="clear" w:color="auto" w:fill="FFFFFF"/>
              </w:rPr>
              <w:t>; d</w:t>
            </w:r>
            <w:r w:rsidRPr="00511F2D">
              <w:rPr>
                <w:rFonts w:ascii="Arial" w:hAnsi="Arial" w:cs="Arial"/>
                <w:sz w:val="20"/>
                <w:szCs w:val="20"/>
              </w:rPr>
              <w:t>ensity: 7.52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1,074 °C (1,347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A83E5C" w:rsidRPr="00511F2D" w14:paraId="013EE7B0" w14:textId="77777777" w:rsidTr="00A83E5C">
        <w:tc>
          <w:tcPr>
            <w:tcW w:w="1696" w:type="dxa"/>
            <w:shd w:val="clear" w:color="auto" w:fill="D9D9D9" w:themeFill="background1" w:themeFillShade="D9"/>
            <w:vAlign w:val="center"/>
          </w:tcPr>
          <w:p w14:paraId="46ABE634" w14:textId="7C7DF062" w:rsidR="00A83E5C" w:rsidRPr="00511F2D" w:rsidRDefault="00A83E5C" w:rsidP="00A83E5C">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4BAB2F35" w14:textId="570AE8DB" w:rsidR="00A83E5C" w:rsidRPr="00511F2D" w:rsidRDefault="002A27AB" w:rsidP="00A83E5C">
            <w:pPr>
              <w:spacing w:line="276" w:lineRule="auto"/>
              <w:jc w:val="left"/>
              <w:rPr>
                <w:rFonts w:ascii="Arial" w:hAnsi="Arial" w:cs="Arial"/>
                <w:sz w:val="20"/>
                <w:szCs w:val="20"/>
              </w:rPr>
            </w:pPr>
            <w:r w:rsidRPr="00511F2D">
              <w:rPr>
                <w:rFonts w:ascii="Arial" w:hAnsi="Arial" w:cs="Arial"/>
                <w:sz w:val="20"/>
                <w:szCs w:val="20"/>
              </w:rPr>
              <w:t>Samarium-cobalt magnets are much more powerful than iron magnets</w:t>
            </w:r>
            <w:r w:rsidR="00F672B6">
              <w:rPr>
                <w:rFonts w:ascii="Arial" w:hAnsi="Arial" w:cs="Arial"/>
                <w:sz w:val="20"/>
                <w:szCs w:val="20"/>
              </w:rPr>
              <w:t>;</w:t>
            </w:r>
            <w:r w:rsidRPr="00511F2D">
              <w:rPr>
                <w:rFonts w:ascii="Arial" w:hAnsi="Arial" w:cs="Arial"/>
                <w:sz w:val="20"/>
                <w:szCs w:val="20"/>
              </w:rPr>
              <w:t xml:space="preserve"> </w:t>
            </w:r>
            <w:r w:rsidR="00F672B6">
              <w:rPr>
                <w:rFonts w:ascii="Arial" w:hAnsi="Arial" w:cs="Arial"/>
                <w:sz w:val="20"/>
                <w:szCs w:val="20"/>
              </w:rPr>
              <w:t>t</w:t>
            </w:r>
            <w:r w:rsidRPr="00511F2D">
              <w:rPr>
                <w:rFonts w:ascii="Arial" w:hAnsi="Arial" w:cs="Arial"/>
                <w:sz w:val="20"/>
                <w:szCs w:val="20"/>
              </w:rPr>
              <w:t>hey remain magnetic at high temperatures and so are used in microwave applications</w:t>
            </w:r>
            <w:r w:rsidR="00A2734D">
              <w:rPr>
                <w:rFonts w:ascii="Arial" w:hAnsi="Arial" w:cs="Arial"/>
                <w:sz w:val="20"/>
                <w:szCs w:val="20"/>
              </w:rPr>
              <w:fldChar w:fldCharType="begin"/>
            </w:r>
            <w:r w:rsidR="006415C1">
              <w:rPr>
                <w:rFonts w:ascii="Arial" w:hAnsi="Arial" w:cs="Arial"/>
                <w:sz w:val="20"/>
                <w:szCs w:val="20"/>
              </w:rPr>
              <w:instrText xml:space="preserve"> ADDIN EN.CITE &lt;EndNote&gt;&lt;Cite&gt;&lt;Author&gt;Velez&lt;/Author&gt;&lt;Year&gt;2019&lt;/Year&gt;&lt;RecNum&gt;917&lt;/RecNum&gt;&lt;DisplayText&gt;&lt;style face="superscript"&gt;165&lt;/style&gt;&lt;/DisplayText&gt;&lt;record&gt;&lt;rec-number&gt;917&lt;/rec-number&gt;&lt;foreign-keys&gt;&lt;key app="EN" db-id="was9zspec2ers7erpx8ps59ktt0fasxaerfe" timestamp="1670392670"&gt;917&lt;/key&gt;&lt;/foreign-keys&gt;&lt;ref-type name="Journal Article"&gt;17&lt;/ref-type&gt;&lt;contributors&gt;&lt;authors&gt;&lt;author&gt;Velez, Camilo&lt;/author&gt;&lt;author&gt;Hwangbo, Seahee&lt;/author&gt;&lt;author&gt;Chyczewski, Stasiu T&lt;/author&gt;&lt;author&gt;Ewing, Jacob&lt;/author&gt;&lt;author&gt;Bowrothu, Renuka&lt;/author&gt;&lt;author&gt;Smith, Connor S&lt;/author&gt;&lt;author&gt;Yoon, Yong-Kyu&lt;/author&gt;&lt;author&gt;Arnold, David P&lt;/author&gt;&lt;/authors&gt;&lt;/contributors&gt;&lt;titles&gt;&lt;title&gt;Investigation of ferromagnetic resonance shift in screen-printed barium ferrite/samarium cobalt composites&lt;/title&gt;&lt;secondary-title&gt;IEEE Transactions on Microwave Theory and Techniques&lt;/secondary-title&gt;&lt;/titles&gt;&lt;periodical&gt;&lt;full-title&gt;IEEE Transactions on Microwave Theory and Techniques&lt;/full-title&gt;&lt;/periodical&gt;&lt;pages&gt;3230-3236&lt;/pages&gt;&lt;volume&gt;67&lt;/volume&gt;&lt;number&gt;8&lt;/number&gt;&lt;dates&gt;&lt;year&gt;2019&lt;/year&gt;&lt;/dates&gt;&lt;isbn&gt;0018-9480&lt;/isbn&gt;&lt;urls&gt;&lt;/urls&gt;&lt;/record&gt;&lt;/Cite&gt;&lt;/EndNote&gt;</w:instrText>
            </w:r>
            <w:r w:rsidR="00A2734D">
              <w:rPr>
                <w:rFonts w:ascii="Arial" w:hAnsi="Arial" w:cs="Arial"/>
                <w:sz w:val="20"/>
                <w:szCs w:val="20"/>
              </w:rPr>
              <w:fldChar w:fldCharType="separate"/>
            </w:r>
            <w:r w:rsidR="006415C1" w:rsidRPr="006415C1">
              <w:rPr>
                <w:rFonts w:ascii="Arial" w:hAnsi="Arial" w:cs="Arial"/>
                <w:noProof/>
                <w:sz w:val="20"/>
                <w:szCs w:val="20"/>
                <w:vertAlign w:val="superscript"/>
              </w:rPr>
              <w:t>165</w:t>
            </w:r>
            <w:r w:rsidR="00A2734D">
              <w:rPr>
                <w:rFonts w:ascii="Arial" w:hAnsi="Arial" w:cs="Arial"/>
                <w:sz w:val="20"/>
                <w:szCs w:val="20"/>
              </w:rPr>
              <w:fldChar w:fldCharType="end"/>
            </w:r>
            <w:r w:rsidRPr="00511F2D">
              <w:rPr>
                <w:rFonts w:ascii="Arial" w:hAnsi="Arial" w:cs="Arial"/>
                <w:sz w:val="20"/>
                <w:szCs w:val="20"/>
              </w:rPr>
              <w:t xml:space="preserve">. </w:t>
            </w:r>
            <w:r w:rsidR="00A2734D" w:rsidRPr="00A2734D">
              <w:rPr>
                <w:rFonts w:ascii="Arial" w:hAnsi="Arial" w:cs="Arial"/>
                <w:sz w:val="20"/>
                <w:szCs w:val="20"/>
              </w:rPr>
              <w:t>Samarium-cobalt magnets</w:t>
            </w:r>
            <w:r w:rsidRPr="00511F2D">
              <w:rPr>
                <w:rFonts w:ascii="Arial" w:hAnsi="Arial" w:cs="Arial"/>
                <w:sz w:val="20"/>
                <w:szCs w:val="20"/>
              </w:rPr>
              <w:t xml:space="preserve"> enabled the miniaturization of electronic devices like headphones and the development of personal stereos. However, neodymium magnets are now more commonly used instead. Samarium is used to dope calcium chloride crystals for use in optical lasers. Similar to other lanthanides, samarium is used in carbon arc lighting for studio lighting and projection</w:t>
            </w:r>
            <w:r w:rsidR="00A2734D">
              <w:rPr>
                <w:rFonts w:ascii="Arial" w:hAnsi="Arial" w:cs="Arial"/>
                <w:sz w:val="20"/>
                <w:szCs w:val="20"/>
              </w:rPr>
              <w:fldChar w:fldCharType="begin"/>
            </w:r>
            <w:r w:rsidR="006415C1">
              <w:rPr>
                <w:rFonts w:ascii="Arial" w:hAnsi="Arial" w:cs="Arial"/>
                <w:sz w:val="20"/>
                <w:szCs w:val="20"/>
              </w:rPr>
              <w:instrText xml:space="preserve"> ADDIN EN.CITE &lt;EndNote&gt;&lt;Cite&gt;&lt;Author&gt;Balaram&lt;/Author&gt;&lt;Year&gt;2022&lt;/Year&gt;&lt;RecNum&gt;919&lt;/RecNum&gt;&lt;DisplayText&gt;&lt;style face="superscript"&gt;166&lt;/style&gt;&lt;/DisplayText&gt;&lt;record&gt;&lt;rec-number&gt;919&lt;/rec-number&gt;&lt;foreign-keys&gt;&lt;key app="EN" db-id="was9zspec2ers7erpx8ps59ktt0fasxaerfe" timestamp="1670392856"&gt;919&lt;/key&gt;&lt;/foreign-keys&gt;&lt;ref-type name="Journal Article"&gt;17&lt;/ref-type&gt;&lt;contributors&gt;&lt;authors&gt;&lt;author&gt;Balaram, V&lt;/author&gt;&lt;/authors&gt;&lt;/contributors&gt;&lt;titles&gt;&lt;title&gt;Sources and applications of rare earth elements&lt;/title&gt;&lt;/titles&gt;&lt;dates&gt;&lt;year&gt;2022&lt;/year&gt;&lt;/dates&gt;&lt;urls&gt;&lt;/urls&gt;&lt;/record&gt;&lt;/Cite&gt;&lt;/EndNote&gt;</w:instrText>
            </w:r>
            <w:r w:rsidR="00A2734D">
              <w:rPr>
                <w:rFonts w:ascii="Arial" w:hAnsi="Arial" w:cs="Arial"/>
                <w:sz w:val="20"/>
                <w:szCs w:val="20"/>
              </w:rPr>
              <w:fldChar w:fldCharType="separate"/>
            </w:r>
            <w:r w:rsidR="006415C1" w:rsidRPr="006415C1">
              <w:rPr>
                <w:rFonts w:ascii="Arial" w:hAnsi="Arial" w:cs="Arial"/>
                <w:noProof/>
                <w:sz w:val="20"/>
                <w:szCs w:val="20"/>
                <w:vertAlign w:val="superscript"/>
              </w:rPr>
              <w:t>166</w:t>
            </w:r>
            <w:r w:rsidR="00A2734D">
              <w:rPr>
                <w:rFonts w:ascii="Arial" w:hAnsi="Arial" w:cs="Arial"/>
                <w:sz w:val="20"/>
                <w:szCs w:val="20"/>
              </w:rPr>
              <w:fldChar w:fldCharType="end"/>
            </w:r>
            <w:r w:rsidRPr="00511F2D">
              <w:rPr>
                <w:rFonts w:ascii="Arial" w:hAnsi="Arial" w:cs="Arial"/>
                <w:sz w:val="20"/>
                <w:szCs w:val="20"/>
              </w:rPr>
              <w:t>.</w:t>
            </w:r>
          </w:p>
        </w:tc>
      </w:tr>
      <w:tr w:rsidR="00A83E5C" w:rsidRPr="00511F2D" w14:paraId="4DDA777D" w14:textId="77777777" w:rsidTr="00A83E5C">
        <w:tc>
          <w:tcPr>
            <w:tcW w:w="1696" w:type="dxa"/>
            <w:shd w:val="clear" w:color="auto" w:fill="D9D9D9" w:themeFill="background1" w:themeFillShade="D9"/>
            <w:vAlign w:val="center"/>
          </w:tcPr>
          <w:p w14:paraId="654AFFD6" w14:textId="25B1D327" w:rsidR="00A83E5C" w:rsidRPr="00511F2D" w:rsidRDefault="00A83E5C" w:rsidP="00A83E5C">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0510953E" w14:textId="77777777" w:rsidR="00A83E5C" w:rsidRPr="00511F2D" w:rsidRDefault="002A27AB" w:rsidP="002A27AB">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BC9DD09" wp14:editId="4A316EEC">
                  <wp:extent cx="4140000" cy="229515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094597BA" w14:textId="6E3516E2" w:rsidR="002A27AB" w:rsidRPr="00511F2D" w:rsidRDefault="00E2681E" w:rsidP="00A83E5C">
            <w:pPr>
              <w:spacing w:line="276" w:lineRule="auto"/>
              <w:jc w:val="left"/>
              <w:rPr>
                <w:rFonts w:ascii="Arial" w:hAnsi="Arial" w:cs="Arial"/>
                <w:sz w:val="20"/>
                <w:szCs w:val="20"/>
              </w:rPr>
            </w:pPr>
            <w:r w:rsidRPr="00511F2D">
              <w:rPr>
                <w:rFonts w:ascii="Arial" w:hAnsi="Arial" w:cs="Arial"/>
                <w:sz w:val="20"/>
                <w:szCs w:val="20"/>
              </w:rPr>
              <w:t xml:space="preserve">Samarium in the new-sale products increased from 20 t to 144 t in 2000−2021 (with a pick, 158 t, in 2017). In this period, samarium in in-use products increased 38 times to 1.6 kt in 2021, and it in EoL products soared to 57 t. </w:t>
            </w:r>
            <w:r w:rsidR="00A2734D">
              <w:rPr>
                <w:rFonts w:ascii="Arial" w:hAnsi="Arial" w:cs="Arial"/>
                <w:sz w:val="20"/>
                <w:szCs w:val="20"/>
              </w:rPr>
              <w:t>The m</w:t>
            </w:r>
            <w:r w:rsidRPr="00511F2D">
              <w:rPr>
                <w:rFonts w:ascii="Arial" w:hAnsi="Arial" w:cs="Arial"/>
                <w:sz w:val="20"/>
                <w:szCs w:val="20"/>
              </w:rPr>
              <w:t xml:space="preserve">ost essential carriers </w:t>
            </w:r>
            <w:r w:rsidR="00A2734D">
              <w:rPr>
                <w:rFonts w:ascii="Arial" w:hAnsi="Arial" w:cs="Arial"/>
                <w:sz w:val="20"/>
                <w:szCs w:val="20"/>
              </w:rPr>
              <w:t>are</w:t>
            </w:r>
            <w:r w:rsidRPr="00511F2D">
              <w:rPr>
                <w:rFonts w:ascii="Arial" w:hAnsi="Arial" w:cs="Arial"/>
                <w:sz w:val="20"/>
                <w:szCs w:val="20"/>
              </w:rPr>
              <w:t xml:space="preserve"> ICEV and BEV.</w:t>
            </w:r>
          </w:p>
        </w:tc>
      </w:tr>
      <w:tr w:rsidR="00E2681E" w:rsidRPr="00511F2D" w14:paraId="64DE3B62" w14:textId="77777777" w:rsidTr="00A83E5C">
        <w:tc>
          <w:tcPr>
            <w:tcW w:w="1696" w:type="dxa"/>
            <w:shd w:val="clear" w:color="auto" w:fill="D9D9D9" w:themeFill="background1" w:themeFillShade="D9"/>
            <w:vAlign w:val="center"/>
          </w:tcPr>
          <w:p w14:paraId="5126C3BC" w14:textId="0A49DF41" w:rsidR="00E2681E" w:rsidRPr="00511F2D" w:rsidRDefault="00E2681E" w:rsidP="00E2681E">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4D8215F2" w14:textId="695C45BF" w:rsidR="00E2681E" w:rsidRPr="00511F2D" w:rsidRDefault="00E2681E" w:rsidP="00E2681E">
            <w:pPr>
              <w:spacing w:line="276" w:lineRule="auto"/>
              <w:jc w:val="left"/>
              <w:rPr>
                <w:rFonts w:ascii="Arial" w:hAnsi="Arial" w:cs="Arial"/>
                <w:sz w:val="20"/>
                <w:szCs w:val="20"/>
              </w:rPr>
            </w:pPr>
            <w:r w:rsidRPr="00511F2D">
              <w:rPr>
                <w:rFonts w:ascii="Arial" w:hAnsi="Arial" w:cs="Arial"/>
                <w:sz w:val="20"/>
                <w:szCs w:val="20"/>
              </w:rPr>
              <w:t xml:space="preserve">REEs, including </w:t>
            </w:r>
            <w:r w:rsidR="00996133" w:rsidRPr="00511F2D">
              <w:rPr>
                <w:rFonts w:ascii="Arial" w:hAnsi="Arial" w:cs="Arial"/>
                <w:sz w:val="20"/>
                <w:szCs w:val="20"/>
              </w:rPr>
              <w:t>samarium</w:t>
            </w:r>
            <w:r w:rsidRPr="00511F2D">
              <w:rPr>
                <w:rFonts w:ascii="Arial" w:hAnsi="Arial" w:cs="Arial"/>
                <w:sz w:val="20"/>
                <w:szCs w:val="20"/>
              </w:rPr>
              <w:t xml:space="preserve">, are very challenging to recycle commercially due to their very dispersed use. </w:t>
            </w:r>
          </w:p>
          <w:p w14:paraId="572FEE85" w14:textId="1290D263" w:rsidR="00E2681E" w:rsidRPr="00511F2D" w:rsidRDefault="00E2681E" w:rsidP="00E2681E">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2A27AB" w:rsidRPr="00511F2D" w14:paraId="56399919" w14:textId="77777777" w:rsidTr="00A83E5C">
        <w:tc>
          <w:tcPr>
            <w:tcW w:w="1696" w:type="dxa"/>
            <w:shd w:val="clear" w:color="auto" w:fill="D9D9D9" w:themeFill="background1" w:themeFillShade="D9"/>
            <w:vAlign w:val="center"/>
          </w:tcPr>
          <w:p w14:paraId="15183DF7" w14:textId="460C9A8A" w:rsidR="002A27AB" w:rsidRPr="00511F2D" w:rsidRDefault="002A27AB" w:rsidP="002A27AB">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E2681E"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E2681E"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E2681E" w:rsidRPr="00511F2D">
              <w:rPr>
                <w:rFonts w:ascii="Arial" w:hAnsi="Arial" w:cs="Arial"/>
                <w:b/>
                <w:bCs/>
                <w:sz w:val="20"/>
                <w:szCs w:val="20"/>
              </w:rPr>
              <w:fldChar w:fldCharType="end"/>
            </w:r>
          </w:p>
        </w:tc>
        <w:tc>
          <w:tcPr>
            <w:tcW w:w="6799" w:type="dxa"/>
            <w:vAlign w:val="center"/>
          </w:tcPr>
          <w:p w14:paraId="5E0DE5E6" w14:textId="18563BD0" w:rsidR="002A27AB" w:rsidRPr="00511F2D" w:rsidRDefault="00E2681E" w:rsidP="002A27AB">
            <w:pPr>
              <w:spacing w:line="276" w:lineRule="auto"/>
              <w:jc w:val="left"/>
              <w:rPr>
                <w:rFonts w:ascii="Arial" w:hAnsi="Arial" w:cs="Arial"/>
                <w:sz w:val="20"/>
                <w:szCs w:val="20"/>
              </w:rPr>
            </w:pPr>
            <w:r w:rsidRPr="00511F2D">
              <w:rPr>
                <w:rFonts w:ascii="Arial" w:hAnsi="Arial" w:cs="Arial"/>
                <w:sz w:val="20"/>
                <w:szCs w:val="20"/>
              </w:rPr>
              <w:t>Samarium is the fifth most abundant of the rare elements and is almost four times as common as tin. It is never found free in nature, but is contained in many minerals, including monazite, bastnasite, and samarskite. Samarium containing ores is found in the USA, China, Brazil, India, Australia, and Sri Lanka. World production of samarium oxide is about 700 t per year, and worldwide reserves are estimated to be around 2 Mt.</w:t>
            </w:r>
          </w:p>
        </w:tc>
      </w:tr>
    </w:tbl>
    <w:p w14:paraId="1DD3F2E4" w14:textId="26EA0FC3" w:rsidR="003D6F41" w:rsidRPr="00511F2D" w:rsidRDefault="003D6F41" w:rsidP="00DF12E2">
      <w:pPr>
        <w:spacing w:after="0" w:line="240" w:lineRule="auto"/>
        <w:rPr>
          <w:rFonts w:ascii="Arial" w:hAnsi="Arial" w:cs="Arial"/>
        </w:rPr>
      </w:pPr>
    </w:p>
    <w:p w14:paraId="3EAD32AB" w14:textId="77777777" w:rsidR="00BB4B27" w:rsidRPr="00511F2D" w:rsidRDefault="00BB4B27" w:rsidP="00DF12E2">
      <w:pPr>
        <w:spacing w:after="0" w:line="240" w:lineRule="auto"/>
        <w:rPr>
          <w:rFonts w:ascii="Arial" w:hAnsi="Arial" w:cs="Arial"/>
        </w:rPr>
        <w:sectPr w:rsidR="00BB4B27" w:rsidRPr="00511F2D" w:rsidSect="0004711A">
          <w:pgSz w:w="11906" w:h="16838"/>
          <w:pgMar w:top="1985" w:right="1701" w:bottom="1701" w:left="1701" w:header="851" w:footer="992" w:gutter="0"/>
          <w:cols w:space="425"/>
          <w:docGrid w:linePitch="360"/>
        </w:sectPr>
      </w:pPr>
    </w:p>
    <w:p w14:paraId="157D8FE2" w14:textId="0F07FCE5" w:rsidR="00BB4B27" w:rsidRPr="00511F2D" w:rsidRDefault="00BB4B27" w:rsidP="00A2734D">
      <w:pPr>
        <w:pStyle w:val="2"/>
        <w:spacing w:before="0" w:line="360" w:lineRule="auto"/>
        <w:jc w:val="left"/>
        <w:rPr>
          <w:rFonts w:ascii="Arial" w:hAnsi="Arial" w:cs="Arial"/>
          <w:b/>
          <w:bCs/>
          <w:color w:val="auto"/>
          <w:sz w:val="24"/>
          <w:szCs w:val="24"/>
        </w:rPr>
      </w:pPr>
      <w:bookmarkStart w:id="68" w:name="_Toc129003481"/>
      <w:r w:rsidRPr="00511F2D">
        <w:rPr>
          <w:rFonts w:ascii="Arial" w:hAnsi="Arial" w:cs="Arial"/>
          <w:b/>
          <w:bCs/>
          <w:color w:val="auto"/>
          <w:sz w:val="24"/>
          <w:szCs w:val="24"/>
        </w:rPr>
        <w:lastRenderedPageBreak/>
        <w:t xml:space="preserve">Table </w:t>
      </w:r>
      <w:r w:rsidR="00C947E6" w:rsidRPr="00511F2D">
        <w:rPr>
          <w:rFonts w:ascii="Arial" w:hAnsi="Arial" w:cs="Arial"/>
          <w:b/>
          <w:bCs/>
          <w:color w:val="auto"/>
          <w:sz w:val="24"/>
          <w:szCs w:val="24"/>
        </w:rPr>
        <w:t>50</w:t>
      </w:r>
      <w:r w:rsidRPr="00511F2D">
        <w:rPr>
          <w:rFonts w:ascii="Arial" w:hAnsi="Arial" w:cs="Arial"/>
          <w:b/>
          <w:bCs/>
          <w:color w:val="auto"/>
          <w:sz w:val="24"/>
          <w:szCs w:val="24"/>
        </w:rPr>
        <w:t xml:space="preserve">. </w:t>
      </w:r>
      <w:r w:rsidR="00E2681E" w:rsidRPr="00511F2D">
        <w:rPr>
          <w:rFonts w:ascii="Arial" w:hAnsi="Arial" w:cs="Arial"/>
          <w:b/>
          <w:bCs/>
          <w:color w:val="auto"/>
          <w:sz w:val="24"/>
          <w:szCs w:val="24"/>
        </w:rPr>
        <w:t>Europium characteristics, applications, and recycling</w:t>
      </w:r>
      <w:bookmarkEnd w:id="68"/>
    </w:p>
    <w:tbl>
      <w:tblPr>
        <w:tblStyle w:val="a8"/>
        <w:tblW w:w="8495" w:type="dxa"/>
        <w:tblLook w:val="04A0" w:firstRow="1" w:lastRow="0" w:firstColumn="1" w:lastColumn="0" w:noHBand="0" w:noVBand="1"/>
      </w:tblPr>
      <w:tblGrid>
        <w:gridCol w:w="1696"/>
        <w:gridCol w:w="6799"/>
      </w:tblGrid>
      <w:tr w:rsidR="00903CF6" w:rsidRPr="00511F2D" w14:paraId="0F2746A8" w14:textId="77777777" w:rsidTr="0028061D">
        <w:tc>
          <w:tcPr>
            <w:tcW w:w="1696" w:type="dxa"/>
            <w:shd w:val="clear" w:color="auto" w:fill="D9D9D9" w:themeFill="background1" w:themeFillShade="D9"/>
            <w:vAlign w:val="center"/>
          </w:tcPr>
          <w:p w14:paraId="0B841DB3" w14:textId="3D72ADF0" w:rsidR="00903CF6" w:rsidRPr="00511F2D" w:rsidRDefault="00903CF6" w:rsidP="00903CF6">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181878B5" w14:textId="31A35DB8" w:rsidR="00903CF6" w:rsidRPr="00511F2D" w:rsidRDefault="00FB4D03" w:rsidP="00903CF6">
            <w:pPr>
              <w:spacing w:line="276" w:lineRule="auto"/>
              <w:jc w:val="left"/>
              <w:rPr>
                <w:rFonts w:ascii="Arial" w:hAnsi="Arial" w:cs="Arial"/>
                <w:sz w:val="20"/>
                <w:szCs w:val="20"/>
              </w:rPr>
            </w:pPr>
            <w:r w:rsidRPr="00511F2D">
              <w:rPr>
                <w:rFonts w:ascii="Arial" w:hAnsi="Arial" w:cs="Arial"/>
                <w:sz w:val="20"/>
                <w:szCs w:val="20"/>
              </w:rPr>
              <w:t>Europium</w:t>
            </w:r>
            <w:r w:rsidR="00E2681E" w:rsidRPr="00511F2D">
              <w:rPr>
                <w:rFonts w:ascii="Arial" w:hAnsi="Arial" w:cs="Arial"/>
                <w:sz w:val="20"/>
                <w:szCs w:val="20"/>
              </w:rPr>
              <w:t xml:space="preserve"> (E</w:t>
            </w:r>
            <w:r w:rsidR="00737403" w:rsidRPr="00511F2D">
              <w:rPr>
                <w:rFonts w:ascii="Arial" w:hAnsi="Arial" w:cs="Arial"/>
                <w:sz w:val="20"/>
                <w:szCs w:val="20"/>
              </w:rPr>
              <w:t>u</w:t>
            </w:r>
            <w:r w:rsidR="00E2681E" w:rsidRPr="00511F2D">
              <w:rPr>
                <w:rFonts w:ascii="Arial" w:hAnsi="Arial" w:cs="Arial"/>
                <w:sz w:val="20"/>
                <w:szCs w:val="20"/>
              </w:rPr>
              <w:t>)</w:t>
            </w:r>
            <w:r w:rsidR="00A2734D">
              <w:rPr>
                <w:rFonts w:ascii="Arial" w:hAnsi="Arial" w:cs="Arial"/>
                <w:sz w:val="20"/>
                <w:szCs w:val="20"/>
              </w:rPr>
              <w:t>, a REE,</w:t>
            </w:r>
            <w:r w:rsidRPr="00511F2D">
              <w:rPr>
                <w:rFonts w:ascii="Arial" w:hAnsi="Arial" w:cs="Arial"/>
                <w:sz w:val="20"/>
                <w:szCs w:val="20"/>
              </w:rPr>
              <w:t xml:space="preserve"> is a ductile metal with a hardness similar to that of lead. It has the second lowest melting point and the lowest density of all lanthanides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&lt;EndNote&gt;&lt;Cite&gt;&lt;Author&gt;Kaphle&lt;/Author&gt;&lt;Year&gt;2013&lt;/Year&gt;&lt;RecNum&gt;784&lt;/RecNum&gt;&lt;DisplayText&gt;&lt;style face="superscript"&gt;167&lt;/style&gt;&lt;/DisplayText&gt;&lt;record&gt;&lt;rec-number&gt;784&lt;/rec-number&gt;&lt;foreign-keys&gt;&lt;key app="EN" db-id="was9zspec2ers7erpx8ps59ktt0fasxaerfe" timestamp="1670045367"&gt;784&lt;/key&gt;&lt;/foreign-keys&gt;&lt;ref-type name="Journal Article"&gt;17&lt;/ref-type&gt;&lt;contributors&gt;&lt;authors&gt;&lt;author&gt;Kaphle, Krishna P&lt;/author&gt;&lt;/authors&gt;&lt;/contributors&gt;&lt;titles&gt;&lt;title&gt;Rare earth elements, their occurrences and industrial uses&lt;/title&gt;&lt;secondary-title&gt;NEPAL GEOLOGICAL SOCIETY&lt;/secondary-title&gt;&lt;/titles&gt;&lt;periodical&gt;&lt;full-title&gt;NEPAL GEOLOGICAL SOCIETY&lt;/full-title&gt;&lt;/periodical&gt;&lt;pages&gt;49-56&lt;/pages&gt;&lt;volume&gt;30&lt;/volume&gt;&lt;dates&gt;&lt;year&gt;2013&lt;/year&gt;&lt;/dates&gt;&lt;urls&gt;&lt;/urls&gt;&lt;/record&gt;&lt;/Cite&gt;&lt;/EndNote&gt;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167</w:t>
            </w:r>
            <w:r w:rsidRPr="00511F2D">
              <w:rPr>
                <w:rFonts w:ascii="Arial" w:hAnsi="Arial" w:cs="Arial"/>
                <w:sz w:val="20"/>
                <w:szCs w:val="20"/>
              </w:rPr>
              <w:fldChar w:fldCharType="end"/>
            </w:r>
            <w:r w:rsidRPr="00511F2D">
              <w:rPr>
                <w:rFonts w:ascii="Arial" w:hAnsi="Arial" w:cs="Arial"/>
                <w:sz w:val="20"/>
                <w:szCs w:val="20"/>
              </w:rPr>
              <w:t>.</w:t>
            </w:r>
          </w:p>
          <w:p w14:paraId="66741A71" w14:textId="4D92B164" w:rsidR="00FB4D03" w:rsidRPr="00511F2D" w:rsidRDefault="00FB4D03" w:rsidP="00903CF6">
            <w:pPr>
              <w:spacing w:line="276" w:lineRule="auto"/>
              <w:jc w:val="left"/>
              <w:rPr>
                <w:rFonts w:ascii="Arial" w:hAnsi="Arial" w:cs="Arial"/>
                <w:sz w:val="20"/>
                <w:szCs w:val="20"/>
              </w:rPr>
            </w:pPr>
            <w:r w:rsidRPr="00511F2D">
              <w:rPr>
                <w:rFonts w:ascii="Arial" w:hAnsi="Arial" w:cs="Arial"/>
                <w:sz w:val="20"/>
                <w:szCs w:val="20"/>
              </w:rPr>
              <w:t>Atomic number: 63; relative atomic mass: 151.964</w:t>
            </w:r>
            <w:r w:rsidRPr="00511F2D">
              <w:rPr>
                <w:rFonts w:ascii="Arial" w:hAnsi="Arial" w:cs="Arial"/>
                <w:color w:val="121210"/>
                <w:sz w:val="20"/>
                <w:szCs w:val="20"/>
                <w:shd w:val="clear" w:color="auto" w:fill="FFFFFF"/>
              </w:rPr>
              <w:t>; d</w:t>
            </w:r>
            <w:r w:rsidRPr="00511F2D">
              <w:rPr>
                <w:rFonts w:ascii="Arial" w:hAnsi="Arial" w:cs="Arial"/>
                <w:sz w:val="20"/>
                <w:szCs w:val="20"/>
              </w:rPr>
              <w:t>ensity: 5.24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822 °C (1,095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903CF6" w:rsidRPr="00511F2D" w14:paraId="07ACB20B" w14:textId="77777777" w:rsidTr="0028061D">
        <w:tc>
          <w:tcPr>
            <w:tcW w:w="1696" w:type="dxa"/>
            <w:shd w:val="clear" w:color="auto" w:fill="D9D9D9" w:themeFill="background1" w:themeFillShade="D9"/>
            <w:vAlign w:val="center"/>
          </w:tcPr>
          <w:p w14:paraId="70CE5A31" w14:textId="4A1AADAD" w:rsidR="00903CF6" w:rsidRPr="00511F2D" w:rsidRDefault="00903CF6" w:rsidP="00903CF6">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37670EB9" w14:textId="3E1ECA8C" w:rsidR="00903CF6" w:rsidRPr="00511F2D" w:rsidRDefault="0028061D" w:rsidP="00903CF6">
            <w:pPr>
              <w:spacing w:line="276" w:lineRule="auto"/>
              <w:jc w:val="left"/>
              <w:rPr>
                <w:rFonts w:ascii="Arial" w:hAnsi="Arial" w:cs="Arial"/>
                <w:sz w:val="20"/>
                <w:szCs w:val="20"/>
              </w:rPr>
            </w:pPr>
            <w:r w:rsidRPr="00511F2D">
              <w:rPr>
                <w:rFonts w:ascii="Arial" w:hAnsi="Arial" w:cs="Arial"/>
                <w:sz w:val="20"/>
                <w:szCs w:val="20"/>
              </w:rPr>
              <w:t>Low-energy light bulbs contain a little europium to give a more natural light, by balancing the blue (cold) light with a little red (warm) light</w:t>
            </w:r>
            <w:r w:rsidR="00A2734D">
              <w:rPr>
                <w:rFonts w:ascii="Arial" w:hAnsi="Arial" w:cs="Arial"/>
                <w:sz w:val="20"/>
                <w:szCs w:val="20"/>
              </w:rPr>
              <w:fldChar w:fldCharType="begin"/>
            </w:r>
            <w:r w:rsidR="006415C1">
              <w:rPr>
                <w:rFonts w:ascii="Arial" w:hAnsi="Arial" w:cs="Arial"/>
                <w:sz w:val="20"/>
                <w:szCs w:val="20"/>
              </w:rPr>
              <w:instrText xml:space="preserve"> ADDIN EN.CITE &lt;EndNote&gt;&lt;Cite&gt;&lt;Author&gt;Shinde&lt;/Author&gt;&lt;Year&gt;2014&lt;/Year&gt;&lt;RecNum&gt;921&lt;/RecNum&gt;&lt;DisplayText&gt;&lt;style face="superscript"&gt;168&lt;/style&gt;&lt;/DisplayText&gt;&lt;record&gt;&lt;rec-number&gt;921&lt;/rec-number&gt;&lt;foreign-keys&gt;&lt;key app="EN" db-id="was9zspec2ers7erpx8ps59ktt0fasxaerfe" timestamp="1670393055"&gt;921&lt;/key&gt;&lt;/foreign-keys&gt;&lt;ref-type name="Journal Article"&gt;17&lt;/ref-type&gt;&lt;contributors&gt;&lt;authors&gt;&lt;author&gt;Shinde, KN&lt;/author&gt;&lt;author&gt;Dhoble, SJ&lt;/author&gt;&lt;/authors&gt;&lt;/contributors&gt;&lt;titles&gt;&lt;title&gt;Europium-activated orthophosphate phosphors for energy-efficient solid-state lighting: a review&lt;/title&gt;&lt;secondary-title&gt;Critical Reviews in Solid State and Materials Sciences&lt;/secondary-title&gt;&lt;/titles&gt;&lt;periodical&gt;&lt;full-title&gt;Critical Reviews in Solid State and Materials Sciences&lt;/full-title&gt;&lt;/periodical&gt;&lt;pages&gt;459-479&lt;/pages&gt;&lt;volume&gt;39&lt;/volume&gt;&lt;number&gt;6&lt;/number&gt;&lt;dates&gt;&lt;year&gt;2014&lt;/year&gt;&lt;/dates&gt;&lt;isbn&gt;1040-8436&lt;/isbn&gt;&lt;urls&gt;&lt;/urls&gt;&lt;/record&gt;&lt;/Cite&gt;&lt;/EndNote&gt;</w:instrText>
            </w:r>
            <w:r w:rsidR="00A2734D">
              <w:rPr>
                <w:rFonts w:ascii="Arial" w:hAnsi="Arial" w:cs="Arial"/>
                <w:sz w:val="20"/>
                <w:szCs w:val="20"/>
              </w:rPr>
              <w:fldChar w:fldCharType="separate"/>
            </w:r>
            <w:r w:rsidR="006415C1" w:rsidRPr="006415C1">
              <w:rPr>
                <w:rFonts w:ascii="Arial" w:hAnsi="Arial" w:cs="Arial"/>
                <w:noProof/>
                <w:sz w:val="20"/>
                <w:szCs w:val="20"/>
                <w:vertAlign w:val="superscript"/>
              </w:rPr>
              <w:t>168</w:t>
            </w:r>
            <w:r w:rsidR="00A2734D">
              <w:rPr>
                <w:rFonts w:ascii="Arial" w:hAnsi="Arial" w:cs="Arial"/>
                <w:sz w:val="20"/>
                <w:szCs w:val="20"/>
              </w:rPr>
              <w:fldChar w:fldCharType="end"/>
            </w:r>
            <w:r w:rsidRPr="00511F2D">
              <w:rPr>
                <w:rFonts w:ascii="Arial" w:hAnsi="Arial" w:cs="Arial"/>
                <w:sz w:val="20"/>
                <w:szCs w:val="20"/>
              </w:rPr>
              <w:t>. Europium-doped plastic has been used as a laser material. It is also used in making thin super-conducting alloys</w:t>
            </w:r>
            <w:r w:rsidR="00A2734D">
              <w:rPr>
                <w:rFonts w:ascii="Arial" w:hAnsi="Arial" w:cs="Arial"/>
                <w:sz w:val="20"/>
                <w:szCs w:val="20"/>
              </w:rPr>
              <w:fldChar w:fldCharType="begin"/>
            </w:r>
            <w:r w:rsidR="006415C1">
              <w:rPr>
                <w:rFonts w:ascii="Arial" w:hAnsi="Arial" w:cs="Arial"/>
                <w:sz w:val="20"/>
                <w:szCs w:val="20"/>
              </w:rPr>
              <w:instrText xml:space="preserve"> ADDIN EN.CITE &lt;EndNote&gt;&lt;Cite&gt;&lt;Author&gt;Borukhovich&lt;/Author&gt;&lt;Year&gt;2018&lt;/Year&gt;&lt;RecNum&gt;923&lt;/RecNum&gt;&lt;DisplayText&gt;&lt;style face="superscript"&gt;169&lt;/style&gt;&lt;/DisplayText&gt;&lt;record&gt;&lt;rec-number&gt;923&lt;/rec-number&gt;&lt;foreign-keys&gt;&lt;key app="EN" db-id="was9zspec2ers7erpx8ps59ktt0fasxaerfe" timestamp="1670393165"&gt;923&lt;/key&gt;&lt;/foreign-keys&gt;&lt;ref-type name="Book"&gt;6&lt;/ref-type&gt;&lt;contributors&gt;&lt;authors&gt;&lt;author&gt;Borukhovich, Arnold S&lt;/author&gt;&lt;author&gt;Troshin, Alexey V&lt;/author&gt;&lt;/authors&gt;&lt;/contributors&gt;&lt;titles&gt;&lt;title&gt;Europium Monoxide&lt;/title&gt;&lt;/titles&gt;&lt;dates&gt;&lt;year&gt;2018&lt;/year&gt;&lt;/dates&gt;&lt;publisher&gt;Springer&lt;/publisher&gt;&lt;urls&gt;&lt;/urls&gt;&lt;/record&gt;&lt;/Cite&gt;&lt;/EndNote&gt;</w:instrText>
            </w:r>
            <w:r w:rsidR="00A2734D">
              <w:rPr>
                <w:rFonts w:ascii="Arial" w:hAnsi="Arial" w:cs="Arial"/>
                <w:sz w:val="20"/>
                <w:szCs w:val="20"/>
              </w:rPr>
              <w:fldChar w:fldCharType="separate"/>
            </w:r>
            <w:r w:rsidR="006415C1" w:rsidRPr="006415C1">
              <w:rPr>
                <w:rFonts w:ascii="Arial" w:hAnsi="Arial" w:cs="Arial"/>
                <w:noProof/>
                <w:sz w:val="20"/>
                <w:szCs w:val="20"/>
                <w:vertAlign w:val="superscript"/>
              </w:rPr>
              <w:t>169</w:t>
            </w:r>
            <w:r w:rsidR="00A2734D">
              <w:rPr>
                <w:rFonts w:ascii="Arial" w:hAnsi="Arial" w:cs="Arial"/>
                <w:sz w:val="20"/>
                <w:szCs w:val="20"/>
              </w:rPr>
              <w:fldChar w:fldCharType="end"/>
            </w:r>
            <w:r w:rsidRPr="00511F2D">
              <w:rPr>
                <w:rFonts w:ascii="Arial" w:hAnsi="Arial" w:cs="Arial"/>
                <w:sz w:val="20"/>
                <w:szCs w:val="20"/>
              </w:rPr>
              <w:t>.</w:t>
            </w:r>
          </w:p>
        </w:tc>
      </w:tr>
      <w:tr w:rsidR="00903CF6" w:rsidRPr="00511F2D" w14:paraId="5147812A" w14:textId="77777777" w:rsidTr="0028061D">
        <w:tc>
          <w:tcPr>
            <w:tcW w:w="1696" w:type="dxa"/>
            <w:shd w:val="clear" w:color="auto" w:fill="D9D9D9" w:themeFill="background1" w:themeFillShade="D9"/>
            <w:vAlign w:val="center"/>
          </w:tcPr>
          <w:p w14:paraId="0736F384" w14:textId="345F3990" w:rsidR="00903CF6" w:rsidRPr="00511F2D" w:rsidRDefault="00903CF6" w:rsidP="00903CF6">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26F210D1" w14:textId="77777777" w:rsidR="00903CF6" w:rsidRPr="00511F2D" w:rsidRDefault="0028061D" w:rsidP="0028061D">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6D6CAC68" wp14:editId="7D1F1068">
                  <wp:extent cx="4140000" cy="229515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6228C62C" w14:textId="1EA28E7E" w:rsidR="0028061D" w:rsidRPr="00511F2D" w:rsidRDefault="00E2681E" w:rsidP="00903CF6">
            <w:pPr>
              <w:spacing w:line="276" w:lineRule="auto"/>
              <w:jc w:val="left"/>
              <w:rPr>
                <w:rFonts w:ascii="Arial" w:hAnsi="Arial" w:cs="Arial"/>
                <w:sz w:val="20"/>
                <w:szCs w:val="20"/>
              </w:rPr>
            </w:pPr>
            <w:r w:rsidRPr="00511F2D">
              <w:rPr>
                <w:rFonts w:ascii="Arial" w:hAnsi="Arial" w:cs="Arial"/>
                <w:sz w:val="20"/>
                <w:szCs w:val="20"/>
              </w:rPr>
              <w:t xml:space="preserve">Europium in the new-sale products increased from 357 kg to </w:t>
            </w:r>
            <w:r w:rsidR="00737403" w:rsidRPr="00511F2D">
              <w:rPr>
                <w:rFonts w:ascii="Arial" w:hAnsi="Arial" w:cs="Arial"/>
                <w:sz w:val="20"/>
                <w:szCs w:val="20"/>
              </w:rPr>
              <w:t>2.3</w:t>
            </w:r>
            <w:r w:rsidRPr="00511F2D">
              <w:rPr>
                <w:rFonts w:ascii="Arial" w:hAnsi="Arial" w:cs="Arial"/>
                <w:sz w:val="20"/>
                <w:szCs w:val="20"/>
              </w:rPr>
              <w:t xml:space="preserve"> t in 2000−2021 (with a pick, </w:t>
            </w:r>
            <w:r w:rsidR="00737403" w:rsidRPr="00511F2D">
              <w:rPr>
                <w:rFonts w:ascii="Arial" w:hAnsi="Arial" w:cs="Arial"/>
                <w:sz w:val="20"/>
                <w:szCs w:val="20"/>
              </w:rPr>
              <w:t>2.8</w:t>
            </w:r>
            <w:r w:rsidRPr="00511F2D">
              <w:rPr>
                <w:rFonts w:ascii="Arial" w:hAnsi="Arial" w:cs="Arial"/>
                <w:sz w:val="20"/>
                <w:szCs w:val="20"/>
              </w:rPr>
              <w:t xml:space="preserve"> t, in 2017). In this period, europium in in-use products increased 3</w:t>
            </w:r>
            <w:r w:rsidR="00737403" w:rsidRPr="00511F2D">
              <w:rPr>
                <w:rFonts w:ascii="Arial" w:hAnsi="Arial" w:cs="Arial"/>
                <w:sz w:val="20"/>
                <w:szCs w:val="20"/>
              </w:rPr>
              <w:t>6</w:t>
            </w:r>
            <w:r w:rsidRPr="00511F2D">
              <w:rPr>
                <w:rFonts w:ascii="Arial" w:hAnsi="Arial" w:cs="Arial"/>
                <w:sz w:val="20"/>
                <w:szCs w:val="20"/>
              </w:rPr>
              <w:t xml:space="preserve"> times to </w:t>
            </w:r>
            <w:r w:rsidR="00737403" w:rsidRPr="00511F2D">
              <w:rPr>
                <w:rFonts w:ascii="Arial" w:hAnsi="Arial" w:cs="Arial"/>
                <w:sz w:val="20"/>
                <w:szCs w:val="20"/>
              </w:rPr>
              <w:t>27</w:t>
            </w:r>
            <w:r w:rsidRPr="00511F2D">
              <w:rPr>
                <w:rFonts w:ascii="Arial" w:hAnsi="Arial" w:cs="Arial"/>
                <w:sz w:val="20"/>
                <w:szCs w:val="20"/>
              </w:rPr>
              <w:t xml:space="preserve"> t in 2021, and it in EoL products soared to </w:t>
            </w:r>
            <w:r w:rsidR="00737403" w:rsidRPr="00511F2D">
              <w:rPr>
                <w:rFonts w:ascii="Arial" w:hAnsi="Arial" w:cs="Arial"/>
                <w:sz w:val="20"/>
                <w:szCs w:val="20"/>
              </w:rPr>
              <w:t>1.0</w:t>
            </w:r>
            <w:r w:rsidRPr="00511F2D">
              <w:rPr>
                <w:rFonts w:ascii="Arial" w:hAnsi="Arial" w:cs="Arial"/>
                <w:sz w:val="20"/>
                <w:szCs w:val="20"/>
              </w:rPr>
              <w:t xml:space="preserve"> t. </w:t>
            </w:r>
            <w:r w:rsidR="00A2734D">
              <w:rPr>
                <w:rFonts w:ascii="Arial" w:hAnsi="Arial" w:cs="Arial"/>
                <w:sz w:val="20"/>
                <w:szCs w:val="20"/>
              </w:rPr>
              <w:t>The m</w:t>
            </w:r>
            <w:r w:rsidRPr="00511F2D">
              <w:rPr>
                <w:rFonts w:ascii="Arial" w:hAnsi="Arial" w:cs="Arial"/>
                <w:sz w:val="20"/>
                <w:szCs w:val="20"/>
              </w:rPr>
              <w:t>ost essential carrier is ICEV.</w:t>
            </w:r>
          </w:p>
        </w:tc>
      </w:tr>
      <w:tr w:rsidR="00737403" w:rsidRPr="00511F2D" w14:paraId="49FF5CF4" w14:textId="77777777" w:rsidTr="0028061D">
        <w:tc>
          <w:tcPr>
            <w:tcW w:w="1696" w:type="dxa"/>
            <w:shd w:val="clear" w:color="auto" w:fill="D9D9D9" w:themeFill="background1" w:themeFillShade="D9"/>
            <w:vAlign w:val="center"/>
          </w:tcPr>
          <w:p w14:paraId="3F3319C6" w14:textId="120B9B9F" w:rsidR="00737403" w:rsidRPr="00511F2D" w:rsidRDefault="00737403" w:rsidP="00737403">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257449CB" w14:textId="020D4D5D" w:rsidR="00737403" w:rsidRPr="00511F2D" w:rsidRDefault="00737403" w:rsidP="00737403">
            <w:pPr>
              <w:spacing w:line="276" w:lineRule="auto"/>
              <w:jc w:val="left"/>
              <w:rPr>
                <w:rFonts w:ascii="Arial" w:hAnsi="Arial" w:cs="Arial"/>
                <w:sz w:val="20"/>
                <w:szCs w:val="20"/>
              </w:rPr>
            </w:pPr>
            <w:r w:rsidRPr="00511F2D">
              <w:rPr>
                <w:rFonts w:ascii="Arial" w:hAnsi="Arial" w:cs="Arial"/>
                <w:sz w:val="20"/>
                <w:szCs w:val="20"/>
              </w:rPr>
              <w:t xml:space="preserve">REEs, including </w:t>
            </w:r>
            <w:r w:rsidR="006C3AD0" w:rsidRPr="00511F2D">
              <w:rPr>
                <w:rFonts w:ascii="Arial" w:hAnsi="Arial" w:cs="Arial"/>
                <w:sz w:val="20"/>
                <w:szCs w:val="20"/>
              </w:rPr>
              <w:t>europium</w:t>
            </w:r>
            <w:r w:rsidRPr="00511F2D">
              <w:rPr>
                <w:rFonts w:ascii="Arial" w:hAnsi="Arial" w:cs="Arial"/>
                <w:sz w:val="20"/>
                <w:szCs w:val="20"/>
              </w:rPr>
              <w:t xml:space="preserve">, are very challenging to recycle commercially due to their very dispersed use. </w:t>
            </w:r>
          </w:p>
          <w:p w14:paraId="2670A1E4" w14:textId="793FBBAC" w:rsidR="00737403" w:rsidRPr="00511F2D" w:rsidRDefault="00737403" w:rsidP="00737403">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191492" w:rsidRPr="00511F2D" w14:paraId="360F511B" w14:textId="77777777" w:rsidTr="0028061D">
        <w:tc>
          <w:tcPr>
            <w:tcW w:w="1696" w:type="dxa"/>
            <w:shd w:val="clear" w:color="auto" w:fill="D9D9D9" w:themeFill="background1" w:themeFillShade="D9"/>
            <w:vAlign w:val="center"/>
          </w:tcPr>
          <w:p w14:paraId="690E1ACB" w14:textId="2EDEE0F1" w:rsidR="00191492" w:rsidRPr="00511F2D" w:rsidRDefault="00191492" w:rsidP="00191492">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737403"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737403"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737403" w:rsidRPr="00511F2D">
              <w:rPr>
                <w:rFonts w:ascii="Arial" w:hAnsi="Arial" w:cs="Arial"/>
                <w:b/>
                <w:bCs/>
                <w:sz w:val="20"/>
                <w:szCs w:val="20"/>
              </w:rPr>
              <w:fldChar w:fldCharType="end"/>
            </w:r>
          </w:p>
        </w:tc>
        <w:tc>
          <w:tcPr>
            <w:tcW w:w="6799" w:type="dxa"/>
            <w:vAlign w:val="center"/>
          </w:tcPr>
          <w:p w14:paraId="5D26D6E7" w14:textId="493EBF15" w:rsidR="00191492" w:rsidRPr="00511F2D" w:rsidRDefault="00737403" w:rsidP="00191492">
            <w:pPr>
              <w:spacing w:line="276" w:lineRule="auto"/>
              <w:jc w:val="left"/>
              <w:rPr>
                <w:rFonts w:ascii="Arial" w:hAnsi="Arial" w:cs="Arial"/>
                <w:sz w:val="20"/>
                <w:szCs w:val="20"/>
              </w:rPr>
            </w:pPr>
            <w:r w:rsidRPr="00511F2D">
              <w:rPr>
                <w:rFonts w:ascii="Arial" w:hAnsi="Arial" w:cs="Arial"/>
                <w:sz w:val="20"/>
                <w:szCs w:val="20"/>
              </w:rPr>
              <w:t xml:space="preserve">Europium is one of the less abundant rare-earth elements: it is almost as abundant as tin. It is never found in nature as a free element, but there are many elements containing europium. The main mining areas are China and USA. Reserves of europium are estimated to be around 150 kt, and </w:t>
            </w:r>
            <w:r w:rsidR="00FE3FAE">
              <w:rPr>
                <w:rFonts w:ascii="Arial" w:hAnsi="Arial" w:cs="Arial"/>
                <w:sz w:val="20"/>
                <w:szCs w:val="20"/>
              </w:rPr>
              <w:t xml:space="preserve">the </w:t>
            </w:r>
            <w:r w:rsidRPr="00511F2D">
              <w:rPr>
                <w:rFonts w:ascii="Arial" w:hAnsi="Arial" w:cs="Arial"/>
                <w:sz w:val="20"/>
                <w:szCs w:val="20"/>
              </w:rPr>
              <w:t>world production of the pure metal is around 100 t a year.</w:t>
            </w:r>
          </w:p>
        </w:tc>
      </w:tr>
    </w:tbl>
    <w:p w14:paraId="7C6B6276" w14:textId="180A1322" w:rsidR="00BB4B27" w:rsidRPr="00511F2D" w:rsidRDefault="00BB4B27" w:rsidP="00DF12E2">
      <w:pPr>
        <w:spacing w:after="0" w:line="240" w:lineRule="auto"/>
        <w:rPr>
          <w:rFonts w:ascii="Arial" w:hAnsi="Arial" w:cs="Arial"/>
        </w:rPr>
      </w:pPr>
    </w:p>
    <w:p w14:paraId="153EB7F4" w14:textId="77777777" w:rsidR="00BB4B27" w:rsidRPr="00511F2D" w:rsidRDefault="00BB4B27" w:rsidP="00DF12E2">
      <w:pPr>
        <w:spacing w:after="0" w:line="240" w:lineRule="auto"/>
        <w:rPr>
          <w:rFonts w:ascii="Arial" w:hAnsi="Arial" w:cs="Arial"/>
        </w:rPr>
        <w:sectPr w:rsidR="00BB4B27" w:rsidRPr="00511F2D" w:rsidSect="0004711A">
          <w:pgSz w:w="11906" w:h="16838"/>
          <w:pgMar w:top="1985" w:right="1701" w:bottom="1701" w:left="1701" w:header="851" w:footer="992" w:gutter="0"/>
          <w:cols w:space="425"/>
          <w:docGrid w:linePitch="360"/>
        </w:sectPr>
      </w:pPr>
    </w:p>
    <w:p w14:paraId="2223C4E3" w14:textId="6077A376" w:rsidR="00BB4B27" w:rsidRPr="00511F2D" w:rsidRDefault="00BB4B27" w:rsidP="00A2734D">
      <w:pPr>
        <w:pStyle w:val="2"/>
        <w:spacing w:before="0" w:line="360" w:lineRule="auto"/>
        <w:jc w:val="left"/>
        <w:rPr>
          <w:rFonts w:ascii="Arial" w:hAnsi="Arial" w:cs="Arial"/>
          <w:b/>
          <w:bCs/>
          <w:color w:val="auto"/>
          <w:sz w:val="24"/>
          <w:szCs w:val="24"/>
        </w:rPr>
      </w:pPr>
      <w:bookmarkStart w:id="69" w:name="_Toc129003482"/>
      <w:r w:rsidRPr="00511F2D">
        <w:rPr>
          <w:rFonts w:ascii="Arial" w:hAnsi="Arial" w:cs="Arial"/>
          <w:b/>
          <w:bCs/>
          <w:color w:val="auto"/>
          <w:sz w:val="24"/>
          <w:szCs w:val="24"/>
        </w:rPr>
        <w:lastRenderedPageBreak/>
        <w:t>Table 5</w:t>
      </w:r>
      <w:r w:rsidR="00C947E6" w:rsidRPr="00511F2D">
        <w:rPr>
          <w:rFonts w:ascii="Arial" w:hAnsi="Arial" w:cs="Arial"/>
          <w:b/>
          <w:bCs/>
          <w:color w:val="auto"/>
          <w:sz w:val="24"/>
          <w:szCs w:val="24"/>
        </w:rPr>
        <w:t>1</w:t>
      </w:r>
      <w:r w:rsidRPr="00511F2D">
        <w:rPr>
          <w:rFonts w:ascii="Arial" w:hAnsi="Arial" w:cs="Arial"/>
          <w:b/>
          <w:bCs/>
          <w:color w:val="auto"/>
          <w:sz w:val="24"/>
          <w:szCs w:val="24"/>
        </w:rPr>
        <w:t xml:space="preserve">. </w:t>
      </w:r>
      <w:r w:rsidR="006C3AD0" w:rsidRPr="00511F2D">
        <w:rPr>
          <w:rFonts w:ascii="Arial" w:hAnsi="Arial" w:cs="Arial"/>
          <w:b/>
          <w:bCs/>
          <w:color w:val="auto"/>
          <w:sz w:val="24"/>
          <w:szCs w:val="24"/>
        </w:rPr>
        <w:t>Gadolinium characteristics, applications, and recycling</w:t>
      </w:r>
      <w:bookmarkEnd w:id="69"/>
    </w:p>
    <w:tbl>
      <w:tblPr>
        <w:tblStyle w:val="a8"/>
        <w:tblW w:w="8495" w:type="dxa"/>
        <w:tblLook w:val="04A0" w:firstRow="1" w:lastRow="0" w:firstColumn="1" w:lastColumn="0" w:noHBand="0" w:noVBand="1"/>
      </w:tblPr>
      <w:tblGrid>
        <w:gridCol w:w="1696"/>
        <w:gridCol w:w="6799"/>
      </w:tblGrid>
      <w:tr w:rsidR="00191492" w:rsidRPr="00511F2D" w14:paraId="4A34891B" w14:textId="77777777" w:rsidTr="004B61A1">
        <w:tc>
          <w:tcPr>
            <w:tcW w:w="1696" w:type="dxa"/>
            <w:shd w:val="clear" w:color="auto" w:fill="D9D9D9" w:themeFill="background1" w:themeFillShade="D9"/>
            <w:vAlign w:val="center"/>
          </w:tcPr>
          <w:p w14:paraId="2A7EBC4E" w14:textId="1605CED3" w:rsidR="00191492" w:rsidRPr="00511F2D" w:rsidRDefault="00191492" w:rsidP="00191492">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4A9929A3" w14:textId="0FD737FE" w:rsidR="00191492" w:rsidRPr="00511F2D" w:rsidRDefault="004B61A1" w:rsidP="00191492">
            <w:pPr>
              <w:spacing w:line="276" w:lineRule="auto"/>
              <w:jc w:val="left"/>
              <w:rPr>
                <w:rFonts w:ascii="Arial" w:hAnsi="Arial" w:cs="Arial"/>
                <w:sz w:val="20"/>
                <w:szCs w:val="20"/>
              </w:rPr>
            </w:pPr>
            <w:r w:rsidRPr="00511F2D">
              <w:rPr>
                <w:rFonts w:ascii="Arial" w:hAnsi="Arial" w:cs="Arial"/>
                <w:sz w:val="20"/>
                <w:szCs w:val="20"/>
              </w:rPr>
              <w:t xml:space="preserve">Gadolinium </w:t>
            </w:r>
            <w:r w:rsidR="006C3AD0" w:rsidRPr="00511F2D">
              <w:rPr>
                <w:rFonts w:ascii="Arial" w:hAnsi="Arial" w:cs="Arial"/>
                <w:sz w:val="20"/>
                <w:szCs w:val="20"/>
              </w:rPr>
              <w:t>(Gd)</w:t>
            </w:r>
            <w:r w:rsidR="00A2734D">
              <w:rPr>
                <w:rFonts w:ascii="Arial" w:hAnsi="Arial" w:cs="Arial"/>
                <w:sz w:val="20"/>
                <w:szCs w:val="20"/>
              </w:rPr>
              <w:t>, a REE,</w:t>
            </w:r>
            <w:r w:rsidR="006C3AD0" w:rsidRPr="00511F2D">
              <w:rPr>
                <w:rFonts w:ascii="Arial" w:hAnsi="Arial" w:cs="Arial"/>
                <w:sz w:val="20"/>
                <w:szCs w:val="20"/>
              </w:rPr>
              <w:t xml:space="preserve"> </w:t>
            </w:r>
            <w:r w:rsidRPr="00511F2D">
              <w:rPr>
                <w:rFonts w:ascii="Arial" w:hAnsi="Arial" w:cs="Arial"/>
                <w:sz w:val="20"/>
                <w:szCs w:val="20"/>
              </w:rPr>
              <w:t>is a silvery-white, malleable and ductile metal with low shear strength. At room temperature to about 1262 °C it crystallizes in the hexagonal, close-packed a form. Thus, gadolinium itself possesses good lubrication ability</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&lt;EndNote&gt;&lt;Cite&gt;&lt;Author&gt;Boshui&lt;/Author&gt;&lt;Year&gt;1996&lt;/Year&gt;&lt;RecNum&gt;786&lt;/RecNum&gt;&lt;DisplayText&gt;&lt;style face="superscript"&gt;170&lt;/style&gt;&lt;/DisplayText&gt;&lt;record&gt;&lt;rec-number&gt;786&lt;/rec-number&gt;&lt;foreign-keys&gt;&lt;key app="EN" db-id="was9zspec2ers7erpx8ps59ktt0fasxaerfe" timestamp="1670058433"&gt;786&lt;/key&gt;&lt;/foreign-keys&gt;&lt;ref-type name="Journal Article"&gt;17&lt;/ref-type&gt;&lt;contributors&gt;&lt;authors&gt;&lt;author&gt;Boshui, Chen&lt;/author&gt;&lt;author&gt;Junxiu, Dong&lt;/author&gt;&lt;author&gt;Guoxu, Chen&lt;/author&gt;&lt;/authors&gt;&lt;/contributors&gt;&lt;titles&gt;&lt;title&gt;Tribochemistry of gadolinium dialkyldithiophosphate&lt;/title&gt;&lt;secondary-title&gt;Wear&lt;/secondary-title&gt;&lt;/titles&gt;&lt;periodical&gt;&lt;full-title&gt;Wear&lt;/full-title&gt;&lt;/periodical&gt;&lt;pages&gt;16-20&lt;/pages&gt;&lt;volume&gt;196&lt;/volume&gt;&lt;number&gt;1-2&lt;/number&gt;&lt;dates&gt;&lt;year&gt;1996&lt;/year&gt;&lt;/dates&gt;&lt;isbn&gt;0043-1648&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170</w:t>
            </w:r>
            <w:r w:rsidRPr="00511F2D">
              <w:rPr>
                <w:rFonts w:ascii="Arial" w:hAnsi="Arial" w:cs="Arial"/>
                <w:sz w:val="20"/>
                <w:szCs w:val="20"/>
              </w:rPr>
              <w:fldChar w:fldCharType="end"/>
            </w:r>
            <w:r w:rsidRPr="00511F2D">
              <w:rPr>
                <w:rFonts w:ascii="Arial" w:hAnsi="Arial" w:cs="Arial"/>
                <w:sz w:val="20"/>
                <w:szCs w:val="20"/>
              </w:rPr>
              <w:t>.</w:t>
            </w:r>
          </w:p>
          <w:p w14:paraId="5B0AD905" w14:textId="5DE75EBB" w:rsidR="004B61A1" w:rsidRPr="00511F2D" w:rsidRDefault="004B61A1" w:rsidP="00191492">
            <w:pPr>
              <w:spacing w:line="276" w:lineRule="auto"/>
              <w:jc w:val="left"/>
              <w:rPr>
                <w:rFonts w:ascii="Arial" w:hAnsi="Arial" w:cs="Arial"/>
                <w:sz w:val="20"/>
                <w:szCs w:val="20"/>
              </w:rPr>
            </w:pPr>
            <w:r w:rsidRPr="00511F2D">
              <w:rPr>
                <w:rFonts w:ascii="Arial" w:hAnsi="Arial" w:cs="Arial"/>
                <w:sz w:val="20"/>
                <w:szCs w:val="20"/>
              </w:rPr>
              <w:t>Atomic number: 64; relative atomic mass: 157.25</w:t>
            </w:r>
            <w:r w:rsidRPr="00511F2D">
              <w:rPr>
                <w:rFonts w:ascii="Arial" w:hAnsi="Arial" w:cs="Arial"/>
                <w:color w:val="121210"/>
                <w:sz w:val="20"/>
                <w:szCs w:val="20"/>
                <w:shd w:val="clear" w:color="auto" w:fill="FFFFFF"/>
              </w:rPr>
              <w:t>; d</w:t>
            </w:r>
            <w:r w:rsidRPr="00511F2D">
              <w:rPr>
                <w:rFonts w:ascii="Arial" w:hAnsi="Arial" w:cs="Arial"/>
                <w:sz w:val="20"/>
                <w:szCs w:val="20"/>
              </w:rPr>
              <w:t>ensity: 7.90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1,313 °C (1,586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191492" w:rsidRPr="00511F2D" w14:paraId="60593C75" w14:textId="77777777" w:rsidTr="004B61A1">
        <w:tc>
          <w:tcPr>
            <w:tcW w:w="1696" w:type="dxa"/>
            <w:shd w:val="clear" w:color="auto" w:fill="D9D9D9" w:themeFill="background1" w:themeFillShade="D9"/>
            <w:vAlign w:val="center"/>
          </w:tcPr>
          <w:p w14:paraId="5C7CA70D" w14:textId="2427311D" w:rsidR="00191492" w:rsidRPr="00511F2D" w:rsidRDefault="00191492" w:rsidP="00191492">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35217A2F" w14:textId="34C3D31D" w:rsidR="00191492" w:rsidRPr="00511F2D" w:rsidRDefault="004B61A1" w:rsidP="00191492">
            <w:pPr>
              <w:spacing w:line="276" w:lineRule="auto"/>
              <w:jc w:val="left"/>
              <w:rPr>
                <w:rFonts w:ascii="Arial" w:hAnsi="Arial" w:cs="Arial"/>
                <w:sz w:val="20"/>
                <w:szCs w:val="20"/>
              </w:rPr>
            </w:pPr>
            <w:r w:rsidRPr="00511F2D">
              <w:rPr>
                <w:rFonts w:ascii="Arial" w:hAnsi="Arial" w:cs="Arial"/>
                <w:sz w:val="20"/>
                <w:szCs w:val="20"/>
              </w:rPr>
              <w:t xml:space="preserve">Gadolinium has useful properties in alloys. </w:t>
            </w:r>
            <w:r w:rsidR="001513E4">
              <w:rPr>
                <w:rFonts w:ascii="Arial" w:hAnsi="Arial" w:cs="Arial"/>
                <w:sz w:val="20"/>
                <w:szCs w:val="20"/>
              </w:rPr>
              <w:t>G</w:t>
            </w:r>
            <w:r w:rsidRPr="00511F2D">
              <w:rPr>
                <w:rFonts w:ascii="Arial" w:hAnsi="Arial" w:cs="Arial"/>
                <w:sz w:val="20"/>
                <w:szCs w:val="20"/>
              </w:rPr>
              <w:t>adolinium improves the machinability of iron and chromium alloys and their resistance to high temperatures and oxidation. It is also used to make alloys for magnets, electronic components, and data storage disks</w:t>
            </w:r>
            <w:r w:rsidR="001513E4">
              <w:rPr>
                <w:rFonts w:ascii="Arial" w:hAnsi="Arial" w:cs="Arial"/>
                <w:sz w:val="20"/>
                <w:szCs w:val="20"/>
              </w:rPr>
              <w:fldChar w:fldCharType="begin"/>
            </w:r>
            <w:r w:rsidR="006415C1">
              <w:rPr>
                <w:rFonts w:ascii="Arial" w:hAnsi="Arial" w:cs="Arial"/>
                <w:sz w:val="20"/>
                <w:szCs w:val="20"/>
              </w:rPr>
              <w:instrText xml:space="preserve"> ADDIN EN.CITE &lt;EndNote&gt;&lt;Cite&gt;&lt;Author&gt;Preinfalk&lt;/Author&gt;&lt;Year&gt;1989&lt;/Year&gt;&lt;RecNum&gt;925&lt;/RecNum&gt;&lt;DisplayText&gt;&lt;style face="superscript"&gt;171&lt;/style&gt;&lt;/DisplayText&gt;&lt;record&gt;&lt;rec-number&gt;925&lt;/rec-number&gt;&lt;foreign-keys&gt;&lt;key app="EN" db-id="was9zspec2ers7erpx8ps59ktt0fasxaerfe" timestamp="1670395881"&gt;925&lt;/key&gt;&lt;/foreign-keys&gt;&lt;ref-type name="Book Section"&gt;5&lt;/ref-type&gt;&lt;contributors&gt;&lt;authors&gt;&lt;author&gt;Preinfalk, C&lt;/author&gt;&lt;author&gt;Morteani, G&lt;/author&gt;&lt;/authors&gt;&lt;/contributors&gt;&lt;titles&gt;&lt;title&gt;The industrial applications of rare earth elements&lt;/title&gt;&lt;secondary-title&gt;Lanthanides, tantalum and niobium&lt;/secondary-title&gt;&lt;/titles&gt;&lt;pages&gt;359-370&lt;/pages&gt;&lt;dates&gt;&lt;year&gt;1989&lt;/year&gt;&lt;/dates&gt;&lt;publisher&gt;Springer&lt;/publisher&gt;&lt;urls&gt;&lt;/urls&gt;&lt;/record&gt;&lt;/Cite&gt;&lt;/EndNote&gt;</w:instrText>
            </w:r>
            <w:r w:rsidR="001513E4">
              <w:rPr>
                <w:rFonts w:ascii="Arial" w:hAnsi="Arial" w:cs="Arial"/>
                <w:sz w:val="20"/>
                <w:szCs w:val="20"/>
              </w:rPr>
              <w:fldChar w:fldCharType="separate"/>
            </w:r>
            <w:r w:rsidR="006415C1" w:rsidRPr="006415C1">
              <w:rPr>
                <w:rFonts w:ascii="Arial" w:hAnsi="Arial" w:cs="Arial"/>
                <w:noProof/>
                <w:sz w:val="20"/>
                <w:szCs w:val="20"/>
                <w:vertAlign w:val="superscript"/>
              </w:rPr>
              <w:t>171</w:t>
            </w:r>
            <w:r w:rsidR="001513E4">
              <w:rPr>
                <w:rFonts w:ascii="Arial" w:hAnsi="Arial" w:cs="Arial"/>
                <w:sz w:val="20"/>
                <w:szCs w:val="20"/>
              </w:rPr>
              <w:fldChar w:fldCharType="end"/>
            </w:r>
            <w:r w:rsidRPr="00511F2D">
              <w:rPr>
                <w:rFonts w:ascii="Arial" w:hAnsi="Arial" w:cs="Arial"/>
                <w:sz w:val="20"/>
                <w:szCs w:val="20"/>
              </w:rPr>
              <w:t xml:space="preserve">. </w:t>
            </w:r>
            <w:r w:rsidR="001513E4" w:rsidRPr="001513E4">
              <w:rPr>
                <w:rFonts w:ascii="Arial" w:hAnsi="Arial" w:cs="Arial"/>
                <w:sz w:val="20"/>
                <w:szCs w:val="20"/>
              </w:rPr>
              <w:t>Gadolinium</w:t>
            </w:r>
            <w:r w:rsidRPr="00511F2D">
              <w:rPr>
                <w:rFonts w:ascii="Arial" w:hAnsi="Arial" w:cs="Arial"/>
                <w:sz w:val="20"/>
                <w:szCs w:val="20"/>
              </w:rPr>
              <w:t xml:space="preserve"> compounds can be used in magnetic resonance imaging, especially in the diagnosis of cancerous tumors</w:t>
            </w:r>
            <w:r w:rsidR="001513E4">
              <w:rPr>
                <w:rFonts w:ascii="Arial" w:hAnsi="Arial" w:cs="Arial"/>
                <w:sz w:val="20"/>
                <w:szCs w:val="20"/>
              </w:rPr>
              <w:fldChar w:fldCharType="begin"/>
            </w:r>
            <w:r w:rsidR="006415C1">
              <w:rPr>
                <w:rFonts w:ascii="Arial" w:hAnsi="Arial" w:cs="Arial"/>
                <w:sz w:val="20"/>
                <w:szCs w:val="20"/>
              </w:rPr>
              <w:instrText xml:space="preserve"> ADDIN EN.CITE &lt;EndNote&gt;&lt;Cite&gt;&lt;Author&gt;Cheng&lt;/Author&gt;&lt;Year&gt;2010&lt;/Year&gt;&lt;RecNum&gt;927&lt;/RecNum&gt;&lt;DisplayText&gt;&lt;style face="superscript"&gt;172&lt;/style&gt;&lt;/DisplayText&gt;&lt;record&gt;&lt;rec-number&gt;927&lt;/rec-number&gt;&lt;foreign-keys&gt;&lt;key app="EN" db-id="was9zspec2ers7erpx8ps59ktt0fasxaerfe" timestamp="1670395987"&gt;927&lt;/key&gt;&lt;/foreign-keys&gt;&lt;ref-type name="Journal Article"&gt;17&lt;/ref-type&gt;&lt;contributors&gt;&lt;authors&gt;&lt;author&gt;Cheng, Zhiliang&lt;/author&gt;&lt;author&gt;Thorek, Daniel LJ&lt;/author&gt;&lt;author&gt;Tsourkas, Andrew&lt;/author&gt;&lt;/authors&gt;&lt;/contributors&gt;&lt;titles&gt;</w:instrText>
            </w:r>
            <w:r w:rsidR="006415C1">
              <w:rPr>
                <w:rFonts w:ascii="Arial" w:hAnsi="Arial" w:cs="Arial" w:hint="eastAsia"/>
                <w:sz w:val="20"/>
                <w:szCs w:val="20"/>
              </w:rPr>
              <w:instrText>&lt;title&gt;Gadolinium</w:instrText>
            </w:r>
            <w:r w:rsidR="006415C1">
              <w:rPr>
                <w:rFonts w:ascii="Arial" w:hAnsi="Arial" w:cs="Arial" w:hint="eastAsia"/>
                <w:sz w:val="20"/>
                <w:szCs w:val="20"/>
              </w:rPr>
              <w:instrText>‐</w:instrText>
            </w:r>
            <w:r w:rsidR="006415C1">
              <w:rPr>
                <w:rFonts w:ascii="Arial" w:hAnsi="Arial" w:cs="Arial" w:hint="eastAsia"/>
                <w:sz w:val="20"/>
                <w:szCs w:val="20"/>
              </w:rPr>
              <w:instrText>conjugated dendrimer nanoclusters as a tumor</w:instrText>
            </w:r>
            <w:r w:rsidR="006415C1">
              <w:rPr>
                <w:rFonts w:ascii="Arial" w:hAnsi="Arial" w:cs="Arial" w:hint="eastAsia"/>
                <w:sz w:val="20"/>
                <w:szCs w:val="20"/>
              </w:rPr>
              <w:instrText>‐</w:instrText>
            </w:r>
            <w:r w:rsidR="006415C1">
              <w:rPr>
                <w:rFonts w:ascii="Arial" w:hAnsi="Arial" w:cs="Arial" w:hint="eastAsia"/>
                <w:sz w:val="20"/>
                <w:szCs w:val="20"/>
              </w:rPr>
              <w:instrText>targeted T1 magnetic resonance imaging contrast agent&lt;/title&gt;&lt;secondary-title&gt;Angewandte Chemie&lt;/secondary-title&gt;&lt;/titles&gt;&lt;periodical&gt;&lt;full-title&gt;Angewandte Chemie&lt;/full-title&gt;&lt;/periodical&gt;&lt;pa</w:instrText>
            </w:r>
            <w:r w:rsidR="006415C1">
              <w:rPr>
                <w:rFonts w:ascii="Arial" w:hAnsi="Arial" w:cs="Arial"/>
                <w:sz w:val="20"/>
                <w:szCs w:val="20"/>
              </w:rPr>
              <w:instrText>ges&gt;356-360&lt;/pages&gt;&lt;volume&gt;122&lt;/volume&gt;&lt;number&gt;2&lt;/number&gt;&lt;dates&gt;&lt;year&gt;2010&lt;/year&gt;&lt;/dates&gt;&lt;isbn&gt;0044-8249&lt;/isbn&gt;&lt;urls&gt;&lt;/urls&gt;&lt;/record&gt;&lt;/Cite&gt;&lt;/EndNote&gt;</w:instrText>
            </w:r>
            <w:r w:rsidR="001513E4">
              <w:rPr>
                <w:rFonts w:ascii="Arial" w:hAnsi="Arial" w:cs="Arial"/>
                <w:sz w:val="20"/>
                <w:szCs w:val="20"/>
              </w:rPr>
              <w:fldChar w:fldCharType="separate"/>
            </w:r>
            <w:r w:rsidR="006415C1" w:rsidRPr="006415C1">
              <w:rPr>
                <w:rFonts w:ascii="Arial" w:hAnsi="Arial" w:cs="Arial"/>
                <w:noProof/>
                <w:sz w:val="20"/>
                <w:szCs w:val="20"/>
                <w:vertAlign w:val="superscript"/>
              </w:rPr>
              <w:t>172</w:t>
            </w:r>
            <w:r w:rsidR="001513E4">
              <w:rPr>
                <w:rFonts w:ascii="Arial" w:hAnsi="Arial" w:cs="Arial"/>
                <w:sz w:val="20"/>
                <w:szCs w:val="20"/>
              </w:rPr>
              <w:fldChar w:fldCharType="end"/>
            </w:r>
            <w:r w:rsidRPr="00511F2D">
              <w:rPr>
                <w:rFonts w:ascii="Arial" w:hAnsi="Arial" w:cs="Arial"/>
                <w:sz w:val="20"/>
                <w:szCs w:val="20"/>
              </w:rPr>
              <w:t>.</w:t>
            </w:r>
          </w:p>
        </w:tc>
      </w:tr>
      <w:tr w:rsidR="00191492" w:rsidRPr="00511F2D" w14:paraId="19BF4D2E" w14:textId="77777777" w:rsidTr="004B61A1">
        <w:tc>
          <w:tcPr>
            <w:tcW w:w="1696" w:type="dxa"/>
            <w:shd w:val="clear" w:color="auto" w:fill="D9D9D9" w:themeFill="background1" w:themeFillShade="D9"/>
            <w:vAlign w:val="center"/>
          </w:tcPr>
          <w:p w14:paraId="5A71371C" w14:textId="56ED69C7" w:rsidR="00191492" w:rsidRPr="00511F2D" w:rsidRDefault="00191492" w:rsidP="00191492">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71FC9BA2" w14:textId="77777777" w:rsidR="00191492" w:rsidRPr="00511F2D" w:rsidRDefault="004B61A1" w:rsidP="004B61A1">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1838D808" wp14:editId="57C46280">
                  <wp:extent cx="4140000" cy="2297017"/>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445C0882" w14:textId="3345B194" w:rsidR="004B61A1" w:rsidRPr="00511F2D" w:rsidRDefault="006C3AD0" w:rsidP="00191492">
            <w:pPr>
              <w:spacing w:line="276" w:lineRule="auto"/>
              <w:jc w:val="left"/>
              <w:rPr>
                <w:rFonts w:ascii="Arial" w:hAnsi="Arial" w:cs="Arial"/>
                <w:sz w:val="20"/>
                <w:szCs w:val="20"/>
              </w:rPr>
            </w:pPr>
            <w:r w:rsidRPr="00511F2D">
              <w:rPr>
                <w:rFonts w:ascii="Arial" w:hAnsi="Arial" w:cs="Arial"/>
                <w:sz w:val="20"/>
                <w:szCs w:val="20"/>
              </w:rPr>
              <w:t xml:space="preserve">Gadolinium in the new-sale products increased from 1.1 t to 8.2 t in 2000−2021 (with a pick, 8.6 t, in 2017). In this period, gadolinium in in-use products increased 38 times to 85 t in 2021, and it in EoL products soared to 3.0 t. </w:t>
            </w:r>
            <w:r w:rsidR="001513E4">
              <w:rPr>
                <w:rFonts w:ascii="Arial" w:hAnsi="Arial" w:cs="Arial"/>
                <w:sz w:val="20"/>
                <w:szCs w:val="20"/>
              </w:rPr>
              <w:t>The m</w:t>
            </w:r>
            <w:r w:rsidRPr="00511F2D">
              <w:rPr>
                <w:rFonts w:ascii="Arial" w:hAnsi="Arial" w:cs="Arial"/>
                <w:sz w:val="20"/>
                <w:szCs w:val="20"/>
              </w:rPr>
              <w:t>ost essential carrier</w:t>
            </w:r>
            <w:r w:rsidR="001513E4">
              <w:rPr>
                <w:rFonts w:ascii="Arial" w:hAnsi="Arial" w:cs="Arial"/>
                <w:sz w:val="20"/>
                <w:szCs w:val="20"/>
              </w:rPr>
              <w:t>s</w:t>
            </w:r>
            <w:r w:rsidRPr="00511F2D">
              <w:rPr>
                <w:rFonts w:ascii="Arial" w:hAnsi="Arial" w:cs="Arial"/>
                <w:sz w:val="20"/>
                <w:szCs w:val="20"/>
              </w:rPr>
              <w:t xml:space="preserve"> </w:t>
            </w:r>
            <w:r w:rsidR="001513E4">
              <w:rPr>
                <w:rFonts w:ascii="Arial" w:hAnsi="Arial" w:cs="Arial"/>
                <w:sz w:val="20"/>
                <w:szCs w:val="20"/>
              </w:rPr>
              <w:t>are</w:t>
            </w:r>
            <w:r w:rsidRPr="00511F2D">
              <w:rPr>
                <w:rFonts w:ascii="Arial" w:hAnsi="Arial" w:cs="Arial"/>
                <w:sz w:val="20"/>
                <w:szCs w:val="20"/>
              </w:rPr>
              <w:t xml:space="preserve"> ICEV</w:t>
            </w:r>
            <w:r w:rsidR="001513E4">
              <w:rPr>
                <w:rFonts w:ascii="Arial" w:hAnsi="Arial" w:cs="Arial"/>
                <w:sz w:val="20"/>
                <w:szCs w:val="20"/>
              </w:rPr>
              <w:t>, HEV, and BEV</w:t>
            </w:r>
            <w:r w:rsidRPr="00511F2D">
              <w:rPr>
                <w:rFonts w:ascii="Arial" w:hAnsi="Arial" w:cs="Arial"/>
                <w:sz w:val="20"/>
                <w:szCs w:val="20"/>
              </w:rPr>
              <w:t>.</w:t>
            </w:r>
          </w:p>
        </w:tc>
      </w:tr>
      <w:tr w:rsidR="006C3AD0" w:rsidRPr="00511F2D" w14:paraId="24B91087" w14:textId="77777777" w:rsidTr="004B61A1">
        <w:tc>
          <w:tcPr>
            <w:tcW w:w="1696" w:type="dxa"/>
            <w:shd w:val="clear" w:color="auto" w:fill="D9D9D9" w:themeFill="background1" w:themeFillShade="D9"/>
            <w:vAlign w:val="center"/>
          </w:tcPr>
          <w:p w14:paraId="5B008B0B" w14:textId="1F054727" w:rsidR="006C3AD0" w:rsidRPr="00511F2D" w:rsidRDefault="006C3AD0" w:rsidP="006C3AD0">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75EE419D" w14:textId="3148FB41" w:rsidR="006C3AD0" w:rsidRPr="00511F2D" w:rsidRDefault="006C3AD0" w:rsidP="006C3AD0">
            <w:pPr>
              <w:spacing w:line="276" w:lineRule="auto"/>
              <w:jc w:val="left"/>
              <w:rPr>
                <w:rFonts w:ascii="Arial" w:hAnsi="Arial" w:cs="Arial"/>
                <w:sz w:val="20"/>
                <w:szCs w:val="20"/>
              </w:rPr>
            </w:pPr>
            <w:r w:rsidRPr="00511F2D">
              <w:rPr>
                <w:rFonts w:ascii="Arial" w:hAnsi="Arial" w:cs="Arial"/>
                <w:sz w:val="20"/>
                <w:szCs w:val="20"/>
              </w:rPr>
              <w:t xml:space="preserve">REEs, including gadolinium, are very challenging to recycle commercially due to their very dispersed use. </w:t>
            </w:r>
          </w:p>
          <w:p w14:paraId="3EE2FAB7" w14:textId="505811BB" w:rsidR="006C3AD0" w:rsidRPr="00511F2D" w:rsidRDefault="006C3AD0" w:rsidP="006C3AD0">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4B61A1" w:rsidRPr="00511F2D" w14:paraId="5C0E7173" w14:textId="77777777" w:rsidTr="004B61A1">
        <w:tc>
          <w:tcPr>
            <w:tcW w:w="1696" w:type="dxa"/>
            <w:shd w:val="clear" w:color="auto" w:fill="D9D9D9" w:themeFill="background1" w:themeFillShade="D9"/>
            <w:vAlign w:val="center"/>
          </w:tcPr>
          <w:p w14:paraId="6E75590B" w14:textId="4D5E9D45"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6C3AD0"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6C3AD0"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6C3AD0" w:rsidRPr="00511F2D">
              <w:rPr>
                <w:rFonts w:ascii="Arial" w:hAnsi="Arial" w:cs="Arial"/>
                <w:b/>
                <w:bCs/>
                <w:sz w:val="20"/>
                <w:szCs w:val="20"/>
              </w:rPr>
              <w:fldChar w:fldCharType="end"/>
            </w:r>
          </w:p>
        </w:tc>
        <w:tc>
          <w:tcPr>
            <w:tcW w:w="6799" w:type="dxa"/>
            <w:vAlign w:val="center"/>
          </w:tcPr>
          <w:p w14:paraId="26E5E1A6" w14:textId="701A2583" w:rsidR="004B61A1" w:rsidRPr="00511F2D" w:rsidRDefault="006C3AD0" w:rsidP="004B61A1">
            <w:pPr>
              <w:spacing w:line="276" w:lineRule="auto"/>
              <w:jc w:val="left"/>
              <w:rPr>
                <w:rFonts w:ascii="Arial" w:hAnsi="Arial" w:cs="Arial"/>
                <w:sz w:val="20"/>
                <w:szCs w:val="20"/>
              </w:rPr>
            </w:pPr>
            <w:r w:rsidRPr="00511F2D">
              <w:rPr>
                <w:rFonts w:ascii="Arial" w:hAnsi="Arial" w:cs="Arial"/>
                <w:sz w:val="20"/>
                <w:szCs w:val="20"/>
              </w:rPr>
              <w:t xml:space="preserve">Gadolinium is one of the more abundant rare-earth elements. It is never found as a free element in nature, but it is contained in many rare minerals. The main mining areas are China, the USA, Brazil, Sri Lanka, India, and Australia, with reserves expected to exceed 1 Mt. </w:t>
            </w:r>
            <w:r w:rsidR="004D1AE7">
              <w:rPr>
                <w:rFonts w:ascii="Arial" w:hAnsi="Arial" w:cs="Arial"/>
                <w:sz w:val="20"/>
                <w:szCs w:val="20"/>
              </w:rPr>
              <w:t>The w</w:t>
            </w:r>
            <w:r w:rsidRPr="00511F2D">
              <w:rPr>
                <w:rFonts w:ascii="Arial" w:hAnsi="Arial" w:cs="Arial"/>
                <w:sz w:val="20"/>
                <w:szCs w:val="20"/>
              </w:rPr>
              <w:t>orld production of pure gadolinium is about 400 t per year.</w:t>
            </w:r>
          </w:p>
        </w:tc>
      </w:tr>
    </w:tbl>
    <w:p w14:paraId="558CCA6E" w14:textId="2130896E" w:rsidR="00BB4B27" w:rsidRPr="00511F2D" w:rsidRDefault="00BB4B27" w:rsidP="00DF12E2">
      <w:pPr>
        <w:spacing w:after="0" w:line="240" w:lineRule="auto"/>
        <w:rPr>
          <w:rFonts w:ascii="Arial" w:hAnsi="Arial" w:cs="Arial"/>
        </w:rPr>
      </w:pPr>
    </w:p>
    <w:p w14:paraId="69368D37" w14:textId="77777777" w:rsidR="00BB4B27" w:rsidRPr="00511F2D" w:rsidRDefault="00BB4B27" w:rsidP="00DF12E2">
      <w:pPr>
        <w:spacing w:after="0" w:line="240" w:lineRule="auto"/>
        <w:rPr>
          <w:rFonts w:ascii="Arial" w:hAnsi="Arial" w:cs="Arial"/>
        </w:rPr>
        <w:sectPr w:rsidR="00BB4B27" w:rsidRPr="00511F2D" w:rsidSect="0004711A">
          <w:pgSz w:w="11906" w:h="16838"/>
          <w:pgMar w:top="1985" w:right="1701" w:bottom="1701" w:left="1701" w:header="851" w:footer="992" w:gutter="0"/>
          <w:cols w:space="425"/>
          <w:docGrid w:linePitch="360"/>
        </w:sectPr>
      </w:pPr>
    </w:p>
    <w:p w14:paraId="6CD45743" w14:textId="6DA9468A" w:rsidR="00BB4B27" w:rsidRPr="00511F2D" w:rsidRDefault="00BB4B27" w:rsidP="001513E4">
      <w:pPr>
        <w:pStyle w:val="2"/>
        <w:spacing w:before="0" w:line="360" w:lineRule="auto"/>
        <w:jc w:val="left"/>
        <w:rPr>
          <w:rFonts w:ascii="Arial" w:hAnsi="Arial" w:cs="Arial"/>
          <w:b/>
          <w:bCs/>
          <w:color w:val="auto"/>
          <w:sz w:val="24"/>
          <w:szCs w:val="24"/>
        </w:rPr>
      </w:pPr>
      <w:bookmarkStart w:id="70" w:name="_Toc129003483"/>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5</w:t>
      </w:r>
      <w:r w:rsidR="00C947E6" w:rsidRPr="00511F2D">
        <w:rPr>
          <w:rFonts w:ascii="Arial" w:hAnsi="Arial" w:cs="Arial"/>
          <w:b/>
          <w:bCs/>
          <w:color w:val="auto"/>
          <w:sz w:val="24"/>
          <w:szCs w:val="24"/>
        </w:rPr>
        <w:t>2</w:t>
      </w:r>
      <w:r w:rsidRPr="00511F2D">
        <w:rPr>
          <w:rFonts w:ascii="Arial" w:hAnsi="Arial" w:cs="Arial"/>
          <w:b/>
          <w:bCs/>
          <w:color w:val="auto"/>
          <w:sz w:val="24"/>
          <w:szCs w:val="24"/>
        </w:rPr>
        <w:t xml:space="preserve">. </w:t>
      </w:r>
      <w:r w:rsidR="006C3AD0" w:rsidRPr="00511F2D">
        <w:rPr>
          <w:rFonts w:ascii="Arial" w:hAnsi="Arial" w:cs="Arial"/>
          <w:b/>
          <w:bCs/>
          <w:color w:val="auto"/>
          <w:sz w:val="24"/>
          <w:szCs w:val="24"/>
        </w:rPr>
        <w:t>Terbium characteristics, applications, and recycling</w:t>
      </w:r>
      <w:bookmarkEnd w:id="70"/>
    </w:p>
    <w:tbl>
      <w:tblPr>
        <w:tblStyle w:val="a8"/>
        <w:tblW w:w="0" w:type="auto"/>
        <w:tblLook w:val="04A0" w:firstRow="1" w:lastRow="0" w:firstColumn="1" w:lastColumn="0" w:noHBand="0" w:noVBand="1"/>
      </w:tblPr>
      <w:tblGrid>
        <w:gridCol w:w="1696"/>
        <w:gridCol w:w="6798"/>
      </w:tblGrid>
      <w:tr w:rsidR="004B61A1" w:rsidRPr="00511F2D" w14:paraId="03F7CF2A" w14:textId="77777777" w:rsidTr="004B61A1">
        <w:tc>
          <w:tcPr>
            <w:tcW w:w="1696" w:type="dxa"/>
            <w:shd w:val="clear" w:color="auto" w:fill="D9D9D9" w:themeFill="background1" w:themeFillShade="D9"/>
            <w:vAlign w:val="center"/>
          </w:tcPr>
          <w:p w14:paraId="0436B12A" w14:textId="409DF9A7"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8" w:type="dxa"/>
            <w:vAlign w:val="center"/>
          </w:tcPr>
          <w:p w14:paraId="24C53D02" w14:textId="34846494" w:rsidR="004B61A1" w:rsidRPr="00511F2D" w:rsidRDefault="00377FD3" w:rsidP="004B61A1">
            <w:pPr>
              <w:spacing w:line="276" w:lineRule="auto"/>
              <w:jc w:val="left"/>
              <w:rPr>
                <w:rFonts w:ascii="Arial" w:hAnsi="Arial" w:cs="Arial"/>
                <w:sz w:val="20"/>
                <w:szCs w:val="20"/>
              </w:rPr>
            </w:pPr>
            <w:r w:rsidRPr="00511F2D">
              <w:rPr>
                <w:rFonts w:ascii="Arial" w:hAnsi="Arial" w:cs="Arial"/>
                <w:sz w:val="20"/>
                <w:szCs w:val="20"/>
              </w:rPr>
              <w:t>Terbium</w:t>
            </w:r>
            <w:r w:rsidR="006C3AD0" w:rsidRPr="00511F2D">
              <w:rPr>
                <w:rFonts w:ascii="Arial" w:hAnsi="Arial" w:cs="Arial"/>
                <w:sz w:val="20"/>
                <w:szCs w:val="20"/>
              </w:rPr>
              <w:t xml:space="preserve"> (Tb)</w:t>
            </w:r>
            <w:r w:rsidR="00A2734D">
              <w:rPr>
                <w:rFonts w:ascii="Arial" w:hAnsi="Arial" w:cs="Arial"/>
                <w:sz w:val="20"/>
                <w:szCs w:val="20"/>
              </w:rPr>
              <w:t>, a REE,</w:t>
            </w:r>
            <w:r w:rsidRPr="00511F2D">
              <w:rPr>
                <w:rFonts w:ascii="Arial" w:hAnsi="Arial" w:cs="Arial"/>
                <w:sz w:val="20"/>
                <w:szCs w:val="20"/>
              </w:rPr>
              <w:t xml:space="preserve"> is a silvery-white rare earth metal that is malleable, ductile, and soft enough to be cut with a knife. Terbium burns readily to form a mixed terbium(III, IV) oxide</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&lt;EndNote&gt;&lt;Cite&gt;&lt;Author&gt;Lekha&lt;/Author&gt;&lt;Year&gt;2014&lt;/Year&gt;&lt;RecNum&gt;788&lt;/RecNum&gt;&lt;DisplayText&gt;&lt;style face="superscript"&gt;173&lt;/style&gt;&lt;/DisplayText&gt;&lt;record&gt;&lt;rec-number&gt;788&lt;/rec-number&gt;&lt;foreign-keys&gt;&lt;key app="EN" db-id="was9zspec2ers7erpx8ps59ktt0fasxaerfe" timestamp="1670059545"&gt;788&lt;/key&gt;&lt;/foreign-keys&gt;&lt;ref-type name="Thesis"&gt;32&lt;/ref-type&gt;&lt;contributors&gt;&lt;authors&gt;&lt;author&gt;Lekha, L&lt;/author&gt;&lt;/authors&gt;&lt;/contributors&gt;&lt;titles&gt;&lt;title&gt;Studies on the synthesis, characterisation and antimicrobial applications of rare earth metal schiff base complexes&lt;/title&gt;&lt;/titles&gt;&lt;dates&gt;&lt;year&gt;2014&lt;/year&gt;&lt;/dates&gt;&lt;publisher&gt;BS ABDUR RAHMAN UNIVERSITY&lt;/publisher&gt;&lt;urls&gt;&lt;/urls&gt;&lt;/record&gt;&lt;/Cite&gt;&lt;/EndNote&gt;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173</w:t>
            </w:r>
            <w:r w:rsidRPr="00511F2D">
              <w:rPr>
                <w:rFonts w:ascii="Arial" w:hAnsi="Arial" w:cs="Arial"/>
                <w:sz w:val="20"/>
                <w:szCs w:val="20"/>
              </w:rPr>
              <w:fldChar w:fldCharType="end"/>
            </w:r>
            <w:r w:rsidRPr="00511F2D">
              <w:rPr>
                <w:rFonts w:ascii="Arial" w:hAnsi="Arial" w:cs="Arial"/>
                <w:sz w:val="20"/>
                <w:szCs w:val="20"/>
              </w:rPr>
              <w:t>.</w:t>
            </w:r>
          </w:p>
          <w:p w14:paraId="41375D01" w14:textId="615148CD" w:rsidR="00377FD3" w:rsidRPr="00511F2D" w:rsidRDefault="002C57B6" w:rsidP="004B61A1">
            <w:pPr>
              <w:spacing w:line="276" w:lineRule="auto"/>
              <w:jc w:val="left"/>
              <w:rPr>
                <w:rFonts w:ascii="Arial" w:hAnsi="Arial" w:cs="Arial"/>
                <w:sz w:val="20"/>
                <w:szCs w:val="20"/>
              </w:rPr>
            </w:pPr>
            <w:r w:rsidRPr="00511F2D">
              <w:rPr>
                <w:rFonts w:ascii="Arial" w:hAnsi="Arial" w:cs="Arial"/>
                <w:sz w:val="20"/>
                <w:szCs w:val="20"/>
              </w:rPr>
              <w:t>Atomic number: 65; relative atomic mass: 158.925</w:t>
            </w:r>
            <w:r w:rsidRPr="00511F2D">
              <w:rPr>
                <w:rFonts w:ascii="Arial" w:hAnsi="Arial" w:cs="Arial"/>
                <w:color w:val="121210"/>
                <w:sz w:val="20"/>
                <w:szCs w:val="20"/>
                <w:shd w:val="clear" w:color="auto" w:fill="FFFFFF"/>
              </w:rPr>
              <w:t>; d</w:t>
            </w:r>
            <w:r w:rsidRPr="00511F2D">
              <w:rPr>
                <w:rFonts w:ascii="Arial" w:hAnsi="Arial" w:cs="Arial"/>
                <w:sz w:val="20"/>
                <w:szCs w:val="20"/>
              </w:rPr>
              <w:t>ensity: 8.23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1,356 °C (1,629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4B61A1" w:rsidRPr="00511F2D" w14:paraId="4266E6AE" w14:textId="77777777" w:rsidTr="004B61A1">
        <w:tc>
          <w:tcPr>
            <w:tcW w:w="1696" w:type="dxa"/>
            <w:shd w:val="clear" w:color="auto" w:fill="D9D9D9" w:themeFill="background1" w:themeFillShade="D9"/>
            <w:vAlign w:val="center"/>
          </w:tcPr>
          <w:p w14:paraId="54D32751" w14:textId="77BF431D"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8" w:type="dxa"/>
            <w:vAlign w:val="center"/>
          </w:tcPr>
          <w:p w14:paraId="43983CF2" w14:textId="434FA361" w:rsidR="004B61A1" w:rsidRPr="00511F2D" w:rsidRDefault="002C57B6" w:rsidP="004B61A1">
            <w:pPr>
              <w:spacing w:line="276" w:lineRule="auto"/>
              <w:jc w:val="left"/>
              <w:rPr>
                <w:rFonts w:ascii="Arial" w:hAnsi="Arial" w:cs="Arial"/>
                <w:sz w:val="20"/>
                <w:szCs w:val="20"/>
              </w:rPr>
            </w:pPr>
            <w:r w:rsidRPr="00511F2D">
              <w:rPr>
                <w:rFonts w:ascii="Arial" w:hAnsi="Arial" w:cs="Arial"/>
                <w:sz w:val="20"/>
                <w:szCs w:val="20"/>
              </w:rPr>
              <w:t>Terbium is used in low-energy lightbulbs and mercury lamps. Terbium salts are used in laser devices</w:t>
            </w:r>
            <w:r w:rsidR="001513E4">
              <w:rPr>
                <w:rFonts w:ascii="Arial" w:hAnsi="Arial" w:cs="Arial"/>
                <w:sz w:val="20"/>
                <w:szCs w:val="20"/>
              </w:rPr>
              <w:fldChar w:fldCharType="begin"/>
            </w:r>
            <w:r w:rsidR="006415C1">
              <w:rPr>
                <w:rFonts w:ascii="Arial" w:hAnsi="Arial" w:cs="Arial"/>
                <w:sz w:val="20"/>
                <w:szCs w:val="20"/>
              </w:rPr>
              <w:instrText xml:space="preserve"> ADDIN EN.CITE &lt;EndNote&gt;&lt;Cite&gt;&lt;Author&gt;Zhang&lt;/Author&gt;&lt;Year&gt;2022&lt;/Year&gt;&lt;RecNum&gt;929&lt;/RecNum&gt;&lt;DisplayText&gt;&lt;style face="superscript"&gt;174&lt;/style&gt;&lt;/DisplayText&gt;&lt;record&gt;&lt;rec-number&gt;929&lt;/rec-number&gt;&lt;foreign-keys&gt;&lt;key app="EN" db-id="was9zspec2ers7erpx8ps59ktt0fasxaerfe" timestamp="1670396184"&gt;929&lt;/key&gt;&lt;/foreign-keys&gt;&lt;ref-type name="Journal Article"&gt;17&lt;/ref-type&gt;&lt;contributors&gt;&lt;authors&gt;&lt;author&gt;Zhang, Jiakai&lt;/author&gt;&lt;author&gt;Anawati, John&lt;/author&gt;&lt;author&gt;Azimi, Gisele&lt;/author&gt;&lt;/authors&gt;&lt;/contributors&gt;&lt;titles&gt;&lt;title&gt;Urban mining of terbium, europium, and yttrium from real fluorescent lamp waste using supercritical fluid extraction: Process development and mechanistic investigation&lt;/title&gt;&lt;secondary-title&gt;Waste Management&lt;/secondary-title&gt;&lt;/titles&gt;&lt;periodical&gt;&lt;full-title&gt;Waste Management&lt;/full-title&gt;&lt;/periodical&gt;&lt;pages&gt;168-178&lt;/pages&gt;&lt;volume&gt;139&lt;/volume&gt;&lt;dates&gt;&lt;year&gt;2022&lt;/year&gt;&lt;/dates&gt;&lt;isbn&gt;0956-053X&lt;/isbn&gt;&lt;urls&gt;&lt;/urls&gt;&lt;/record&gt;&lt;/Cite&gt;&lt;/EndNote&gt;</w:instrText>
            </w:r>
            <w:r w:rsidR="001513E4">
              <w:rPr>
                <w:rFonts w:ascii="Arial" w:hAnsi="Arial" w:cs="Arial"/>
                <w:sz w:val="20"/>
                <w:szCs w:val="20"/>
              </w:rPr>
              <w:fldChar w:fldCharType="separate"/>
            </w:r>
            <w:r w:rsidR="006415C1" w:rsidRPr="006415C1">
              <w:rPr>
                <w:rFonts w:ascii="Arial" w:hAnsi="Arial" w:cs="Arial"/>
                <w:noProof/>
                <w:sz w:val="20"/>
                <w:szCs w:val="20"/>
                <w:vertAlign w:val="superscript"/>
              </w:rPr>
              <w:t>174</w:t>
            </w:r>
            <w:r w:rsidR="001513E4">
              <w:rPr>
                <w:rFonts w:ascii="Arial" w:hAnsi="Arial" w:cs="Arial"/>
                <w:sz w:val="20"/>
                <w:szCs w:val="20"/>
              </w:rPr>
              <w:fldChar w:fldCharType="end"/>
            </w:r>
            <w:r w:rsidRPr="00511F2D">
              <w:rPr>
                <w:rFonts w:ascii="Arial" w:hAnsi="Arial" w:cs="Arial"/>
                <w:sz w:val="20"/>
                <w:szCs w:val="20"/>
              </w:rPr>
              <w:t>. An alloy of terbium, dysprosium, and iron lengthens and shortens in a magnetic field</w:t>
            </w:r>
            <w:r w:rsidR="001513E4">
              <w:rPr>
                <w:rFonts w:ascii="Arial" w:hAnsi="Arial" w:cs="Arial"/>
                <w:sz w:val="20"/>
                <w:szCs w:val="20"/>
              </w:rPr>
              <w:t>, and</w:t>
            </w:r>
            <w:r w:rsidRPr="00511F2D">
              <w:rPr>
                <w:rFonts w:ascii="Arial" w:hAnsi="Arial" w:cs="Arial"/>
                <w:sz w:val="20"/>
                <w:szCs w:val="20"/>
              </w:rPr>
              <w:t xml:space="preserve"> </w:t>
            </w:r>
            <w:r w:rsidR="001513E4">
              <w:rPr>
                <w:rFonts w:ascii="Arial" w:hAnsi="Arial" w:cs="Arial"/>
                <w:sz w:val="20"/>
                <w:szCs w:val="20"/>
              </w:rPr>
              <w:t>t</w:t>
            </w:r>
            <w:r w:rsidRPr="00511F2D">
              <w:rPr>
                <w:rFonts w:ascii="Arial" w:hAnsi="Arial" w:cs="Arial"/>
                <w:sz w:val="20"/>
                <w:szCs w:val="20"/>
              </w:rPr>
              <w:t>his effect forms the basis of loudspeakers that sit on a flat surface, such as a window pane, which then acts as the speaker</w:t>
            </w:r>
            <w:r w:rsidR="00EC6FBD">
              <w:rPr>
                <w:rFonts w:ascii="Arial" w:hAnsi="Arial" w:cs="Arial"/>
                <w:sz w:val="20"/>
                <w:szCs w:val="20"/>
              </w:rPr>
              <w:fldChar w:fldCharType="begin"/>
            </w:r>
            <w:r w:rsidR="006415C1">
              <w:rPr>
                <w:rFonts w:ascii="Arial" w:hAnsi="Arial" w:cs="Arial"/>
                <w:sz w:val="20"/>
                <w:szCs w:val="20"/>
              </w:rPr>
              <w:instrText xml:space="preserve"> ADDIN EN.CITE &lt;EndNote&gt;&lt;Cite&gt;&lt;Author&gt;Rahman&lt;/Author&gt;&lt;Year&gt;1996&lt;/Year&gt;&lt;RecNum&gt;932&lt;/RecNum&gt;&lt;DisplayText&gt;&lt;style face="superscript"&gt;175&lt;/style&gt;&lt;/DisplayText&gt;&lt;record&gt;&lt;rec-number&gt;932&lt;/rec-number&gt;&lt;foreign-keys&gt;&lt;key app="EN" db-id="was9zspec2ers7erpx8ps59ktt0fasxaerfe" timestamp="1670396598"&gt;932&lt;/key&gt;&lt;/foreign-keys&gt;&lt;ref-type name="Journal Article"&gt;17&lt;/ref-type&gt;&lt;contributors&gt;&lt;authors&gt;&lt;author&gt;Rahman, AKM&lt;/author&gt;&lt;/authors&gt;&lt;/contributors&gt;&lt;titles&gt;&lt;title&gt;Study of magnetostriction and magneto mechanical coupling factors of some magnetostrictive materials&lt;/title&gt;&lt;/titles&gt;&lt;dates&gt;&lt;year&gt;1996&lt;/year&gt;&lt;/dates&gt;&lt;urls&gt;&lt;/urls&gt;&lt;/record&gt;&lt;/Cite&gt;&lt;/EndNote&gt;</w:instrText>
            </w:r>
            <w:r w:rsidR="00EC6FBD">
              <w:rPr>
                <w:rFonts w:ascii="Arial" w:hAnsi="Arial" w:cs="Arial"/>
                <w:sz w:val="20"/>
                <w:szCs w:val="20"/>
              </w:rPr>
              <w:fldChar w:fldCharType="separate"/>
            </w:r>
            <w:r w:rsidR="006415C1" w:rsidRPr="006415C1">
              <w:rPr>
                <w:rFonts w:ascii="Arial" w:hAnsi="Arial" w:cs="Arial"/>
                <w:noProof/>
                <w:sz w:val="20"/>
                <w:szCs w:val="20"/>
                <w:vertAlign w:val="superscript"/>
              </w:rPr>
              <w:t>175</w:t>
            </w:r>
            <w:r w:rsidR="00EC6FBD">
              <w:rPr>
                <w:rFonts w:ascii="Arial" w:hAnsi="Arial" w:cs="Arial"/>
                <w:sz w:val="20"/>
                <w:szCs w:val="20"/>
              </w:rPr>
              <w:fldChar w:fldCharType="end"/>
            </w:r>
            <w:r w:rsidRPr="00511F2D">
              <w:rPr>
                <w:rFonts w:ascii="Arial" w:hAnsi="Arial" w:cs="Arial"/>
                <w:sz w:val="20"/>
                <w:szCs w:val="20"/>
              </w:rPr>
              <w:t>.</w:t>
            </w:r>
          </w:p>
        </w:tc>
      </w:tr>
      <w:tr w:rsidR="004B61A1" w:rsidRPr="00511F2D" w14:paraId="37A8BC0F" w14:textId="77777777" w:rsidTr="004B61A1">
        <w:tc>
          <w:tcPr>
            <w:tcW w:w="1696" w:type="dxa"/>
            <w:shd w:val="clear" w:color="auto" w:fill="D9D9D9" w:themeFill="background1" w:themeFillShade="D9"/>
            <w:vAlign w:val="center"/>
          </w:tcPr>
          <w:p w14:paraId="00AC8817" w14:textId="391A63C1"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8" w:type="dxa"/>
            <w:vAlign w:val="center"/>
          </w:tcPr>
          <w:p w14:paraId="72762482" w14:textId="77777777" w:rsidR="004B61A1" w:rsidRPr="00511F2D" w:rsidRDefault="002C57B6" w:rsidP="002C57B6">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2559A4B" wp14:editId="290CED37">
                  <wp:extent cx="4140000" cy="229399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75ED9CE4" w14:textId="7D26D768" w:rsidR="002C57B6" w:rsidRPr="00511F2D" w:rsidRDefault="006C3AD0" w:rsidP="004B61A1">
            <w:pPr>
              <w:spacing w:line="276" w:lineRule="auto"/>
              <w:jc w:val="left"/>
              <w:rPr>
                <w:rFonts w:ascii="Arial" w:hAnsi="Arial" w:cs="Arial"/>
                <w:sz w:val="20"/>
                <w:szCs w:val="20"/>
              </w:rPr>
            </w:pPr>
            <w:r w:rsidRPr="00511F2D">
              <w:rPr>
                <w:rFonts w:ascii="Arial" w:hAnsi="Arial" w:cs="Arial"/>
                <w:sz w:val="20"/>
                <w:szCs w:val="20"/>
              </w:rPr>
              <w:t xml:space="preserve">Terbium in the new-sale products increased from 355 kg to 5.6 t in 2000−2021. In this period, terbium in in-use products </w:t>
            </w:r>
            <w:r w:rsidR="00E46FEB" w:rsidRPr="00511F2D">
              <w:rPr>
                <w:rFonts w:ascii="Arial" w:hAnsi="Arial" w:cs="Arial"/>
                <w:sz w:val="20"/>
                <w:szCs w:val="20"/>
              </w:rPr>
              <w:t>increased 47 times</w:t>
            </w:r>
            <w:r w:rsidRPr="00511F2D">
              <w:rPr>
                <w:rFonts w:ascii="Arial" w:hAnsi="Arial" w:cs="Arial"/>
                <w:sz w:val="20"/>
                <w:szCs w:val="20"/>
              </w:rPr>
              <w:t xml:space="preserve"> to </w:t>
            </w:r>
            <w:r w:rsidR="00E46FEB" w:rsidRPr="00511F2D">
              <w:rPr>
                <w:rFonts w:ascii="Arial" w:hAnsi="Arial" w:cs="Arial"/>
                <w:sz w:val="20"/>
                <w:szCs w:val="20"/>
              </w:rPr>
              <w:t>35</w:t>
            </w:r>
            <w:r w:rsidRPr="00511F2D">
              <w:rPr>
                <w:rFonts w:ascii="Arial" w:hAnsi="Arial" w:cs="Arial"/>
                <w:sz w:val="20"/>
                <w:szCs w:val="20"/>
              </w:rPr>
              <w:t xml:space="preserve"> t in 2021, and it in EoL products soared to </w:t>
            </w:r>
            <w:r w:rsidR="00E46FEB" w:rsidRPr="00511F2D">
              <w:rPr>
                <w:rFonts w:ascii="Arial" w:hAnsi="Arial" w:cs="Arial"/>
                <w:sz w:val="20"/>
                <w:szCs w:val="20"/>
              </w:rPr>
              <w:t>1.0</w:t>
            </w:r>
            <w:r w:rsidRPr="00511F2D">
              <w:rPr>
                <w:rFonts w:ascii="Arial" w:hAnsi="Arial" w:cs="Arial"/>
                <w:sz w:val="20"/>
                <w:szCs w:val="20"/>
              </w:rPr>
              <w:t xml:space="preserve"> t. The most essential carrier</w:t>
            </w:r>
            <w:r w:rsidR="00490D64">
              <w:rPr>
                <w:rFonts w:ascii="Arial" w:hAnsi="Arial" w:cs="Arial"/>
                <w:sz w:val="20"/>
                <w:szCs w:val="20"/>
              </w:rPr>
              <w:t>s are</w:t>
            </w:r>
            <w:r w:rsidRPr="00511F2D">
              <w:rPr>
                <w:rFonts w:ascii="Arial" w:hAnsi="Arial" w:cs="Arial"/>
                <w:sz w:val="20"/>
                <w:szCs w:val="20"/>
              </w:rPr>
              <w:t xml:space="preserve"> ICEV and BEV.</w:t>
            </w:r>
          </w:p>
        </w:tc>
      </w:tr>
      <w:tr w:rsidR="00E46FEB" w:rsidRPr="00511F2D" w14:paraId="116102D1" w14:textId="77777777" w:rsidTr="004B61A1">
        <w:tc>
          <w:tcPr>
            <w:tcW w:w="1696" w:type="dxa"/>
            <w:shd w:val="clear" w:color="auto" w:fill="D9D9D9" w:themeFill="background1" w:themeFillShade="D9"/>
            <w:vAlign w:val="center"/>
          </w:tcPr>
          <w:p w14:paraId="5F4359BF" w14:textId="61F5C496" w:rsidR="00E46FEB" w:rsidRPr="00511F2D" w:rsidRDefault="00E46FEB" w:rsidP="00E46FEB">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8" w:type="dxa"/>
            <w:vAlign w:val="center"/>
          </w:tcPr>
          <w:p w14:paraId="7DC47F49" w14:textId="0D82005A" w:rsidR="00E46FEB" w:rsidRPr="00511F2D" w:rsidRDefault="00E46FEB" w:rsidP="00E46FEB">
            <w:pPr>
              <w:spacing w:line="276" w:lineRule="auto"/>
              <w:jc w:val="left"/>
              <w:rPr>
                <w:rFonts w:ascii="Arial" w:hAnsi="Arial" w:cs="Arial"/>
                <w:sz w:val="20"/>
                <w:szCs w:val="20"/>
              </w:rPr>
            </w:pPr>
            <w:r w:rsidRPr="00511F2D">
              <w:rPr>
                <w:rFonts w:ascii="Arial" w:hAnsi="Arial" w:cs="Arial"/>
                <w:sz w:val="20"/>
                <w:szCs w:val="20"/>
              </w:rPr>
              <w:t xml:space="preserve">REEs, including terbium, are very challenging to recycle commercially due to their very dispersed use. </w:t>
            </w:r>
          </w:p>
          <w:p w14:paraId="35D6ED79" w14:textId="76540D33" w:rsidR="00E46FEB" w:rsidRPr="00511F2D" w:rsidRDefault="00E46FEB" w:rsidP="00E46FEB">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2C57B6" w:rsidRPr="00511F2D" w14:paraId="2D5552D0" w14:textId="77777777" w:rsidTr="004B61A1">
        <w:tc>
          <w:tcPr>
            <w:tcW w:w="1696" w:type="dxa"/>
            <w:shd w:val="clear" w:color="auto" w:fill="D9D9D9" w:themeFill="background1" w:themeFillShade="D9"/>
            <w:vAlign w:val="center"/>
          </w:tcPr>
          <w:p w14:paraId="6FD4DFC7" w14:textId="4D0005E5" w:rsidR="002C57B6" w:rsidRPr="00511F2D" w:rsidRDefault="002C57B6" w:rsidP="002C57B6">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E46FE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E46FE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E46FEB" w:rsidRPr="00511F2D">
              <w:rPr>
                <w:rFonts w:ascii="Arial" w:hAnsi="Arial" w:cs="Arial"/>
                <w:b/>
                <w:bCs/>
                <w:sz w:val="20"/>
                <w:szCs w:val="20"/>
              </w:rPr>
              <w:fldChar w:fldCharType="end"/>
            </w:r>
          </w:p>
        </w:tc>
        <w:tc>
          <w:tcPr>
            <w:tcW w:w="6798" w:type="dxa"/>
            <w:vAlign w:val="center"/>
          </w:tcPr>
          <w:p w14:paraId="5499DA37" w14:textId="7754F230" w:rsidR="002C57B6" w:rsidRPr="00511F2D" w:rsidRDefault="00E46FEB" w:rsidP="002C57B6">
            <w:pPr>
              <w:spacing w:line="276" w:lineRule="auto"/>
              <w:jc w:val="left"/>
              <w:rPr>
                <w:rFonts w:ascii="Arial" w:hAnsi="Arial" w:cs="Arial"/>
                <w:sz w:val="20"/>
                <w:szCs w:val="20"/>
              </w:rPr>
            </w:pPr>
            <w:r w:rsidRPr="00511F2D">
              <w:rPr>
                <w:rFonts w:ascii="Arial" w:hAnsi="Arial" w:cs="Arial"/>
                <w:sz w:val="20"/>
                <w:szCs w:val="20"/>
              </w:rPr>
              <w:t xml:space="preserve">Terbium is one of the rarer REEs, although it is twice as common in the Earth's crust as silver. It is never found in nature as a free element but is contained in many minerals. The most important ore are monazite, bastnasite and cerite. The main mining areas are China, the USA, India, Sri Lanka, Brazil, and Australia, and reserves of terbium are estimated to be around 300 kt. </w:t>
            </w:r>
            <w:r w:rsidR="004D1AE7">
              <w:rPr>
                <w:rFonts w:ascii="Arial" w:hAnsi="Arial" w:cs="Arial"/>
                <w:sz w:val="20"/>
                <w:szCs w:val="20"/>
              </w:rPr>
              <w:t>The w</w:t>
            </w:r>
            <w:r w:rsidRPr="00511F2D">
              <w:rPr>
                <w:rFonts w:ascii="Arial" w:hAnsi="Arial" w:cs="Arial"/>
                <w:sz w:val="20"/>
                <w:szCs w:val="20"/>
              </w:rPr>
              <w:t>orld production is 10 t a year.</w:t>
            </w:r>
          </w:p>
        </w:tc>
      </w:tr>
    </w:tbl>
    <w:p w14:paraId="5E1510E8" w14:textId="180F0632" w:rsidR="00BB4B27" w:rsidRPr="00511F2D" w:rsidRDefault="00BB4B27" w:rsidP="00DF12E2">
      <w:pPr>
        <w:spacing w:after="0" w:line="240" w:lineRule="auto"/>
        <w:rPr>
          <w:rFonts w:ascii="Arial" w:hAnsi="Arial" w:cs="Arial"/>
        </w:rPr>
      </w:pPr>
    </w:p>
    <w:p w14:paraId="68D7E745" w14:textId="77777777" w:rsidR="00BB4B27" w:rsidRPr="00511F2D" w:rsidRDefault="00BB4B27" w:rsidP="00DF12E2">
      <w:pPr>
        <w:spacing w:after="0" w:line="240" w:lineRule="auto"/>
        <w:rPr>
          <w:rFonts w:ascii="Arial" w:hAnsi="Arial" w:cs="Arial"/>
        </w:rPr>
        <w:sectPr w:rsidR="00BB4B27" w:rsidRPr="00511F2D" w:rsidSect="0004711A">
          <w:pgSz w:w="11906" w:h="16838"/>
          <w:pgMar w:top="1985" w:right="1701" w:bottom="1701" w:left="1701" w:header="851" w:footer="992" w:gutter="0"/>
          <w:cols w:space="425"/>
          <w:docGrid w:linePitch="360"/>
        </w:sectPr>
      </w:pPr>
    </w:p>
    <w:p w14:paraId="2B670A90" w14:textId="7C73B173" w:rsidR="00BB4B27" w:rsidRPr="00511F2D" w:rsidRDefault="00BB4B27" w:rsidP="00490D64">
      <w:pPr>
        <w:pStyle w:val="2"/>
        <w:spacing w:before="0" w:line="360" w:lineRule="auto"/>
        <w:jc w:val="left"/>
        <w:rPr>
          <w:rFonts w:ascii="Arial" w:hAnsi="Arial" w:cs="Arial"/>
          <w:b/>
          <w:bCs/>
          <w:color w:val="auto"/>
          <w:sz w:val="24"/>
          <w:szCs w:val="24"/>
        </w:rPr>
      </w:pPr>
      <w:bookmarkStart w:id="71" w:name="_Toc129003484"/>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5</w:t>
      </w:r>
      <w:r w:rsidR="00C947E6" w:rsidRPr="00511F2D">
        <w:rPr>
          <w:rFonts w:ascii="Arial" w:hAnsi="Arial" w:cs="Arial"/>
          <w:b/>
          <w:bCs/>
          <w:color w:val="auto"/>
          <w:sz w:val="24"/>
          <w:szCs w:val="24"/>
        </w:rPr>
        <w:t>3</w:t>
      </w:r>
      <w:r w:rsidRPr="00511F2D">
        <w:rPr>
          <w:rFonts w:ascii="Arial" w:hAnsi="Arial" w:cs="Arial"/>
          <w:b/>
          <w:bCs/>
          <w:color w:val="auto"/>
          <w:sz w:val="24"/>
          <w:szCs w:val="24"/>
        </w:rPr>
        <w:t xml:space="preserve">. </w:t>
      </w:r>
      <w:r w:rsidR="00E46FEB" w:rsidRPr="00511F2D">
        <w:rPr>
          <w:rFonts w:ascii="Arial" w:hAnsi="Arial" w:cs="Arial"/>
          <w:b/>
          <w:bCs/>
          <w:color w:val="auto"/>
          <w:sz w:val="24"/>
          <w:szCs w:val="24"/>
        </w:rPr>
        <w:t>Dysprosium characteristics, applications, and recycling</w:t>
      </w:r>
      <w:bookmarkEnd w:id="71"/>
    </w:p>
    <w:tbl>
      <w:tblPr>
        <w:tblStyle w:val="a8"/>
        <w:tblW w:w="8495" w:type="dxa"/>
        <w:tblLook w:val="04A0" w:firstRow="1" w:lastRow="0" w:firstColumn="1" w:lastColumn="0" w:noHBand="0" w:noVBand="1"/>
      </w:tblPr>
      <w:tblGrid>
        <w:gridCol w:w="1696"/>
        <w:gridCol w:w="6799"/>
      </w:tblGrid>
      <w:tr w:rsidR="004B61A1" w:rsidRPr="00511F2D" w14:paraId="5D79893E" w14:textId="77777777" w:rsidTr="004B61A1">
        <w:tc>
          <w:tcPr>
            <w:tcW w:w="1696" w:type="dxa"/>
            <w:shd w:val="clear" w:color="auto" w:fill="D9D9D9" w:themeFill="background1" w:themeFillShade="D9"/>
            <w:vAlign w:val="center"/>
          </w:tcPr>
          <w:p w14:paraId="39BBAB19" w14:textId="3D98AD4B"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2CA1A075" w14:textId="1ABF49B1" w:rsidR="002C57B6" w:rsidRPr="00511F2D" w:rsidRDefault="009538A8" w:rsidP="001A59AA">
            <w:pPr>
              <w:spacing w:line="276" w:lineRule="auto"/>
              <w:jc w:val="left"/>
              <w:rPr>
                <w:rFonts w:ascii="Arial" w:hAnsi="Arial" w:cs="Arial"/>
                <w:sz w:val="20"/>
                <w:szCs w:val="20"/>
              </w:rPr>
            </w:pPr>
            <w:r w:rsidRPr="00511F2D">
              <w:rPr>
                <w:rFonts w:ascii="Arial" w:hAnsi="Arial" w:cs="Arial"/>
                <w:sz w:val="20"/>
                <w:szCs w:val="20"/>
              </w:rPr>
              <w:t>Dysprosium</w:t>
            </w:r>
            <w:r w:rsidR="00E46FEB" w:rsidRPr="00511F2D">
              <w:rPr>
                <w:rFonts w:ascii="Arial" w:hAnsi="Arial" w:cs="Arial"/>
                <w:sz w:val="20"/>
                <w:szCs w:val="20"/>
              </w:rPr>
              <w:t xml:space="preserve"> (Dy)</w:t>
            </w:r>
            <w:r w:rsidR="00A2734D">
              <w:rPr>
                <w:rFonts w:ascii="Arial" w:hAnsi="Arial" w:cs="Arial"/>
                <w:sz w:val="20"/>
                <w:szCs w:val="20"/>
              </w:rPr>
              <w:t>, a REE,</w:t>
            </w:r>
            <w:r w:rsidRPr="00511F2D">
              <w:rPr>
                <w:rFonts w:ascii="Arial" w:hAnsi="Arial" w:cs="Arial"/>
                <w:sz w:val="20"/>
                <w:szCs w:val="20"/>
              </w:rPr>
              <w:t xml:space="preserve"> has a metallic, bright silver luster, relatively stable in air at room temperature, but dissolving readily in dilute or concentrated mineral acids with the emission of hydrogen</w:t>
            </w:r>
            <w:r w:rsidR="00D45D5D" w:rsidRPr="00511F2D">
              <w:rPr>
                <w:rFonts w:ascii="Arial" w:hAnsi="Arial" w:cs="Arial"/>
                <w:sz w:val="20"/>
                <w:szCs w:val="20"/>
              </w:rPr>
              <w:t>. Soluble dysprosium salts are slightly toxic, while insoluble salts are considered nontoxic</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&lt;EndNote&gt;&lt;Cite&gt;&lt;Author&gt;Zamani&lt;/Author&gt;&lt;Year&gt;2013&lt;/Year&gt;&lt;RecNum&gt;792&lt;/RecNum&gt;&lt;DisplayText&gt;&lt;style face="superscript"&gt;176&lt;/style&gt;&lt;/DisplayText&gt;&lt;record&gt;&lt;rec-number&gt;792&lt;/rec-number&gt;&lt;foreign-keys&gt;&lt;key app="EN" db-id="was9zspec2ers7erpx8ps59ktt0fasxaerfe" timestamp="1670156450"&gt;792&lt;/key&gt;&lt;/foreign-keys&gt;&lt;ref-type name="Journal Article"&gt;17&lt;/ref-type&gt;&lt;contributors&gt;&lt;authors&gt;&lt;author&gt;Zamani, Hassan Ali&lt;/author&gt;&lt;author&gt;Faridbod, Farnoush&lt;/author&gt;&lt;author&gt;Ganjali, Mohammad Reza&lt;/author&gt;&lt;/authors&gt;&lt;/contributors&gt;&lt;titles&gt;&lt;title&gt;Dysprosium selective potentiometric membrane sensor&lt;/title&gt;&lt;secondary-title&gt;Materials Science and Engineering: C&lt;/secondary-title&gt;&lt;/titles&gt;&lt;periodical&gt;&lt;full-title&gt;Materials Science and Engineering: C&lt;/full-title&gt;&lt;/periodical&gt;&lt;pages&gt;608-612&lt;/pages&gt;&lt;volume&gt;33&lt;/volume&gt;&lt;number&gt;2&lt;/number&gt;&lt;dates&gt;&lt;year&gt;2013&lt;/year&gt;&lt;/dates&gt;&lt;isbn&gt;0928-4931&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176</w:t>
            </w:r>
            <w:r w:rsidRPr="00511F2D">
              <w:rPr>
                <w:rFonts w:ascii="Arial" w:hAnsi="Arial" w:cs="Arial"/>
                <w:sz w:val="20"/>
                <w:szCs w:val="20"/>
              </w:rPr>
              <w:fldChar w:fldCharType="end"/>
            </w:r>
            <w:r w:rsidR="00D45D5D" w:rsidRPr="00511F2D">
              <w:rPr>
                <w:rFonts w:ascii="Arial" w:hAnsi="Arial" w:cs="Arial"/>
                <w:sz w:val="20"/>
                <w:szCs w:val="20"/>
              </w:rPr>
              <w:t>.</w:t>
            </w:r>
          </w:p>
          <w:p w14:paraId="6F9FB898" w14:textId="0AA897F9" w:rsidR="00D45D5D" w:rsidRPr="00511F2D" w:rsidRDefault="00D45D5D" w:rsidP="001A59AA">
            <w:pPr>
              <w:spacing w:line="276" w:lineRule="auto"/>
              <w:jc w:val="left"/>
              <w:rPr>
                <w:rFonts w:ascii="Arial" w:hAnsi="Arial" w:cs="Arial"/>
                <w:sz w:val="20"/>
                <w:szCs w:val="20"/>
              </w:rPr>
            </w:pPr>
            <w:r w:rsidRPr="00511F2D">
              <w:rPr>
                <w:rFonts w:ascii="Arial" w:hAnsi="Arial" w:cs="Arial"/>
                <w:sz w:val="20"/>
                <w:szCs w:val="20"/>
              </w:rPr>
              <w:t xml:space="preserve">Atomic number: </w:t>
            </w:r>
            <w:r w:rsidR="00531012" w:rsidRPr="00511F2D">
              <w:rPr>
                <w:rFonts w:ascii="Arial" w:hAnsi="Arial" w:cs="Arial"/>
                <w:sz w:val="20"/>
                <w:szCs w:val="20"/>
              </w:rPr>
              <w:t>66</w:t>
            </w:r>
            <w:r w:rsidRPr="00511F2D">
              <w:rPr>
                <w:rFonts w:ascii="Arial" w:hAnsi="Arial" w:cs="Arial"/>
                <w:sz w:val="20"/>
                <w:szCs w:val="20"/>
              </w:rPr>
              <w:t>; relative atomic mass: 1</w:t>
            </w:r>
            <w:r w:rsidR="00531012" w:rsidRPr="00511F2D">
              <w:rPr>
                <w:rFonts w:ascii="Arial" w:hAnsi="Arial" w:cs="Arial"/>
                <w:sz w:val="20"/>
                <w:szCs w:val="20"/>
              </w:rPr>
              <w:t>6</w:t>
            </w:r>
            <w:r w:rsidR="00E46FEB" w:rsidRPr="00511F2D">
              <w:rPr>
                <w:rFonts w:ascii="Arial" w:hAnsi="Arial" w:cs="Arial"/>
                <w:sz w:val="20"/>
                <w:szCs w:val="20"/>
              </w:rPr>
              <w:t>2</w:t>
            </w:r>
            <w:r w:rsidRPr="00511F2D">
              <w:rPr>
                <w:rFonts w:ascii="Arial" w:hAnsi="Arial" w:cs="Arial"/>
                <w:sz w:val="20"/>
                <w:szCs w:val="20"/>
              </w:rPr>
              <w:t>.5</w:t>
            </w:r>
            <w:r w:rsidR="00531012" w:rsidRPr="00511F2D">
              <w:rPr>
                <w:rFonts w:ascii="Arial" w:hAnsi="Arial" w:cs="Arial"/>
                <w:sz w:val="20"/>
                <w:szCs w:val="20"/>
              </w:rPr>
              <w:t>00</w:t>
            </w:r>
            <w:r w:rsidRPr="00511F2D">
              <w:rPr>
                <w:rFonts w:ascii="Arial" w:hAnsi="Arial" w:cs="Arial"/>
                <w:color w:val="121210"/>
                <w:sz w:val="20"/>
                <w:szCs w:val="20"/>
                <w:shd w:val="clear" w:color="auto" w:fill="FFFFFF"/>
              </w:rPr>
              <w:t>; d</w:t>
            </w:r>
            <w:r w:rsidRPr="00511F2D">
              <w:rPr>
                <w:rFonts w:ascii="Arial" w:hAnsi="Arial" w:cs="Arial"/>
                <w:sz w:val="20"/>
                <w:szCs w:val="20"/>
              </w:rPr>
              <w:t>ensity: 8.</w:t>
            </w:r>
            <w:r w:rsidR="00531012" w:rsidRPr="00511F2D">
              <w:rPr>
                <w:rFonts w:ascii="Arial" w:hAnsi="Arial" w:cs="Arial"/>
                <w:sz w:val="20"/>
                <w:szCs w:val="20"/>
              </w:rPr>
              <w:t>55</w:t>
            </w:r>
            <w:r w:rsidRPr="00511F2D">
              <w:rPr>
                <w:rFonts w:ascii="Arial" w:hAnsi="Arial" w:cs="Arial"/>
                <w:sz w:val="20"/>
                <w:szCs w:val="20"/>
              </w:rPr>
              <w:t xml:space="preserve">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w:t>
            </w:r>
            <w:r w:rsidR="00531012" w:rsidRPr="00511F2D">
              <w:rPr>
                <w:rFonts w:ascii="Arial" w:hAnsi="Arial" w:cs="Arial"/>
                <w:color w:val="121210"/>
                <w:sz w:val="20"/>
                <w:szCs w:val="20"/>
                <w:shd w:val="clear" w:color="auto" w:fill="FFFFFF"/>
              </w:rPr>
              <w:t>412</w:t>
            </w:r>
            <w:r w:rsidRPr="00511F2D">
              <w:rPr>
                <w:rFonts w:ascii="Arial" w:hAnsi="Arial" w:cs="Arial"/>
                <w:color w:val="121210"/>
                <w:sz w:val="20"/>
                <w:szCs w:val="20"/>
                <w:shd w:val="clear" w:color="auto" w:fill="FFFFFF"/>
              </w:rPr>
              <w:t xml:space="preserve"> °C (1,6</w:t>
            </w:r>
            <w:r w:rsidR="00531012" w:rsidRPr="00511F2D">
              <w:rPr>
                <w:rFonts w:ascii="Arial" w:hAnsi="Arial" w:cs="Arial"/>
                <w:color w:val="121210"/>
                <w:sz w:val="20"/>
                <w:szCs w:val="20"/>
                <w:shd w:val="clear" w:color="auto" w:fill="FFFFFF"/>
              </w:rPr>
              <w:t>85</w:t>
            </w:r>
            <w:r w:rsidRPr="00511F2D">
              <w:rPr>
                <w:rFonts w:ascii="Arial" w:hAnsi="Arial" w:cs="Arial"/>
                <w:color w:val="121210"/>
                <w:sz w:val="20"/>
                <w:szCs w:val="20"/>
                <w:shd w:val="clear" w:color="auto" w:fill="FFFFFF"/>
              </w:rPr>
              <w:t xml:space="preserve">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4B61A1" w:rsidRPr="00511F2D" w14:paraId="42276695" w14:textId="77777777" w:rsidTr="004B61A1">
        <w:tc>
          <w:tcPr>
            <w:tcW w:w="1696" w:type="dxa"/>
            <w:shd w:val="clear" w:color="auto" w:fill="D9D9D9" w:themeFill="background1" w:themeFillShade="D9"/>
            <w:vAlign w:val="center"/>
          </w:tcPr>
          <w:p w14:paraId="1A92EA44" w14:textId="4C060907"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1131E4E9" w14:textId="2FE19503" w:rsidR="004B61A1" w:rsidRPr="00511F2D" w:rsidRDefault="009538A8" w:rsidP="004B61A1">
            <w:pPr>
              <w:spacing w:line="276" w:lineRule="auto"/>
              <w:jc w:val="left"/>
              <w:rPr>
                <w:rFonts w:ascii="Arial" w:hAnsi="Arial" w:cs="Arial"/>
                <w:sz w:val="20"/>
                <w:szCs w:val="20"/>
              </w:rPr>
            </w:pPr>
            <w:r w:rsidRPr="00511F2D">
              <w:rPr>
                <w:rFonts w:ascii="Arial" w:hAnsi="Arial" w:cs="Arial"/>
                <w:sz w:val="20"/>
                <w:szCs w:val="20"/>
              </w:rPr>
              <w:t>Dysprosium’s main use is in alloys for neodymium-based magnets</w:t>
            </w:r>
            <w:r w:rsidR="00490D64">
              <w:rPr>
                <w:rFonts w:ascii="Arial" w:hAnsi="Arial" w:cs="Arial"/>
                <w:sz w:val="20"/>
                <w:szCs w:val="20"/>
              </w:rPr>
              <w:t>, which</w:t>
            </w:r>
            <w:r w:rsidRPr="00511F2D">
              <w:rPr>
                <w:rFonts w:ascii="Arial" w:hAnsi="Arial" w:cs="Arial"/>
                <w:sz w:val="20"/>
                <w:szCs w:val="20"/>
              </w:rPr>
              <w:t xml:space="preserve"> is because it is resistant to </w:t>
            </w:r>
            <w:r w:rsidR="00490D64" w:rsidRPr="00511F2D">
              <w:rPr>
                <w:rFonts w:ascii="Arial" w:hAnsi="Arial" w:cs="Arial"/>
                <w:sz w:val="20"/>
                <w:szCs w:val="20"/>
              </w:rPr>
              <w:t>demagnetization</w:t>
            </w:r>
            <w:r w:rsidRPr="00511F2D">
              <w:rPr>
                <w:rFonts w:ascii="Arial" w:hAnsi="Arial" w:cs="Arial"/>
                <w:sz w:val="20"/>
                <w:szCs w:val="20"/>
              </w:rPr>
              <w:t xml:space="preserve"> at high temperatures. This property is important for magnets used in motors or generators</w:t>
            </w:r>
            <w:r w:rsidR="00490D64">
              <w:rPr>
                <w:rFonts w:ascii="Arial" w:hAnsi="Arial" w:cs="Arial"/>
                <w:sz w:val="20"/>
                <w:szCs w:val="20"/>
              </w:rPr>
              <w:fldChar w:fldCharType="begin"/>
            </w:r>
            <w:r w:rsidR="006415C1">
              <w:rPr>
                <w:rFonts w:ascii="Arial" w:hAnsi="Arial" w:cs="Arial"/>
                <w:sz w:val="20"/>
                <w:szCs w:val="20"/>
              </w:rPr>
              <w:instrText xml:space="preserve"> ADDIN EN.CITE &lt;EndNote&gt;&lt;Cite&gt;&lt;Author&gt;Jha&lt;/Author&gt;&lt;Year&gt;2014&lt;/Year&gt;&lt;RecNum&gt;934&lt;/RecNum&gt;&lt;DisplayText&gt;&lt;style face="superscript"&gt;177&lt;/style&gt;&lt;/DisplayText&gt;&lt;record&gt;&lt;rec-number&gt;934&lt;/rec-number&gt;&lt;foreign-keys&gt;&lt;key app="EN" db-id="was9zspec2ers7erpx8ps59ktt0fasxaerfe" timestamp="1670397319"&gt;934&lt;/key&gt;&lt;/foreign-keys&gt;&lt;ref-type name="Book"&gt;6&lt;/ref-type&gt;&lt;contributors&gt;&lt;authors&gt;&lt;author&gt;Jha, Asu Ram&lt;/author&gt;&lt;/authors&gt;&lt;/contributors&gt;&lt;titles&gt;&lt;title&gt;Rare earth materials: properties and applications&lt;/title&gt;&lt;/titles&gt;&lt;dates&gt;&lt;year&gt;2014&lt;/year&gt;&lt;/dates&gt;&lt;publisher&gt;CRC Press&lt;/publisher&gt;&lt;isbn&gt;1466564024&lt;/isbn&gt;&lt;urls&gt;&lt;/urls&gt;&lt;/record&gt;&lt;/Cite&gt;&lt;/EndNote&gt;</w:instrText>
            </w:r>
            <w:r w:rsidR="00490D64">
              <w:rPr>
                <w:rFonts w:ascii="Arial" w:hAnsi="Arial" w:cs="Arial"/>
                <w:sz w:val="20"/>
                <w:szCs w:val="20"/>
              </w:rPr>
              <w:fldChar w:fldCharType="separate"/>
            </w:r>
            <w:r w:rsidR="006415C1" w:rsidRPr="006415C1">
              <w:rPr>
                <w:rFonts w:ascii="Arial" w:hAnsi="Arial" w:cs="Arial"/>
                <w:noProof/>
                <w:sz w:val="20"/>
                <w:szCs w:val="20"/>
                <w:vertAlign w:val="superscript"/>
              </w:rPr>
              <w:t>177</w:t>
            </w:r>
            <w:r w:rsidR="00490D64">
              <w:rPr>
                <w:rFonts w:ascii="Arial" w:hAnsi="Arial" w:cs="Arial"/>
                <w:sz w:val="20"/>
                <w:szCs w:val="20"/>
              </w:rPr>
              <w:fldChar w:fldCharType="end"/>
            </w:r>
            <w:r w:rsidRPr="00511F2D">
              <w:rPr>
                <w:rFonts w:ascii="Arial" w:hAnsi="Arial" w:cs="Arial"/>
                <w:sz w:val="20"/>
                <w:szCs w:val="20"/>
              </w:rPr>
              <w:t>. These magnets are used in wind turbines and electrical vehicles, so demand for dysprosium is growing rapidly. Dysprosium iodide is used in halide discharge lamps. The salt enables the lamps to give out a very intense white light</w:t>
            </w:r>
            <w:r w:rsidR="004D1AE7">
              <w:rPr>
                <w:rFonts w:ascii="Arial" w:hAnsi="Arial" w:cs="Arial"/>
                <w:sz w:val="20"/>
                <w:szCs w:val="20"/>
              </w:rPr>
              <w:fldChar w:fldCharType="begin"/>
            </w:r>
            <w:r w:rsidR="006415C1">
              <w:rPr>
                <w:rFonts w:ascii="Arial" w:hAnsi="Arial" w:cs="Arial"/>
                <w:sz w:val="20"/>
                <w:szCs w:val="20"/>
              </w:rPr>
              <w:instrText xml:space="preserve"> ADDIN EN.CITE &lt;EndNote&gt;&lt;Cite&gt;&lt;Author&gt;Lapatovich&lt;/Author&gt;&lt;Year&gt;2009&lt;/Year&gt;&lt;RecNum&gt;936&lt;/RecNum&gt;&lt;DisplayText&gt;&lt;style face="superscript"&gt;178&lt;/style&gt;&lt;/DisplayText&gt;&lt;record&gt;&lt;rec-number&gt;936&lt;/rec-number&gt;&lt;foreign-keys&gt;&lt;key app="EN" db-id="was9zspec2ers7erpx8ps59ktt0fasxaerfe" timestamp="1670397454"&gt;936&lt;/key&gt;&lt;/foreign-keys&gt;&lt;ref-type name="Journal Article"&gt;17&lt;/ref-type&gt;&lt;contributors&gt;&lt;authors&gt;&lt;author&gt;Lapatovich, Walter P&lt;/author&gt;&lt;/authors&gt;&lt;/contributors&gt;&lt;titles&gt;&lt;title&gt;Metal-halide lamp design: atomic and molecular data needed&lt;/title&gt;&lt;secondary-title&gt;Physica Scripta&lt;/secondary-title&gt;&lt;/titles&gt;&lt;periodical&gt;&lt;full-title&gt;Physica Scripta&lt;/full-title&gt;&lt;/periodical&gt;&lt;pages&gt;014024&lt;/pages&gt;&lt;volume&gt;2009&lt;/volume&gt;&lt;number&gt;T134&lt;/number&gt;&lt;dates&gt;&lt;year&gt;2009&lt;/year&gt;&lt;/dates&gt;&lt;isbn&gt;1402-4896&lt;/isbn&gt;&lt;urls&gt;&lt;/urls&gt;&lt;/record&gt;&lt;/Cite&gt;&lt;/EndNote&gt;</w:instrText>
            </w:r>
            <w:r w:rsidR="004D1AE7">
              <w:rPr>
                <w:rFonts w:ascii="Arial" w:hAnsi="Arial" w:cs="Arial"/>
                <w:sz w:val="20"/>
                <w:szCs w:val="20"/>
              </w:rPr>
              <w:fldChar w:fldCharType="separate"/>
            </w:r>
            <w:r w:rsidR="006415C1" w:rsidRPr="006415C1">
              <w:rPr>
                <w:rFonts w:ascii="Arial" w:hAnsi="Arial" w:cs="Arial"/>
                <w:noProof/>
                <w:sz w:val="20"/>
                <w:szCs w:val="20"/>
                <w:vertAlign w:val="superscript"/>
              </w:rPr>
              <w:t>178</w:t>
            </w:r>
            <w:r w:rsidR="004D1AE7">
              <w:rPr>
                <w:rFonts w:ascii="Arial" w:hAnsi="Arial" w:cs="Arial"/>
                <w:sz w:val="20"/>
                <w:szCs w:val="20"/>
              </w:rPr>
              <w:fldChar w:fldCharType="end"/>
            </w:r>
            <w:r w:rsidRPr="00511F2D">
              <w:rPr>
                <w:rFonts w:ascii="Arial" w:hAnsi="Arial" w:cs="Arial"/>
                <w:sz w:val="20"/>
                <w:szCs w:val="20"/>
              </w:rPr>
              <w:t>.</w:t>
            </w:r>
          </w:p>
        </w:tc>
      </w:tr>
      <w:tr w:rsidR="004B61A1" w:rsidRPr="00511F2D" w14:paraId="79BF6F0D" w14:textId="77777777" w:rsidTr="004B61A1">
        <w:tc>
          <w:tcPr>
            <w:tcW w:w="1696" w:type="dxa"/>
            <w:shd w:val="clear" w:color="auto" w:fill="D9D9D9" w:themeFill="background1" w:themeFillShade="D9"/>
            <w:vAlign w:val="center"/>
          </w:tcPr>
          <w:p w14:paraId="7C9734D9" w14:textId="2B0D4D9C"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33A1D589" w14:textId="77777777" w:rsidR="004B61A1" w:rsidRPr="00511F2D" w:rsidRDefault="009538A8" w:rsidP="009538A8">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DA4A66E" wp14:editId="4091AB4B">
                  <wp:extent cx="4140000" cy="2297017"/>
                  <wp:effectExtent l="0" t="0" r="0"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40000" cy="2297017"/>
                          </a:xfrm>
                          <a:prstGeom prst="rect">
                            <a:avLst/>
                          </a:prstGeom>
                          <a:noFill/>
                        </pic:spPr>
                      </pic:pic>
                    </a:graphicData>
                  </a:graphic>
                </wp:inline>
              </w:drawing>
            </w:r>
          </w:p>
          <w:p w14:paraId="4FD3570D" w14:textId="1D70E209" w:rsidR="009538A8" w:rsidRPr="00511F2D" w:rsidRDefault="00E46FEB" w:rsidP="004B61A1">
            <w:pPr>
              <w:spacing w:line="276" w:lineRule="auto"/>
              <w:jc w:val="left"/>
              <w:rPr>
                <w:rFonts w:ascii="Arial" w:hAnsi="Arial" w:cs="Arial"/>
                <w:sz w:val="20"/>
                <w:szCs w:val="20"/>
              </w:rPr>
            </w:pPr>
            <w:r w:rsidRPr="00511F2D">
              <w:rPr>
                <w:rFonts w:ascii="Arial" w:hAnsi="Arial" w:cs="Arial"/>
                <w:sz w:val="20"/>
                <w:szCs w:val="20"/>
              </w:rPr>
              <w:t>Dysprosium in the new-sale products increased from 14 t to 760 t in 2000−2021. In this period, dysprosium in in-use products increased 75 times to 2,620 t in 2021, and it in EoL products increased 77 times to 42 t. The most essential carrier</w:t>
            </w:r>
            <w:r w:rsidR="004D1AE7">
              <w:rPr>
                <w:rFonts w:ascii="Arial" w:hAnsi="Arial" w:cs="Arial"/>
                <w:sz w:val="20"/>
                <w:szCs w:val="20"/>
              </w:rPr>
              <w:t>s</w:t>
            </w:r>
            <w:r w:rsidRPr="00511F2D">
              <w:rPr>
                <w:rFonts w:ascii="Arial" w:hAnsi="Arial" w:cs="Arial"/>
                <w:sz w:val="20"/>
                <w:szCs w:val="20"/>
              </w:rPr>
              <w:t xml:space="preserve"> </w:t>
            </w:r>
            <w:r w:rsidR="004D1AE7">
              <w:rPr>
                <w:rFonts w:ascii="Arial" w:hAnsi="Arial" w:cs="Arial"/>
                <w:sz w:val="20"/>
                <w:szCs w:val="20"/>
              </w:rPr>
              <w:t>are</w:t>
            </w:r>
            <w:r w:rsidRPr="00511F2D">
              <w:rPr>
                <w:rFonts w:ascii="Arial" w:hAnsi="Arial" w:cs="Arial"/>
                <w:sz w:val="20"/>
                <w:szCs w:val="20"/>
              </w:rPr>
              <w:t xml:space="preserve"> ICEV</w:t>
            </w:r>
            <w:r w:rsidR="004D1AE7">
              <w:rPr>
                <w:rFonts w:ascii="Arial" w:hAnsi="Arial" w:cs="Arial"/>
                <w:sz w:val="20"/>
                <w:szCs w:val="20"/>
              </w:rPr>
              <w:t>,</w:t>
            </w:r>
            <w:r w:rsidRPr="00511F2D">
              <w:rPr>
                <w:rFonts w:ascii="Arial" w:hAnsi="Arial" w:cs="Arial"/>
                <w:sz w:val="20"/>
                <w:szCs w:val="20"/>
              </w:rPr>
              <w:t xml:space="preserve"> BEV</w:t>
            </w:r>
            <w:r w:rsidR="004D1AE7">
              <w:rPr>
                <w:rFonts w:ascii="Arial" w:hAnsi="Arial" w:cs="Arial"/>
                <w:sz w:val="20"/>
                <w:szCs w:val="20"/>
              </w:rPr>
              <w:t xml:space="preserve"> and CRT TV</w:t>
            </w:r>
            <w:r w:rsidRPr="00511F2D">
              <w:rPr>
                <w:rFonts w:ascii="Arial" w:hAnsi="Arial" w:cs="Arial"/>
                <w:sz w:val="20"/>
                <w:szCs w:val="20"/>
              </w:rPr>
              <w:t>.</w:t>
            </w:r>
          </w:p>
        </w:tc>
      </w:tr>
      <w:tr w:rsidR="00E46FEB" w:rsidRPr="00511F2D" w14:paraId="2557D56F" w14:textId="77777777" w:rsidTr="004B61A1">
        <w:tc>
          <w:tcPr>
            <w:tcW w:w="1696" w:type="dxa"/>
            <w:shd w:val="clear" w:color="auto" w:fill="D9D9D9" w:themeFill="background1" w:themeFillShade="D9"/>
            <w:vAlign w:val="center"/>
          </w:tcPr>
          <w:p w14:paraId="4014440D" w14:textId="5B0A6FA9" w:rsidR="00E46FEB" w:rsidRPr="00511F2D" w:rsidRDefault="00E46FEB" w:rsidP="00E46FEB">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1A7089FD" w14:textId="2332D023" w:rsidR="00E46FEB" w:rsidRPr="00511F2D" w:rsidRDefault="00E46FEB" w:rsidP="00E46FEB">
            <w:pPr>
              <w:spacing w:line="276" w:lineRule="auto"/>
              <w:jc w:val="left"/>
              <w:rPr>
                <w:rFonts w:ascii="Arial" w:hAnsi="Arial" w:cs="Arial"/>
                <w:sz w:val="20"/>
                <w:szCs w:val="20"/>
              </w:rPr>
            </w:pPr>
            <w:r w:rsidRPr="00511F2D">
              <w:rPr>
                <w:rFonts w:ascii="Arial" w:hAnsi="Arial" w:cs="Arial"/>
                <w:sz w:val="20"/>
                <w:szCs w:val="20"/>
              </w:rPr>
              <w:t>REEs, including dysprosium, are very challenging to recycle commercially due to their very dispersed use.</w:t>
            </w:r>
            <w:r w:rsidR="00CE1016">
              <w:rPr>
                <w:rFonts w:ascii="Arial" w:hAnsi="Arial" w:cs="Arial"/>
                <w:sz w:val="20"/>
                <w:szCs w:val="20"/>
              </w:rPr>
              <w:t xml:space="preserve"> Additionally,</w:t>
            </w:r>
            <w:r w:rsidRPr="00511F2D">
              <w:rPr>
                <w:rFonts w:ascii="Arial" w:hAnsi="Arial" w:cs="Arial"/>
                <w:sz w:val="20"/>
                <w:szCs w:val="20"/>
              </w:rPr>
              <w:t xml:space="preserve"> </w:t>
            </w:r>
            <w:r w:rsidR="00CE1016">
              <w:rPr>
                <w:rFonts w:ascii="Arial" w:hAnsi="Arial" w:cs="Arial"/>
                <w:sz w:val="20"/>
                <w:szCs w:val="20"/>
              </w:rPr>
              <w:t>a</w:t>
            </w:r>
            <w:r w:rsidR="00E9230F">
              <w:rPr>
                <w:rFonts w:ascii="Arial" w:hAnsi="Arial" w:cs="Arial"/>
                <w:sz w:val="20"/>
                <w:szCs w:val="20"/>
              </w:rPr>
              <w:t>s much as 15% recycling rate were reported in some cases</w:t>
            </w:r>
            <w:r w:rsidR="00CE1016">
              <w:rPr>
                <w:rFonts w:ascii="Arial" w:hAnsi="Arial" w:cs="Arial"/>
                <w:sz w:val="20"/>
                <w:szCs w:val="20"/>
              </w:rPr>
              <w:fldChar w:fldCharType="begin"/>
            </w:r>
            <w:r w:rsidR="006415C1">
              <w:rPr>
                <w:rFonts w:ascii="Arial" w:hAnsi="Arial" w:cs="Arial"/>
                <w:sz w:val="20"/>
                <w:szCs w:val="20"/>
              </w:rPr>
              <w:instrText xml:space="preserve"> ADDIN EN.CITE &lt;EndNote&gt;&lt;Cite&gt;&lt;Author&gt;Sverdrup&lt;/Author&gt;&lt;Year&gt;2017&lt;/Year&gt;&lt;RecNum&gt;952&lt;/RecNum&gt;&lt;DisplayText&gt;&lt;style face="superscript"&gt;179&lt;/style&gt;&lt;/DisplayText&gt;&lt;record&gt;&lt;rec-number&gt;952&lt;/rec-number&gt;&lt;foreign-keys&gt;&lt;key app="EN" db-id="was9zspec2ers7erpx8ps59ktt0fasxaerfe" timestamp="1670432244"&gt;952&lt;/key&gt;&lt;/foreign-keys&gt;&lt;ref-type name="Journal Article"&gt;17&lt;/ref-type&gt;&lt;contributors&gt;&lt;authors&gt;&lt;author&gt;Sverdrup, Harald U&lt;/author&gt;&lt;author&gt;Ragnarsdottir, Kristin Vala&lt;/author&gt;&lt;author&gt;Koca, Deniz&lt;/author&gt;&lt;/authors&gt;&lt;/contributors&gt;&lt;titles&gt;&lt;title&gt;An assessment of metal supply sustainability as an input to policy: security of supply extraction rates, stocks-in-use, recycling, and risk of scarcity&lt;/title&gt;&lt;secondary-title&gt;Journal of cleaner production&lt;/secondary-title&gt;&lt;/titles&gt;&lt;periodical&gt;&lt;full-title&gt;Journal of Cleaner Production&lt;/full-title&gt;&lt;/periodical&gt;&lt;pages&gt;359-372&lt;/pages&gt;&lt;volume&gt;140&lt;/volume&gt;&lt;dates&gt;&lt;year&gt;2017&lt;/year&gt;&lt;/dates&gt;&lt;isbn&gt;0959-6526&lt;/isbn&gt;&lt;urls&gt;&lt;/urls&gt;&lt;/record&gt;&lt;/Cite&gt;&lt;/EndNote&gt;</w:instrText>
            </w:r>
            <w:r w:rsidR="00CE1016">
              <w:rPr>
                <w:rFonts w:ascii="Arial" w:hAnsi="Arial" w:cs="Arial"/>
                <w:sz w:val="20"/>
                <w:szCs w:val="20"/>
              </w:rPr>
              <w:fldChar w:fldCharType="separate"/>
            </w:r>
            <w:r w:rsidR="006415C1" w:rsidRPr="006415C1">
              <w:rPr>
                <w:rFonts w:ascii="Arial" w:hAnsi="Arial" w:cs="Arial"/>
                <w:noProof/>
                <w:sz w:val="20"/>
                <w:szCs w:val="20"/>
                <w:vertAlign w:val="superscript"/>
              </w:rPr>
              <w:t>179</w:t>
            </w:r>
            <w:r w:rsidR="00CE1016">
              <w:rPr>
                <w:rFonts w:ascii="Arial" w:hAnsi="Arial" w:cs="Arial"/>
                <w:sz w:val="20"/>
                <w:szCs w:val="20"/>
              </w:rPr>
              <w:fldChar w:fldCharType="end"/>
            </w:r>
            <w:r w:rsidR="00E9230F">
              <w:rPr>
                <w:rFonts w:ascii="Arial" w:hAnsi="Arial" w:cs="Arial"/>
                <w:sz w:val="20"/>
                <w:szCs w:val="20"/>
              </w:rPr>
              <w:t>.</w:t>
            </w:r>
          </w:p>
          <w:p w14:paraId="64838A27" w14:textId="6A6A5E30" w:rsidR="00E46FEB" w:rsidRPr="00511F2D" w:rsidRDefault="00E46FEB" w:rsidP="00E46FEB">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531012" w:rsidRPr="00511F2D" w14:paraId="3D64EAF8" w14:textId="77777777" w:rsidTr="004B61A1">
        <w:tc>
          <w:tcPr>
            <w:tcW w:w="1696" w:type="dxa"/>
            <w:shd w:val="clear" w:color="auto" w:fill="D9D9D9" w:themeFill="background1" w:themeFillShade="D9"/>
            <w:vAlign w:val="center"/>
          </w:tcPr>
          <w:p w14:paraId="0ECE78ED" w14:textId="51727B15" w:rsidR="00531012" w:rsidRPr="00511F2D" w:rsidRDefault="00531012" w:rsidP="00531012">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E46FEB"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E46FEB"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E46FEB" w:rsidRPr="00511F2D">
              <w:rPr>
                <w:rFonts w:ascii="Arial" w:hAnsi="Arial" w:cs="Arial"/>
                <w:b/>
                <w:bCs/>
                <w:sz w:val="20"/>
                <w:szCs w:val="20"/>
              </w:rPr>
              <w:fldChar w:fldCharType="end"/>
            </w:r>
          </w:p>
        </w:tc>
        <w:tc>
          <w:tcPr>
            <w:tcW w:w="6799" w:type="dxa"/>
            <w:vAlign w:val="center"/>
          </w:tcPr>
          <w:p w14:paraId="2201E2C2" w14:textId="684AD894" w:rsidR="00531012" w:rsidRPr="00511F2D" w:rsidRDefault="00E46FEB" w:rsidP="00531012">
            <w:pPr>
              <w:spacing w:line="276" w:lineRule="auto"/>
              <w:jc w:val="left"/>
              <w:rPr>
                <w:rFonts w:ascii="Arial" w:hAnsi="Arial" w:cs="Arial"/>
                <w:sz w:val="20"/>
                <w:szCs w:val="20"/>
              </w:rPr>
            </w:pPr>
            <w:r w:rsidRPr="00511F2D">
              <w:rPr>
                <w:rFonts w:ascii="Arial" w:hAnsi="Arial" w:cs="Arial"/>
                <w:sz w:val="20"/>
                <w:szCs w:val="20"/>
              </w:rPr>
              <w:t xml:space="preserve">Dysprosium is one of the more abundant lanthanide elements and is more than twice as abundant as tin. Dysprosium is never encountered as a free element, but is found in many minerals. The most important ores are monazite and bastnasite. </w:t>
            </w:r>
            <w:r w:rsidR="004D1AE7">
              <w:rPr>
                <w:rFonts w:ascii="Arial" w:hAnsi="Arial" w:cs="Arial"/>
                <w:sz w:val="20"/>
                <w:szCs w:val="20"/>
              </w:rPr>
              <w:t>The w</w:t>
            </w:r>
            <w:r w:rsidRPr="00511F2D">
              <w:rPr>
                <w:rFonts w:ascii="Arial" w:hAnsi="Arial" w:cs="Arial"/>
                <w:sz w:val="20"/>
                <w:szCs w:val="20"/>
              </w:rPr>
              <w:t xml:space="preserve">orld </w:t>
            </w:r>
            <w:r w:rsidR="004D1AE7">
              <w:rPr>
                <w:rFonts w:ascii="Arial" w:hAnsi="Arial" w:cs="Arial"/>
                <w:sz w:val="20"/>
                <w:szCs w:val="20"/>
              </w:rPr>
              <w:t xml:space="preserve">annual </w:t>
            </w:r>
            <w:r w:rsidRPr="00511F2D">
              <w:rPr>
                <w:rFonts w:ascii="Arial" w:hAnsi="Arial" w:cs="Arial"/>
                <w:sz w:val="20"/>
                <w:szCs w:val="20"/>
              </w:rPr>
              <w:t>production is around 100 t.</w:t>
            </w:r>
          </w:p>
        </w:tc>
      </w:tr>
    </w:tbl>
    <w:p w14:paraId="136D72C0" w14:textId="00104EF9" w:rsidR="00BB4B27" w:rsidRPr="00511F2D" w:rsidRDefault="00BB4B27" w:rsidP="00DF12E2">
      <w:pPr>
        <w:spacing w:after="0" w:line="240" w:lineRule="auto"/>
        <w:rPr>
          <w:rFonts w:ascii="Arial" w:hAnsi="Arial" w:cs="Arial"/>
        </w:rPr>
      </w:pPr>
    </w:p>
    <w:p w14:paraId="0CB24F39" w14:textId="2F95E9FE" w:rsidR="00EF7B24" w:rsidRPr="00511F2D" w:rsidRDefault="00EF7B24" w:rsidP="00DF12E2">
      <w:pPr>
        <w:spacing w:after="0" w:line="240" w:lineRule="auto"/>
        <w:rPr>
          <w:rFonts w:ascii="Arial" w:hAnsi="Arial" w:cs="Arial"/>
        </w:rPr>
      </w:pPr>
    </w:p>
    <w:p w14:paraId="4FA58CA0" w14:textId="77777777" w:rsidR="00EF7B24" w:rsidRPr="00511F2D" w:rsidRDefault="00EF7B24" w:rsidP="00DF12E2">
      <w:pPr>
        <w:spacing w:after="0" w:line="240" w:lineRule="auto"/>
        <w:rPr>
          <w:rFonts w:ascii="Arial" w:hAnsi="Arial" w:cs="Arial"/>
        </w:rPr>
        <w:sectPr w:rsidR="00EF7B24" w:rsidRPr="00511F2D" w:rsidSect="0004711A">
          <w:pgSz w:w="11906" w:h="16838"/>
          <w:pgMar w:top="1985" w:right="1701" w:bottom="1701" w:left="1701" w:header="851" w:footer="992" w:gutter="0"/>
          <w:cols w:space="425"/>
          <w:docGrid w:linePitch="360"/>
        </w:sectPr>
      </w:pPr>
    </w:p>
    <w:p w14:paraId="1D10B523" w14:textId="674C05EF" w:rsidR="00EF7B24" w:rsidRPr="00511F2D" w:rsidRDefault="00EF7B24" w:rsidP="004D1AE7">
      <w:pPr>
        <w:pStyle w:val="2"/>
        <w:spacing w:before="0" w:line="360" w:lineRule="auto"/>
        <w:jc w:val="left"/>
        <w:rPr>
          <w:rFonts w:ascii="Arial" w:hAnsi="Arial" w:cs="Arial"/>
          <w:b/>
          <w:bCs/>
          <w:color w:val="auto"/>
          <w:sz w:val="24"/>
          <w:szCs w:val="24"/>
        </w:rPr>
      </w:pPr>
      <w:bookmarkStart w:id="72" w:name="_Toc129003485"/>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5</w:t>
      </w:r>
      <w:r w:rsidR="00C947E6" w:rsidRPr="00511F2D">
        <w:rPr>
          <w:rFonts w:ascii="Arial" w:hAnsi="Arial" w:cs="Arial"/>
          <w:b/>
          <w:bCs/>
          <w:color w:val="auto"/>
          <w:sz w:val="24"/>
          <w:szCs w:val="24"/>
        </w:rPr>
        <w:t>4</w:t>
      </w:r>
      <w:r w:rsidRPr="00511F2D">
        <w:rPr>
          <w:rFonts w:ascii="Arial" w:hAnsi="Arial" w:cs="Arial"/>
          <w:b/>
          <w:bCs/>
          <w:color w:val="auto"/>
          <w:sz w:val="24"/>
          <w:szCs w:val="24"/>
        </w:rPr>
        <w:t xml:space="preserve">. </w:t>
      </w:r>
      <w:r w:rsidR="00E46FEB" w:rsidRPr="00511F2D">
        <w:rPr>
          <w:rFonts w:ascii="Arial" w:hAnsi="Arial" w:cs="Arial"/>
          <w:b/>
          <w:bCs/>
          <w:color w:val="auto"/>
          <w:sz w:val="24"/>
          <w:szCs w:val="24"/>
        </w:rPr>
        <w:t>Erbium characteristics, applications, and recycling</w:t>
      </w:r>
      <w:bookmarkEnd w:id="72"/>
    </w:p>
    <w:tbl>
      <w:tblPr>
        <w:tblStyle w:val="a8"/>
        <w:tblW w:w="8495" w:type="dxa"/>
        <w:tblLook w:val="04A0" w:firstRow="1" w:lastRow="0" w:firstColumn="1" w:lastColumn="0" w:noHBand="0" w:noVBand="1"/>
      </w:tblPr>
      <w:tblGrid>
        <w:gridCol w:w="1696"/>
        <w:gridCol w:w="6799"/>
      </w:tblGrid>
      <w:tr w:rsidR="004B61A1" w:rsidRPr="00511F2D" w14:paraId="46BFD7D7" w14:textId="77777777" w:rsidTr="004B61A1">
        <w:tc>
          <w:tcPr>
            <w:tcW w:w="1696" w:type="dxa"/>
            <w:shd w:val="clear" w:color="auto" w:fill="D9D9D9" w:themeFill="background1" w:themeFillShade="D9"/>
            <w:vAlign w:val="center"/>
          </w:tcPr>
          <w:p w14:paraId="0D3C9F61" w14:textId="6FF6C41F"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2964630A" w14:textId="557B25EA" w:rsidR="001A59AA" w:rsidRPr="00511F2D" w:rsidRDefault="001A59AA" w:rsidP="001A59AA">
            <w:pPr>
              <w:spacing w:line="276" w:lineRule="auto"/>
              <w:jc w:val="left"/>
              <w:rPr>
                <w:rFonts w:ascii="Arial" w:hAnsi="Arial" w:cs="Arial"/>
                <w:sz w:val="20"/>
                <w:szCs w:val="20"/>
              </w:rPr>
            </w:pPr>
            <w:r w:rsidRPr="00511F2D">
              <w:rPr>
                <w:rFonts w:ascii="Arial" w:hAnsi="Arial" w:cs="Arial"/>
                <w:sz w:val="20"/>
                <w:szCs w:val="20"/>
              </w:rPr>
              <w:t>Erbium</w:t>
            </w:r>
            <w:r w:rsidR="009E5341" w:rsidRPr="00511F2D">
              <w:rPr>
                <w:rFonts w:ascii="Arial" w:hAnsi="Arial" w:cs="Arial"/>
                <w:sz w:val="20"/>
                <w:szCs w:val="20"/>
              </w:rPr>
              <w:t xml:space="preserve"> (Er)</w:t>
            </w:r>
            <w:r w:rsidR="00A2734D">
              <w:rPr>
                <w:rFonts w:ascii="Arial" w:hAnsi="Arial" w:cs="Arial"/>
                <w:sz w:val="20"/>
                <w:szCs w:val="20"/>
              </w:rPr>
              <w:t>, a REE,</w:t>
            </w:r>
            <w:r w:rsidRPr="00511F2D">
              <w:rPr>
                <w:rFonts w:ascii="Arial" w:hAnsi="Arial" w:cs="Arial"/>
                <w:sz w:val="20"/>
                <w:szCs w:val="20"/>
              </w:rPr>
              <w:t xml:space="preserve"> is a silvery-white solid metal when artificially isolated, natural erbium is always found in chemical combination with other elements on Earth</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&lt;EndNote&gt;&lt;Cite&gt;&lt;Author&gt;Lekha&lt;/Author&gt;&lt;Year&gt;2014&lt;/Year&gt;&lt;RecNum&gt;788&lt;/RecNum&gt;&lt;DisplayText&gt;&lt;style face="superscript"&gt;173&lt;/style&gt;&lt;/DisplayText&gt;&lt;record&gt;&lt;rec-number&gt;788&lt;/rec-number&gt;&lt;foreign-keys&gt;&lt;key app="EN" db-id="was9zspec2ers7erpx8ps59ktt0fasxaerfe" timestamp="1670059545"&gt;788&lt;/key&gt;&lt;/foreign-keys&gt;&lt;ref-type name="Thesis"&gt;32&lt;/ref-type&gt;&lt;contributors&gt;&lt;authors&gt;&lt;author&gt;Lekha, L&lt;/author&gt;&lt;/authors&gt;&lt;/contributors&gt;&lt;titles&gt;&lt;title&gt;Studies on the synthesis, characterisation and antimicrobial applications of rare earth metal schiff base complexes&lt;/title&gt;&lt;/titles&gt;&lt;dates&gt;&lt;year&gt;2014&lt;/year&gt;&lt;/dates&gt;&lt;publisher&gt;BS ABDUR RAHMAN UNIVERSITY&lt;/publisher&gt;&lt;urls&gt;&lt;/urls&gt;&lt;/record&gt;&lt;/Cite&gt;&lt;/EndNote&gt;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173</w:t>
            </w:r>
            <w:r w:rsidRPr="00511F2D">
              <w:rPr>
                <w:rFonts w:ascii="Arial" w:hAnsi="Arial" w:cs="Arial"/>
                <w:sz w:val="20"/>
                <w:szCs w:val="20"/>
              </w:rPr>
              <w:fldChar w:fldCharType="end"/>
            </w:r>
            <w:r w:rsidRPr="00511F2D">
              <w:rPr>
                <w:rFonts w:ascii="Arial" w:hAnsi="Arial" w:cs="Arial"/>
                <w:sz w:val="20"/>
                <w:szCs w:val="20"/>
              </w:rPr>
              <w:t>.</w:t>
            </w:r>
          </w:p>
          <w:p w14:paraId="69BB051B" w14:textId="2384C765" w:rsidR="004B61A1" w:rsidRPr="00511F2D" w:rsidRDefault="001A59AA" w:rsidP="004B61A1">
            <w:pPr>
              <w:spacing w:line="276" w:lineRule="auto"/>
              <w:jc w:val="left"/>
              <w:rPr>
                <w:rFonts w:ascii="Arial" w:hAnsi="Arial" w:cs="Arial"/>
                <w:sz w:val="20"/>
                <w:szCs w:val="20"/>
              </w:rPr>
            </w:pPr>
            <w:r w:rsidRPr="00511F2D">
              <w:rPr>
                <w:rFonts w:ascii="Arial" w:hAnsi="Arial" w:cs="Arial"/>
                <w:sz w:val="20"/>
                <w:szCs w:val="20"/>
              </w:rPr>
              <w:t>Atomic number: 68; relative atomic mass: 167.259</w:t>
            </w:r>
            <w:r w:rsidRPr="00511F2D">
              <w:rPr>
                <w:rFonts w:ascii="Arial" w:hAnsi="Arial" w:cs="Arial"/>
                <w:color w:val="121210"/>
                <w:sz w:val="20"/>
                <w:szCs w:val="20"/>
                <w:shd w:val="clear" w:color="auto" w:fill="FFFFFF"/>
              </w:rPr>
              <w:t>; d</w:t>
            </w:r>
            <w:r w:rsidRPr="00511F2D">
              <w:rPr>
                <w:rFonts w:ascii="Arial" w:hAnsi="Arial" w:cs="Arial"/>
                <w:sz w:val="20"/>
                <w:szCs w:val="20"/>
              </w:rPr>
              <w:t>ensity: 9.07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1,592 °C (1,802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4B61A1" w:rsidRPr="00511F2D" w14:paraId="067E46AC" w14:textId="77777777" w:rsidTr="004B61A1">
        <w:tc>
          <w:tcPr>
            <w:tcW w:w="1696" w:type="dxa"/>
            <w:shd w:val="clear" w:color="auto" w:fill="D9D9D9" w:themeFill="background1" w:themeFillShade="D9"/>
            <w:vAlign w:val="center"/>
          </w:tcPr>
          <w:p w14:paraId="48C836AF" w14:textId="32461451"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43E6C0C6" w14:textId="154DA573" w:rsidR="004B61A1" w:rsidRPr="00511F2D" w:rsidRDefault="001A59AA" w:rsidP="004B61A1">
            <w:pPr>
              <w:spacing w:line="276" w:lineRule="auto"/>
              <w:jc w:val="left"/>
              <w:rPr>
                <w:rFonts w:ascii="Arial" w:hAnsi="Arial" w:cs="Arial"/>
                <w:sz w:val="20"/>
                <w:szCs w:val="20"/>
              </w:rPr>
            </w:pPr>
            <w:r w:rsidRPr="00511F2D">
              <w:rPr>
                <w:rFonts w:ascii="Arial" w:hAnsi="Arial" w:cs="Arial"/>
                <w:sz w:val="20"/>
                <w:szCs w:val="20"/>
              </w:rPr>
              <w:t>Erbium oxide is occasionally used in infrared absorbing glass, for example, safety glasses for welders and metal workers. When erbium is added to glass, it gives the glass a pink tinge</w:t>
            </w:r>
            <w:r w:rsidR="004D1AE7">
              <w:rPr>
                <w:rFonts w:ascii="Arial" w:hAnsi="Arial" w:cs="Arial"/>
                <w:sz w:val="20"/>
                <w:szCs w:val="20"/>
              </w:rPr>
              <w:fldChar w:fldCharType="begin"/>
            </w:r>
            <w:r w:rsidR="006415C1">
              <w:rPr>
                <w:rFonts w:ascii="Arial" w:hAnsi="Arial" w:cs="Arial"/>
                <w:sz w:val="20"/>
                <w:szCs w:val="20"/>
              </w:rPr>
              <w:instrText xml:space="preserve"> ADDIN EN.CITE &lt;EndNote&gt;&lt;Cite&gt;&lt;Author&gt;Muhammad Noorazlan&lt;/Author&gt;&lt;Year&gt;2013&lt;/Year&gt;&lt;RecNum&gt;938&lt;/RecNum&gt;&lt;DisplayText&gt;&lt;style face="superscript"&gt;180&lt;/style&gt;&lt;/DisplayText&gt;&lt;record&gt;&lt;rec-number&gt;938&lt;/rec-number&gt;&lt;foreign-keys&gt;&lt;key app="EN" db-id="was9zspec2ers7erpx8ps59ktt0fasxaerfe" timestamp="1670397764"&gt;938&lt;/key&gt;&lt;/foreign-keys&gt;&lt;ref-type name="Journal Article"&gt;17&lt;/ref-type&gt;&lt;contributors&gt;&lt;authors&gt;&lt;author&gt;Muhammad Noorazlan, Azlan&lt;/author&gt;&lt;author&gt;Mohamed Kamari, Halimah&lt;/author&gt;&lt;author&gt;Zulkefly, Siti Shafinas&lt;/author&gt;&lt;author&gt;Mohamad, Daud W&lt;/author&gt;&lt;/authors&gt;&lt;/contributors&gt;&lt;titles&gt;&lt;title&gt;Effect of erbium nanoparticles on optical properties of zinc borotellurite glass system&lt;/title&gt;&lt;secondary-title&gt;Journal of Nanomaterials&lt;/secondary-title&gt;&lt;/titles&gt;&lt;periodical&gt;&lt;full-title&gt;Journal of Nanomaterials&lt;/full-title&gt;&lt;/periodical&gt;&lt;volume&gt;2013&lt;/volume&gt;&lt;dates&gt;&lt;year&gt;2013&lt;/year&gt;&lt;/dates&gt;&lt;isbn&gt;1687-4110&lt;/isbn&gt;&lt;urls&gt;&lt;/urls&gt;&lt;/record&gt;&lt;/Cite&gt;&lt;/EndNote&gt;</w:instrText>
            </w:r>
            <w:r w:rsidR="004D1AE7">
              <w:rPr>
                <w:rFonts w:ascii="Arial" w:hAnsi="Arial" w:cs="Arial"/>
                <w:sz w:val="20"/>
                <w:szCs w:val="20"/>
              </w:rPr>
              <w:fldChar w:fldCharType="separate"/>
            </w:r>
            <w:r w:rsidR="006415C1" w:rsidRPr="006415C1">
              <w:rPr>
                <w:rFonts w:ascii="Arial" w:hAnsi="Arial" w:cs="Arial"/>
                <w:noProof/>
                <w:sz w:val="20"/>
                <w:szCs w:val="20"/>
                <w:vertAlign w:val="superscript"/>
              </w:rPr>
              <w:t>180</w:t>
            </w:r>
            <w:r w:rsidR="004D1AE7">
              <w:rPr>
                <w:rFonts w:ascii="Arial" w:hAnsi="Arial" w:cs="Arial"/>
                <w:sz w:val="20"/>
                <w:szCs w:val="20"/>
              </w:rPr>
              <w:fldChar w:fldCharType="end"/>
            </w:r>
            <w:r w:rsidRPr="00511F2D">
              <w:rPr>
                <w:rFonts w:ascii="Arial" w:hAnsi="Arial" w:cs="Arial"/>
                <w:sz w:val="20"/>
                <w:szCs w:val="20"/>
              </w:rPr>
              <w:t>. Broadband signals, carried by fiber optic cables, are amplified by including erbium in the glass fiber.</w:t>
            </w:r>
          </w:p>
        </w:tc>
      </w:tr>
      <w:tr w:rsidR="004B61A1" w:rsidRPr="00511F2D" w14:paraId="021942E3" w14:textId="77777777" w:rsidTr="004B61A1">
        <w:tc>
          <w:tcPr>
            <w:tcW w:w="1696" w:type="dxa"/>
            <w:shd w:val="clear" w:color="auto" w:fill="D9D9D9" w:themeFill="background1" w:themeFillShade="D9"/>
            <w:vAlign w:val="center"/>
          </w:tcPr>
          <w:p w14:paraId="3569E6B0" w14:textId="62B5D92F"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2EE12BB0" w14:textId="77777777" w:rsidR="004B61A1" w:rsidRPr="00511F2D" w:rsidRDefault="001A59AA" w:rsidP="001A59AA">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4137BC85" wp14:editId="12481BCD">
                  <wp:extent cx="4140000" cy="2295157"/>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40000" cy="2295157"/>
                          </a:xfrm>
                          <a:prstGeom prst="rect">
                            <a:avLst/>
                          </a:prstGeom>
                          <a:noFill/>
                        </pic:spPr>
                      </pic:pic>
                    </a:graphicData>
                  </a:graphic>
                </wp:inline>
              </w:drawing>
            </w:r>
          </w:p>
          <w:p w14:paraId="3AC3BC3D" w14:textId="6145141E" w:rsidR="001A59AA" w:rsidRPr="00511F2D" w:rsidRDefault="009E5341" w:rsidP="004B61A1">
            <w:pPr>
              <w:spacing w:line="276" w:lineRule="auto"/>
              <w:jc w:val="left"/>
              <w:rPr>
                <w:rFonts w:ascii="Arial" w:hAnsi="Arial" w:cs="Arial"/>
                <w:sz w:val="20"/>
                <w:szCs w:val="20"/>
              </w:rPr>
            </w:pPr>
            <w:r w:rsidRPr="00511F2D">
              <w:rPr>
                <w:rFonts w:ascii="Arial" w:hAnsi="Arial" w:cs="Arial"/>
                <w:sz w:val="20"/>
                <w:szCs w:val="20"/>
              </w:rPr>
              <w:t xml:space="preserve">Erbium in the new-sale products increased from 2.1 t to 14 t in 2000−2021 (with a pick, 17 t, in 2017). In this period, erbium in in-use products increased 37 times to 162 t in 2021, and it in EoL products soared to 6.0 t. </w:t>
            </w:r>
            <w:r w:rsidR="004D1AE7">
              <w:rPr>
                <w:rFonts w:ascii="Arial" w:hAnsi="Arial" w:cs="Arial"/>
                <w:sz w:val="20"/>
                <w:szCs w:val="20"/>
              </w:rPr>
              <w:t>The m</w:t>
            </w:r>
            <w:r w:rsidRPr="00511F2D">
              <w:rPr>
                <w:rFonts w:ascii="Arial" w:hAnsi="Arial" w:cs="Arial"/>
                <w:sz w:val="20"/>
                <w:szCs w:val="20"/>
              </w:rPr>
              <w:t>ost essential carrier is ICEV.</w:t>
            </w:r>
          </w:p>
        </w:tc>
      </w:tr>
      <w:tr w:rsidR="009E5341" w:rsidRPr="00511F2D" w14:paraId="672A0157" w14:textId="77777777" w:rsidTr="004B61A1">
        <w:tc>
          <w:tcPr>
            <w:tcW w:w="1696" w:type="dxa"/>
            <w:shd w:val="clear" w:color="auto" w:fill="D9D9D9" w:themeFill="background1" w:themeFillShade="D9"/>
            <w:vAlign w:val="center"/>
          </w:tcPr>
          <w:p w14:paraId="1E279FF6" w14:textId="0C152E04" w:rsidR="009E5341" w:rsidRPr="00511F2D" w:rsidRDefault="009E5341" w:rsidP="009E5341">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412DB4F6" w14:textId="0526B90A" w:rsidR="009E5341" w:rsidRPr="00511F2D" w:rsidRDefault="009E5341" w:rsidP="009E5341">
            <w:pPr>
              <w:spacing w:line="276" w:lineRule="auto"/>
              <w:jc w:val="left"/>
              <w:rPr>
                <w:rFonts w:ascii="Arial" w:hAnsi="Arial" w:cs="Arial"/>
                <w:sz w:val="20"/>
                <w:szCs w:val="20"/>
              </w:rPr>
            </w:pPr>
            <w:r w:rsidRPr="00511F2D">
              <w:rPr>
                <w:rFonts w:ascii="Arial" w:hAnsi="Arial" w:cs="Arial"/>
                <w:sz w:val="20"/>
                <w:szCs w:val="20"/>
              </w:rPr>
              <w:t xml:space="preserve">REEs, including erbium, are very challenging to recycle commercially due to their very dispersed use. </w:t>
            </w:r>
          </w:p>
          <w:p w14:paraId="71305B43" w14:textId="1184271F" w:rsidR="009E5341" w:rsidRPr="00511F2D" w:rsidRDefault="009E5341" w:rsidP="009E5341">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1A59AA" w:rsidRPr="00511F2D" w14:paraId="40387C66" w14:textId="77777777" w:rsidTr="004B61A1">
        <w:tc>
          <w:tcPr>
            <w:tcW w:w="1696" w:type="dxa"/>
            <w:shd w:val="clear" w:color="auto" w:fill="D9D9D9" w:themeFill="background1" w:themeFillShade="D9"/>
            <w:vAlign w:val="center"/>
          </w:tcPr>
          <w:p w14:paraId="7B7DBFB6" w14:textId="3B43ADC8" w:rsidR="001A59AA" w:rsidRPr="00511F2D" w:rsidRDefault="001A59AA" w:rsidP="001A59AA">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&lt;EndNote&gt;&lt;Cite&gt;&lt;Author&gt;Cover&lt;/Author&gt;&lt;RecNum&gt;106&lt;/RecNum&gt;&lt;DisplayText&gt;&lt;style face="superscript"&gt;181&lt;/style&gt;&lt;/DisplayText&gt;&lt;record&gt;&lt;rec-number&gt;106&lt;/rec-number&gt;&lt;foreign-keys&gt;&lt;key app="EN" db-id="was9zspec2ers7erpx8ps59ktt0fasxaerfe" timestamp="1611752687"&gt;106&lt;/key&gt;&lt;/foreign-keys&gt;&lt;ref-type name="Journal Article"&gt;17&lt;/ref-type&gt;&lt;contributors&gt;&lt;authors&gt;&lt;author&gt;Cover, T.M.&lt;/author&gt;&lt;author&gt;Thomas, J.A.&lt;/author&gt;&lt;/authors&gt;&lt;/contributors&gt;&lt;titles&gt;&lt;title&gt;&lt;style face="italic" font="default" size="100%"&gt;Elements of Information Theory&lt;/style&gt;&lt;style face="normal" font="default" size="100%"&gt; (John Wiley &amp;amp; Sons, New York, ed. 2, 2006)&lt;/style&gt;&lt;/title&gt;&lt;/titles&gt;&lt;dates&gt;&lt;/dates&gt;&lt;urls&gt;&lt;related-urls&gt;&lt;url&gt;https://www.onlinelibrary.wiley.com/doi/pdf/10.1002/0471200611.fmatter_indsub&lt;/url&gt;&lt;/related-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181</w:t>
            </w:r>
            <w:r w:rsidRPr="00511F2D">
              <w:rPr>
                <w:rFonts w:ascii="Arial" w:hAnsi="Arial" w:cs="Arial"/>
                <w:b/>
                <w:bCs/>
                <w:sz w:val="20"/>
                <w:szCs w:val="20"/>
              </w:rPr>
              <w:fldChar w:fldCharType="end"/>
            </w:r>
          </w:p>
        </w:tc>
        <w:tc>
          <w:tcPr>
            <w:tcW w:w="6799" w:type="dxa"/>
            <w:vAlign w:val="center"/>
          </w:tcPr>
          <w:p w14:paraId="2230ABB8" w14:textId="22D8ADEB" w:rsidR="001A59AA" w:rsidRPr="00511F2D" w:rsidRDefault="001A59AA" w:rsidP="001A59AA">
            <w:pPr>
              <w:spacing w:line="276" w:lineRule="auto"/>
              <w:jc w:val="left"/>
              <w:rPr>
                <w:rFonts w:ascii="Arial" w:hAnsi="Arial" w:cs="Arial"/>
                <w:sz w:val="20"/>
                <w:szCs w:val="20"/>
              </w:rPr>
            </w:pPr>
            <w:r w:rsidRPr="00511F2D">
              <w:rPr>
                <w:rFonts w:ascii="Arial" w:hAnsi="Arial" w:cs="Arial"/>
                <w:sz w:val="20"/>
                <w:szCs w:val="20"/>
              </w:rPr>
              <w:t>Erbium is primarily obtained through an ion exchange process from the minerals</w:t>
            </w:r>
            <w:r w:rsidR="009E5341" w:rsidRPr="00511F2D">
              <w:rPr>
                <w:rFonts w:ascii="Arial" w:hAnsi="Arial" w:cs="Arial"/>
                <w:sz w:val="20"/>
                <w:szCs w:val="20"/>
              </w:rPr>
              <w:t>:</w:t>
            </w:r>
            <w:r w:rsidRPr="00511F2D">
              <w:rPr>
                <w:rFonts w:ascii="Arial" w:hAnsi="Arial" w:cs="Arial"/>
                <w:sz w:val="20"/>
                <w:szCs w:val="20"/>
              </w:rPr>
              <w:t xml:space="preserve"> xenotime and euxenite. It can be extracted by ion exchange and solvent extraction.</w:t>
            </w:r>
            <w:r w:rsidR="009E5341" w:rsidRPr="00511F2D">
              <w:rPr>
                <w:rFonts w:ascii="Arial" w:hAnsi="Arial" w:cs="Arial"/>
                <w:sz w:val="20"/>
                <w:szCs w:val="20"/>
              </w:rPr>
              <w:t xml:space="preserve"> </w:t>
            </w:r>
            <w:r w:rsidR="004D1AE7">
              <w:rPr>
                <w:rFonts w:ascii="Arial" w:hAnsi="Arial" w:cs="Arial"/>
                <w:sz w:val="20"/>
                <w:szCs w:val="20"/>
              </w:rPr>
              <w:t>The w</w:t>
            </w:r>
            <w:r w:rsidR="009E5341" w:rsidRPr="00511F2D">
              <w:rPr>
                <w:rFonts w:ascii="Arial" w:hAnsi="Arial" w:cs="Arial"/>
                <w:sz w:val="20"/>
                <w:szCs w:val="20"/>
              </w:rPr>
              <w:t>orld production of erbium is 500 t per year</w:t>
            </w:r>
            <w:r w:rsidR="009E5341" w:rsidRPr="00511F2D">
              <w:rPr>
                <w:rFonts w:ascii="Arial" w:hAnsi="Arial" w:cs="Arial"/>
                <w:sz w:val="20"/>
                <w:szCs w:val="20"/>
              </w:rPr>
              <w:fldChar w:fldCharType="begin"/>
            </w:r>
            <w:r w:rsidR="006415C1">
              <w:rPr>
                <w:rFonts w:ascii="Arial" w:hAnsi="Arial" w:cs="Arial"/>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9E5341" w:rsidRPr="00511F2D">
              <w:rPr>
                <w:rFonts w:ascii="Arial" w:hAnsi="Arial" w:cs="Arial"/>
                <w:sz w:val="20"/>
                <w:szCs w:val="20"/>
              </w:rPr>
              <w:fldChar w:fldCharType="separate"/>
            </w:r>
            <w:r w:rsidR="006415C1" w:rsidRPr="006415C1">
              <w:rPr>
                <w:rFonts w:ascii="Arial" w:hAnsi="Arial" w:cs="Arial"/>
                <w:noProof/>
                <w:sz w:val="20"/>
                <w:szCs w:val="20"/>
                <w:vertAlign w:val="superscript"/>
              </w:rPr>
              <w:t>42</w:t>
            </w:r>
            <w:r w:rsidR="009E5341" w:rsidRPr="00511F2D">
              <w:rPr>
                <w:rFonts w:ascii="Arial" w:hAnsi="Arial" w:cs="Arial"/>
                <w:sz w:val="20"/>
                <w:szCs w:val="20"/>
              </w:rPr>
              <w:fldChar w:fldCharType="end"/>
            </w:r>
            <w:r w:rsidR="009E5341" w:rsidRPr="00511F2D">
              <w:rPr>
                <w:rFonts w:ascii="Arial" w:hAnsi="Arial" w:cs="Arial"/>
                <w:sz w:val="20"/>
                <w:szCs w:val="20"/>
              </w:rPr>
              <w:t>.</w:t>
            </w:r>
          </w:p>
        </w:tc>
      </w:tr>
    </w:tbl>
    <w:p w14:paraId="253E83D2" w14:textId="053C86F4" w:rsidR="00EF7B24" w:rsidRPr="00511F2D" w:rsidRDefault="00EF7B24" w:rsidP="00DF12E2">
      <w:pPr>
        <w:spacing w:after="0" w:line="240" w:lineRule="auto"/>
        <w:rPr>
          <w:rFonts w:ascii="Arial" w:hAnsi="Arial" w:cs="Arial"/>
        </w:rPr>
      </w:pPr>
    </w:p>
    <w:p w14:paraId="0B1C4790" w14:textId="77777777" w:rsidR="00EF7B24" w:rsidRPr="00511F2D" w:rsidRDefault="00EF7B24" w:rsidP="00DF12E2">
      <w:pPr>
        <w:spacing w:after="0" w:line="240" w:lineRule="auto"/>
        <w:rPr>
          <w:rFonts w:ascii="Arial" w:hAnsi="Arial" w:cs="Arial"/>
        </w:rPr>
        <w:sectPr w:rsidR="00EF7B24" w:rsidRPr="00511F2D" w:rsidSect="0004711A">
          <w:pgSz w:w="11906" w:h="16838"/>
          <w:pgMar w:top="1985" w:right="1701" w:bottom="1701" w:left="1701" w:header="851" w:footer="992" w:gutter="0"/>
          <w:cols w:space="425"/>
          <w:docGrid w:linePitch="360"/>
        </w:sectPr>
      </w:pPr>
    </w:p>
    <w:p w14:paraId="56F21808" w14:textId="436A475F" w:rsidR="00EF7B24" w:rsidRPr="00511F2D" w:rsidRDefault="00EF7B24" w:rsidP="004D1AE7">
      <w:pPr>
        <w:pStyle w:val="2"/>
        <w:spacing w:before="0" w:line="360" w:lineRule="auto"/>
        <w:jc w:val="left"/>
        <w:rPr>
          <w:rFonts w:ascii="Arial" w:hAnsi="Arial" w:cs="Arial"/>
          <w:b/>
          <w:bCs/>
          <w:color w:val="auto"/>
          <w:sz w:val="24"/>
          <w:szCs w:val="24"/>
        </w:rPr>
      </w:pPr>
      <w:bookmarkStart w:id="73" w:name="_Toc129003486"/>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5</w:t>
      </w:r>
      <w:r w:rsidR="00C947E6" w:rsidRPr="00511F2D">
        <w:rPr>
          <w:rFonts w:ascii="Arial" w:hAnsi="Arial" w:cs="Arial"/>
          <w:b/>
          <w:bCs/>
          <w:color w:val="auto"/>
          <w:sz w:val="24"/>
          <w:szCs w:val="24"/>
        </w:rPr>
        <w:t>5</w:t>
      </w:r>
      <w:r w:rsidRPr="00511F2D">
        <w:rPr>
          <w:rFonts w:ascii="Arial" w:hAnsi="Arial" w:cs="Arial"/>
          <w:b/>
          <w:bCs/>
          <w:color w:val="auto"/>
          <w:sz w:val="24"/>
          <w:szCs w:val="24"/>
        </w:rPr>
        <w:t xml:space="preserve">. </w:t>
      </w:r>
      <w:r w:rsidR="009E5341" w:rsidRPr="00511F2D">
        <w:rPr>
          <w:rFonts w:ascii="Arial" w:hAnsi="Arial" w:cs="Arial"/>
          <w:b/>
          <w:bCs/>
          <w:color w:val="auto"/>
          <w:sz w:val="24"/>
          <w:szCs w:val="24"/>
        </w:rPr>
        <w:t>Scandium characteristics, applications, and recycling</w:t>
      </w:r>
      <w:bookmarkEnd w:id="73"/>
    </w:p>
    <w:tbl>
      <w:tblPr>
        <w:tblStyle w:val="a8"/>
        <w:tblW w:w="8495" w:type="dxa"/>
        <w:tblLook w:val="04A0" w:firstRow="1" w:lastRow="0" w:firstColumn="1" w:lastColumn="0" w:noHBand="0" w:noVBand="1"/>
      </w:tblPr>
      <w:tblGrid>
        <w:gridCol w:w="1696"/>
        <w:gridCol w:w="6799"/>
      </w:tblGrid>
      <w:tr w:rsidR="004B61A1" w:rsidRPr="00511F2D" w14:paraId="3C759609" w14:textId="77777777" w:rsidTr="00293188">
        <w:tc>
          <w:tcPr>
            <w:tcW w:w="1696" w:type="dxa"/>
            <w:shd w:val="clear" w:color="auto" w:fill="D9D9D9" w:themeFill="background1" w:themeFillShade="D9"/>
            <w:vAlign w:val="center"/>
          </w:tcPr>
          <w:p w14:paraId="31B90502" w14:textId="0F8CCF0D"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294AAE54" w14:textId="5562B147" w:rsidR="004B61A1" w:rsidRPr="00511F2D" w:rsidRDefault="009E376E" w:rsidP="004B61A1">
            <w:pPr>
              <w:spacing w:line="276" w:lineRule="auto"/>
              <w:jc w:val="left"/>
              <w:rPr>
                <w:rFonts w:ascii="Arial" w:hAnsi="Arial" w:cs="Arial"/>
                <w:sz w:val="20"/>
                <w:szCs w:val="20"/>
              </w:rPr>
            </w:pPr>
            <w:r w:rsidRPr="00511F2D">
              <w:rPr>
                <w:rFonts w:ascii="Arial" w:hAnsi="Arial" w:cs="Arial"/>
                <w:sz w:val="20"/>
                <w:szCs w:val="20"/>
              </w:rPr>
              <w:t>Scandium</w:t>
            </w:r>
            <w:r w:rsidR="009E5341" w:rsidRPr="00511F2D">
              <w:rPr>
                <w:rFonts w:ascii="Arial" w:hAnsi="Arial" w:cs="Arial"/>
                <w:sz w:val="20"/>
                <w:szCs w:val="20"/>
              </w:rPr>
              <w:t xml:space="preserve"> (Sc)</w:t>
            </w:r>
            <w:r w:rsidR="00A2734D">
              <w:rPr>
                <w:rFonts w:ascii="Arial" w:hAnsi="Arial" w:cs="Arial"/>
                <w:sz w:val="20"/>
                <w:szCs w:val="20"/>
              </w:rPr>
              <w:t>, a REE,</w:t>
            </w:r>
            <w:r w:rsidRPr="00511F2D">
              <w:rPr>
                <w:rFonts w:ascii="Arial" w:hAnsi="Arial" w:cs="Arial"/>
                <w:sz w:val="20"/>
                <w:szCs w:val="20"/>
              </w:rPr>
              <w:t xml:space="preserve"> is a silvery-white metallic d-block element, it has historically been classified as a rare-earth element, together with yttrium and the lanthanides</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&lt;EndNote&gt;&lt;Cite&gt;&lt;Author&gt;Emsley&lt;/Author&gt;&lt;Year&gt;2011&lt;/Year&gt;&lt;RecNum&gt;726&lt;/RecNum&gt;&lt;DisplayText&gt;&lt;style face="superscript"&gt;102&lt;/style&gt;&lt;/DisplayText&gt;&lt;record&gt;&lt;rec-number&gt;726&lt;/rec-number&gt;&lt;foreign-keys&gt;&lt;key app="EN" db-id="was9zspec2ers7erpx8ps59ktt0fasxaerfe" timestamp="1669913230"&gt;726&lt;/key&gt;&lt;/foreign-keys&gt;&lt;ref-type name="Book"&gt;6&lt;/ref-type&gt;&lt;contributors&gt;&lt;authors&gt;&lt;author&gt;Emsley, John&lt;/author&gt;&lt;/authors&gt;&lt;/contributors&gt;&lt;titles&gt;&lt;title&gt;Nature&amp;apos;s building blocks: an AZ guide to the elements&lt;/title&gt;&lt;/titles&gt;&lt;dates&gt;&lt;year&gt;2011&lt;/year&gt;&lt;/dates&gt;&lt;publisher&gt;Oxford University Press&lt;/publisher&gt;&lt;isbn&gt;0199605637&lt;/isbn&gt;&lt;urls&gt;&lt;/urls&gt;&lt;/record&gt;&lt;/Cite&gt;&lt;/EndNote&gt;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102</w:t>
            </w:r>
            <w:r w:rsidRPr="00511F2D">
              <w:rPr>
                <w:rFonts w:ascii="Arial" w:hAnsi="Arial" w:cs="Arial"/>
                <w:sz w:val="20"/>
                <w:szCs w:val="20"/>
              </w:rPr>
              <w:fldChar w:fldCharType="end"/>
            </w:r>
            <w:r w:rsidRPr="00511F2D">
              <w:rPr>
                <w:rFonts w:ascii="Arial" w:hAnsi="Arial" w:cs="Arial"/>
                <w:sz w:val="20"/>
                <w:szCs w:val="20"/>
              </w:rPr>
              <w:t>.</w:t>
            </w:r>
          </w:p>
          <w:p w14:paraId="2201DC85" w14:textId="3053C3C3" w:rsidR="009E376E" w:rsidRPr="00511F2D" w:rsidRDefault="009E376E" w:rsidP="004B61A1">
            <w:pPr>
              <w:spacing w:line="276" w:lineRule="auto"/>
              <w:jc w:val="left"/>
              <w:rPr>
                <w:rFonts w:ascii="Arial" w:hAnsi="Arial" w:cs="Arial"/>
                <w:sz w:val="20"/>
                <w:szCs w:val="20"/>
              </w:rPr>
            </w:pPr>
            <w:r w:rsidRPr="00511F2D">
              <w:rPr>
                <w:rFonts w:ascii="Arial" w:hAnsi="Arial" w:cs="Arial"/>
                <w:sz w:val="20"/>
                <w:szCs w:val="20"/>
              </w:rPr>
              <w:t xml:space="preserve">Atomic number: </w:t>
            </w:r>
            <w:r w:rsidR="00D45D5D" w:rsidRPr="00511F2D">
              <w:rPr>
                <w:rFonts w:ascii="Arial" w:hAnsi="Arial" w:cs="Arial"/>
                <w:sz w:val="20"/>
                <w:szCs w:val="20"/>
              </w:rPr>
              <w:t>21</w:t>
            </w:r>
            <w:r w:rsidRPr="00511F2D">
              <w:rPr>
                <w:rFonts w:ascii="Arial" w:hAnsi="Arial" w:cs="Arial"/>
                <w:sz w:val="20"/>
                <w:szCs w:val="20"/>
              </w:rPr>
              <w:t xml:space="preserve">; relative atomic mass: </w:t>
            </w:r>
            <w:r w:rsidR="00D45D5D" w:rsidRPr="00511F2D">
              <w:rPr>
                <w:rFonts w:ascii="Arial" w:hAnsi="Arial" w:cs="Arial"/>
                <w:sz w:val="20"/>
                <w:szCs w:val="20"/>
              </w:rPr>
              <w:t>44</w:t>
            </w:r>
            <w:r w:rsidRPr="00511F2D">
              <w:rPr>
                <w:rFonts w:ascii="Arial" w:hAnsi="Arial" w:cs="Arial"/>
                <w:sz w:val="20"/>
                <w:szCs w:val="20"/>
              </w:rPr>
              <w:t>.9</w:t>
            </w:r>
            <w:r w:rsidR="00D45D5D" w:rsidRPr="00511F2D">
              <w:rPr>
                <w:rFonts w:ascii="Arial" w:hAnsi="Arial" w:cs="Arial"/>
                <w:sz w:val="20"/>
                <w:szCs w:val="20"/>
              </w:rPr>
              <w:t>56</w:t>
            </w:r>
            <w:r w:rsidRPr="00511F2D">
              <w:rPr>
                <w:rFonts w:ascii="Arial" w:hAnsi="Arial" w:cs="Arial"/>
                <w:color w:val="121210"/>
                <w:sz w:val="20"/>
                <w:szCs w:val="20"/>
                <w:shd w:val="clear" w:color="auto" w:fill="FFFFFF"/>
              </w:rPr>
              <w:t>; d</w:t>
            </w:r>
            <w:r w:rsidRPr="00511F2D">
              <w:rPr>
                <w:rFonts w:ascii="Arial" w:hAnsi="Arial" w:cs="Arial"/>
                <w:sz w:val="20"/>
                <w:szCs w:val="20"/>
              </w:rPr>
              <w:t xml:space="preserve">ensity: </w:t>
            </w:r>
            <w:r w:rsidR="00D45D5D" w:rsidRPr="00511F2D">
              <w:rPr>
                <w:rFonts w:ascii="Arial" w:hAnsi="Arial" w:cs="Arial"/>
                <w:sz w:val="20"/>
                <w:szCs w:val="20"/>
              </w:rPr>
              <w:t>2</w:t>
            </w:r>
            <w:r w:rsidRPr="00511F2D">
              <w:rPr>
                <w:rFonts w:ascii="Arial" w:hAnsi="Arial" w:cs="Arial"/>
                <w:sz w:val="20"/>
                <w:szCs w:val="20"/>
              </w:rPr>
              <w:t>.</w:t>
            </w:r>
            <w:r w:rsidR="00D45D5D" w:rsidRPr="00511F2D">
              <w:rPr>
                <w:rFonts w:ascii="Arial" w:hAnsi="Arial" w:cs="Arial"/>
                <w:sz w:val="20"/>
                <w:szCs w:val="20"/>
              </w:rPr>
              <w:t>99</w:t>
            </w:r>
            <w:r w:rsidRPr="00511F2D">
              <w:rPr>
                <w:rFonts w:ascii="Arial" w:hAnsi="Arial" w:cs="Arial"/>
                <w:sz w:val="20"/>
                <w:szCs w:val="20"/>
              </w:rPr>
              <w:t xml:space="preserve">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w:t>
            </w:r>
            <w:r w:rsidR="00D45D5D" w:rsidRPr="00511F2D">
              <w:rPr>
                <w:rFonts w:ascii="Arial" w:hAnsi="Arial" w:cs="Arial"/>
                <w:color w:val="121210"/>
                <w:sz w:val="20"/>
                <w:szCs w:val="20"/>
                <w:shd w:val="clear" w:color="auto" w:fill="FFFFFF"/>
              </w:rPr>
              <w:t>41</w:t>
            </w:r>
            <w:r w:rsidRPr="00511F2D">
              <w:rPr>
                <w:rFonts w:ascii="Arial" w:hAnsi="Arial" w:cs="Arial"/>
                <w:color w:val="121210"/>
                <w:sz w:val="20"/>
                <w:szCs w:val="20"/>
                <w:shd w:val="clear" w:color="auto" w:fill="FFFFFF"/>
              </w:rPr>
              <w:t xml:space="preserve"> °C (1,8</w:t>
            </w:r>
            <w:r w:rsidR="00D45D5D" w:rsidRPr="00511F2D">
              <w:rPr>
                <w:rFonts w:ascii="Arial" w:hAnsi="Arial" w:cs="Arial"/>
                <w:color w:val="121210"/>
                <w:sz w:val="20"/>
                <w:szCs w:val="20"/>
                <w:shd w:val="clear" w:color="auto" w:fill="FFFFFF"/>
              </w:rPr>
              <w:t>14</w:t>
            </w:r>
            <w:r w:rsidRPr="00511F2D">
              <w:rPr>
                <w:rFonts w:ascii="Arial" w:hAnsi="Arial" w:cs="Arial"/>
                <w:color w:val="121210"/>
                <w:sz w:val="20"/>
                <w:szCs w:val="20"/>
                <w:shd w:val="clear" w:color="auto" w:fill="FFFFFF"/>
              </w:rPr>
              <w:t xml:space="preserve">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4B61A1" w:rsidRPr="00511F2D" w14:paraId="285B0EDF" w14:textId="77777777" w:rsidTr="00293188">
        <w:tc>
          <w:tcPr>
            <w:tcW w:w="1696" w:type="dxa"/>
            <w:shd w:val="clear" w:color="auto" w:fill="D9D9D9" w:themeFill="background1" w:themeFillShade="D9"/>
            <w:vAlign w:val="center"/>
          </w:tcPr>
          <w:p w14:paraId="0609A832" w14:textId="1E4B427B"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3B86403C" w14:textId="776E7A3A" w:rsidR="004B61A1" w:rsidRPr="00511F2D" w:rsidRDefault="009E376E" w:rsidP="004B61A1">
            <w:pPr>
              <w:spacing w:line="276" w:lineRule="auto"/>
              <w:jc w:val="left"/>
              <w:rPr>
                <w:rFonts w:ascii="Arial" w:hAnsi="Arial" w:cs="Arial"/>
                <w:sz w:val="20"/>
                <w:szCs w:val="20"/>
              </w:rPr>
            </w:pPr>
            <w:r w:rsidRPr="00511F2D">
              <w:rPr>
                <w:rFonts w:ascii="Arial" w:hAnsi="Arial" w:cs="Arial"/>
                <w:sz w:val="20"/>
                <w:szCs w:val="20"/>
              </w:rPr>
              <w:t>Scandium is mainly used for research purposes. Aluminum-scandium alloys are used in high-end bicycle frames and baseball bats, etc</w:t>
            </w:r>
            <w:r w:rsidR="004D1AE7">
              <w:rPr>
                <w:rFonts w:ascii="Arial" w:hAnsi="Arial" w:cs="Arial"/>
                <w:sz w:val="20"/>
                <w:szCs w:val="20"/>
              </w:rPr>
              <w:fldChar w:fldCharType="begin"/>
            </w:r>
            <w:r w:rsidR="006415C1">
              <w:rPr>
                <w:rFonts w:ascii="Arial" w:hAnsi="Arial" w:cs="Arial"/>
                <w:sz w:val="20"/>
                <w:szCs w:val="20"/>
              </w:rPr>
              <w:instrText xml:space="preserve"> ADDIN EN.CITE &lt;EndNote&gt;&lt;Cite&gt;&lt;Author&gt;Venkateswarlu&lt;/Author&gt;&lt;Year&gt;2010&lt;/Year&gt;&lt;RecNum&gt;940&lt;/RecNum&gt;&lt;DisplayText&gt;&lt;style face="superscript"&gt;182&lt;/style&gt;&lt;/DisplayText&gt;&lt;record&gt;&lt;rec-number&gt;940&lt;/rec-number&gt;&lt;foreign-keys&gt;&lt;key app="EN" db-id="was9zspec2ers7erpx8ps59ktt0fasxaerfe" timestamp="1670397905"&gt;940&lt;/key&gt;&lt;/foreign-keys&gt;&lt;ref-type name="Journal Article"&gt;17&lt;/ref-type&gt;&lt;contributors&gt;&lt;authors&gt;&lt;author&gt;Venkateswarlu, K&lt;/author&gt;&lt;author&gt;Rajinikanth, V&lt;/author&gt;&lt;author&gt;Ray, Ajoy Kumar&lt;/author&gt;&lt;author&gt;Xu, Cheng&lt;/author&gt;&lt;author&gt;Langdon, Terence G&lt;/author&gt;&lt;/authors&gt;&lt;/contributors&gt;&lt;titles&gt;&lt;title&gt;The characteristics of aluminum–scandium alloys processed by ECAP&lt;/title&gt;&lt;secondary-title&gt;Materials Science and Engineering: A&lt;/secondary-title&gt;&lt;/titles&gt;&lt;periodical&gt;&lt;full-title&gt;Materials Science and Engineering: A&lt;/full-title&gt;&lt;/periodical&gt;&lt;pages&gt;1448-1452&lt;/pages&gt;&lt;volume&gt;527&lt;/volume&gt;&lt;number&gt;6&lt;/number&gt;&lt;dates&gt;&lt;year&gt;2010&lt;/year&gt;&lt;/dates&gt;&lt;isbn&gt;0921-5093&lt;/isbn&gt;&lt;urls&gt;&lt;/urls&gt;&lt;/record&gt;&lt;/Cite&gt;&lt;/EndNote&gt;</w:instrText>
            </w:r>
            <w:r w:rsidR="004D1AE7">
              <w:rPr>
                <w:rFonts w:ascii="Arial" w:hAnsi="Arial" w:cs="Arial"/>
                <w:sz w:val="20"/>
                <w:szCs w:val="20"/>
              </w:rPr>
              <w:fldChar w:fldCharType="separate"/>
            </w:r>
            <w:r w:rsidR="006415C1" w:rsidRPr="006415C1">
              <w:rPr>
                <w:rFonts w:ascii="Arial" w:hAnsi="Arial" w:cs="Arial"/>
                <w:noProof/>
                <w:sz w:val="20"/>
                <w:szCs w:val="20"/>
                <w:vertAlign w:val="superscript"/>
              </w:rPr>
              <w:t>182</w:t>
            </w:r>
            <w:r w:rsidR="004D1AE7">
              <w:rPr>
                <w:rFonts w:ascii="Arial" w:hAnsi="Arial" w:cs="Arial"/>
                <w:sz w:val="20"/>
                <w:szCs w:val="20"/>
              </w:rPr>
              <w:fldChar w:fldCharType="end"/>
            </w:r>
            <w:r w:rsidRPr="00511F2D">
              <w:rPr>
                <w:rFonts w:ascii="Arial" w:hAnsi="Arial" w:cs="Arial"/>
                <w:sz w:val="20"/>
                <w:szCs w:val="20"/>
              </w:rPr>
              <w:t>. Scandium iodide is added to mercury vapor lamps to produce a highly efficient light source similar to sunlight. These lights help TV cameras reproduce colors well when shooting indoors or at night</w:t>
            </w:r>
            <w:r w:rsidR="004D1AE7">
              <w:rPr>
                <w:rFonts w:ascii="Arial" w:hAnsi="Arial" w:cs="Arial"/>
                <w:sz w:val="20"/>
                <w:szCs w:val="20"/>
              </w:rPr>
              <w:fldChar w:fldCharType="begin"/>
            </w:r>
            <w:r w:rsidR="006415C1">
              <w:rPr>
                <w:rFonts w:ascii="Arial" w:hAnsi="Arial" w:cs="Arial"/>
                <w:sz w:val="20"/>
                <w:szCs w:val="20"/>
              </w:rPr>
              <w:instrText xml:space="preserve"> ADDIN EN.CITE &lt;EndNote&gt;&lt;Cite&gt;&lt;Author&gt;Davies&lt;/Author&gt;&lt;Year&gt;1972&lt;/Year&gt;&lt;RecNum&gt;942&lt;/RecNum&gt;&lt;DisplayText&gt;&lt;style face="superscript"&gt;183&lt;/style&gt;&lt;/DisplayText&gt;&lt;record&gt;&lt;rec-number&gt;942&lt;/rec-number&gt;&lt;foreign-keys&gt;&lt;key app="EN" db-id="was9zspec2ers7erpx8ps59ktt0fasxaerfe" timestamp="1670398040"&gt;942&lt;/key&gt;&lt;/foreign-keys&gt;&lt;ref-type name="Journal Article"&gt;17&lt;/ref-type&gt;&lt;contributors&gt;&lt;authors&gt;&lt;author&gt;Davies, IF&lt;/author&gt;&lt;author&gt;Jackson, MGA&lt;/author&gt;&lt;author&gt;Rogers, BC&lt;/author&gt;&lt;/authors&gt;&lt;/contributors&gt;&lt;titles&gt;&lt;title&gt;Lighting techniques and associated equipment for outdoor colour television with particular reference to football stadium lighting&lt;/title&gt;&lt;secondary-title&gt;Lighting Research &amp;amp; Technology&lt;/secondary-title&gt;&lt;/titles&gt;&lt;periodical&gt;&lt;full-title&gt;Lighting Research &amp;amp; Technology&lt;/full-title&gt;&lt;/periodical&gt;&lt;pages&gt;181-201&lt;/pages&gt;&lt;volume&gt;4&lt;/volume&gt;&lt;number&gt;4&lt;/number&gt;&lt;dates&gt;&lt;year&gt;1972&lt;/year&gt;&lt;/dates&gt;&lt;isbn&gt;0024-3426&lt;/isbn&gt;&lt;urls&gt;&lt;/urls&gt;&lt;/record&gt;&lt;/Cite&gt;&lt;/EndNote&gt;</w:instrText>
            </w:r>
            <w:r w:rsidR="004D1AE7">
              <w:rPr>
                <w:rFonts w:ascii="Arial" w:hAnsi="Arial" w:cs="Arial"/>
                <w:sz w:val="20"/>
                <w:szCs w:val="20"/>
              </w:rPr>
              <w:fldChar w:fldCharType="separate"/>
            </w:r>
            <w:r w:rsidR="006415C1" w:rsidRPr="006415C1">
              <w:rPr>
                <w:rFonts w:ascii="Arial" w:hAnsi="Arial" w:cs="Arial"/>
                <w:noProof/>
                <w:sz w:val="20"/>
                <w:szCs w:val="20"/>
                <w:vertAlign w:val="superscript"/>
              </w:rPr>
              <w:t>183</w:t>
            </w:r>
            <w:r w:rsidR="004D1AE7">
              <w:rPr>
                <w:rFonts w:ascii="Arial" w:hAnsi="Arial" w:cs="Arial"/>
                <w:sz w:val="20"/>
                <w:szCs w:val="20"/>
              </w:rPr>
              <w:fldChar w:fldCharType="end"/>
            </w:r>
            <w:r w:rsidRPr="00511F2D">
              <w:rPr>
                <w:rFonts w:ascii="Arial" w:hAnsi="Arial" w:cs="Arial"/>
                <w:sz w:val="20"/>
                <w:szCs w:val="20"/>
              </w:rPr>
              <w:t>.</w:t>
            </w:r>
          </w:p>
        </w:tc>
      </w:tr>
      <w:tr w:rsidR="004B61A1" w:rsidRPr="00511F2D" w14:paraId="67E4620F" w14:textId="77777777" w:rsidTr="00293188">
        <w:tc>
          <w:tcPr>
            <w:tcW w:w="1696" w:type="dxa"/>
            <w:shd w:val="clear" w:color="auto" w:fill="D9D9D9" w:themeFill="background1" w:themeFillShade="D9"/>
            <w:vAlign w:val="center"/>
          </w:tcPr>
          <w:p w14:paraId="48564905" w14:textId="3580C151"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16B72C27" w14:textId="77777777" w:rsidR="004B61A1" w:rsidRPr="00511F2D" w:rsidRDefault="009E376E" w:rsidP="009E376E">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06E16C69" wp14:editId="1108ACD3">
                  <wp:extent cx="4140000" cy="229399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313C0DA6" w14:textId="61546719" w:rsidR="009E376E" w:rsidRPr="00511F2D" w:rsidRDefault="009E5341" w:rsidP="004B61A1">
            <w:pPr>
              <w:spacing w:line="276" w:lineRule="auto"/>
              <w:jc w:val="left"/>
              <w:rPr>
                <w:rFonts w:ascii="Arial" w:hAnsi="Arial" w:cs="Arial"/>
                <w:sz w:val="20"/>
                <w:szCs w:val="20"/>
              </w:rPr>
            </w:pPr>
            <w:r w:rsidRPr="00511F2D">
              <w:rPr>
                <w:rFonts w:ascii="Arial" w:hAnsi="Arial" w:cs="Arial"/>
                <w:sz w:val="20"/>
                <w:szCs w:val="20"/>
              </w:rPr>
              <w:t xml:space="preserve">Scandium in the new-sale products increased from 1.1 t to 8.6 t in 2000−2021. In this period, scandium in in-use products increased 21 times to 79 t in 2021, and it in EoL products increased 36 times to 3.6 t. </w:t>
            </w:r>
            <w:r w:rsidR="004D1AE7">
              <w:rPr>
                <w:rFonts w:ascii="Arial" w:hAnsi="Arial" w:cs="Arial"/>
                <w:sz w:val="20"/>
                <w:szCs w:val="20"/>
              </w:rPr>
              <w:t>The m</w:t>
            </w:r>
            <w:r w:rsidRPr="00511F2D">
              <w:rPr>
                <w:rFonts w:ascii="Arial" w:hAnsi="Arial" w:cs="Arial"/>
                <w:sz w:val="20"/>
                <w:szCs w:val="20"/>
              </w:rPr>
              <w:t>ost essential carrier</w:t>
            </w:r>
            <w:r w:rsidR="00340B4C" w:rsidRPr="00511F2D">
              <w:rPr>
                <w:rFonts w:ascii="Arial" w:hAnsi="Arial" w:cs="Arial"/>
                <w:sz w:val="20"/>
                <w:szCs w:val="20"/>
              </w:rPr>
              <w:t>s</w:t>
            </w:r>
            <w:r w:rsidRPr="00511F2D">
              <w:rPr>
                <w:rFonts w:ascii="Arial" w:hAnsi="Arial" w:cs="Arial"/>
                <w:sz w:val="20"/>
                <w:szCs w:val="20"/>
              </w:rPr>
              <w:t xml:space="preserve"> </w:t>
            </w:r>
            <w:r w:rsidR="00340B4C" w:rsidRPr="00511F2D">
              <w:rPr>
                <w:rFonts w:ascii="Arial" w:hAnsi="Arial" w:cs="Arial"/>
                <w:sz w:val="20"/>
                <w:szCs w:val="20"/>
              </w:rPr>
              <w:t>are</w:t>
            </w:r>
            <w:r w:rsidRPr="00511F2D">
              <w:rPr>
                <w:rFonts w:ascii="Arial" w:hAnsi="Arial" w:cs="Arial"/>
                <w:sz w:val="20"/>
                <w:szCs w:val="20"/>
              </w:rPr>
              <w:t xml:space="preserve"> ICEV</w:t>
            </w:r>
            <w:r w:rsidR="00340B4C" w:rsidRPr="00511F2D">
              <w:rPr>
                <w:rFonts w:ascii="Arial" w:hAnsi="Arial" w:cs="Arial"/>
                <w:sz w:val="20"/>
                <w:szCs w:val="20"/>
              </w:rPr>
              <w:t>, HEV, BEV, LCD TV</w:t>
            </w:r>
            <w:r w:rsidR="004D1AE7">
              <w:rPr>
                <w:rFonts w:ascii="Arial" w:hAnsi="Arial" w:cs="Arial"/>
                <w:sz w:val="20"/>
                <w:szCs w:val="20"/>
              </w:rPr>
              <w:t>, etc</w:t>
            </w:r>
            <w:r w:rsidRPr="00511F2D">
              <w:rPr>
                <w:rFonts w:ascii="Arial" w:hAnsi="Arial" w:cs="Arial"/>
                <w:sz w:val="20"/>
                <w:szCs w:val="20"/>
              </w:rPr>
              <w:t>.</w:t>
            </w:r>
          </w:p>
        </w:tc>
      </w:tr>
      <w:tr w:rsidR="00340B4C" w:rsidRPr="00511F2D" w14:paraId="0B1FF518" w14:textId="77777777" w:rsidTr="00293188">
        <w:tc>
          <w:tcPr>
            <w:tcW w:w="1696" w:type="dxa"/>
            <w:shd w:val="clear" w:color="auto" w:fill="D9D9D9" w:themeFill="background1" w:themeFillShade="D9"/>
            <w:vAlign w:val="center"/>
          </w:tcPr>
          <w:p w14:paraId="3F92C19A" w14:textId="0813F4A7" w:rsidR="00340B4C" w:rsidRPr="00511F2D" w:rsidRDefault="00340B4C" w:rsidP="00340B4C">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3CFB0CB1" w14:textId="61E67886" w:rsidR="00340B4C" w:rsidRPr="00511F2D" w:rsidRDefault="00340B4C" w:rsidP="00340B4C">
            <w:pPr>
              <w:spacing w:line="276" w:lineRule="auto"/>
              <w:jc w:val="left"/>
              <w:rPr>
                <w:rFonts w:ascii="Arial" w:hAnsi="Arial" w:cs="Arial"/>
                <w:sz w:val="20"/>
                <w:szCs w:val="20"/>
              </w:rPr>
            </w:pPr>
            <w:r w:rsidRPr="00511F2D">
              <w:rPr>
                <w:rFonts w:ascii="Arial" w:hAnsi="Arial" w:cs="Arial"/>
                <w:sz w:val="20"/>
                <w:szCs w:val="20"/>
              </w:rPr>
              <w:t xml:space="preserve">REEs, including </w:t>
            </w:r>
            <w:r w:rsidR="00996133" w:rsidRPr="00511F2D">
              <w:rPr>
                <w:rFonts w:ascii="Arial" w:hAnsi="Arial" w:cs="Arial"/>
                <w:sz w:val="20"/>
                <w:szCs w:val="20"/>
              </w:rPr>
              <w:t>scandium</w:t>
            </w:r>
            <w:r w:rsidRPr="00511F2D">
              <w:rPr>
                <w:rFonts w:ascii="Arial" w:hAnsi="Arial" w:cs="Arial"/>
                <w:sz w:val="20"/>
                <w:szCs w:val="20"/>
              </w:rPr>
              <w:t xml:space="preserve">, are very challenging to recycle commercially due to their very dispersed use. </w:t>
            </w:r>
          </w:p>
          <w:p w14:paraId="7C19F6DA" w14:textId="0622AEE2" w:rsidR="00340B4C" w:rsidRPr="00511F2D" w:rsidRDefault="00340B4C" w:rsidP="00340B4C">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293188" w:rsidRPr="00511F2D" w14:paraId="58E07DA4" w14:textId="77777777" w:rsidTr="00293188">
        <w:tc>
          <w:tcPr>
            <w:tcW w:w="1696" w:type="dxa"/>
            <w:shd w:val="clear" w:color="auto" w:fill="D9D9D9" w:themeFill="background1" w:themeFillShade="D9"/>
            <w:vAlign w:val="center"/>
          </w:tcPr>
          <w:p w14:paraId="4CE36F82" w14:textId="7F6213F0" w:rsidR="00293188" w:rsidRPr="00511F2D" w:rsidRDefault="00293188" w:rsidP="00293188">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340B4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340B4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340B4C" w:rsidRPr="00511F2D">
              <w:rPr>
                <w:rFonts w:ascii="Arial" w:hAnsi="Arial" w:cs="Arial"/>
                <w:b/>
                <w:bCs/>
                <w:sz w:val="20"/>
                <w:szCs w:val="20"/>
              </w:rPr>
              <w:fldChar w:fldCharType="end"/>
            </w:r>
          </w:p>
        </w:tc>
        <w:tc>
          <w:tcPr>
            <w:tcW w:w="6799" w:type="dxa"/>
            <w:vAlign w:val="center"/>
          </w:tcPr>
          <w:p w14:paraId="4C399A47" w14:textId="7C775E93" w:rsidR="00293188" w:rsidRPr="00511F2D" w:rsidRDefault="00340B4C" w:rsidP="00293188">
            <w:pPr>
              <w:spacing w:line="276" w:lineRule="auto"/>
              <w:jc w:val="left"/>
              <w:rPr>
                <w:rFonts w:ascii="Arial" w:hAnsi="Arial" w:cs="Arial"/>
                <w:sz w:val="20"/>
                <w:szCs w:val="20"/>
              </w:rPr>
            </w:pPr>
            <w:r w:rsidRPr="00511F2D">
              <w:rPr>
                <w:rFonts w:ascii="Arial" w:hAnsi="Arial" w:cs="Arial"/>
                <w:sz w:val="20"/>
                <w:szCs w:val="20"/>
              </w:rPr>
              <w:t xml:space="preserve">Scandium can rarely be found in nature, as it occurs in very small amounts. Scandium is usually found only in two different kinds of ores. Thortveitite is the primary source of scandium, with uranium mill tailings by-products also being an important source. </w:t>
            </w:r>
            <w:r w:rsidR="004D1AE7">
              <w:rPr>
                <w:rFonts w:ascii="Arial" w:hAnsi="Arial" w:cs="Arial"/>
                <w:sz w:val="20"/>
                <w:szCs w:val="20"/>
              </w:rPr>
              <w:t>The w</w:t>
            </w:r>
            <w:r w:rsidRPr="00511F2D">
              <w:rPr>
                <w:rFonts w:ascii="Arial" w:hAnsi="Arial" w:cs="Arial"/>
                <w:sz w:val="20"/>
                <w:szCs w:val="20"/>
              </w:rPr>
              <w:t xml:space="preserve">orld </w:t>
            </w:r>
            <w:r w:rsidR="004D1AE7">
              <w:rPr>
                <w:rFonts w:ascii="Arial" w:hAnsi="Arial" w:cs="Arial"/>
                <w:sz w:val="20"/>
                <w:szCs w:val="20"/>
              </w:rPr>
              <w:t xml:space="preserve">annual </w:t>
            </w:r>
            <w:r w:rsidRPr="00511F2D">
              <w:rPr>
                <w:rFonts w:ascii="Arial" w:hAnsi="Arial" w:cs="Arial"/>
                <w:sz w:val="20"/>
                <w:szCs w:val="20"/>
              </w:rPr>
              <w:t>production amount to only 50 kg. There is no estimate of how much is potentially available.</w:t>
            </w:r>
          </w:p>
        </w:tc>
      </w:tr>
    </w:tbl>
    <w:p w14:paraId="7E11EC0B" w14:textId="4D1991F9" w:rsidR="00EF7B24" w:rsidRPr="00511F2D" w:rsidRDefault="00EF7B24" w:rsidP="00DF12E2">
      <w:pPr>
        <w:spacing w:after="0" w:line="240" w:lineRule="auto"/>
        <w:rPr>
          <w:rFonts w:ascii="Arial" w:hAnsi="Arial" w:cs="Arial"/>
        </w:rPr>
      </w:pPr>
    </w:p>
    <w:p w14:paraId="6901D199" w14:textId="05D2DA1D" w:rsidR="00EF7B24" w:rsidRPr="00511F2D" w:rsidRDefault="00EF7B24" w:rsidP="00DF12E2">
      <w:pPr>
        <w:spacing w:after="0" w:line="240" w:lineRule="auto"/>
        <w:rPr>
          <w:rFonts w:ascii="Arial" w:hAnsi="Arial" w:cs="Arial"/>
        </w:rPr>
      </w:pPr>
    </w:p>
    <w:p w14:paraId="5C6600AC" w14:textId="77777777" w:rsidR="00EF7B24" w:rsidRPr="00511F2D" w:rsidRDefault="00EF7B24" w:rsidP="00DF12E2">
      <w:pPr>
        <w:spacing w:after="0" w:line="240" w:lineRule="auto"/>
        <w:rPr>
          <w:rFonts w:ascii="Arial" w:hAnsi="Arial" w:cs="Arial"/>
        </w:rPr>
        <w:sectPr w:rsidR="00EF7B24" w:rsidRPr="00511F2D" w:rsidSect="0004711A">
          <w:pgSz w:w="11906" w:h="16838"/>
          <w:pgMar w:top="1985" w:right="1701" w:bottom="1701" w:left="1701" w:header="851" w:footer="992" w:gutter="0"/>
          <w:cols w:space="425"/>
          <w:docGrid w:linePitch="360"/>
        </w:sectPr>
      </w:pPr>
    </w:p>
    <w:p w14:paraId="1B55B13A" w14:textId="109D830C" w:rsidR="00EF7B24" w:rsidRPr="00511F2D" w:rsidRDefault="00EF7B24" w:rsidP="00FE3FAE">
      <w:pPr>
        <w:pStyle w:val="2"/>
        <w:spacing w:before="0" w:line="360" w:lineRule="auto"/>
        <w:jc w:val="left"/>
        <w:rPr>
          <w:rFonts w:ascii="Arial" w:hAnsi="Arial" w:cs="Arial"/>
          <w:b/>
          <w:bCs/>
          <w:color w:val="auto"/>
          <w:sz w:val="24"/>
          <w:szCs w:val="24"/>
        </w:rPr>
      </w:pPr>
      <w:bookmarkStart w:id="74" w:name="_Toc129003487"/>
      <w:r w:rsidRPr="00511F2D">
        <w:rPr>
          <w:rFonts w:ascii="Arial" w:hAnsi="Arial" w:cs="Arial"/>
          <w:b/>
          <w:bCs/>
          <w:color w:val="auto"/>
          <w:sz w:val="24"/>
          <w:szCs w:val="24"/>
        </w:rPr>
        <w:lastRenderedPageBreak/>
        <w:t xml:space="preserve">Table </w:t>
      </w:r>
      <w:r w:rsidR="00113938" w:rsidRPr="00511F2D">
        <w:rPr>
          <w:rFonts w:ascii="Arial" w:hAnsi="Arial" w:cs="Arial"/>
          <w:b/>
          <w:bCs/>
          <w:color w:val="auto"/>
          <w:sz w:val="24"/>
          <w:szCs w:val="24"/>
        </w:rPr>
        <w:t>5</w:t>
      </w:r>
      <w:r w:rsidR="00C947E6" w:rsidRPr="00511F2D">
        <w:rPr>
          <w:rFonts w:ascii="Arial" w:hAnsi="Arial" w:cs="Arial"/>
          <w:b/>
          <w:bCs/>
          <w:color w:val="auto"/>
          <w:sz w:val="24"/>
          <w:szCs w:val="24"/>
        </w:rPr>
        <w:t>6</w:t>
      </w:r>
      <w:r w:rsidRPr="00511F2D">
        <w:rPr>
          <w:rFonts w:ascii="Arial" w:hAnsi="Arial" w:cs="Arial"/>
          <w:b/>
          <w:bCs/>
          <w:color w:val="auto"/>
          <w:sz w:val="24"/>
          <w:szCs w:val="24"/>
        </w:rPr>
        <w:t xml:space="preserve">. </w:t>
      </w:r>
      <w:r w:rsidR="00340B4C" w:rsidRPr="00511F2D">
        <w:rPr>
          <w:rFonts w:ascii="Arial" w:hAnsi="Arial" w:cs="Arial"/>
          <w:b/>
          <w:bCs/>
          <w:color w:val="auto"/>
          <w:sz w:val="24"/>
          <w:szCs w:val="24"/>
        </w:rPr>
        <w:t>Yttrium characteristics, applications, and recycling</w:t>
      </w:r>
      <w:bookmarkEnd w:id="74"/>
    </w:p>
    <w:tbl>
      <w:tblPr>
        <w:tblStyle w:val="a8"/>
        <w:tblW w:w="8495" w:type="dxa"/>
        <w:tblLook w:val="04A0" w:firstRow="1" w:lastRow="0" w:firstColumn="1" w:lastColumn="0" w:noHBand="0" w:noVBand="1"/>
      </w:tblPr>
      <w:tblGrid>
        <w:gridCol w:w="1696"/>
        <w:gridCol w:w="6799"/>
      </w:tblGrid>
      <w:tr w:rsidR="004B61A1" w:rsidRPr="00511F2D" w14:paraId="4FDE51BB" w14:textId="77777777" w:rsidTr="004B61A1">
        <w:tc>
          <w:tcPr>
            <w:tcW w:w="1696" w:type="dxa"/>
            <w:shd w:val="clear" w:color="auto" w:fill="D9D9D9" w:themeFill="background1" w:themeFillShade="D9"/>
            <w:vAlign w:val="center"/>
          </w:tcPr>
          <w:p w14:paraId="16E3D33E" w14:textId="375817BA"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Characteristic</w:t>
            </w:r>
          </w:p>
        </w:tc>
        <w:tc>
          <w:tcPr>
            <w:tcW w:w="6799" w:type="dxa"/>
            <w:vAlign w:val="center"/>
          </w:tcPr>
          <w:p w14:paraId="4B8EB814" w14:textId="3CBD3753" w:rsidR="004B61A1" w:rsidRPr="00511F2D" w:rsidRDefault="0052536F" w:rsidP="004B61A1">
            <w:pPr>
              <w:spacing w:line="276" w:lineRule="auto"/>
              <w:jc w:val="left"/>
              <w:rPr>
                <w:rFonts w:ascii="Arial" w:hAnsi="Arial" w:cs="Arial"/>
                <w:sz w:val="20"/>
                <w:szCs w:val="20"/>
              </w:rPr>
            </w:pPr>
            <w:r w:rsidRPr="00511F2D">
              <w:rPr>
                <w:rFonts w:ascii="Arial" w:hAnsi="Arial" w:cs="Arial"/>
                <w:sz w:val="20"/>
                <w:szCs w:val="20"/>
              </w:rPr>
              <w:t xml:space="preserve">Yttrium </w:t>
            </w:r>
            <w:r w:rsidR="00340B4C" w:rsidRPr="00511F2D">
              <w:rPr>
                <w:rFonts w:ascii="Arial" w:hAnsi="Arial" w:cs="Arial"/>
                <w:sz w:val="20"/>
                <w:szCs w:val="20"/>
              </w:rPr>
              <w:t>(Y)</w:t>
            </w:r>
            <w:r w:rsidR="00A2734D">
              <w:rPr>
                <w:rFonts w:ascii="Arial" w:hAnsi="Arial" w:cs="Arial"/>
                <w:sz w:val="20"/>
                <w:szCs w:val="20"/>
              </w:rPr>
              <w:t>, a REE,</w:t>
            </w:r>
            <w:r w:rsidR="00340B4C" w:rsidRPr="00511F2D">
              <w:rPr>
                <w:rFonts w:ascii="Arial" w:hAnsi="Arial" w:cs="Arial"/>
                <w:sz w:val="20"/>
                <w:szCs w:val="20"/>
              </w:rPr>
              <w:t xml:space="preserve"> </w:t>
            </w:r>
            <w:r w:rsidRPr="00511F2D">
              <w:rPr>
                <w:rFonts w:ascii="Arial" w:hAnsi="Arial" w:cs="Arial"/>
                <w:sz w:val="20"/>
                <w:szCs w:val="20"/>
              </w:rPr>
              <w:t>is a soft, silver-metallic, lustrous, and highly crystalline transition metal. Yttrium is almost always found in combination with lanthanide elements in rare-earth minerals and is never found in nature as a free element</w:t>
            </w:r>
            <w:r w:rsidRPr="00511F2D">
              <w:rPr>
                <w:rFonts w:ascii="Arial" w:hAnsi="Arial" w:cs="Arial"/>
                <w:sz w:val="20"/>
                <w:szCs w:val="20"/>
              </w:rPr>
              <w:fldChar w:fldCharType="begin"/>
            </w:r>
            <w:r w:rsidR="006415C1">
              <w:rPr>
                <w:rFonts w:ascii="Arial" w:hAnsi="Arial" w:cs="Arial"/>
                <w:sz w:val="20"/>
                <w:szCs w:val="20"/>
              </w:rPr>
              <w:instrText xml:space="preserve"> ADDIN EN.CITE &lt;EndNote&gt;&lt;Cite&gt;&lt;Author&gt;Lyu&lt;/Author&gt;&lt;Year&gt;2019&lt;/Year&gt;&lt;RecNum&gt;790&lt;/RecNum&gt;&lt;DisplayText&gt;&lt;style face="superscript"&gt;184&lt;/style&gt;&lt;/DisplayText&gt;&lt;record&gt;&lt;rec-number&gt;790&lt;/rec-number&gt;&lt;foreign-keys&gt;&lt;key app="EN" db-id="was9zspec2ers7erpx8ps59ktt0fasxaerfe" timestamp="1670061408"&gt;790&lt;/key&gt;&lt;/foreign-keys&gt;&lt;ref-type name="Journal Article"&gt;17&lt;/ref-type&gt;&lt;contributors&gt;&lt;authors&gt;&lt;author&gt;Lyu, Kai&lt;/author&gt;&lt;author&gt;Wang, Xuan&lt;/author&gt;&lt;author&gt;Wang, Lei&lt;/author&gt;&lt;author&gt;Wang, Guoxiang&lt;/author&gt;&lt;/authors&gt;&lt;/contributors&gt;&lt;titles&gt;&lt;title&gt;Rare-earth element yttrium enhances the tolerance of curly-leaf pondweed (Potamogeton crispus) to acute nickel toxicity&lt;/title&gt;&lt;secondary-title&gt;Environmental Pollution&lt;/secondary-title&gt;&lt;/titles&gt;&lt;periodical&gt;&lt;full-title&gt;Environmental Pollution&lt;/full-title&gt;&lt;/periodical&gt;&lt;pages&gt;114-120&lt;/pages&gt;&lt;volume&gt;248&lt;/volume&gt;&lt;dates&gt;&lt;year&gt;2019&lt;/year&gt;&lt;/dates&gt;&lt;isbn&gt;0269-7491&lt;/isbn&gt;&lt;urls&gt;&lt;/urls&gt;&lt;/record&gt;&lt;/Cite&gt;&lt;/EndNote&gt;</w:instrText>
            </w:r>
            <w:r w:rsidRPr="00511F2D">
              <w:rPr>
                <w:rFonts w:ascii="Arial" w:hAnsi="Arial" w:cs="Arial"/>
                <w:sz w:val="20"/>
                <w:szCs w:val="20"/>
              </w:rPr>
              <w:fldChar w:fldCharType="separate"/>
            </w:r>
            <w:r w:rsidR="006415C1" w:rsidRPr="006415C1">
              <w:rPr>
                <w:rFonts w:ascii="Arial" w:hAnsi="Arial" w:cs="Arial"/>
                <w:noProof/>
                <w:sz w:val="20"/>
                <w:szCs w:val="20"/>
                <w:vertAlign w:val="superscript"/>
              </w:rPr>
              <w:t>184</w:t>
            </w:r>
            <w:r w:rsidRPr="00511F2D">
              <w:rPr>
                <w:rFonts w:ascii="Arial" w:hAnsi="Arial" w:cs="Arial"/>
                <w:sz w:val="20"/>
                <w:szCs w:val="20"/>
              </w:rPr>
              <w:fldChar w:fldCharType="end"/>
            </w:r>
            <w:r w:rsidRPr="00511F2D">
              <w:rPr>
                <w:rFonts w:ascii="Arial" w:hAnsi="Arial" w:cs="Arial"/>
                <w:sz w:val="20"/>
                <w:szCs w:val="20"/>
              </w:rPr>
              <w:t>.</w:t>
            </w:r>
          </w:p>
          <w:p w14:paraId="3D2BAED1" w14:textId="0055117A" w:rsidR="0052536F" w:rsidRPr="00511F2D" w:rsidRDefault="0052536F" w:rsidP="004B61A1">
            <w:pPr>
              <w:spacing w:line="276" w:lineRule="auto"/>
              <w:jc w:val="left"/>
              <w:rPr>
                <w:rFonts w:ascii="Arial" w:hAnsi="Arial" w:cs="Arial"/>
                <w:sz w:val="20"/>
                <w:szCs w:val="20"/>
              </w:rPr>
            </w:pPr>
            <w:r w:rsidRPr="00511F2D">
              <w:rPr>
                <w:rFonts w:ascii="Arial" w:hAnsi="Arial" w:cs="Arial"/>
                <w:sz w:val="20"/>
                <w:szCs w:val="20"/>
              </w:rPr>
              <w:t>Atomic number: 39; relative atomic mass: 88.905</w:t>
            </w:r>
            <w:r w:rsidRPr="00511F2D">
              <w:rPr>
                <w:rFonts w:ascii="Arial" w:hAnsi="Arial" w:cs="Arial"/>
                <w:color w:val="121210"/>
                <w:sz w:val="20"/>
                <w:szCs w:val="20"/>
                <w:shd w:val="clear" w:color="auto" w:fill="FFFFFF"/>
              </w:rPr>
              <w:t>; d</w:t>
            </w:r>
            <w:r w:rsidRPr="00511F2D">
              <w:rPr>
                <w:rFonts w:ascii="Arial" w:hAnsi="Arial" w:cs="Arial"/>
                <w:sz w:val="20"/>
                <w:szCs w:val="20"/>
              </w:rPr>
              <w:t>ensity: 4.47 g/cm</w:t>
            </w:r>
            <w:r w:rsidRPr="00511F2D">
              <w:rPr>
                <w:rFonts w:ascii="Arial" w:hAnsi="Arial" w:cs="Arial"/>
                <w:sz w:val="20"/>
                <w:szCs w:val="20"/>
                <w:vertAlign w:val="superscript"/>
              </w:rPr>
              <w:t>3</w:t>
            </w:r>
            <w:r w:rsidRPr="00511F2D">
              <w:rPr>
                <w:rFonts w:ascii="Arial" w:hAnsi="Arial" w:cs="Arial"/>
                <w:sz w:val="20"/>
                <w:szCs w:val="20"/>
              </w:rPr>
              <w:t>; melting point:</w:t>
            </w:r>
            <w:r w:rsidRPr="00511F2D">
              <w:rPr>
                <w:rFonts w:ascii="Arial" w:hAnsi="Arial" w:cs="Arial"/>
                <w:color w:val="121210"/>
                <w:sz w:val="20"/>
                <w:szCs w:val="20"/>
                <w:shd w:val="clear" w:color="auto" w:fill="FFFFFF"/>
              </w:rPr>
              <w:t xml:space="preserve"> 1,522 °C (1,795 K)</w:t>
            </w:r>
            <w:r w:rsidRPr="00511F2D">
              <w:rPr>
                <w:rFonts w:ascii="Arial" w:hAnsi="Arial" w:cs="Arial"/>
                <w:color w:val="121210"/>
                <w:sz w:val="20"/>
                <w:szCs w:val="20"/>
                <w:shd w:val="clear" w:color="auto" w:fill="FFFFFF"/>
              </w:rPr>
              <w:fldChar w:fldCharType="begin"/>
            </w:r>
            <w:r w:rsidR="006415C1">
              <w:rPr>
                <w:rFonts w:ascii="Arial" w:hAnsi="Arial" w:cs="Arial"/>
                <w:color w:val="121210"/>
                <w:sz w:val="20"/>
                <w:szCs w:val="20"/>
                <w:shd w:val="clear" w:color="auto" w:fill="FFFFFF"/>
              </w:rPr>
              <w:instrText xml:space="preserve"> ADDIN EN.CITE &lt;EndNote&gt;&lt;Cite&gt;&lt;RecNum&gt;668&lt;/RecNum&gt;&lt;DisplayText&gt;&lt;style face="superscript"&gt;43&lt;/style&gt;&lt;/DisplayText&gt;&lt;record&gt;&lt;rec-number&gt;668&lt;/rec-number&gt;&lt;foreign-keys&gt;&lt;key app="EN" db-id="was9zspec2ers7erpx8ps59ktt0fasxaerfe" timestamp="1669793496"&gt;668&lt;/key&gt;&lt;/foreign-keys&gt;&lt;ref-type name="Journal Article"&gt;17&lt;/ref-type&gt;&lt;contributors&gt;&lt;/contributors&gt;&lt;titles&gt;&lt;title&gt;&lt;style face="normal" font="default" size="100%"&gt;Thomas Jefferson National Accelerator Facility. The Periodic Table of Elements: https://education.jlab.org/itselemental/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color w:val="121210"/>
                <w:sz w:val="20"/>
                <w:szCs w:val="20"/>
                <w:shd w:val="clear" w:color="auto" w:fill="FFFFFF"/>
              </w:rPr>
              <w:fldChar w:fldCharType="separate"/>
            </w:r>
            <w:r w:rsidR="006415C1" w:rsidRPr="006415C1">
              <w:rPr>
                <w:rFonts w:ascii="Arial" w:hAnsi="Arial" w:cs="Arial"/>
                <w:noProof/>
                <w:color w:val="121210"/>
                <w:sz w:val="20"/>
                <w:szCs w:val="20"/>
                <w:shd w:val="clear" w:color="auto" w:fill="FFFFFF"/>
                <w:vertAlign w:val="superscript"/>
              </w:rPr>
              <w:t>43</w:t>
            </w:r>
            <w:r w:rsidRPr="00511F2D">
              <w:rPr>
                <w:rFonts w:ascii="Arial" w:hAnsi="Arial" w:cs="Arial"/>
                <w:color w:val="121210"/>
                <w:sz w:val="20"/>
                <w:szCs w:val="20"/>
                <w:shd w:val="clear" w:color="auto" w:fill="FFFFFF"/>
              </w:rPr>
              <w:fldChar w:fldCharType="end"/>
            </w:r>
          </w:p>
        </w:tc>
      </w:tr>
      <w:tr w:rsidR="004B61A1" w:rsidRPr="00511F2D" w14:paraId="24A7390A" w14:textId="77777777" w:rsidTr="004B61A1">
        <w:tc>
          <w:tcPr>
            <w:tcW w:w="1696" w:type="dxa"/>
            <w:shd w:val="clear" w:color="auto" w:fill="D9D9D9" w:themeFill="background1" w:themeFillShade="D9"/>
            <w:vAlign w:val="center"/>
          </w:tcPr>
          <w:p w14:paraId="1EF2498E" w14:textId="01F9D3FA"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General application</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&lt;EndNote&gt;&lt;Cite&gt;&lt;RecNum&gt;666&lt;/RecNum&gt;&lt;DisplayText&gt;&lt;style face="superscript"&gt;44&lt;/style&gt;&lt;/DisplayText&gt;&lt;record&gt;&lt;rec-number&gt;666&lt;/rec-number&gt;&lt;foreign-keys&gt;&lt;key app="EN" db-id="was9zspec2ers7erpx8ps59ktt0fasxaerfe" timestamp="1669792636"&gt;666&lt;/key&gt;&lt;/foreign-keys&gt;&lt;ref-type name="Journal Article"&gt;17&lt;/ref-type&gt;&lt;contributors&gt;&lt;/contributors&gt;&lt;titles&gt;&lt;title&gt;&lt;style face="normal" font="default" size="100%"&gt;Royal Society of Chemistry. Periodic Table: https://www.rsc.org/periodic-table/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44</w:t>
            </w:r>
            <w:r w:rsidRPr="00511F2D">
              <w:rPr>
                <w:rFonts w:ascii="Arial" w:hAnsi="Arial" w:cs="Arial"/>
                <w:b/>
                <w:bCs/>
                <w:sz w:val="20"/>
                <w:szCs w:val="20"/>
              </w:rPr>
              <w:fldChar w:fldCharType="end"/>
            </w:r>
          </w:p>
        </w:tc>
        <w:tc>
          <w:tcPr>
            <w:tcW w:w="6799" w:type="dxa"/>
            <w:vAlign w:val="center"/>
          </w:tcPr>
          <w:p w14:paraId="4FFC7F29" w14:textId="6EAC8EBF" w:rsidR="004B61A1" w:rsidRPr="00511F2D" w:rsidRDefault="0052536F" w:rsidP="004B61A1">
            <w:pPr>
              <w:spacing w:line="276" w:lineRule="auto"/>
              <w:jc w:val="left"/>
              <w:rPr>
                <w:rFonts w:ascii="Arial" w:hAnsi="Arial" w:cs="Arial"/>
                <w:sz w:val="20"/>
                <w:szCs w:val="20"/>
              </w:rPr>
            </w:pPr>
            <w:r w:rsidRPr="00511F2D">
              <w:rPr>
                <w:rFonts w:ascii="Arial" w:hAnsi="Arial" w:cs="Arial"/>
                <w:sz w:val="20"/>
                <w:szCs w:val="20"/>
              </w:rPr>
              <w:t>Yttrium-</w:t>
            </w:r>
            <w:r w:rsidR="00340B4C" w:rsidRPr="00511F2D">
              <w:rPr>
                <w:rFonts w:ascii="Arial" w:hAnsi="Arial" w:cs="Arial"/>
                <w:sz w:val="20"/>
                <w:szCs w:val="20"/>
              </w:rPr>
              <w:t>aluminum</w:t>
            </w:r>
            <w:r w:rsidRPr="00511F2D">
              <w:rPr>
                <w:rFonts w:ascii="Arial" w:hAnsi="Arial" w:cs="Arial"/>
                <w:sz w:val="20"/>
                <w:szCs w:val="20"/>
              </w:rPr>
              <w:t xml:space="preserve"> garnet is used in lasers that can cut through metals. It is also used in white light-emitting diode lights</w:t>
            </w:r>
            <w:r w:rsidR="00FE3FAE">
              <w:rPr>
                <w:rFonts w:ascii="Arial" w:hAnsi="Arial" w:cs="Arial"/>
                <w:sz w:val="20"/>
                <w:szCs w:val="20"/>
              </w:rPr>
              <w:fldChar w:fldCharType="begin"/>
            </w:r>
            <w:r w:rsidR="006415C1">
              <w:rPr>
                <w:rFonts w:ascii="Arial" w:hAnsi="Arial" w:cs="Arial"/>
                <w:sz w:val="20"/>
                <w:szCs w:val="20"/>
              </w:rPr>
              <w:instrText xml:space="preserve"> ADDIN EN.CITE &lt;EndNote&gt;&lt;Cite&gt;&lt;Author&gt;Lee&lt;/Author&gt;&lt;Year&gt;2002&lt;/Year&gt;&lt;RecNum&gt;944&lt;/RecNum&gt;&lt;DisplayText&gt;&lt;style face="superscript"&gt;185&lt;/style&gt;&lt;/DisplayText&gt;&lt;record&gt;&lt;rec-number&gt;944&lt;/rec-number&gt;&lt;foreign-keys&gt;&lt;key app="EN" db-id="was9zspec2ers7erpx8ps59ktt0fasxaerfe" timestamp="1670398643"&gt;944&lt;/key&gt;&lt;/foreign-keys&gt;&lt;ref-type name="Journal Article"&gt;17&lt;/ref-type&gt;&lt;contributors&gt;&lt;authors&gt;&lt;author&gt;Lee, Seonghoon&lt;/author&gt;&lt;author&gt;Seo, Soo Yeon&lt;/author&gt;&lt;/authors&gt;&lt;/contributors&gt;&lt;titles&gt;&lt;title&gt;Optimization of yttrium aluminum garnet: Ce3+ phosphors for white light-emitting diodes by combinatorial chemistry method&lt;/title&gt;&lt;secondary-title&gt;Journal of the electrochemical society&lt;/secondary-title&gt;&lt;/titles&gt;&lt;periodical&gt;&lt;full-title&gt;Journal of The Electrochemical Society&lt;/full-title&gt;&lt;/periodical&gt;&lt;pages&gt;J85&lt;/pages&gt;&lt;volume&gt;149&lt;/volume&gt;&lt;number&gt;11&lt;/number&gt;&lt;dates&gt;&lt;year&gt;2002&lt;/year&gt;&lt;/dates&gt;&lt;isbn&gt;1945-7111&lt;/isbn&gt;&lt;urls&gt;&lt;/urls&gt;&lt;/record&gt;&lt;/Cite&gt;&lt;/EndNote&gt;</w:instrText>
            </w:r>
            <w:r w:rsidR="00FE3FAE">
              <w:rPr>
                <w:rFonts w:ascii="Arial" w:hAnsi="Arial" w:cs="Arial"/>
                <w:sz w:val="20"/>
                <w:szCs w:val="20"/>
              </w:rPr>
              <w:fldChar w:fldCharType="separate"/>
            </w:r>
            <w:r w:rsidR="006415C1" w:rsidRPr="006415C1">
              <w:rPr>
                <w:rFonts w:ascii="Arial" w:hAnsi="Arial" w:cs="Arial"/>
                <w:noProof/>
                <w:sz w:val="20"/>
                <w:szCs w:val="20"/>
                <w:vertAlign w:val="superscript"/>
              </w:rPr>
              <w:t>185</w:t>
            </w:r>
            <w:r w:rsidR="00FE3FAE">
              <w:rPr>
                <w:rFonts w:ascii="Arial" w:hAnsi="Arial" w:cs="Arial"/>
                <w:sz w:val="20"/>
                <w:szCs w:val="20"/>
              </w:rPr>
              <w:fldChar w:fldCharType="end"/>
            </w:r>
            <w:r w:rsidRPr="00511F2D">
              <w:rPr>
                <w:rFonts w:ascii="Arial" w:hAnsi="Arial" w:cs="Arial"/>
                <w:sz w:val="20"/>
                <w:szCs w:val="20"/>
              </w:rPr>
              <w:t>. Yttrium oxide is added to the glass used to make camera lenses to make them heat and shock-resistant. It is also used to make superconductors. Yttrium oxysulfide used to be widely used to produce red phosphors for old-style color television tubes</w:t>
            </w:r>
            <w:r w:rsidR="00E26C7B">
              <w:rPr>
                <w:rFonts w:ascii="Arial" w:hAnsi="Arial" w:cs="Arial"/>
                <w:sz w:val="20"/>
                <w:szCs w:val="20"/>
              </w:rPr>
              <w:fldChar w:fldCharType="begin"/>
            </w:r>
            <w:r w:rsidR="006415C1">
              <w:rPr>
                <w:rFonts w:ascii="Arial" w:hAnsi="Arial" w:cs="Arial"/>
                <w:sz w:val="20"/>
                <w:szCs w:val="20"/>
              </w:rPr>
              <w:instrText xml:space="preserve"> ADDIN EN.CITE &lt;EndNote&gt;&lt;Cite&gt;&lt;Author&gt;Ou&lt;/Author&gt;&lt;Year&gt;2015&lt;/Year&gt;&lt;RecNum&gt;946&lt;/RecNum&gt;&lt;DisplayText&gt;&lt;style face="superscript"&gt;186&lt;/style&gt;&lt;/DisplayText&gt;&lt;record&gt;&lt;rec-number&gt;946&lt;/rec-number&gt;&lt;foreign-keys&gt;&lt;key app="EN" db-id="was9zspec2ers7erpx8ps59ktt0fasxaerfe" timestamp="1670398773"&gt;946&lt;/key&gt;&lt;/foreign-keys&gt;&lt;ref-type name="Journal Article"&gt;17&lt;/ref-type&gt;&lt;contributors&gt;&lt;authors&gt;&lt;author&gt;Ou, Zhiyuan&lt;/author&gt;&lt;author&gt;Li, Jinhui&lt;/author&gt;&lt;author&gt;Wang, Zhishi&lt;/author&gt;&lt;/authors&gt;&lt;/contributors&gt;&lt;titles&gt;&lt;title&gt;Application of mechanochemistry to metal recovery from second-hand resources: a technical overview&lt;/title&gt;&lt;secondary-title&gt;Environmental Science: Processes &amp;amp; Impacts&lt;/secondary-title&gt;&lt;/titles&gt;&lt;periodical&gt;&lt;full-title&gt;Environmental Science: Processes &amp;amp; Impacts&lt;/full-title&gt;&lt;/periodical&gt;&lt;pages&gt;1522-1530&lt;/pages&gt;&lt;volume&gt;17&lt;/volume&gt;&lt;number&gt;9&lt;/number&gt;&lt;dates&gt;&lt;year&gt;2015&lt;/year&gt;&lt;/dates&gt;&lt;urls&gt;&lt;/urls&gt;&lt;/record&gt;&lt;/Cite&gt;&lt;/EndNote&gt;</w:instrText>
            </w:r>
            <w:r w:rsidR="00E26C7B">
              <w:rPr>
                <w:rFonts w:ascii="Arial" w:hAnsi="Arial" w:cs="Arial"/>
                <w:sz w:val="20"/>
                <w:szCs w:val="20"/>
              </w:rPr>
              <w:fldChar w:fldCharType="separate"/>
            </w:r>
            <w:r w:rsidR="006415C1" w:rsidRPr="006415C1">
              <w:rPr>
                <w:rFonts w:ascii="Arial" w:hAnsi="Arial" w:cs="Arial"/>
                <w:noProof/>
                <w:sz w:val="20"/>
                <w:szCs w:val="20"/>
                <w:vertAlign w:val="superscript"/>
              </w:rPr>
              <w:t>186</w:t>
            </w:r>
            <w:r w:rsidR="00E26C7B">
              <w:rPr>
                <w:rFonts w:ascii="Arial" w:hAnsi="Arial" w:cs="Arial"/>
                <w:sz w:val="20"/>
                <w:szCs w:val="20"/>
              </w:rPr>
              <w:fldChar w:fldCharType="end"/>
            </w:r>
            <w:r w:rsidRPr="00511F2D">
              <w:rPr>
                <w:rFonts w:ascii="Arial" w:hAnsi="Arial" w:cs="Arial"/>
                <w:sz w:val="20"/>
                <w:szCs w:val="20"/>
              </w:rPr>
              <w:t>.</w:t>
            </w:r>
          </w:p>
        </w:tc>
      </w:tr>
      <w:tr w:rsidR="004B61A1" w:rsidRPr="00511F2D" w14:paraId="3F753355" w14:textId="77777777" w:rsidTr="004B61A1">
        <w:tc>
          <w:tcPr>
            <w:tcW w:w="1696" w:type="dxa"/>
            <w:shd w:val="clear" w:color="auto" w:fill="D9D9D9" w:themeFill="background1" w:themeFillShade="D9"/>
            <w:vAlign w:val="center"/>
          </w:tcPr>
          <w:p w14:paraId="3E43F2C0" w14:textId="273897B6" w:rsidR="004B61A1" w:rsidRPr="00511F2D" w:rsidRDefault="004B61A1" w:rsidP="004B61A1">
            <w:pPr>
              <w:spacing w:line="276" w:lineRule="auto"/>
              <w:jc w:val="center"/>
              <w:rPr>
                <w:rFonts w:ascii="Arial" w:hAnsi="Arial" w:cs="Arial"/>
                <w:b/>
                <w:bCs/>
                <w:sz w:val="20"/>
                <w:szCs w:val="20"/>
              </w:rPr>
            </w:pPr>
            <w:r w:rsidRPr="00511F2D">
              <w:rPr>
                <w:rFonts w:ascii="Arial" w:hAnsi="Arial" w:cs="Arial"/>
                <w:b/>
                <w:bCs/>
                <w:sz w:val="20"/>
                <w:szCs w:val="20"/>
              </w:rPr>
              <w:t>Use in automobiles and EEE</w:t>
            </w:r>
          </w:p>
        </w:tc>
        <w:tc>
          <w:tcPr>
            <w:tcW w:w="6799" w:type="dxa"/>
            <w:vAlign w:val="center"/>
          </w:tcPr>
          <w:p w14:paraId="24C6A9D8" w14:textId="77777777" w:rsidR="004B61A1" w:rsidRPr="00511F2D" w:rsidRDefault="0052536F" w:rsidP="0052536F">
            <w:pPr>
              <w:spacing w:line="276" w:lineRule="auto"/>
              <w:jc w:val="center"/>
              <w:rPr>
                <w:rFonts w:ascii="Arial" w:hAnsi="Arial" w:cs="Arial"/>
                <w:sz w:val="20"/>
                <w:szCs w:val="20"/>
              </w:rPr>
            </w:pPr>
            <w:r w:rsidRPr="00511F2D">
              <w:rPr>
                <w:rFonts w:ascii="Arial" w:hAnsi="Arial" w:cs="Arial"/>
                <w:noProof/>
                <w:sz w:val="20"/>
                <w:szCs w:val="20"/>
              </w:rPr>
              <w:drawing>
                <wp:inline distT="0" distB="0" distL="0" distR="0" wp14:anchorId="381F9691" wp14:editId="2EE019B6">
                  <wp:extent cx="4140000" cy="229399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40000" cy="2293998"/>
                          </a:xfrm>
                          <a:prstGeom prst="rect">
                            <a:avLst/>
                          </a:prstGeom>
                          <a:noFill/>
                        </pic:spPr>
                      </pic:pic>
                    </a:graphicData>
                  </a:graphic>
                </wp:inline>
              </w:drawing>
            </w:r>
          </w:p>
          <w:p w14:paraId="4FC4797B" w14:textId="2A2BEB11" w:rsidR="0052536F" w:rsidRPr="00511F2D" w:rsidRDefault="00340B4C" w:rsidP="004B61A1">
            <w:pPr>
              <w:spacing w:line="276" w:lineRule="auto"/>
              <w:jc w:val="left"/>
              <w:rPr>
                <w:rFonts w:ascii="Arial" w:hAnsi="Arial" w:cs="Arial"/>
                <w:sz w:val="20"/>
                <w:szCs w:val="20"/>
              </w:rPr>
            </w:pPr>
            <w:r w:rsidRPr="00511F2D">
              <w:rPr>
                <w:rFonts w:ascii="Arial" w:hAnsi="Arial" w:cs="Arial"/>
                <w:sz w:val="20"/>
                <w:szCs w:val="20"/>
              </w:rPr>
              <w:t xml:space="preserve">Yttrium in the new-sale products increased from 7.4 t to 102 t in 2000−2021. In this period, yttrium in in-use products increased 49 times to 479 t in 2021, and it in EoL products soared to 21 t. </w:t>
            </w:r>
            <w:r w:rsidR="00E26C7B">
              <w:rPr>
                <w:rFonts w:ascii="Arial" w:hAnsi="Arial" w:cs="Arial"/>
                <w:sz w:val="20"/>
                <w:szCs w:val="20"/>
              </w:rPr>
              <w:t>The m</w:t>
            </w:r>
            <w:r w:rsidRPr="00511F2D">
              <w:rPr>
                <w:rFonts w:ascii="Arial" w:hAnsi="Arial" w:cs="Arial"/>
                <w:sz w:val="20"/>
                <w:szCs w:val="20"/>
              </w:rPr>
              <w:t>ost essential carriers are ICEV and HEV.</w:t>
            </w:r>
          </w:p>
        </w:tc>
      </w:tr>
      <w:tr w:rsidR="00340B4C" w:rsidRPr="00511F2D" w14:paraId="686F83A4" w14:textId="77777777" w:rsidTr="004B61A1">
        <w:tc>
          <w:tcPr>
            <w:tcW w:w="1696" w:type="dxa"/>
            <w:shd w:val="clear" w:color="auto" w:fill="D9D9D9" w:themeFill="background1" w:themeFillShade="D9"/>
            <w:vAlign w:val="center"/>
          </w:tcPr>
          <w:p w14:paraId="0E3F20F1" w14:textId="49FB101F" w:rsidR="00340B4C" w:rsidRPr="00511F2D" w:rsidRDefault="00340B4C" w:rsidP="00340B4C">
            <w:pPr>
              <w:spacing w:line="276" w:lineRule="auto"/>
              <w:jc w:val="center"/>
              <w:rPr>
                <w:rFonts w:ascii="Arial" w:hAnsi="Arial" w:cs="Arial"/>
                <w:b/>
                <w:bCs/>
                <w:sz w:val="20"/>
                <w:szCs w:val="20"/>
              </w:rPr>
            </w:pPr>
            <w:r w:rsidRPr="00511F2D">
              <w:rPr>
                <w:rFonts w:ascii="Arial" w:hAnsi="Arial" w:cs="Arial"/>
                <w:b/>
                <w:bCs/>
                <w:sz w:val="20"/>
                <w:szCs w:val="20"/>
              </w:rPr>
              <w:t>Recycling</w:t>
            </w:r>
            <w:r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&lt;EndNote&gt;&lt;Cite&gt;&lt;Author&gt;Balaram&lt;/Author&gt;&lt;Year&gt;2019&lt;/Year&gt;&lt;RecNum&gt;850&lt;/RecNum&gt;&lt;DisplayText&gt;&lt;style face="superscript"&gt;153&lt;/style&gt;&lt;/DisplayText&gt;&lt;record&gt;&lt;rec-number&gt;850&lt;/rec-number&gt;&lt;foreign-keys&gt;&lt;key app="EN" db-id="was9zspec2ers7erpx8ps59ktt0fasxaerfe" timestamp="1670322231"&gt;850&lt;/key&gt;&lt;/foreign-keys&gt;&lt;ref-type name="Journal Article"&gt;17&lt;/ref-type&gt;&lt;contributors&gt;&lt;authors&gt;&lt;author&gt;Balaram, V&lt;/author&gt;&lt;/authors&gt;&lt;/contributors&gt;&lt;titles&gt;&lt;title&gt;Rare earth elements: A review of applications, occurrence, exploration, analysis, recycling, and environmental impact&lt;/title&gt;&lt;secondary-title&gt;Geoscience Frontiers&lt;/secondary-title&gt;&lt;/titles&gt;&lt;periodical&gt;&lt;full-title&gt;Geoscience Frontiers&lt;/full-title&gt;&lt;/periodical&gt;&lt;pages&gt;1285-1303&lt;/pages&gt;&lt;volume&gt;10&lt;/volume&gt;&lt;number&gt;4&lt;/number&gt;&lt;dates&gt;&lt;year&gt;2019&lt;/year&gt;&lt;/dates&gt;&lt;isbn&gt;1674-9871&lt;/isbn&gt;&lt;urls&gt;&lt;/urls&gt;&lt;/record&gt;&lt;/Cite&gt;&lt;/EndNote&gt;</w:instrText>
            </w:r>
            <w:r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153</w:t>
            </w:r>
            <w:r w:rsidRPr="00511F2D">
              <w:rPr>
                <w:rFonts w:ascii="Arial" w:hAnsi="Arial" w:cs="Arial"/>
                <w:b/>
                <w:bCs/>
                <w:sz w:val="20"/>
                <w:szCs w:val="20"/>
              </w:rPr>
              <w:fldChar w:fldCharType="end"/>
            </w:r>
          </w:p>
        </w:tc>
        <w:tc>
          <w:tcPr>
            <w:tcW w:w="6799" w:type="dxa"/>
            <w:vAlign w:val="center"/>
          </w:tcPr>
          <w:p w14:paraId="4601F924" w14:textId="322805D7" w:rsidR="00340B4C" w:rsidRPr="00511F2D" w:rsidRDefault="00340B4C" w:rsidP="00340B4C">
            <w:pPr>
              <w:spacing w:line="276" w:lineRule="auto"/>
              <w:jc w:val="left"/>
              <w:rPr>
                <w:rFonts w:ascii="Arial" w:hAnsi="Arial" w:cs="Arial"/>
                <w:sz w:val="20"/>
                <w:szCs w:val="20"/>
              </w:rPr>
            </w:pPr>
            <w:r w:rsidRPr="00511F2D">
              <w:rPr>
                <w:rFonts w:ascii="Arial" w:hAnsi="Arial" w:cs="Arial"/>
                <w:sz w:val="20"/>
                <w:szCs w:val="20"/>
              </w:rPr>
              <w:t xml:space="preserve">REEs, including </w:t>
            </w:r>
            <w:r w:rsidR="00996133" w:rsidRPr="00511F2D">
              <w:rPr>
                <w:rFonts w:ascii="Arial" w:hAnsi="Arial" w:cs="Arial"/>
                <w:sz w:val="20"/>
                <w:szCs w:val="20"/>
              </w:rPr>
              <w:t>yttrium</w:t>
            </w:r>
            <w:r w:rsidRPr="00511F2D">
              <w:rPr>
                <w:rFonts w:ascii="Arial" w:hAnsi="Arial" w:cs="Arial"/>
                <w:sz w:val="20"/>
                <w:szCs w:val="20"/>
              </w:rPr>
              <w:t xml:space="preserve">, are very challenging to recycle commercially due to their very dispersed use. </w:t>
            </w:r>
          </w:p>
          <w:p w14:paraId="26DF87F5" w14:textId="54BFC081" w:rsidR="00340B4C" w:rsidRPr="00511F2D" w:rsidRDefault="00340B4C" w:rsidP="00340B4C">
            <w:pPr>
              <w:spacing w:line="276" w:lineRule="auto"/>
              <w:jc w:val="left"/>
              <w:rPr>
                <w:rFonts w:ascii="Arial" w:hAnsi="Arial" w:cs="Arial"/>
                <w:sz w:val="20"/>
                <w:szCs w:val="20"/>
              </w:rPr>
            </w:pPr>
            <w:r w:rsidRPr="00511F2D">
              <w:rPr>
                <w:rFonts w:ascii="Arial" w:hAnsi="Arial" w:cs="Arial"/>
                <w:sz w:val="20"/>
                <w:szCs w:val="20"/>
              </w:rPr>
              <w:t>Overall EoL recycling ratio (from all applications): &lt;1%</w:t>
            </w:r>
            <w:r w:rsidRPr="00511F2D">
              <w:rPr>
                <w:rFonts w:ascii="Arial" w:hAnsi="Arial" w:cs="Arial"/>
                <w:sz w:val="20"/>
                <w:szCs w:val="20"/>
              </w:rPr>
              <w:fldChar w:fldCharType="begin"/>
            </w:r>
            <w:r w:rsidRPr="00511F2D">
              <w:rPr>
                <w:rFonts w:ascii="Arial" w:hAnsi="Arial" w:cs="Arial"/>
                <w:sz w:val="20"/>
                <w:szCs w:val="20"/>
              </w:rPr>
              <w:instrText xml:space="preserve"> ADDIN EN.CITE &lt;EndNote&gt;&lt;Cite&gt;&lt;RecNum&gt;662&lt;/RecNum&gt;&lt;DisplayText&gt;&lt;style face="superscript"&gt;25&lt;/style&gt;&lt;/DisplayText&gt;&lt;record&gt;&lt;rec-number&gt;662&lt;/rec-number&gt;&lt;foreign-keys&gt;&lt;key app="EN" db-id="was9zspec2ers7erpx8ps59ktt0fasxaerfe" timestamp="1669660720"&gt;662&lt;/key&gt;&lt;/foreign-keys&gt;&lt;ref-type name="Journal Article"&gt;17&lt;/ref-type&gt;&lt;contributors&gt;&lt;/contributors&gt;&lt;titles&gt;&lt;title&gt;&lt;style face="normal" font="default" size="100%"&gt;Recycling Rates&lt;/style&gt;&lt;style face="normal" font="default" charset="134" size="100%"&gt; &lt;/style&gt;&lt;style face="normal" font="default" size="100%"&gt;of Metals: A Status Report. United Nations Environment Programme (UNEP), Nairobi, Kenya (2011)&lt;/style&gt;&lt;/title&gt;&lt;/titles&gt;&lt;dates&gt;&lt;/dates&gt;&lt;urls&gt;&lt;/urls&gt;&lt;/record&gt;&lt;/Cite&gt;&lt;/EndNote&gt;</w:instrText>
            </w:r>
            <w:r w:rsidRPr="00511F2D">
              <w:rPr>
                <w:rFonts w:ascii="Arial" w:hAnsi="Arial" w:cs="Arial"/>
                <w:sz w:val="20"/>
                <w:szCs w:val="20"/>
              </w:rPr>
              <w:fldChar w:fldCharType="separate"/>
            </w:r>
            <w:r w:rsidRPr="00511F2D">
              <w:rPr>
                <w:rFonts w:ascii="Arial" w:hAnsi="Arial" w:cs="Arial"/>
                <w:noProof/>
                <w:sz w:val="20"/>
                <w:szCs w:val="20"/>
                <w:vertAlign w:val="superscript"/>
              </w:rPr>
              <w:t>25</w:t>
            </w:r>
            <w:r w:rsidRPr="00511F2D">
              <w:rPr>
                <w:rFonts w:ascii="Arial" w:hAnsi="Arial" w:cs="Arial"/>
                <w:sz w:val="20"/>
                <w:szCs w:val="20"/>
              </w:rPr>
              <w:fldChar w:fldCharType="end"/>
            </w:r>
          </w:p>
        </w:tc>
      </w:tr>
      <w:tr w:rsidR="0076138B" w:rsidRPr="00511F2D" w14:paraId="6E372B0B" w14:textId="77777777" w:rsidTr="004B61A1">
        <w:tc>
          <w:tcPr>
            <w:tcW w:w="1696" w:type="dxa"/>
            <w:shd w:val="clear" w:color="auto" w:fill="D9D9D9" w:themeFill="background1" w:themeFillShade="D9"/>
            <w:vAlign w:val="center"/>
          </w:tcPr>
          <w:p w14:paraId="4627C31E" w14:textId="27401721" w:rsidR="0076138B" w:rsidRPr="00511F2D" w:rsidRDefault="0076138B" w:rsidP="0076138B">
            <w:pPr>
              <w:spacing w:line="276" w:lineRule="auto"/>
              <w:jc w:val="center"/>
              <w:rPr>
                <w:rFonts w:ascii="Arial" w:hAnsi="Arial" w:cs="Arial"/>
                <w:b/>
                <w:bCs/>
                <w:sz w:val="20"/>
                <w:szCs w:val="20"/>
              </w:rPr>
            </w:pPr>
            <w:r w:rsidRPr="00511F2D">
              <w:rPr>
                <w:rFonts w:ascii="Arial" w:hAnsi="Arial" w:cs="Arial"/>
                <w:b/>
                <w:bCs/>
                <w:sz w:val="20"/>
                <w:szCs w:val="20"/>
              </w:rPr>
              <w:t>Occurrence in nature</w:t>
            </w:r>
            <w:r w:rsidR="00340B4C" w:rsidRPr="00511F2D">
              <w:rPr>
                <w:rFonts w:ascii="Arial" w:hAnsi="Arial" w:cs="Arial"/>
                <w:b/>
                <w:bCs/>
                <w:sz w:val="20"/>
                <w:szCs w:val="20"/>
              </w:rPr>
              <w:fldChar w:fldCharType="begin"/>
            </w:r>
            <w:r w:rsidR="006415C1">
              <w:rPr>
                <w:rFonts w:ascii="Arial" w:hAnsi="Arial" w:cs="Arial"/>
                <w:b/>
                <w:bCs/>
                <w:sz w:val="20"/>
                <w:szCs w:val="20"/>
              </w:rPr>
              <w:instrText xml:space="preserve"> ADDIN EN.CITE &lt;EndNote&gt;&lt;Cite&gt;&lt;RecNum&gt;793&lt;/RecNum&gt;&lt;DisplayText&gt;&lt;style face="superscript"&gt;42&lt;/style&gt;&lt;/DisplayText&gt;&lt;record&gt;&lt;rec-number&gt;793&lt;/rec-number&gt;&lt;foreign-keys&gt;&lt;key app="EN" db-id="was9zspec2ers7erpx8ps59ktt0fasxaerfe" timestamp="1670164588"&gt;793&lt;/key&gt;&lt;/foreign-keys&gt;&lt;ref-type name="Journal Article"&gt;17&lt;/ref-type&gt;&lt;contributors&gt;&lt;/contributors&gt;&lt;titles&gt;&lt;title&gt;&lt;style face="normal" font="default" size="100%"&gt;Lenntech. Elements: https://www.lenntech.com/periodic/elements/index.htm (Accessed&lt;/style&gt;&lt;style face="normal" font="default" charset="134" size="100%"&gt; &lt;/style&gt;&lt;style face="normal" font="default" size="100%"&gt;May&lt;/style&gt;&lt;style face="normal" font="default" charset="134" size="100%"&gt; &lt;/style&gt;&lt;style face="normal" font="default" size="100%"&gt;2022)&lt;/style&gt;&lt;/title&gt;&lt;/titles&gt;&lt;dates&gt;&lt;/dates&gt;&lt;urls&gt;&lt;/urls&gt;&lt;/record&gt;&lt;/Cite&gt;&lt;/EndNote&gt;</w:instrText>
            </w:r>
            <w:r w:rsidR="00340B4C" w:rsidRPr="00511F2D">
              <w:rPr>
                <w:rFonts w:ascii="Arial" w:hAnsi="Arial" w:cs="Arial"/>
                <w:b/>
                <w:bCs/>
                <w:sz w:val="20"/>
                <w:szCs w:val="20"/>
              </w:rPr>
              <w:fldChar w:fldCharType="separate"/>
            </w:r>
            <w:r w:rsidR="006415C1" w:rsidRPr="006415C1">
              <w:rPr>
                <w:rFonts w:ascii="Arial" w:hAnsi="Arial" w:cs="Arial"/>
                <w:b/>
                <w:bCs/>
                <w:noProof/>
                <w:sz w:val="20"/>
                <w:szCs w:val="20"/>
                <w:vertAlign w:val="superscript"/>
              </w:rPr>
              <w:t>42</w:t>
            </w:r>
            <w:r w:rsidR="00340B4C" w:rsidRPr="00511F2D">
              <w:rPr>
                <w:rFonts w:ascii="Arial" w:hAnsi="Arial" w:cs="Arial"/>
                <w:b/>
                <w:bCs/>
                <w:sz w:val="20"/>
                <w:szCs w:val="20"/>
              </w:rPr>
              <w:fldChar w:fldCharType="end"/>
            </w:r>
          </w:p>
        </w:tc>
        <w:tc>
          <w:tcPr>
            <w:tcW w:w="6799" w:type="dxa"/>
            <w:vAlign w:val="center"/>
          </w:tcPr>
          <w:p w14:paraId="7E751F1A" w14:textId="37AA8A1F" w:rsidR="0076138B" w:rsidRPr="00511F2D" w:rsidRDefault="00340B4C" w:rsidP="0076138B">
            <w:pPr>
              <w:spacing w:line="276" w:lineRule="auto"/>
              <w:jc w:val="left"/>
              <w:rPr>
                <w:rFonts w:ascii="Arial" w:hAnsi="Arial" w:cs="Arial"/>
                <w:sz w:val="20"/>
                <w:szCs w:val="20"/>
              </w:rPr>
            </w:pPr>
            <w:r w:rsidRPr="00511F2D">
              <w:rPr>
                <w:rFonts w:ascii="Arial" w:hAnsi="Arial" w:cs="Arial"/>
                <w:sz w:val="20"/>
                <w:szCs w:val="20"/>
              </w:rPr>
              <w:t>Yttrium never occurs in nature as a free element. It is found in almost all rare earth minerals and uranium ores. The yellow-brown ore xenotime can contain as much as 50% yttrium phosphate. The output of yttrium is about 600 t per year, measured as yttrium oxide, and world reserves are estimated to be around 9 Mt.</w:t>
            </w:r>
          </w:p>
        </w:tc>
      </w:tr>
    </w:tbl>
    <w:p w14:paraId="050643DC" w14:textId="2BDA7B10" w:rsidR="00EF7B24" w:rsidRPr="00511F2D" w:rsidRDefault="00EF7B24" w:rsidP="00DF12E2">
      <w:pPr>
        <w:spacing w:after="0" w:line="240" w:lineRule="auto"/>
        <w:rPr>
          <w:rFonts w:ascii="Arial" w:hAnsi="Arial" w:cs="Arial"/>
        </w:rPr>
      </w:pPr>
    </w:p>
    <w:p w14:paraId="47203DD4" w14:textId="77777777" w:rsidR="00526711" w:rsidRPr="00511F2D" w:rsidRDefault="00526711" w:rsidP="00DF12E2">
      <w:pPr>
        <w:spacing w:after="0" w:line="240" w:lineRule="auto"/>
        <w:rPr>
          <w:rFonts w:ascii="Arial" w:hAnsi="Arial" w:cs="Arial"/>
        </w:rPr>
        <w:sectPr w:rsidR="00526711" w:rsidRPr="00511F2D" w:rsidSect="0004711A">
          <w:pgSz w:w="11906" w:h="16838"/>
          <w:pgMar w:top="1985" w:right="1701" w:bottom="1701" w:left="1701" w:header="851" w:footer="992" w:gutter="0"/>
          <w:cols w:space="425"/>
          <w:docGrid w:linePitch="360"/>
        </w:sectPr>
      </w:pPr>
    </w:p>
    <w:p w14:paraId="0B9273DA" w14:textId="69CC7514" w:rsidR="005636E7" w:rsidRPr="00511F2D" w:rsidRDefault="005636E7" w:rsidP="005D71E6">
      <w:pPr>
        <w:pStyle w:val="2"/>
        <w:spacing w:before="0" w:line="360" w:lineRule="auto"/>
        <w:jc w:val="left"/>
        <w:rPr>
          <w:rFonts w:ascii="Arial" w:hAnsi="Arial" w:cs="Arial"/>
          <w:b/>
          <w:bCs/>
          <w:color w:val="auto"/>
          <w:sz w:val="24"/>
          <w:szCs w:val="24"/>
        </w:rPr>
      </w:pPr>
      <w:bookmarkStart w:id="75" w:name="_Toc129003488"/>
      <w:r w:rsidRPr="00511F2D">
        <w:rPr>
          <w:rFonts w:ascii="Arial" w:hAnsi="Arial" w:cs="Arial"/>
          <w:b/>
          <w:bCs/>
          <w:color w:val="auto"/>
          <w:sz w:val="24"/>
          <w:szCs w:val="24"/>
        </w:rPr>
        <w:lastRenderedPageBreak/>
        <w:t>Table 5</w:t>
      </w:r>
      <w:r w:rsidR="00C947E6" w:rsidRPr="00511F2D">
        <w:rPr>
          <w:rFonts w:ascii="Arial" w:hAnsi="Arial" w:cs="Arial"/>
          <w:b/>
          <w:bCs/>
          <w:color w:val="auto"/>
          <w:sz w:val="24"/>
          <w:szCs w:val="24"/>
        </w:rPr>
        <w:t>7</w:t>
      </w:r>
      <w:r w:rsidRPr="00511F2D">
        <w:rPr>
          <w:rFonts w:ascii="Arial" w:hAnsi="Arial" w:cs="Arial"/>
          <w:b/>
          <w:bCs/>
          <w:color w:val="auto"/>
          <w:sz w:val="24"/>
          <w:szCs w:val="24"/>
        </w:rPr>
        <w:t>. Mass and value losses of target metals</w:t>
      </w:r>
      <w:bookmarkEnd w:id="75"/>
    </w:p>
    <w:tbl>
      <w:tblPr>
        <w:tblStyle w:val="a8"/>
        <w:tblW w:w="0" w:type="auto"/>
        <w:tblLook w:val="04A0" w:firstRow="1" w:lastRow="0" w:firstColumn="1" w:lastColumn="0" w:noHBand="0" w:noVBand="1"/>
      </w:tblPr>
      <w:tblGrid>
        <w:gridCol w:w="1413"/>
        <w:gridCol w:w="1180"/>
        <w:gridCol w:w="1180"/>
        <w:gridCol w:w="1180"/>
        <w:gridCol w:w="1180"/>
        <w:gridCol w:w="1180"/>
        <w:gridCol w:w="1181"/>
      </w:tblGrid>
      <w:tr w:rsidR="005636E7" w:rsidRPr="00511F2D" w14:paraId="0AD7BB41" w14:textId="77777777" w:rsidTr="007F4E99">
        <w:tc>
          <w:tcPr>
            <w:tcW w:w="1413" w:type="dxa"/>
            <w:vMerge w:val="restart"/>
            <w:shd w:val="clear" w:color="auto" w:fill="D9D9D9" w:themeFill="background1" w:themeFillShade="D9"/>
            <w:vAlign w:val="center"/>
          </w:tcPr>
          <w:p w14:paraId="2F008BD1" w14:textId="77777777"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Metal</w:t>
            </w:r>
          </w:p>
        </w:tc>
        <w:tc>
          <w:tcPr>
            <w:tcW w:w="3540" w:type="dxa"/>
            <w:gridSpan w:val="3"/>
            <w:shd w:val="clear" w:color="auto" w:fill="D9D9D9" w:themeFill="background1" w:themeFillShade="D9"/>
            <w:vAlign w:val="center"/>
          </w:tcPr>
          <w:p w14:paraId="43009064" w14:textId="77777777"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Mass</w:t>
            </w:r>
          </w:p>
        </w:tc>
        <w:tc>
          <w:tcPr>
            <w:tcW w:w="3541" w:type="dxa"/>
            <w:gridSpan w:val="3"/>
            <w:shd w:val="clear" w:color="auto" w:fill="D9D9D9" w:themeFill="background1" w:themeFillShade="D9"/>
            <w:vAlign w:val="center"/>
          </w:tcPr>
          <w:p w14:paraId="07B02067" w14:textId="77777777"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Value</w:t>
            </w:r>
          </w:p>
        </w:tc>
      </w:tr>
      <w:tr w:rsidR="005636E7" w:rsidRPr="00511F2D" w14:paraId="13C6FF11" w14:textId="77777777" w:rsidTr="007F4E99">
        <w:tc>
          <w:tcPr>
            <w:tcW w:w="1413" w:type="dxa"/>
            <w:vMerge/>
            <w:shd w:val="clear" w:color="auto" w:fill="D9D9D9" w:themeFill="background1" w:themeFillShade="D9"/>
            <w:vAlign w:val="center"/>
          </w:tcPr>
          <w:p w14:paraId="11376A0F" w14:textId="77777777" w:rsidR="005636E7" w:rsidRPr="00511F2D" w:rsidRDefault="005636E7" w:rsidP="00330948">
            <w:pPr>
              <w:spacing w:line="276" w:lineRule="auto"/>
              <w:jc w:val="center"/>
              <w:rPr>
                <w:rFonts w:ascii="Arial" w:hAnsi="Arial" w:cs="Arial"/>
                <w:b/>
                <w:bCs/>
                <w:sz w:val="20"/>
                <w:szCs w:val="20"/>
              </w:rPr>
            </w:pPr>
          </w:p>
        </w:tc>
        <w:tc>
          <w:tcPr>
            <w:tcW w:w="1180" w:type="dxa"/>
            <w:shd w:val="clear" w:color="auto" w:fill="D9D9D9" w:themeFill="background1" w:themeFillShade="D9"/>
            <w:vAlign w:val="center"/>
          </w:tcPr>
          <w:p w14:paraId="15EC72D4" w14:textId="00175B91" w:rsidR="005636E7" w:rsidRPr="00511F2D" w:rsidRDefault="00795C01" w:rsidP="00330948">
            <w:pPr>
              <w:spacing w:line="276" w:lineRule="auto"/>
              <w:jc w:val="center"/>
              <w:rPr>
                <w:rFonts w:ascii="Arial" w:hAnsi="Arial" w:cs="Arial"/>
                <w:b/>
                <w:bCs/>
                <w:sz w:val="20"/>
                <w:szCs w:val="20"/>
              </w:rPr>
            </w:pPr>
            <w:r w:rsidRPr="00511F2D">
              <w:rPr>
                <w:rFonts w:ascii="Arial" w:hAnsi="Arial" w:cs="Arial"/>
                <w:b/>
                <w:bCs/>
                <w:sz w:val="20"/>
                <w:szCs w:val="20"/>
              </w:rPr>
              <w:t>L</w:t>
            </w:r>
            <w:r w:rsidR="005636E7" w:rsidRPr="00511F2D">
              <w:rPr>
                <w:rFonts w:ascii="Arial" w:hAnsi="Arial" w:cs="Arial"/>
                <w:b/>
                <w:bCs/>
                <w:sz w:val="20"/>
                <w:szCs w:val="20"/>
              </w:rPr>
              <w:t>S</w:t>
            </w:r>
          </w:p>
        </w:tc>
        <w:tc>
          <w:tcPr>
            <w:tcW w:w="1180" w:type="dxa"/>
            <w:shd w:val="clear" w:color="auto" w:fill="D9D9D9" w:themeFill="background1" w:themeFillShade="D9"/>
            <w:vAlign w:val="center"/>
          </w:tcPr>
          <w:p w14:paraId="2AFDFD64" w14:textId="47460029" w:rsidR="005636E7" w:rsidRPr="00511F2D" w:rsidRDefault="00795C01" w:rsidP="00330948">
            <w:pPr>
              <w:spacing w:line="276" w:lineRule="auto"/>
              <w:jc w:val="center"/>
              <w:rPr>
                <w:rFonts w:ascii="Arial" w:hAnsi="Arial" w:cs="Arial"/>
                <w:b/>
                <w:bCs/>
                <w:sz w:val="20"/>
                <w:szCs w:val="20"/>
              </w:rPr>
            </w:pPr>
            <w:r w:rsidRPr="00511F2D">
              <w:rPr>
                <w:rFonts w:ascii="Arial" w:hAnsi="Arial" w:cs="Arial"/>
                <w:b/>
                <w:bCs/>
                <w:sz w:val="20"/>
                <w:szCs w:val="20"/>
              </w:rPr>
              <w:t>H</w:t>
            </w:r>
            <w:r w:rsidR="005636E7" w:rsidRPr="00511F2D">
              <w:rPr>
                <w:rFonts w:ascii="Arial" w:hAnsi="Arial" w:cs="Arial"/>
                <w:b/>
                <w:bCs/>
                <w:sz w:val="20"/>
                <w:szCs w:val="20"/>
              </w:rPr>
              <w:t>S</w:t>
            </w:r>
          </w:p>
        </w:tc>
        <w:tc>
          <w:tcPr>
            <w:tcW w:w="1180" w:type="dxa"/>
            <w:shd w:val="clear" w:color="auto" w:fill="D9D9D9" w:themeFill="background1" w:themeFillShade="D9"/>
            <w:vAlign w:val="center"/>
          </w:tcPr>
          <w:p w14:paraId="6CEEBF04" w14:textId="77777777"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Mean</w:t>
            </w:r>
          </w:p>
        </w:tc>
        <w:tc>
          <w:tcPr>
            <w:tcW w:w="1180" w:type="dxa"/>
            <w:shd w:val="clear" w:color="auto" w:fill="D9D9D9" w:themeFill="background1" w:themeFillShade="D9"/>
            <w:vAlign w:val="center"/>
          </w:tcPr>
          <w:p w14:paraId="1E22E68E" w14:textId="691208F0" w:rsidR="005636E7" w:rsidRPr="00511F2D" w:rsidRDefault="00795C01" w:rsidP="00330948">
            <w:pPr>
              <w:spacing w:line="276" w:lineRule="auto"/>
              <w:jc w:val="center"/>
              <w:rPr>
                <w:rFonts w:ascii="Arial" w:hAnsi="Arial" w:cs="Arial"/>
                <w:b/>
                <w:bCs/>
                <w:sz w:val="20"/>
                <w:szCs w:val="20"/>
              </w:rPr>
            </w:pPr>
            <w:r w:rsidRPr="00511F2D">
              <w:rPr>
                <w:rFonts w:ascii="Arial" w:hAnsi="Arial" w:cs="Arial"/>
                <w:b/>
                <w:bCs/>
                <w:sz w:val="20"/>
                <w:szCs w:val="20"/>
              </w:rPr>
              <w:t>L</w:t>
            </w:r>
            <w:r w:rsidR="005636E7" w:rsidRPr="00511F2D">
              <w:rPr>
                <w:rFonts w:ascii="Arial" w:hAnsi="Arial" w:cs="Arial"/>
                <w:b/>
                <w:bCs/>
                <w:sz w:val="20"/>
                <w:szCs w:val="20"/>
              </w:rPr>
              <w:t>S</w:t>
            </w:r>
          </w:p>
        </w:tc>
        <w:tc>
          <w:tcPr>
            <w:tcW w:w="1180" w:type="dxa"/>
            <w:shd w:val="clear" w:color="auto" w:fill="D9D9D9" w:themeFill="background1" w:themeFillShade="D9"/>
            <w:vAlign w:val="center"/>
          </w:tcPr>
          <w:p w14:paraId="3BF390DB" w14:textId="04F68FA7" w:rsidR="005636E7" w:rsidRPr="00511F2D" w:rsidRDefault="00795C01" w:rsidP="00330948">
            <w:pPr>
              <w:spacing w:line="276" w:lineRule="auto"/>
              <w:jc w:val="center"/>
              <w:rPr>
                <w:rFonts w:ascii="Arial" w:hAnsi="Arial" w:cs="Arial"/>
                <w:b/>
                <w:bCs/>
                <w:sz w:val="20"/>
                <w:szCs w:val="20"/>
              </w:rPr>
            </w:pPr>
            <w:r w:rsidRPr="00511F2D">
              <w:rPr>
                <w:rFonts w:ascii="Arial" w:hAnsi="Arial" w:cs="Arial"/>
                <w:b/>
                <w:bCs/>
                <w:sz w:val="20"/>
                <w:szCs w:val="20"/>
              </w:rPr>
              <w:t>H</w:t>
            </w:r>
            <w:r w:rsidR="005636E7" w:rsidRPr="00511F2D">
              <w:rPr>
                <w:rFonts w:ascii="Arial" w:hAnsi="Arial" w:cs="Arial"/>
                <w:b/>
                <w:bCs/>
                <w:sz w:val="20"/>
                <w:szCs w:val="20"/>
              </w:rPr>
              <w:t>S</w:t>
            </w:r>
          </w:p>
        </w:tc>
        <w:tc>
          <w:tcPr>
            <w:tcW w:w="1181" w:type="dxa"/>
            <w:shd w:val="clear" w:color="auto" w:fill="D9D9D9" w:themeFill="background1" w:themeFillShade="D9"/>
            <w:vAlign w:val="center"/>
          </w:tcPr>
          <w:p w14:paraId="0A08EF0A" w14:textId="77777777"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Mean</w:t>
            </w:r>
          </w:p>
        </w:tc>
      </w:tr>
      <w:tr w:rsidR="005636E7" w:rsidRPr="00511F2D" w14:paraId="5BB67ADF" w14:textId="77777777" w:rsidTr="007F4E99">
        <w:tc>
          <w:tcPr>
            <w:tcW w:w="1413" w:type="dxa"/>
            <w:vMerge/>
            <w:shd w:val="clear" w:color="auto" w:fill="D9D9D9" w:themeFill="background1" w:themeFillShade="D9"/>
            <w:vAlign w:val="center"/>
          </w:tcPr>
          <w:p w14:paraId="5433FE00" w14:textId="77777777" w:rsidR="005636E7" w:rsidRPr="00511F2D" w:rsidRDefault="005636E7" w:rsidP="00330948">
            <w:pPr>
              <w:spacing w:line="276" w:lineRule="auto"/>
              <w:jc w:val="center"/>
              <w:rPr>
                <w:rFonts w:ascii="Arial" w:hAnsi="Arial" w:cs="Arial"/>
                <w:b/>
                <w:bCs/>
                <w:sz w:val="20"/>
                <w:szCs w:val="20"/>
              </w:rPr>
            </w:pPr>
          </w:p>
        </w:tc>
        <w:tc>
          <w:tcPr>
            <w:tcW w:w="3540" w:type="dxa"/>
            <w:gridSpan w:val="3"/>
            <w:shd w:val="clear" w:color="auto" w:fill="D9D9D9" w:themeFill="background1" w:themeFillShade="D9"/>
            <w:vAlign w:val="center"/>
          </w:tcPr>
          <w:p w14:paraId="69A42322" w14:textId="204A39DA"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Unit: t</w:t>
            </w:r>
          </w:p>
        </w:tc>
        <w:tc>
          <w:tcPr>
            <w:tcW w:w="3541" w:type="dxa"/>
            <w:gridSpan w:val="3"/>
            <w:shd w:val="clear" w:color="auto" w:fill="D9D9D9" w:themeFill="background1" w:themeFillShade="D9"/>
            <w:vAlign w:val="center"/>
          </w:tcPr>
          <w:p w14:paraId="58E4C716" w14:textId="73A6665E" w:rsidR="005636E7" w:rsidRPr="00511F2D" w:rsidRDefault="005636E7" w:rsidP="00330948">
            <w:pPr>
              <w:spacing w:line="276" w:lineRule="auto"/>
              <w:jc w:val="center"/>
              <w:rPr>
                <w:rFonts w:ascii="Arial" w:hAnsi="Arial" w:cs="Arial"/>
                <w:b/>
                <w:bCs/>
                <w:sz w:val="20"/>
                <w:szCs w:val="20"/>
              </w:rPr>
            </w:pPr>
            <w:r w:rsidRPr="00511F2D">
              <w:rPr>
                <w:rFonts w:ascii="Arial" w:hAnsi="Arial" w:cs="Arial"/>
                <w:b/>
                <w:bCs/>
                <w:sz w:val="20"/>
                <w:szCs w:val="20"/>
              </w:rPr>
              <w:t>Unit: US$</w:t>
            </w:r>
          </w:p>
        </w:tc>
      </w:tr>
      <w:tr w:rsidR="005636E7" w:rsidRPr="00511F2D" w14:paraId="4390C150" w14:textId="77777777" w:rsidTr="007F4E99">
        <w:tc>
          <w:tcPr>
            <w:tcW w:w="1413" w:type="dxa"/>
            <w:vAlign w:val="center"/>
          </w:tcPr>
          <w:p w14:paraId="02949BB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Fe</w:t>
            </w:r>
          </w:p>
        </w:tc>
        <w:tc>
          <w:tcPr>
            <w:tcW w:w="1180" w:type="dxa"/>
            <w:vAlign w:val="bottom"/>
          </w:tcPr>
          <w:p w14:paraId="1A26D27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4.17E+06</w:t>
            </w:r>
          </w:p>
        </w:tc>
        <w:tc>
          <w:tcPr>
            <w:tcW w:w="1180" w:type="dxa"/>
            <w:vAlign w:val="bottom"/>
          </w:tcPr>
          <w:p w14:paraId="5E64D2EF"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2.03E+06</w:t>
            </w:r>
          </w:p>
        </w:tc>
        <w:tc>
          <w:tcPr>
            <w:tcW w:w="1180" w:type="dxa"/>
            <w:vAlign w:val="bottom"/>
          </w:tcPr>
          <w:p w14:paraId="5CFCF20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3.10E+06</w:t>
            </w:r>
          </w:p>
        </w:tc>
        <w:tc>
          <w:tcPr>
            <w:tcW w:w="1180" w:type="dxa"/>
            <w:vAlign w:val="bottom"/>
          </w:tcPr>
          <w:p w14:paraId="6EDE53F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7.92E+08</w:t>
            </w:r>
          </w:p>
        </w:tc>
        <w:tc>
          <w:tcPr>
            <w:tcW w:w="1180" w:type="dxa"/>
            <w:vAlign w:val="bottom"/>
          </w:tcPr>
          <w:p w14:paraId="6247AE2D"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3.87E+08</w:t>
            </w:r>
          </w:p>
        </w:tc>
        <w:tc>
          <w:tcPr>
            <w:tcW w:w="1181" w:type="dxa"/>
            <w:vAlign w:val="bottom"/>
          </w:tcPr>
          <w:p w14:paraId="72F1DBF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5.90E+08</w:t>
            </w:r>
          </w:p>
        </w:tc>
      </w:tr>
      <w:tr w:rsidR="005636E7" w:rsidRPr="00511F2D" w14:paraId="6CC6D36F" w14:textId="77777777" w:rsidTr="007F4E99">
        <w:tc>
          <w:tcPr>
            <w:tcW w:w="1413" w:type="dxa"/>
            <w:vAlign w:val="center"/>
          </w:tcPr>
          <w:p w14:paraId="2354FC9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Al</w:t>
            </w:r>
          </w:p>
        </w:tc>
        <w:tc>
          <w:tcPr>
            <w:tcW w:w="1180" w:type="dxa"/>
            <w:vAlign w:val="bottom"/>
          </w:tcPr>
          <w:p w14:paraId="0E6B279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7.86E+05</w:t>
            </w:r>
          </w:p>
        </w:tc>
        <w:tc>
          <w:tcPr>
            <w:tcW w:w="1180" w:type="dxa"/>
            <w:vAlign w:val="bottom"/>
          </w:tcPr>
          <w:p w14:paraId="3FDA939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2.20E+05</w:t>
            </w:r>
          </w:p>
        </w:tc>
        <w:tc>
          <w:tcPr>
            <w:tcW w:w="1180" w:type="dxa"/>
            <w:vAlign w:val="bottom"/>
          </w:tcPr>
          <w:p w14:paraId="3F5BCEA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5.03E+05</w:t>
            </w:r>
          </w:p>
        </w:tc>
        <w:tc>
          <w:tcPr>
            <w:tcW w:w="1180" w:type="dxa"/>
            <w:vAlign w:val="bottom"/>
          </w:tcPr>
          <w:p w14:paraId="4012F61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1.67E+09</w:t>
            </w:r>
          </w:p>
        </w:tc>
        <w:tc>
          <w:tcPr>
            <w:tcW w:w="1180" w:type="dxa"/>
            <w:vAlign w:val="bottom"/>
          </w:tcPr>
          <w:p w14:paraId="3277B70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4.67E+08</w:t>
            </w:r>
          </w:p>
        </w:tc>
        <w:tc>
          <w:tcPr>
            <w:tcW w:w="1181" w:type="dxa"/>
            <w:vAlign w:val="bottom"/>
          </w:tcPr>
          <w:p w14:paraId="35B49BB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1.07E+09</w:t>
            </w:r>
          </w:p>
        </w:tc>
      </w:tr>
      <w:tr w:rsidR="005636E7" w:rsidRPr="00511F2D" w14:paraId="2998724A" w14:textId="77777777" w:rsidTr="007F4E99">
        <w:tc>
          <w:tcPr>
            <w:tcW w:w="1413" w:type="dxa"/>
            <w:vAlign w:val="center"/>
          </w:tcPr>
          <w:p w14:paraId="22AA314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Cu</w:t>
            </w:r>
          </w:p>
        </w:tc>
        <w:tc>
          <w:tcPr>
            <w:tcW w:w="1180" w:type="dxa"/>
            <w:vAlign w:val="bottom"/>
          </w:tcPr>
          <w:p w14:paraId="76303BB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9.07E+05</w:t>
            </w:r>
          </w:p>
        </w:tc>
        <w:tc>
          <w:tcPr>
            <w:tcW w:w="1180" w:type="dxa"/>
            <w:vAlign w:val="bottom"/>
          </w:tcPr>
          <w:p w14:paraId="336ECE2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2.19E+05</w:t>
            </w:r>
          </w:p>
        </w:tc>
        <w:tc>
          <w:tcPr>
            <w:tcW w:w="1180" w:type="dxa"/>
            <w:vAlign w:val="bottom"/>
          </w:tcPr>
          <w:p w14:paraId="3CE80B9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5.63E+05</w:t>
            </w:r>
          </w:p>
        </w:tc>
        <w:tc>
          <w:tcPr>
            <w:tcW w:w="1180" w:type="dxa"/>
            <w:vAlign w:val="bottom"/>
          </w:tcPr>
          <w:p w14:paraId="2D11234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5.36E+09</w:t>
            </w:r>
          </w:p>
        </w:tc>
        <w:tc>
          <w:tcPr>
            <w:tcW w:w="1180" w:type="dxa"/>
            <w:vAlign w:val="bottom"/>
          </w:tcPr>
          <w:p w14:paraId="0584287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1.29E+09</w:t>
            </w:r>
          </w:p>
        </w:tc>
        <w:tc>
          <w:tcPr>
            <w:tcW w:w="1181" w:type="dxa"/>
            <w:vAlign w:val="bottom"/>
          </w:tcPr>
          <w:p w14:paraId="3A1097B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3.32E+09</w:t>
            </w:r>
          </w:p>
        </w:tc>
      </w:tr>
      <w:tr w:rsidR="005636E7" w:rsidRPr="00511F2D" w14:paraId="02935179" w14:textId="77777777" w:rsidTr="007F4E99">
        <w:tc>
          <w:tcPr>
            <w:tcW w:w="1413" w:type="dxa"/>
            <w:vAlign w:val="center"/>
          </w:tcPr>
          <w:p w14:paraId="58654691"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Cr</w:t>
            </w:r>
          </w:p>
        </w:tc>
        <w:tc>
          <w:tcPr>
            <w:tcW w:w="1180" w:type="dxa"/>
            <w:vAlign w:val="bottom"/>
          </w:tcPr>
          <w:p w14:paraId="4050FFA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6.29E+04</w:t>
            </w:r>
          </w:p>
        </w:tc>
        <w:tc>
          <w:tcPr>
            <w:tcW w:w="1180" w:type="dxa"/>
            <w:vAlign w:val="bottom"/>
          </w:tcPr>
          <w:p w14:paraId="7E6D188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2.49E+04</w:t>
            </w:r>
          </w:p>
        </w:tc>
        <w:tc>
          <w:tcPr>
            <w:tcW w:w="1180" w:type="dxa"/>
            <w:vAlign w:val="bottom"/>
          </w:tcPr>
          <w:p w14:paraId="3A5342A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4.39E+04</w:t>
            </w:r>
          </w:p>
        </w:tc>
        <w:tc>
          <w:tcPr>
            <w:tcW w:w="1180" w:type="dxa"/>
            <w:vAlign w:val="bottom"/>
          </w:tcPr>
          <w:p w14:paraId="2731808D"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6.20E+08</w:t>
            </w:r>
          </w:p>
        </w:tc>
        <w:tc>
          <w:tcPr>
            <w:tcW w:w="1180" w:type="dxa"/>
            <w:vAlign w:val="bottom"/>
          </w:tcPr>
          <w:p w14:paraId="311D605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2.45E+08</w:t>
            </w:r>
          </w:p>
        </w:tc>
        <w:tc>
          <w:tcPr>
            <w:tcW w:w="1181" w:type="dxa"/>
            <w:vAlign w:val="bottom"/>
          </w:tcPr>
          <w:p w14:paraId="4F04B4A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4.33E+08</w:t>
            </w:r>
          </w:p>
        </w:tc>
      </w:tr>
      <w:tr w:rsidR="005636E7" w:rsidRPr="00511F2D" w14:paraId="039EE545" w14:textId="77777777" w:rsidTr="007F4E99">
        <w:tc>
          <w:tcPr>
            <w:tcW w:w="1413" w:type="dxa"/>
            <w:vAlign w:val="center"/>
          </w:tcPr>
          <w:p w14:paraId="68A94A86"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Zn</w:t>
            </w:r>
          </w:p>
        </w:tc>
        <w:tc>
          <w:tcPr>
            <w:tcW w:w="1180" w:type="dxa"/>
            <w:vAlign w:val="bottom"/>
          </w:tcPr>
          <w:p w14:paraId="419CE00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2.00E+05</w:t>
            </w:r>
          </w:p>
        </w:tc>
        <w:tc>
          <w:tcPr>
            <w:tcW w:w="1180" w:type="dxa"/>
            <w:vAlign w:val="bottom"/>
          </w:tcPr>
          <w:p w14:paraId="3A4B6C3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2.04E+04</w:t>
            </w:r>
          </w:p>
        </w:tc>
        <w:tc>
          <w:tcPr>
            <w:tcW w:w="1180" w:type="dxa"/>
            <w:vAlign w:val="bottom"/>
          </w:tcPr>
          <w:p w14:paraId="7A838DF6"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1.10E+05</w:t>
            </w:r>
          </w:p>
        </w:tc>
        <w:tc>
          <w:tcPr>
            <w:tcW w:w="1180" w:type="dxa"/>
            <w:vAlign w:val="bottom"/>
          </w:tcPr>
          <w:p w14:paraId="23EA0C9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5.07E+08</w:t>
            </w:r>
          </w:p>
        </w:tc>
        <w:tc>
          <w:tcPr>
            <w:tcW w:w="1180" w:type="dxa"/>
            <w:vAlign w:val="bottom"/>
          </w:tcPr>
          <w:p w14:paraId="64F2620F"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5.18E+07</w:t>
            </w:r>
          </w:p>
        </w:tc>
        <w:tc>
          <w:tcPr>
            <w:tcW w:w="1181" w:type="dxa"/>
            <w:vAlign w:val="bottom"/>
          </w:tcPr>
          <w:p w14:paraId="41A8CBC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2.79E+08</w:t>
            </w:r>
          </w:p>
        </w:tc>
      </w:tr>
      <w:tr w:rsidR="005636E7" w:rsidRPr="00511F2D" w14:paraId="4E4A054A" w14:textId="77777777" w:rsidTr="007F4E99">
        <w:tc>
          <w:tcPr>
            <w:tcW w:w="1413" w:type="dxa"/>
            <w:vAlign w:val="center"/>
          </w:tcPr>
          <w:p w14:paraId="01CE363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Sn</w:t>
            </w:r>
          </w:p>
        </w:tc>
        <w:tc>
          <w:tcPr>
            <w:tcW w:w="1180" w:type="dxa"/>
            <w:vAlign w:val="bottom"/>
          </w:tcPr>
          <w:p w14:paraId="5F02FE5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7.02E+03</w:t>
            </w:r>
          </w:p>
        </w:tc>
        <w:tc>
          <w:tcPr>
            <w:tcW w:w="1180" w:type="dxa"/>
            <w:vAlign w:val="bottom"/>
          </w:tcPr>
          <w:p w14:paraId="10E48DC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5.50E+03</w:t>
            </w:r>
          </w:p>
        </w:tc>
        <w:tc>
          <w:tcPr>
            <w:tcW w:w="1180" w:type="dxa"/>
            <w:vAlign w:val="bottom"/>
          </w:tcPr>
          <w:p w14:paraId="2B1FD5E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6.26E+03</w:t>
            </w:r>
          </w:p>
        </w:tc>
        <w:tc>
          <w:tcPr>
            <w:tcW w:w="1180" w:type="dxa"/>
            <w:vAlign w:val="bottom"/>
          </w:tcPr>
          <w:p w14:paraId="7F5E9546"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1.32E+08</w:t>
            </w:r>
          </w:p>
        </w:tc>
        <w:tc>
          <w:tcPr>
            <w:tcW w:w="1180" w:type="dxa"/>
            <w:vAlign w:val="bottom"/>
          </w:tcPr>
          <w:p w14:paraId="6A9196C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1.03E+08</w:t>
            </w:r>
          </w:p>
        </w:tc>
        <w:tc>
          <w:tcPr>
            <w:tcW w:w="1181" w:type="dxa"/>
            <w:vAlign w:val="bottom"/>
          </w:tcPr>
          <w:p w14:paraId="6E51AC4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1.17E+08</w:t>
            </w:r>
          </w:p>
        </w:tc>
      </w:tr>
      <w:tr w:rsidR="005636E7" w:rsidRPr="00511F2D" w14:paraId="175AAEB9" w14:textId="77777777" w:rsidTr="007F4E99">
        <w:tc>
          <w:tcPr>
            <w:tcW w:w="1413" w:type="dxa"/>
            <w:vAlign w:val="center"/>
          </w:tcPr>
          <w:p w14:paraId="08B9D36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Mg</w:t>
            </w:r>
          </w:p>
        </w:tc>
        <w:tc>
          <w:tcPr>
            <w:tcW w:w="1180" w:type="dxa"/>
            <w:vAlign w:val="bottom"/>
          </w:tcPr>
          <w:p w14:paraId="5BF0095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5.05E+04</w:t>
            </w:r>
          </w:p>
        </w:tc>
        <w:tc>
          <w:tcPr>
            <w:tcW w:w="1180" w:type="dxa"/>
            <w:vAlign w:val="bottom"/>
          </w:tcPr>
          <w:p w14:paraId="22A3DA5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1.16E+04</w:t>
            </w:r>
          </w:p>
        </w:tc>
        <w:tc>
          <w:tcPr>
            <w:tcW w:w="1180" w:type="dxa"/>
            <w:vAlign w:val="bottom"/>
          </w:tcPr>
          <w:p w14:paraId="02FB7C1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3.11E+04</w:t>
            </w:r>
          </w:p>
        </w:tc>
        <w:tc>
          <w:tcPr>
            <w:tcW w:w="1180" w:type="dxa"/>
            <w:vAlign w:val="bottom"/>
          </w:tcPr>
          <w:p w14:paraId="04D370D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1.17E+08</w:t>
            </w:r>
          </w:p>
        </w:tc>
        <w:tc>
          <w:tcPr>
            <w:tcW w:w="1180" w:type="dxa"/>
            <w:vAlign w:val="bottom"/>
          </w:tcPr>
          <w:p w14:paraId="3E9BD73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2.68E+07</w:t>
            </w:r>
          </w:p>
        </w:tc>
        <w:tc>
          <w:tcPr>
            <w:tcW w:w="1181" w:type="dxa"/>
            <w:vAlign w:val="bottom"/>
          </w:tcPr>
          <w:p w14:paraId="7B9B7EC1"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7.17E+07</w:t>
            </w:r>
          </w:p>
        </w:tc>
      </w:tr>
      <w:tr w:rsidR="005636E7" w:rsidRPr="00511F2D" w14:paraId="199D41E3" w14:textId="77777777" w:rsidTr="007F4E99">
        <w:tc>
          <w:tcPr>
            <w:tcW w:w="1413" w:type="dxa"/>
            <w:vAlign w:val="center"/>
          </w:tcPr>
          <w:p w14:paraId="0CEDA56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In</w:t>
            </w:r>
          </w:p>
        </w:tc>
        <w:tc>
          <w:tcPr>
            <w:tcW w:w="1180" w:type="dxa"/>
            <w:vAlign w:val="bottom"/>
          </w:tcPr>
          <w:p w14:paraId="13EE609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6.44E+01</w:t>
            </w:r>
          </w:p>
        </w:tc>
        <w:tc>
          <w:tcPr>
            <w:tcW w:w="1180" w:type="dxa"/>
            <w:vAlign w:val="bottom"/>
          </w:tcPr>
          <w:p w14:paraId="3AFC5F5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2.33E+01</w:t>
            </w:r>
          </w:p>
        </w:tc>
        <w:tc>
          <w:tcPr>
            <w:tcW w:w="1180" w:type="dxa"/>
            <w:vAlign w:val="bottom"/>
          </w:tcPr>
          <w:p w14:paraId="7EE2685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4.39E+01</w:t>
            </w:r>
          </w:p>
        </w:tc>
        <w:tc>
          <w:tcPr>
            <w:tcW w:w="1180" w:type="dxa"/>
            <w:vAlign w:val="bottom"/>
          </w:tcPr>
          <w:p w14:paraId="4EC8D1D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1.41E+07</w:t>
            </w:r>
          </w:p>
        </w:tc>
        <w:tc>
          <w:tcPr>
            <w:tcW w:w="1180" w:type="dxa"/>
            <w:vAlign w:val="bottom"/>
          </w:tcPr>
          <w:p w14:paraId="09277DB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5.09E+06</w:t>
            </w:r>
          </w:p>
        </w:tc>
        <w:tc>
          <w:tcPr>
            <w:tcW w:w="1181" w:type="dxa"/>
            <w:vAlign w:val="bottom"/>
          </w:tcPr>
          <w:p w14:paraId="4B0F00C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9.57E+06</w:t>
            </w:r>
          </w:p>
        </w:tc>
      </w:tr>
      <w:tr w:rsidR="005636E7" w:rsidRPr="00511F2D" w14:paraId="16B4B85C" w14:textId="77777777" w:rsidTr="007F4E99">
        <w:tc>
          <w:tcPr>
            <w:tcW w:w="1413" w:type="dxa"/>
            <w:vAlign w:val="center"/>
          </w:tcPr>
          <w:p w14:paraId="40F55D6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Ni</w:t>
            </w:r>
          </w:p>
        </w:tc>
        <w:tc>
          <w:tcPr>
            <w:tcW w:w="1180" w:type="dxa"/>
            <w:vAlign w:val="bottom"/>
          </w:tcPr>
          <w:p w14:paraId="200D449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2.99E+04</w:t>
            </w:r>
          </w:p>
        </w:tc>
        <w:tc>
          <w:tcPr>
            <w:tcW w:w="1180" w:type="dxa"/>
            <w:vAlign w:val="bottom"/>
          </w:tcPr>
          <w:p w14:paraId="380DE8B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4.87E+03</w:t>
            </w:r>
          </w:p>
        </w:tc>
        <w:tc>
          <w:tcPr>
            <w:tcW w:w="1180" w:type="dxa"/>
            <w:vAlign w:val="bottom"/>
          </w:tcPr>
          <w:p w14:paraId="08A6933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1.74E+04</w:t>
            </w:r>
          </w:p>
        </w:tc>
        <w:tc>
          <w:tcPr>
            <w:tcW w:w="1180" w:type="dxa"/>
            <w:vAlign w:val="bottom"/>
          </w:tcPr>
          <w:p w14:paraId="796AAF2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3.65E+08</w:t>
            </w:r>
          </w:p>
        </w:tc>
        <w:tc>
          <w:tcPr>
            <w:tcW w:w="1180" w:type="dxa"/>
            <w:vAlign w:val="bottom"/>
          </w:tcPr>
          <w:p w14:paraId="0CCE1C8D"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5.95E+07</w:t>
            </w:r>
          </w:p>
        </w:tc>
        <w:tc>
          <w:tcPr>
            <w:tcW w:w="1181" w:type="dxa"/>
            <w:vAlign w:val="bottom"/>
          </w:tcPr>
          <w:p w14:paraId="5A29F54F"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2.12E+08</w:t>
            </w:r>
          </w:p>
        </w:tc>
      </w:tr>
      <w:tr w:rsidR="005636E7" w:rsidRPr="00511F2D" w14:paraId="4D67B363" w14:textId="77777777" w:rsidTr="007F4E99">
        <w:tc>
          <w:tcPr>
            <w:tcW w:w="1413" w:type="dxa"/>
            <w:vAlign w:val="center"/>
          </w:tcPr>
          <w:p w14:paraId="2E11610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Li</w:t>
            </w:r>
          </w:p>
        </w:tc>
        <w:tc>
          <w:tcPr>
            <w:tcW w:w="1180" w:type="dxa"/>
            <w:vAlign w:val="bottom"/>
          </w:tcPr>
          <w:p w14:paraId="6BC47846"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1.38E+03</w:t>
            </w:r>
          </w:p>
        </w:tc>
        <w:tc>
          <w:tcPr>
            <w:tcW w:w="1180" w:type="dxa"/>
            <w:vAlign w:val="bottom"/>
          </w:tcPr>
          <w:p w14:paraId="6B4705BF"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1.58E+02</w:t>
            </w:r>
          </w:p>
        </w:tc>
        <w:tc>
          <w:tcPr>
            <w:tcW w:w="1180" w:type="dxa"/>
            <w:vAlign w:val="bottom"/>
          </w:tcPr>
          <w:p w14:paraId="1EB4550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7.67E+02</w:t>
            </w:r>
          </w:p>
        </w:tc>
        <w:tc>
          <w:tcPr>
            <w:tcW w:w="1180" w:type="dxa"/>
            <w:vAlign w:val="bottom"/>
          </w:tcPr>
          <w:p w14:paraId="072E523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3.62E+07</w:t>
            </w:r>
          </w:p>
        </w:tc>
        <w:tc>
          <w:tcPr>
            <w:tcW w:w="1180" w:type="dxa"/>
            <w:vAlign w:val="bottom"/>
          </w:tcPr>
          <w:p w14:paraId="1714168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4.16E+06</w:t>
            </w:r>
          </w:p>
        </w:tc>
        <w:tc>
          <w:tcPr>
            <w:tcW w:w="1181" w:type="dxa"/>
            <w:vAlign w:val="bottom"/>
          </w:tcPr>
          <w:p w14:paraId="78B185D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2.02E+07</w:t>
            </w:r>
          </w:p>
        </w:tc>
      </w:tr>
      <w:tr w:rsidR="005636E7" w:rsidRPr="00511F2D" w14:paraId="70B4D5AC" w14:textId="77777777" w:rsidTr="007F4E99">
        <w:tc>
          <w:tcPr>
            <w:tcW w:w="1413" w:type="dxa"/>
            <w:vAlign w:val="center"/>
          </w:tcPr>
          <w:p w14:paraId="1E59BE9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Co</w:t>
            </w:r>
          </w:p>
        </w:tc>
        <w:tc>
          <w:tcPr>
            <w:tcW w:w="1180" w:type="dxa"/>
            <w:vAlign w:val="bottom"/>
          </w:tcPr>
          <w:p w14:paraId="73F1C10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7.01E+02</w:t>
            </w:r>
          </w:p>
        </w:tc>
        <w:tc>
          <w:tcPr>
            <w:tcW w:w="1180" w:type="dxa"/>
            <w:vAlign w:val="bottom"/>
          </w:tcPr>
          <w:p w14:paraId="1C882F3F"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6.24E+02</w:t>
            </w:r>
          </w:p>
        </w:tc>
        <w:tc>
          <w:tcPr>
            <w:tcW w:w="1180" w:type="dxa"/>
            <w:vAlign w:val="bottom"/>
          </w:tcPr>
          <w:p w14:paraId="2F8952C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6.62E+02</w:t>
            </w:r>
          </w:p>
        </w:tc>
        <w:tc>
          <w:tcPr>
            <w:tcW w:w="1180" w:type="dxa"/>
            <w:vAlign w:val="bottom"/>
          </w:tcPr>
          <w:p w14:paraId="4239CD2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3.05E+07</w:t>
            </w:r>
          </w:p>
        </w:tc>
        <w:tc>
          <w:tcPr>
            <w:tcW w:w="1180" w:type="dxa"/>
            <w:vAlign w:val="bottom"/>
          </w:tcPr>
          <w:p w14:paraId="3E7F11E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2.71E+07</w:t>
            </w:r>
          </w:p>
        </w:tc>
        <w:tc>
          <w:tcPr>
            <w:tcW w:w="1181" w:type="dxa"/>
            <w:vAlign w:val="bottom"/>
          </w:tcPr>
          <w:p w14:paraId="2BDDA2A1"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2.88E+07</w:t>
            </w:r>
          </w:p>
        </w:tc>
      </w:tr>
      <w:tr w:rsidR="005636E7" w:rsidRPr="00511F2D" w14:paraId="083A0FB6" w14:textId="77777777" w:rsidTr="007F4E99">
        <w:tc>
          <w:tcPr>
            <w:tcW w:w="1413" w:type="dxa"/>
            <w:vAlign w:val="center"/>
          </w:tcPr>
          <w:p w14:paraId="647629D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Pb</w:t>
            </w:r>
          </w:p>
        </w:tc>
        <w:tc>
          <w:tcPr>
            <w:tcW w:w="1180" w:type="dxa"/>
            <w:vAlign w:val="bottom"/>
          </w:tcPr>
          <w:p w14:paraId="2430B8D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6.59E+04</w:t>
            </w:r>
          </w:p>
        </w:tc>
        <w:tc>
          <w:tcPr>
            <w:tcW w:w="1180" w:type="dxa"/>
            <w:vAlign w:val="bottom"/>
          </w:tcPr>
          <w:p w14:paraId="7C30A4E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4.67E+04</w:t>
            </w:r>
          </w:p>
        </w:tc>
        <w:tc>
          <w:tcPr>
            <w:tcW w:w="1180" w:type="dxa"/>
            <w:vAlign w:val="bottom"/>
          </w:tcPr>
          <w:p w14:paraId="713297E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5.63E+04</w:t>
            </w:r>
          </w:p>
        </w:tc>
        <w:tc>
          <w:tcPr>
            <w:tcW w:w="1180" w:type="dxa"/>
            <w:vAlign w:val="bottom"/>
          </w:tcPr>
          <w:p w14:paraId="3CFAEB2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1.35E+08</w:t>
            </w:r>
          </w:p>
        </w:tc>
        <w:tc>
          <w:tcPr>
            <w:tcW w:w="1180" w:type="dxa"/>
            <w:vAlign w:val="bottom"/>
          </w:tcPr>
          <w:p w14:paraId="011C672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9.55E+07</w:t>
            </w:r>
          </w:p>
        </w:tc>
        <w:tc>
          <w:tcPr>
            <w:tcW w:w="1181" w:type="dxa"/>
            <w:vAlign w:val="bottom"/>
          </w:tcPr>
          <w:p w14:paraId="39AEF6AD"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1.15E+08</w:t>
            </w:r>
          </w:p>
        </w:tc>
      </w:tr>
      <w:tr w:rsidR="005636E7" w:rsidRPr="00511F2D" w14:paraId="78243052" w14:textId="77777777" w:rsidTr="007F4E99">
        <w:tc>
          <w:tcPr>
            <w:tcW w:w="1413" w:type="dxa"/>
            <w:vAlign w:val="center"/>
          </w:tcPr>
          <w:p w14:paraId="3679754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Ag</w:t>
            </w:r>
          </w:p>
        </w:tc>
        <w:tc>
          <w:tcPr>
            <w:tcW w:w="1180" w:type="dxa"/>
            <w:vAlign w:val="bottom"/>
          </w:tcPr>
          <w:p w14:paraId="6C9545E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3.23E+02</w:t>
            </w:r>
          </w:p>
        </w:tc>
        <w:tc>
          <w:tcPr>
            <w:tcW w:w="1180" w:type="dxa"/>
            <w:vAlign w:val="bottom"/>
          </w:tcPr>
          <w:p w14:paraId="35A7038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1.66E+02</w:t>
            </w:r>
          </w:p>
        </w:tc>
        <w:tc>
          <w:tcPr>
            <w:tcW w:w="1180" w:type="dxa"/>
            <w:vAlign w:val="bottom"/>
          </w:tcPr>
          <w:p w14:paraId="633F722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2.44E+02</w:t>
            </w:r>
          </w:p>
        </w:tc>
        <w:tc>
          <w:tcPr>
            <w:tcW w:w="1180" w:type="dxa"/>
            <w:vAlign w:val="bottom"/>
          </w:tcPr>
          <w:p w14:paraId="140B957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1.99E+08</w:t>
            </w:r>
          </w:p>
        </w:tc>
        <w:tc>
          <w:tcPr>
            <w:tcW w:w="1180" w:type="dxa"/>
            <w:vAlign w:val="bottom"/>
          </w:tcPr>
          <w:p w14:paraId="1B71D8C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1.02E+08</w:t>
            </w:r>
          </w:p>
        </w:tc>
        <w:tc>
          <w:tcPr>
            <w:tcW w:w="1181" w:type="dxa"/>
            <w:vAlign w:val="bottom"/>
          </w:tcPr>
          <w:p w14:paraId="7995853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1.50E+08</w:t>
            </w:r>
          </w:p>
        </w:tc>
      </w:tr>
      <w:tr w:rsidR="005636E7" w:rsidRPr="00511F2D" w14:paraId="75784DCA" w14:textId="77777777" w:rsidTr="007F4E99">
        <w:tc>
          <w:tcPr>
            <w:tcW w:w="1413" w:type="dxa"/>
            <w:vAlign w:val="center"/>
          </w:tcPr>
          <w:p w14:paraId="1F5EB38D"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Au</w:t>
            </w:r>
          </w:p>
        </w:tc>
        <w:tc>
          <w:tcPr>
            <w:tcW w:w="1180" w:type="dxa"/>
            <w:vAlign w:val="bottom"/>
          </w:tcPr>
          <w:p w14:paraId="0F1AE22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2.12E+01</w:t>
            </w:r>
          </w:p>
        </w:tc>
        <w:tc>
          <w:tcPr>
            <w:tcW w:w="1180" w:type="dxa"/>
            <w:vAlign w:val="bottom"/>
          </w:tcPr>
          <w:p w14:paraId="1562689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1.41E+01</w:t>
            </w:r>
          </w:p>
        </w:tc>
        <w:tc>
          <w:tcPr>
            <w:tcW w:w="1180" w:type="dxa"/>
            <w:vAlign w:val="bottom"/>
          </w:tcPr>
          <w:p w14:paraId="7B52C60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1.76E+01</w:t>
            </w:r>
          </w:p>
        </w:tc>
        <w:tc>
          <w:tcPr>
            <w:tcW w:w="1180" w:type="dxa"/>
            <w:vAlign w:val="bottom"/>
          </w:tcPr>
          <w:p w14:paraId="31834F8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1.04E+09</w:t>
            </w:r>
          </w:p>
        </w:tc>
        <w:tc>
          <w:tcPr>
            <w:tcW w:w="1180" w:type="dxa"/>
            <w:vAlign w:val="bottom"/>
          </w:tcPr>
          <w:p w14:paraId="158F0AB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6.89E+08</w:t>
            </w:r>
          </w:p>
        </w:tc>
        <w:tc>
          <w:tcPr>
            <w:tcW w:w="1181" w:type="dxa"/>
            <w:vAlign w:val="bottom"/>
          </w:tcPr>
          <w:p w14:paraId="2B9B076B"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8.64E+08</w:t>
            </w:r>
          </w:p>
        </w:tc>
      </w:tr>
      <w:tr w:rsidR="005636E7" w:rsidRPr="00511F2D" w14:paraId="0F08EE03" w14:textId="77777777" w:rsidTr="007F4E99">
        <w:tc>
          <w:tcPr>
            <w:tcW w:w="1413" w:type="dxa"/>
            <w:vAlign w:val="center"/>
          </w:tcPr>
          <w:p w14:paraId="234D27E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PGM</w:t>
            </w:r>
          </w:p>
        </w:tc>
        <w:tc>
          <w:tcPr>
            <w:tcW w:w="1180" w:type="dxa"/>
            <w:vAlign w:val="bottom"/>
          </w:tcPr>
          <w:p w14:paraId="61FFD95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2.91E+01</w:t>
            </w:r>
          </w:p>
        </w:tc>
        <w:tc>
          <w:tcPr>
            <w:tcW w:w="1180" w:type="dxa"/>
            <w:vAlign w:val="bottom"/>
          </w:tcPr>
          <w:p w14:paraId="2F4219C7"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7.06E+00</w:t>
            </w:r>
          </w:p>
        </w:tc>
        <w:tc>
          <w:tcPr>
            <w:tcW w:w="1180" w:type="dxa"/>
            <w:vAlign w:val="bottom"/>
          </w:tcPr>
          <w:p w14:paraId="15E3B71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1.81E+01</w:t>
            </w:r>
          </w:p>
        </w:tc>
        <w:tc>
          <w:tcPr>
            <w:tcW w:w="1180" w:type="dxa"/>
            <w:vAlign w:val="bottom"/>
          </w:tcPr>
          <w:p w14:paraId="5BF3D85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1.34E+09</w:t>
            </w:r>
          </w:p>
        </w:tc>
        <w:tc>
          <w:tcPr>
            <w:tcW w:w="1180" w:type="dxa"/>
            <w:vAlign w:val="bottom"/>
          </w:tcPr>
          <w:p w14:paraId="34BFDD39"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3.40E+08</w:t>
            </w:r>
          </w:p>
        </w:tc>
        <w:tc>
          <w:tcPr>
            <w:tcW w:w="1181" w:type="dxa"/>
            <w:vAlign w:val="bottom"/>
          </w:tcPr>
          <w:p w14:paraId="3F969618"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8.42E+08</w:t>
            </w:r>
          </w:p>
        </w:tc>
      </w:tr>
      <w:tr w:rsidR="005636E7" w:rsidRPr="00511F2D" w14:paraId="24033162" w14:textId="77777777" w:rsidTr="007F4E99">
        <w:tc>
          <w:tcPr>
            <w:tcW w:w="1413" w:type="dxa"/>
            <w:vAlign w:val="center"/>
          </w:tcPr>
          <w:p w14:paraId="649FB40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REE</w:t>
            </w:r>
          </w:p>
        </w:tc>
        <w:tc>
          <w:tcPr>
            <w:tcW w:w="1180" w:type="dxa"/>
            <w:vAlign w:val="bottom"/>
          </w:tcPr>
          <w:p w14:paraId="5DC9EFD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1.10E+03</w:t>
            </w:r>
          </w:p>
        </w:tc>
        <w:tc>
          <w:tcPr>
            <w:tcW w:w="1180" w:type="dxa"/>
            <w:vAlign w:val="bottom"/>
          </w:tcPr>
          <w:p w14:paraId="2703FF8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1.10E+03</w:t>
            </w:r>
          </w:p>
        </w:tc>
        <w:tc>
          <w:tcPr>
            <w:tcW w:w="1180" w:type="dxa"/>
            <w:vAlign w:val="bottom"/>
          </w:tcPr>
          <w:p w14:paraId="5F6DA1E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1.10E+03</w:t>
            </w:r>
          </w:p>
        </w:tc>
        <w:tc>
          <w:tcPr>
            <w:tcW w:w="1180" w:type="dxa"/>
            <w:vAlign w:val="bottom"/>
          </w:tcPr>
          <w:p w14:paraId="0BE8CA9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3.10E+07</w:t>
            </w:r>
          </w:p>
        </w:tc>
        <w:tc>
          <w:tcPr>
            <w:tcW w:w="1180" w:type="dxa"/>
            <w:vAlign w:val="bottom"/>
          </w:tcPr>
          <w:p w14:paraId="7CB030F5"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3.08E+07</w:t>
            </w:r>
          </w:p>
        </w:tc>
        <w:tc>
          <w:tcPr>
            <w:tcW w:w="1181" w:type="dxa"/>
            <w:vAlign w:val="bottom"/>
          </w:tcPr>
          <w:p w14:paraId="0E5312C1"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3.09E+07</w:t>
            </w:r>
          </w:p>
        </w:tc>
      </w:tr>
      <w:tr w:rsidR="005636E7" w:rsidRPr="00511F2D" w14:paraId="635BAF5D" w14:textId="77777777" w:rsidTr="007F4E99">
        <w:tc>
          <w:tcPr>
            <w:tcW w:w="1413" w:type="dxa"/>
            <w:vAlign w:val="center"/>
          </w:tcPr>
          <w:p w14:paraId="298A4A14"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sz w:val="20"/>
                <w:szCs w:val="20"/>
              </w:rPr>
              <w:t>Other metals</w:t>
            </w:r>
          </w:p>
        </w:tc>
        <w:tc>
          <w:tcPr>
            <w:tcW w:w="1180" w:type="dxa"/>
            <w:vAlign w:val="bottom"/>
          </w:tcPr>
          <w:p w14:paraId="3948B410"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8.83E+04</w:t>
            </w:r>
          </w:p>
        </w:tc>
        <w:tc>
          <w:tcPr>
            <w:tcW w:w="1180" w:type="dxa"/>
            <w:vAlign w:val="bottom"/>
          </w:tcPr>
          <w:p w14:paraId="353098A3"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8.83E+04</w:t>
            </w:r>
          </w:p>
        </w:tc>
        <w:tc>
          <w:tcPr>
            <w:tcW w:w="1180" w:type="dxa"/>
            <w:vAlign w:val="bottom"/>
          </w:tcPr>
          <w:p w14:paraId="245C825A"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8.83E+04</w:t>
            </w:r>
          </w:p>
        </w:tc>
        <w:tc>
          <w:tcPr>
            <w:tcW w:w="1180" w:type="dxa"/>
            <w:vAlign w:val="bottom"/>
          </w:tcPr>
          <w:p w14:paraId="0C018812"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1.63E+08</w:t>
            </w:r>
          </w:p>
        </w:tc>
        <w:tc>
          <w:tcPr>
            <w:tcW w:w="1180" w:type="dxa"/>
            <w:vAlign w:val="bottom"/>
          </w:tcPr>
          <w:p w14:paraId="31CDD80E"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1.63E+08</w:t>
            </w:r>
          </w:p>
        </w:tc>
        <w:tc>
          <w:tcPr>
            <w:tcW w:w="1181" w:type="dxa"/>
            <w:vAlign w:val="bottom"/>
          </w:tcPr>
          <w:p w14:paraId="40E66FCC" w14:textId="77777777" w:rsidR="005636E7" w:rsidRPr="00511F2D" w:rsidRDefault="005636E7" w:rsidP="00330948">
            <w:pPr>
              <w:spacing w:line="276" w:lineRule="auto"/>
              <w:jc w:val="center"/>
              <w:rPr>
                <w:rFonts w:ascii="Arial" w:hAnsi="Arial" w:cs="Arial"/>
                <w:sz w:val="20"/>
                <w:szCs w:val="20"/>
              </w:rPr>
            </w:pPr>
            <w:r w:rsidRPr="00511F2D">
              <w:rPr>
                <w:rFonts w:ascii="Arial" w:hAnsi="Arial" w:cs="Arial"/>
                <w:color w:val="000000"/>
                <w:sz w:val="20"/>
                <w:szCs w:val="20"/>
              </w:rPr>
              <w:t>1.63E+08</w:t>
            </w:r>
          </w:p>
        </w:tc>
      </w:tr>
    </w:tbl>
    <w:p w14:paraId="77AFCDFB" w14:textId="3736EE08" w:rsidR="00526711" w:rsidRPr="00511F2D" w:rsidRDefault="00E814AB" w:rsidP="00330948">
      <w:pPr>
        <w:spacing w:after="0" w:line="276" w:lineRule="auto"/>
        <w:jc w:val="left"/>
        <w:rPr>
          <w:rFonts w:ascii="Arial" w:hAnsi="Arial" w:cs="Arial"/>
        </w:rPr>
      </w:pPr>
      <w:r w:rsidRPr="00511F2D">
        <w:rPr>
          <w:rFonts w:ascii="Arial" w:hAnsi="Arial" w:cs="Arial"/>
        </w:rPr>
        <w:t>Measuring the value of materials is an essential complement to mass-based metrics. Recycled value retention rates provide information on quality, price, and practical options for replacing new merchandise with recycled content. It also uncovers new revenue opportunities for the private sector and thus may spur innovation. For example, European public statistics are already improving, with indicators shifting from the proportion of sorted, recycled material to an indicator showing the value of recycled material produced, sold, or lost</w:t>
      </w:r>
      <w:r w:rsidR="005D71E6">
        <w:rPr>
          <w:rFonts w:ascii="Arial" w:hAnsi="Arial" w:cs="Arial"/>
        </w:rPr>
        <w:fldChar w:fldCharType="begin"/>
      </w:r>
      <w:r w:rsidR="006415C1">
        <w:rPr>
          <w:rFonts w:ascii="Arial" w:hAnsi="Arial" w:cs="Arial"/>
        </w:rPr>
        <w:instrText xml:space="preserve"> ADDIN EN.CITE &lt;EndNote&gt;&lt;Cite&gt;&lt;Author&gt;Commission&lt;/Author&gt;&lt;Year&gt;2018&lt;/Year&gt;&lt;RecNum&gt;948&lt;/RecNum&gt;&lt;DisplayText&gt;&lt;style face="superscript"&gt;187&lt;/style&gt;&lt;/DisplayText&gt;&lt;record&gt;&lt;rec-number&gt;948&lt;/rec-number&gt;&lt;foreign-keys&gt;&lt;key app="EN" db-id="was9zspec2ers7erpx8ps59ktt0fasxaerfe" timestamp="1670399174"&gt;948&lt;/key&gt;&lt;/foreign-keys&gt;&lt;ref-type name="Book"&gt;6&lt;/ref-type&gt;&lt;contributors&gt;&lt;authors&gt;&lt;author&gt;European Commission&lt;/author&gt;&lt;author&gt;Joint Research Centre&lt;/author&gt;&lt;author&gt;Talens Peiró, L&lt;/author&gt;&lt;author&gt;Blengini, G&lt;/author&gt;&lt;author&gt;Mathieux, F&lt;/author&gt;&lt;author&gt;Nuss, P&lt;/author&gt;&lt;/authors&gt;&lt;/contributors&gt;&lt;titles&gt;&lt;title&gt;Towards recycling indicators based on EU flows and raw materials system analysis data : supporting the EU-28 raw materials and circular economy policies through RMIS&lt;/title&gt;&lt;/titles&gt;&lt;dates&gt;&lt;year&gt;2018&lt;/year&gt;&lt;/dates&gt;&lt;publisher&gt;Publications Office&lt;/publisher&gt;&lt;urls&gt;&lt;/urls&gt;&lt;electronic-resource-num&gt;doi/10.2760/092885&lt;/electronic-resource-num&gt;&lt;/record&gt;&lt;/Cite&gt;&lt;/EndNote&gt;</w:instrText>
      </w:r>
      <w:r w:rsidR="005D71E6">
        <w:rPr>
          <w:rFonts w:ascii="Arial" w:hAnsi="Arial" w:cs="Arial"/>
        </w:rPr>
        <w:fldChar w:fldCharType="separate"/>
      </w:r>
      <w:r w:rsidR="006415C1" w:rsidRPr="006415C1">
        <w:rPr>
          <w:rFonts w:ascii="Arial" w:hAnsi="Arial" w:cs="Arial"/>
          <w:noProof/>
          <w:vertAlign w:val="superscript"/>
        </w:rPr>
        <w:t>187</w:t>
      </w:r>
      <w:r w:rsidR="005D71E6">
        <w:rPr>
          <w:rFonts w:ascii="Arial" w:hAnsi="Arial" w:cs="Arial"/>
        </w:rPr>
        <w:fldChar w:fldCharType="end"/>
      </w:r>
      <w:r w:rsidRPr="00511F2D">
        <w:rPr>
          <w:rFonts w:ascii="Arial" w:hAnsi="Arial" w:cs="Arial"/>
        </w:rPr>
        <w:t>. Thus, price and quality data would be an excellent addition.</w:t>
      </w:r>
    </w:p>
    <w:p w14:paraId="0098CC9F" w14:textId="00EEA4D1" w:rsidR="00E814AB" w:rsidRPr="00511F2D" w:rsidRDefault="00E814AB" w:rsidP="00330948">
      <w:pPr>
        <w:spacing w:after="0" w:line="276" w:lineRule="auto"/>
        <w:jc w:val="left"/>
        <w:rPr>
          <w:rFonts w:ascii="Arial" w:hAnsi="Arial" w:cs="Arial"/>
        </w:rPr>
      </w:pPr>
    </w:p>
    <w:p w14:paraId="202302C2" w14:textId="77777777" w:rsidR="00E814AB" w:rsidRPr="00511F2D" w:rsidRDefault="00E814AB" w:rsidP="00DF12E2">
      <w:pPr>
        <w:spacing w:after="0" w:line="240" w:lineRule="auto"/>
        <w:jc w:val="left"/>
        <w:rPr>
          <w:rFonts w:ascii="Arial" w:hAnsi="Arial" w:cs="Arial"/>
        </w:rPr>
        <w:sectPr w:rsidR="00E814AB" w:rsidRPr="00511F2D" w:rsidSect="0004711A">
          <w:pgSz w:w="11906" w:h="16838"/>
          <w:pgMar w:top="1985" w:right="1701" w:bottom="1701" w:left="1701" w:header="851" w:footer="992" w:gutter="0"/>
          <w:cols w:space="425"/>
          <w:docGrid w:linePitch="360"/>
        </w:sectPr>
      </w:pPr>
    </w:p>
    <w:p w14:paraId="0EBB7C37" w14:textId="3C5B873F" w:rsidR="00E814AB" w:rsidRPr="00511F2D" w:rsidRDefault="00E814AB" w:rsidP="005D71E6">
      <w:pPr>
        <w:pStyle w:val="2"/>
        <w:spacing w:before="0" w:line="360" w:lineRule="auto"/>
        <w:jc w:val="left"/>
        <w:rPr>
          <w:rFonts w:ascii="Arial" w:hAnsi="Arial" w:cs="Arial"/>
          <w:b/>
          <w:bCs/>
          <w:color w:val="auto"/>
          <w:sz w:val="24"/>
          <w:szCs w:val="24"/>
        </w:rPr>
      </w:pPr>
      <w:bookmarkStart w:id="76" w:name="_Toc129003489"/>
      <w:r w:rsidRPr="00511F2D">
        <w:rPr>
          <w:rFonts w:ascii="Arial" w:hAnsi="Arial" w:cs="Arial"/>
          <w:b/>
          <w:bCs/>
          <w:color w:val="auto"/>
          <w:sz w:val="24"/>
          <w:szCs w:val="24"/>
        </w:rPr>
        <w:lastRenderedPageBreak/>
        <w:t>Table 5</w:t>
      </w:r>
      <w:r w:rsidR="00C947E6" w:rsidRPr="00511F2D">
        <w:rPr>
          <w:rFonts w:ascii="Arial" w:hAnsi="Arial" w:cs="Arial"/>
          <w:b/>
          <w:bCs/>
          <w:color w:val="auto"/>
          <w:sz w:val="24"/>
          <w:szCs w:val="24"/>
        </w:rPr>
        <w:t>8</w:t>
      </w:r>
      <w:r w:rsidRPr="00511F2D">
        <w:rPr>
          <w:rFonts w:ascii="Arial" w:hAnsi="Arial" w:cs="Arial"/>
          <w:b/>
          <w:bCs/>
          <w:color w:val="auto"/>
          <w:sz w:val="24"/>
          <w:szCs w:val="24"/>
        </w:rPr>
        <w:t>. Raw material demands for</w:t>
      </w:r>
      <w:r w:rsidR="005D71E6">
        <w:rPr>
          <w:rFonts w:ascii="Arial" w:hAnsi="Arial" w:cs="Arial"/>
          <w:b/>
          <w:bCs/>
          <w:color w:val="auto"/>
          <w:sz w:val="24"/>
          <w:szCs w:val="24"/>
        </w:rPr>
        <w:t xml:space="preserve"> target</w:t>
      </w:r>
      <w:r w:rsidRPr="00511F2D">
        <w:rPr>
          <w:rFonts w:ascii="Arial" w:hAnsi="Arial" w:cs="Arial"/>
          <w:b/>
          <w:bCs/>
          <w:color w:val="auto"/>
          <w:sz w:val="24"/>
          <w:szCs w:val="24"/>
        </w:rPr>
        <w:t xml:space="preserve"> industr</w:t>
      </w:r>
      <w:r w:rsidR="0066693B" w:rsidRPr="00511F2D">
        <w:rPr>
          <w:rFonts w:ascii="Arial" w:hAnsi="Arial" w:cs="Arial"/>
          <w:b/>
          <w:bCs/>
          <w:color w:val="auto"/>
          <w:sz w:val="24"/>
          <w:szCs w:val="24"/>
        </w:rPr>
        <w:t>ies</w:t>
      </w:r>
      <w:r w:rsidRPr="00511F2D">
        <w:rPr>
          <w:rFonts w:ascii="Arial" w:hAnsi="Arial" w:cs="Arial"/>
          <w:b/>
          <w:bCs/>
          <w:color w:val="auto"/>
          <w:sz w:val="24"/>
          <w:szCs w:val="24"/>
        </w:rPr>
        <w:t xml:space="preserve"> in China in 2021</w:t>
      </w:r>
      <w:bookmarkEnd w:id="76"/>
    </w:p>
    <w:tbl>
      <w:tblPr>
        <w:tblStyle w:val="a8"/>
        <w:tblW w:w="0" w:type="auto"/>
        <w:tblLook w:val="04A0" w:firstRow="1" w:lastRow="0" w:firstColumn="1" w:lastColumn="0" w:noHBand="0" w:noVBand="1"/>
      </w:tblPr>
      <w:tblGrid>
        <w:gridCol w:w="2831"/>
        <w:gridCol w:w="2831"/>
        <w:gridCol w:w="2832"/>
      </w:tblGrid>
      <w:tr w:rsidR="00E814AB" w:rsidRPr="00511F2D" w14:paraId="6149788C" w14:textId="77777777" w:rsidTr="007F4E99">
        <w:tc>
          <w:tcPr>
            <w:tcW w:w="2831" w:type="dxa"/>
            <w:vMerge w:val="restart"/>
            <w:shd w:val="clear" w:color="auto" w:fill="D9D9D9" w:themeFill="background1" w:themeFillShade="D9"/>
            <w:vAlign w:val="center"/>
          </w:tcPr>
          <w:p w14:paraId="79A752FC" w14:textId="77777777" w:rsidR="00E814AB" w:rsidRPr="00511F2D" w:rsidRDefault="00E814AB" w:rsidP="00330948">
            <w:pPr>
              <w:spacing w:line="276" w:lineRule="auto"/>
              <w:jc w:val="center"/>
              <w:rPr>
                <w:rFonts w:ascii="Arial" w:hAnsi="Arial" w:cs="Arial"/>
                <w:b/>
                <w:bCs/>
                <w:sz w:val="20"/>
                <w:szCs w:val="20"/>
              </w:rPr>
            </w:pPr>
            <w:r w:rsidRPr="00511F2D">
              <w:rPr>
                <w:rFonts w:ascii="Arial" w:hAnsi="Arial" w:cs="Arial"/>
                <w:b/>
                <w:bCs/>
                <w:sz w:val="20"/>
                <w:szCs w:val="20"/>
              </w:rPr>
              <w:t>Metal</w:t>
            </w:r>
          </w:p>
        </w:tc>
        <w:tc>
          <w:tcPr>
            <w:tcW w:w="2831" w:type="dxa"/>
            <w:shd w:val="clear" w:color="auto" w:fill="D9D9D9" w:themeFill="background1" w:themeFillShade="D9"/>
            <w:vAlign w:val="center"/>
          </w:tcPr>
          <w:p w14:paraId="23277D44" w14:textId="77777777" w:rsidR="00E814AB" w:rsidRPr="00511F2D" w:rsidRDefault="00E814AB" w:rsidP="00330948">
            <w:pPr>
              <w:spacing w:line="276" w:lineRule="auto"/>
              <w:jc w:val="center"/>
              <w:rPr>
                <w:rFonts w:ascii="Arial" w:hAnsi="Arial" w:cs="Arial"/>
                <w:b/>
                <w:bCs/>
                <w:sz w:val="20"/>
                <w:szCs w:val="20"/>
              </w:rPr>
            </w:pPr>
            <w:r w:rsidRPr="00511F2D">
              <w:rPr>
                <w:rFonts w:ascii="Arial" w:hAnsi="Arial" w:cs="Arial"/>
                <w:b/>
                <w:bCs/>
                <w:sz w:val="20"/>
                <w:szCs w:val="20"/>
              </w:rPr>
              <w:t>Automobile</w:t>
            </w:r>
          </w:p>
        </w:tc>
        <w:tc>
          <w:tcPr>
            <w:tcW w:w="2832" w:type="dxa"/>
            <w:shd w:val="clear" w:color="auto" w:fill="D9D9D9" w:themeFill="background1" w:themeFillShade="D9"/>
            <w:vAlign w:val="center"/>
          </w:tcPr>
          <w:p w14:paraId="3CFD6CF3" w14:textId="77777777" w:rsidR="00E814AB" w:rsidRPr="00511F2D" w:rsidRDefault="00E814AB" w:rsidP="00330948">
            <w:pPr>
              <w:spacing w:line="276" w:lineRule="auto"/>
              <w:jc w:val="center"/>
              <w:rPr>
                <w:rFonts w:ascii="Arial" w:hAnsi="Arial" w:cs="Arial"/>
                <w:b/>
                <w:bCs/>
                <w:sz w:val="20"/>
                <w:szCs w:val="20"/>
              </w:rPr>
            </w:pPr>
            <w:r w:rsidRPr="00511F2D">
              <w:rPr>
                <w:rFonts w:ascii="Arial" w:hAnsi="Arial" w:cs="Arial"/>
                <w:b/>
                <w:bCs/>
                <w:sz w:val="20"/>
                <w:szCs w:val="20"/>
              </w:rPr>
              <w:t>EEE</w:t>
            </w:r>
          </w:p>
        </w:tc>
      </w:tr>
      <w:tr w:rsidR="00E814AB" w:rsidRPr="00511F2D" w14:paraId="652D00EB" w14:textId="77777777" w:rsidTr="007F4E99">
        <w:tc>
          <w:tcPr>
            <w:tcW w:w="2831" w:type="dxa"/>
            <w:vMerge/>
            <w:shd w:val="clear" w:color="auto" w:fill="D9D9D9" w:themeFill="background1" w:themeFillShade="D9"/>
            <w:vAlign w:val="center"/>
          </w:tcPr>
          <w:p w14:paraId="5AA27DA2" w14:textId="77777777" w:rsidR="00E814AB" w:rsidRPr="00511F2D" w:rsidRDefault="00E814AB" w:rsidP="00330948">
            <w:pPr>
              <w:spacing w:line="276" w:lineRule="auto"/>
              <w:jc w:val="center"/>
              <w:rPr>
                <w:rFonts w:ascii="Arial" w:hAnsi="Arial" w:cs="Arial"/>
                <w:b/>
                <w:bCs/>
                <w:sz w:val="20"/>
                <w:szCs w:val="20"/>
              </w:rPr>
            </w:pPr>
          </w:p>
        </w:tc>
        <w:tc>
          <w:tcPr>
            <w:tcW w:w="5663" w:type="dxa"/>
            <w:gridSpan w:val="2"/>
            <w:shd w:val="clear" w:color="auto" w:fill="D9D9D9" w:themeFill="background1" w:themeFillShade="D9"/>
            <w:vAlign w:val="center"/>
          </w:tcPr>
          <w:p w14:paraId="5C5287B5" w14:textId="26E2177D" w:rsidR="00E814AB" w:rsidRPr="00511F2D" w:rsidRDefault="00E814AB" w:rsidP="00330948">
            <w:pPr>
              <w:spacing w:line="276" w:lineRule="auto"/>
              <w:jc w:val="center"/>
              <w:rPr>
                <w:rFonts w:ascii="Arial" w:hAnsi="Arial" w:cs="Arial"/>
                <w:b/>
                <w:bCs/>
                <w:sz w:val="20"/>
                <w:szCs w:val="20"/>
              </w:rPr>
            </w:pPr>
            <w:r w:rsidRPr="00511F2D">
              <w:rPr>
                <w:rFonts w:ascii="Arial" w:hAnsi="Arial" w:cs="Arial"/>
                <w:b/>
                <w:bCs/>
                <w:sz w:val="20"/>
                <w:szCs w:val="20"/>
              </w:rPr>
              <w:t>Unit: t</w:t>
            </w:r>
          </w:p>
        </w:tc>
      </w:tr>
      <w:tr w:rsidR="00E814AB" w:rsidRPr="00511F2D" w14:paraId="3124FDB6" w14:textId="77777777" w:rsidTr="007F4E99">
        <w:tc>
          <w:tcPr>
            <w:tcW w:w="2831" w:type="dxa"/>
          </w:tcPr>
          <w:p w14:paraId="0A89333B" w14:textId="26F105D6"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PGM</w:t>
            </w:r>
          </w:p>
        </w:tc>
        <w:tc>
          <w:tcPr>
            <w:tcW w:w="2831" w:type="dxa"/>
            <w:vAlign w:val="bottom"/>
          </w:tcPr>
          <w:p w14:paraId="4C7F1B93" w14:textId="2AFFF9CD"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1.31E+02</w:t>
            </w:r>
          </w:p>
        </w:tc>
        <w:tc>
          <w:tcPr>
            <w:tcW w:w="2832" w:type="dxa"/>
            <w:vAlign w:val="bottom"/>
          </w:tcPr>
          <w:p w14:paraId="4351B8A2" w14:textId="7527BB4B"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4.42E+00</w:t>
            </w:r>
          </w:p>
        </w:tc>
      </w:tr>
      <w:tr w:rsidR="00E814AB" w:rsidRPr="00511F2D" w14:paraId="624AEBEC" w14:textId="77777777" w:rsidTr="007F4E99">
        <w:tc>
          <w:tcPr>
            <w:tcW w:w="2831" w:type="dxa"/>
          </w:tcPr>
          <w:p w14:paraId="7326074E" w14:textId="61C36EA4"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Ni</w:t>
            </w:r>
          </w:p>
        </w:tc>
        <w:tc>
          <w:tcPr>
            <w:tcW w:w="2831" w:type="dxa"/>
            <w:vAlign w:val="bottom"/>
          </w:tcPr>
          <w:p w14:paraId="14F33386" w14:textId="74828F96"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1.62E+05</w:t>
            </w:r>
          </w:p>
        </w:tc>
        <w:tc>
          <w:tcPr>
            <w:tcW w:w="2832" w:type="dxa"/>
            <w:vAlign w:val="bottom"/>
          </w:tcPr>
          <w:p w14:paraId="510C5CA4" w14:textId="61EA8D25"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1.19E+02</w:t>
            </w:r>
          </w:p>
        </w:tc>
      </w:tr>
      <w:tr w:rsidR="00E814AB" w:rsidRPr="00511F2D" w14:paraId="4CF9A845" w14:textId="77777777" w:rsidTr="007F4E99">
        <w:tc>
          <w:tcPr>
            <w:tcW w:w="2831" w:type="dxa"/>
          </w:tcPr>
          <w:p w14:paraId="6F49AF99" w14:textId="2237754C"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Cu</w:t>
            </w:r>
          </w:p>
        </w:tc>
        <w:tc>
          <w:tcPr>
            <w:tcW w:w="2831" w:type="dxa"/>
            <w:vAlign w:val="bottom"/>
          </w:tcPr>
          <w:p w14:paraId="78E26BE0" w14:textId="4B0DEDE5"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1.40E+06</w:t>
            </w:r>
          </w:p>
        </w:tc>
        <w:tc>
          <w:tcPr>
            <w:tcW w:w="2832" w:type="dxa"/>
            <w:vAlign w:val="bottom"/>
          </w:tcPr>
          <w:p w14:paraId="215174C7" w14:textId="6B0B960F"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1.98E+06</w:t>
            </w:r>
          </w:p>
        </w:tc>
      </w:tr>
      <w:tr w:rsidR="00E814AB" w:rsidRPr="00511F2D" w14:paraId="7A055826" w14:textId="77777777" w:rsidTr="007F4E99">
        <w:tc>
          <w:tcPr>
            <w:tcW w:w="2831" w:type="dxa"/>
          </w:tcPr>
          <w:p w14:paraId="20B93ED4" w14:textId="20BEAED0"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Li</w:t>
            </w:r>
          </w:p>
        </w:tc>
        <w:tc>
          <w:tcPr>
            <w:tcW w:w="2831" w:type="dxa"/>
            <w:vAlign w:val="bottom"/>
          </w:tcPr>
          <w:p w14:paraId="7DAC03BC" w14:textId="05524EE2"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3.62E+04</w:t>
            </w:r>
          </w:p>
        </w:tc>
        <w:tc>
          <w:tcPr>
            <w:tcW w:w="2832" w:type="dxa"/>
            <w:vAlign w:val="bottom"/>
          </w:tcPr>
          <w:p w14:paraId="4B183064" w14:textId="325CF568"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1.26E+03</w:t>
            </w:r>
          </w:p>
        </w:tc>
      </w:tr>
      <w:tr w:rsidR="00E814AB" w:rsidRPr="00511F2D" w14:paraId="5414A125" w14:textId="77777777" w:rsidTr="007F4E99">
        <w:tc>
          <w:tcPr>
            <w:tcW w:w="2831" w:type="dxa"/>
          </w:tcPr>
          <w:p w14:paraId="3A139241" w14:textId="4CF6FEC7"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In</w:t>
            </w:r>
          </w:p>
        </w:tc>
        <w:tc>
          <w:tcPr>
            <w:tcW w:w="2831" w:type="dxa"/>
            <w:vAlign w:val="bottom"/>
          </w:tcPr>
          <w:p w14:paraId="1BDEA98C" w14:textId="07672ED7"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2.81E+01</w:t>
            </w:r>
          </w:p>
        </w:tc>
        <w:tc>
          <w:tcPr>
            <w:tcW w:w="2832" w:type="dxa"/>
            <w:vAlign w:val="bottom"/>
          </w:tcPr>
          <w:p w14:paraId="481B22D8" w14:textId="2018E03E"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8.28E+01</w:t>
            </w:r>
          </w:p>
        </w:tc>
      </w:tr>
      <w:tr w:rsidR="00E814AB" w:rsidRPr="00511F2D" w14:paraId="05C41D42" w14:textId="77777777" w:rsidTr="007F4E99">
        <w:tc>
          <w:tcPr>
            <w:tcW w:w="2831" w:type="dxa"/>
          </w:tcPr>
          <w:p w14:paraId="3676D8C4" w14:textId="1737C36A"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Co</w:t>
            </w:r>
          </w:p>
        </w:tc>
        <w:tc>
          <w:tcPr>
            <w:tcW w:w="2831" w:type="dxa"/>
            <w:vAlign w:val="bottom"/>
          </w:tcPr>
          <w:p w14:paraId="0866A642" w14:textId="723EBA98"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2.42E+04</w:t>
            </w:r>
          </w:p>
        </w:tc>
        <w:tc>
          <w:tcPr>
            <w:tcW w:w="2832" w:type="dxa"/>
            <w:vAlign w:val="bottom"/>
          </w:tcPr>
          <w:p w14:paraId="6504D74A" w14:textId="69C7F396"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8.29E-01</w:t>
            </w:r>
          </w:p>
        </w:tc>
      </w:tr>
      <w:tr w:rsidR="00E814AB" w:rsidRPr="00511F2D" w14:paraId="70BE2C13" w14:textId="77777777" w:rsidTr="007F4E99">
        <w:tc>
          <w:tcPr>
            <w:tcW w:w="2831" w:type="dxa"/>
          </w:tcPr>
          <w:p w14:paraId="4FA32B9E" w14:textId="19E13E23"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Au</w:t>
            </w:r>
          </w:p>
        </w:tc>
        <w:tc>
          <w:tcPr>
            <w:tcW w:w="2831" w:type="dxa"/>
            <w:vAlign w:val="bottom"/>
          </w:tcPr>
          <w:p w14:paraId="41CD208B" w14:textId="0DCE2648"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7.67E+01</w:t>
            </w:r>
          </w:p>
        </w:tc>
        <w:tc>
          <w:tcPr>
            <w:tcW w:w="2832" w:type="dxa"/>
            <w:vAlign w:val="bottom"/>
          </w:tcPr>
          <w:p w14:paraId="75664DA8" w14:textId="34A85A0B"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1.09E+01</w:t>
            </w:r>
          </w:p>
        </w:tc>
      </w:tr>
      <w:tr w:rsidR="00E814AB" w:rsidRPr="00511F2D" w14:paraId="2908028F" w14:textId="77777777" w:rsidTr="007F4E99">
        <w:tc>
          <w:tcPr>
            <w:tcW w:w="2831" w:type="dxa"/>
          </w:tcPr>
          <w:p w14:paraId="4AADD375" w14:textId="7C57FC9D"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 xml:space="preserve">Al </w:t>
            </w:r>
          </w:p>
        </w:tc>
        <w:tc>
          <w:tcPr>
            <w:tcW w:w="2831" w:type="dxa"/>
            <w:vAlign w:val="bottom"/>
          </w:tcPr>
          <w:p w14:paraId="09960167" w14:textId="50762AEC"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4.12E+06</w:t>
            </w:r>
          </w:p>
        </w:tc>
        <w:tc>
          <w:tcPr>
            <w:tcW w:w="2832" w:type="dxa"/>
            <w:vAlign w:val="bottom"/>
          </w:tcPr>
          <w:p w14:paraId="5AC09459" w14:textId="5E6D361A"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1.27E+06</w:t>
            </w:r>
          </w:p>
        </w:tc>
      </w:tr>
      <w:tr w:rsidR="00E814AB" w:rsidRPr="00511F2D" w14:paraId="0731E178" w14:textId="77777777" w:rsidTr="007F4E99">
        <w:tc>
          <w:tcPr>
            <w:tcW w:w="2831" w:type="dxa"/>
          </w:tcPr>
          <w:p w14:paraId="3356F4D4" w14:textId="79EE064A"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Ag</w:t>
            </w:r>
          </w:p>
        </w:tc>
        <w:tc>
          <w:tcPr>
            <w:tcW w:w="2831" w:type="dxa"/>
            <w:vAlign w:val="bottom"/>
          </w:tcPr>
          <w:p w14:paraId="29FB2A6E" w14:textId="642F4759"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7.80E+02</w:t>
            </w:r>
          </w:p>
        </w:tc>
        <w:tc>
          <w:tcPr>
            <w:tcW w:w="2832" w:type="dxa"/>
            <w:vAlign w:val="bottom"/>
          </w:tcPr>
          <w:p w14:paraId="23978765" w14:textId="7F409BDB"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5.11E+01</w:t>
            </w:r>
          </w:p>
        </w:tc>
      </w:tr>
      <w:tr w:rsidR="00E814AB" w:rsidRPr="00511F2D" w14:paraId="6F08CD47" w14:textId="77777777" w:rsidTr="007F4E99">
        <w:tc>
          <w:tcPr>
            <w:tcW w:w="2831" w:type="dxa"/>
          </w:tcPr>
          <w:p w14:paraId="1FA37FC7" w14:textId="73ED6CF2"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Pb</w:t>
            </w:r>
          </w:p>
        </w:tc>
        <w:tc>
          <w:tcPr>
            <w:tcW w:w="2831" w:type="dxa"/>
            <w:vAlign w:val="bottom"/>
          </w:tcPr>
          <w:p w14:paraId="5E69BE32" w14:textId="6290BE03"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3.89E+05</w:t>
            </w:r>
          </w:p>
        </w:tc>
        <w:tc>
          <w:tcPr>
            <w:tcW w:w="2832" w:type="dxa"/>
            <w:vAlign w:val="bottom"/>
          </w:tcPr>
          <w:p w14:paraId="19B27A41" w14:textId="071AC051"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9.80E+01</w:t>
            </w:r>
          </w:p>
        </w:tc>
      </w:tr>
      <w:tr w:rsidR="00E814AB" w:rsidRPr="00511F2D" w14:paraId="45591371" w14:textId="77777777" w:rsidTr="007F4E99">
        <w:tc>
          <w:tcPr>
            <w:tcW w:w="2831" w:type="dxa"/>
          </w:tcPr>
          <w:p w14:paraId="3FB80970" w14:textId="2AA599B8"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Mg</w:t>
            </w:r>
          </w:p>
        </w:tc>
        <w:tc>
          <w:tcPr>
            <w:tcW w:w="2831" w:type="dxa"/>
            <w:vAlign w:val="bottom"/>
          </w:tcPr>
          <w:p w14:paraId="124EF637" w14:textId="6F290D3A"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1.57E+05</w:t>
            </w:r>
          </w:p>
        </w:tc>
        <w:tc>
          <w:tcPr>
            <w:tcW w:w="2832" w:type="dxa"/>
            <w:vAlign w:val="bottom"/>
          </w:tcPr>
          <w:p w14:paraId="7A485E5D" w14:textId="37FBDF1B"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6.96E+01</w:t>
            </w:r>
          </w:p>
        </w:tc>
      </w:tr>
      <w:tr w:rsidR="00E814AB" w:rsidRPr="00511F2D" w14:paraId="2DF7C2E8" w14:textId="77777777" w:rsidTr="007F4E99">
        <w:tc>
          <w:tcPr>
            <w:tcW w:w="2831" w:type="dxa"/>
          </w:tcPr>
          <w:p w14:paraId="054BA10F" w14:textId="5A6E8F8F"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Zn</w:t>
            </w:r>
          </w:p>
        </w:tc>
        <w:tc>
          <w:tcPr>
            <w:tcW w:w="2831" w:type="dxa"/>
            <w:vAlign w:val="bottom"/>
          </w:tcPr>
          <w:p w14:paraId="416E691B" w14:textId="717AA38A"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6.37E+05</w:t>
            </w:r>
          </w:p>
        </w:tc>
        <w:tc>
          <w:tcPr>
            <w:tcW w:w="2832" w:type="dxa"/>
            <w:vAlign w:val="bottom"/>
          </w:tcPr>
          <w:p w14:paraId="43C3148A" w14:textId="3B6CBCD3"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2.49E+02</w:t>
            </w:r>
          </w:p>
        </w:tc>
      </w:tr>
      <w:tr w:rsidR="00E814AB" w:rsidRPr="00511F2D" w14:paraId="0C4D3857" w14:textId="77777777" w:rsidTr="007F4E99">
        <w:tc>
          <w:tcPr>
            <w:tcW w:w="2831" w:type="dxa"/>
          </w:tcPr>
          <w:p w14:paraId="14FD10C8" w14:textId="623EBE60"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Sn</w:t>
            </w:r>
          </w:p>
        </w:tc>
        <w:tc>
          <w:tcPr>
            <w:tcW w:w="2831" w:type="dxa"/>
            <w:vAlign w:val="bottom"/>
          </w:tcPr>
          <w:p w14:paraId="4B797B9B" w14:textId="337AEC11"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1.63E+04</w:t>
            </w:r>
          </w:p>
        </w:tc>
        <w:tc>
          <w:tcPr>
            <w:tcW w:w="2832" w:type="dxa"/>
            <w:vAlign w:val="bottom"/>
          </w:tcPr>
          <w:p w14:paraId="0E87D6EF" w14:textId="43889262"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3.91E+03</w:t>
            </w:r>
          </w:p>
        </w:tc>
      </w:tr>
      <w:tr w:rsidR="00E814AB" w:rsidRPr="00511F2D" w14:paraId="77A4867B" w14:textId="77777777" w:rsidTr="007F4E99">
        <w:tc>
          <w:tcPr>
            <w:tcW w:w="2831" w:type="dxa"/>
          </w:tcPr>
          <w:p w14:paraId="097706D9" w14:textId="39979476"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Fe</w:t>
            </w:r>
          </w:p>
        </w:tc>
        <w:tc>
          <w:tcPr>
            <w:tcW w:w="2831" w:type="dxa"/>
            <w:vAlign w:val="bottom"/>
          </w:tcPr>
          <w:p w14:paraId="364E70E0" w14:textId="76AE7A76"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1.97E+07</w:t>
            </w:r>
          </w:p>
        </w:tc>
        <w:tc>
          <w:tcPr>
            <w:tcW w:w="2832" w:type="dxa"/>
            <w:vAlign w:val="bottom"/>
          </w:tcPr>
          <w:p w14:paraId="7A4D0422" w14:textId="50797EBE"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8.68E+06</w:t>
            </w:r>
          </w:p>
        </w:tc>
      </w:tr>
      <w:tr w:rsidR="00E814AB" w:rsidRPr="00511F2D" w14:paraId="06F5F5E9" w14:textId="77777777" w:rsidTr="007F4E99">
        <w:tc>
          <w:tcPr>
            <w:tcW w:w="2831" w:type="dxa"/>
          </w:tcPr>
          <w:p w14:paraId="7DC81FE1" w14:textId="05EAF924"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Cr</w:t>
            </w:r>
          </w:p>
        </w:tc>
        <w:tc>
          <w:tcPr>
            <w:tcW w:w="2831" w:type="dxa"/>
            <w:vAlign w:val="bottom"/>
          </w:tcPr>
          <w:p w14:paraId="017BFD0B" w14:textId="0698543A"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2.49E+05</w:t>
            </w:r>
          </w:p>
        </w:tc>
        <w:tc>
          <w:tcPr>
            <w:tcW w:w="2832" w:type="dxa"/>
            <w:vAlign w:val="bottom"/>
          </w:tcPr>
          <w:p w14:paraId="0CA73DAE" w14:textId="7F67A0B6"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1.78E+01</w:t>
            </w:r>
          </w:p>
        </w:tc>
      </w:tr>
      <w:tr w:rsidR="00E814AB" w:rsidRPr="00511F2D" w14:paraId="70F4B82C" w14:textId="77777777" w:rsidTr="007F4E99">
        <w:tc>
          <w:tcPr>
            <w:tcW w:w="2831" w:type="dxa"/>
          </w:tcPr>
          <w:p w14:paraId="24E7A561" w14:textId="084C3E9B"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REE</w:t>
            </w:r>
          </w:p>
        </w:tc>
        <w:tc>
          <w:tcPr>
            <w:tcW w:w="2831" w:type="dxa"/>
            <w:vAlign w:val="bottom"/>
          </w:tcPr>
          <w:p w14:paraId="65C03F22" w14:textId="6D184325"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6.89E+03</w:t>
            </w:r>
          </w:p>
        </w:tc>
        <w:tc>
          <w:tcPr>
            <w:tcW w:w="2832" w:type="dxa"/>
            <w:vAlign w:val="bottom"/>
          </w:tcPr>
          <w:p w14:paraId="1B42E916" w14:textId="5C72EB58"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8.97E+01</w:t>
            </w:r>
          </w:p>
        </w:tc>
      </w:tr>
      <w:tr w:rsidR="00E814AB" w:rsidRPr="00511F2D" w14:paraId="0EC1688D" w14:textId="77777777" w:rsidTr="007F4E99">
        <w:tc>
          <w:tcPr>
            <w:tcW w:w="2831" w:type="dxa"/>
          </w:tcPr>
          <w:p w14:paraId="774A5F40" w14:textId="4D08D106"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Other metals</w:t>
            </w:r>
          </w:p>
        </w:tc>
        <w:tc>
          <w:tcPr>
            <w:tcW w:w="2831" w:type="dxa"/>
            <w:vAlign w:val="bottom"/>
          </w:tcPr>
          <w:p w14:paraId="7B351069" w14:textId="3B02BF6C"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5.35E+05</w:t>
            </w:r>
          </w:p>
        </w:tc>
        <w:tc>
          <w:tcPr>
            <w:tcW w:w="2832" w:type="dxa"/>
            <w:vAlign w:val="bottom"/>
          </w:tcPr>
          <w:p w14:paraId="3DC37738" w14:textId="17905242" w:rsidR="00E814AB" w:rsidRPr="00511F2D" w:rsidRDefault="00E814AB" w:rsidP="00330948">
            <w:pPr>
              <w:spacing w:line="276" w:lineRule="auto"/>
              <w:jc w:val="center"/>
              <w:rPr>
                <w:rFonts w:ascii="Arial" w:hAnsi="Arial" w:cs="Arial"/>
                <w:sz w:val="20"/>
                <w:szCs w:val="20"/>
              </w:rPr>
            </w:pPr>
            <w:r w:rsidRPr="00511F2D">
              <w:rPr>
                <w:rFonts w:ascii="Arial" w:hAnsi="Arial" w:cs="Arial"/>
                <w:color w:val="000000"/>
                <w:sz w:val="20"/>
                <w:szCs w:val="20"/>
              </w:rPr>
              <w:t>2.07E+02</w:t>
            </w:r>
          </w:p>
        </w:tc>
      </w:tr>
      <w:tr w:rsidR="00E814AB" w:rsidRPr="00511F2D" w14:paraId="69EF634D" w14:textId="77777777" w:rsidTr="007F4E99">
        <w:tc>
          <w:tcPr>
            <w:tcW w:w="2831" w:type="dxa"/>
          </w:tcPr>
          <w:p w14:paraId="2CD4AE75" w14:textId="53A63941" w:rsidR="00E814AB" w:rsidRPr="00511F2D" w:rsidRDefault="00E814AB" w:rsidP="00330948">
            <w:pPr>
              <w:spacing w:line="276" w:lineRule="auto"/>
              <w:jc w:val="center"/>
              <w:rPr>
                <w:rFonts w:ascii="Arial" w:hAnsi="Arial" w:cs="Arial"/>
                <w:sz w:val="20"/>
                <w:szCs w:val="20"/>
              </w:rPr>
            </w:pPr>
            <w:r w:rsidRPr="00511F2D">
              <w:rPr>
                <w:rFonts w:ascii="Arial" w:hAnsi="Arial" w:cs="Arial"/>
                <w:sz w:val="20"/>
                <w:szCs w:val="20"/>
              </w:rPr>
              <w:t>Total</w:t>
            </w:r>
          </w:p>
        </w:tc>
        <w:tc>
          <w:tcPr>
            <w:tcW w:w="2831" w:type="dxa"/>
            <w:vAlign w:val="bottom"/>
          </w:tcPr>
          <w:p w14:paraId="7635920C" w14:textId="21258630" w:rsidR="00E814AB" w:rsidRPr="00511F2D" w:rsidRDefault="00E814AB" w:rsidP="00330948">
            <w:pPr>
              <w:widowControl/>
              <w:spacing w:line="276" w:lineRule="auto"/>
              <w:jc w:val="center"/>
              <w:rPr>
                <w:rFonts w:ascii="Arial" w:hAnsi="Arial" w:cs="Arial"/>
                <w:color w:val="000000"/>
                <w:sz w:val="20"/>
                <w:szCs w:val="20"/>
              </w:rPr>
            </w:pPr>
            <w:r w:rsidRPr="00511F2D">
              <w:rPr>
                <w:rFonts w:ascii="Arial" w:hAnsi="Arial" w:cs="Arial"/>
                <w:color w:val="000000"/>
                <w:sz w:val="20"/>
                <w:szCs w:val="20"/>
              </w:rPr>
              <w:t>2.74E+07</w:t>
            </w:r>
          </w:p>
        </w:tc>
        <w:tc>
          <w:tcPr>
            <w:tcW w:w="2832" w:type="dxa"/>
            <w:vAlign w:val="bottom"/>
          </w:tcPr>
          <w:p w14:paraId="0030C482" w14:textId="072D159A" w:rsidR="00E814AB" w:rsidRPr="00511F2D" w:rsidRDefault="00E814AB" w:rsidP="00330948">
            <w:pPr>
              <w:widowControl/>
              <w:spacing w:line="276" w:lineRule="auto"/>
              <w:jc w:val="center"/>
              <w:rPr>
                <w:rFonts w:ascii="Arial" w:hAnsi="Arial" w:cs="Arial"/>
                <w:color w:val="000000"/>
                <w:sz w:val="20"/>
                <w:szCs w:val="20"/>
              </w:rPr>
            </w:pPr>
            <w:r w:rsidRPr="00511F2D">
              <w:rPr>
                <w:rFonts w:ascii="Arial" w:hAnsi="Arial" w:cs="Arial"/>
                <w:color w:val="000000"/>
                <w:sz w:val="20"/>
                <w:szCs w:val="20"/>
              </w:rPr>
              <w:t>1.19E+07</w:t>
            </w:r>
          </w:p>
        </w:tc>
      </w:tr>
    </w:tbl>
    <w:p w14:paraId="7077EC0D" w14:textId="77777777" w:rsidR="00E814AB" w:rsidRPr="00511F2D" w:rsidRDefault="00E814AB" w:rsidP="00DF12E2">
      <w:pPr>
        <w:spacing w:after="0" w:line="240" w:lineRule="auto"/>
        <w:jc w:val="left"/>
        <w:rPr>
          <w:rFonts w:ascii="Arial" w:hAnsi="Arial" w:cs="Arial"/>
        </w:rPr>
      </w:pPr>
    </w:p>
    <w:p w14:paraId="62817AC5" w14:textId="77777777" w:rsidR="00E814AB" w:rsidRPr="00511F2D" w:rsidRDefault="00E814AB" w:rsidP="00DF12E2">
      <w:pPr>
        <w:spacing w:after="0" w:line="240" w:lineRule="auto"/>
        <w:jc w:val="left"/>
        <w:rPr>
          <w:rFonts w:ascii="Arial" w:hAnsi="Arial" w:cs="Arial"/>
        </w:rPr>
        <w:sectPr w:rsidR="00E814AB" w:rsidRPr="00511F2D" w:rsidSect="0004711A">
          <w:pgSz w:w="11906" w:h="16838"/>
          <w:pgMar w:top="1985" w:right="1701" w:bottom="1701" w:left="1701" w:header="851" w:footer="992" w:gutter="0"/>
          <w:cols w:space="425"/>
          <w:docGrid w:linePitch="360"/>
        </w:sectPr>
      </w:pPr>
    </w:p>
    <w:p w14:paraId="6A7828B7" w14:textId="0009857B" w:rsidR="00E814AB" w:rsidRPr="00511F2D" w:rsidRDefault="00E814AB" w:rsidP="00DF12E2">
      <w:pPr>
        <w:pStyle w:val="2"/>
        <w:spacing w:before="0" w:line="240" w:lineRule="auto"/>
        <w:jc w:val="left"/>
        <w:rPr>
          <w:rFonts w:ascii="Arial" w:hAnsi="Arial" w:cs="Arial"/>
          <w:b/>
          <w:bCs/>
          <w:color w:val="auto"/>
          <w:sz w:val="24"/>
          <w:szCs w:val="24"/>
        </w:rPr>
      </w:pPr>
      <w:bookmarkStart w:id="77" w:name="_Toc129003490"/>
      <w:r w:rsidRPr="00511F2D">
        <w:rPr>
          <w:rFonts w:ascii="Arial" w:hAnsi="Arial" w:cs="Arial"/>
          <w:b/>
          <w:bCs/>
          <w:color w:val="auto"/>
          <w:sz w:val="24"/>
          <w:szCs w:val="24"/>
        </w:rPr>
        <w:lastRenderedPageBreak/>
        <w:t>Table 5</w:t>
      </w:r>
      <w:r w:rsidR="00E7079D" w:rsidRPr="00511F2D">
        <w:rPr>
          <w:rFonts w:ascii="Arial" w:hAnsi="Arial" w:cs="Arial"/>
          <w:b/>
          <w:bCs/>
          <w:color w:val="auto"/>
          <w:sz w:val="24"/>
          <w:szCs w:val="24"/>
        </w:rPr>
        <w:t>9</w:t>
      </w:r>
      <w:r w:rsidRPr="00511F2D">
        <w:rPr>
          <w:rFonts w:ascii="Arial" w:hAnsi="Arial" w:cs="Arial"/>
          <w:b/>
          <w:bCs/>
          <w:color w:val="auto"/>
          <w:sz w:val="24"/>
          <w:szCs w:val="24"/>
        </w:rPr>
        <w:t>. Sensitivity analysis</w:t>
      </w:r>
      <w:bookmarkEnd w:id="77"/>
    </w:p>
    <w:tbl>
      <w:tblPr>
        <w:tblStyle w:val="a8"/>
        <w:tblW w:w="0" w:type="auto"/>
        <w:tblLook w:val="04A0" w:firstRow="1" w:lastRow="0" w:firstColumn="1" w:lastColumn="0" w:noHBand="0" w:noVBand="1"/>
      </w:tblPr>
      <w:tblGrid>
        <w:gridCol w:w="2831"/>
        <w:gridCol w:w="2831"/>
        <w:gridCol w:w="2832"/>
      </w:tblGrid>
      <w:tr w:rsidR="00E814AB" w:rsidRPr="00511F2D" w14:paraId="2BB37EE1" w14:textId="77777777" w:rsidTr="000D453E">
        <w:tc>
          <w:tcPr>
            <w:tcW w:w="2831" w:type="dxa"/>
            <w:vMerge w:val="restart"/>
            <w:shd w:val="clear" w:color="auto" w:fill="D9D9D9" w:themeFill="background1" w:themeFillShade="D9"/>
            <w:vAlign w:val="center"/>
          </w:tcPr>
          <w:p w14:paraId="66B9A59E" w14:textId="3790281C" w:rsidR="00E814AB" w:rsidRPr="00511F2D" w:rsidRDefault="00E814AB" w:rsidP="000D453E">
            <w:pPr>
              <w:spacing w:line="276" w:lineRule="auto"/>
              <w:jc w:val="center"/>
              <w:rPr>
                <w:rFonts w:ascii="Arial" w:hAnsi="Arial" w:cs="Arial"/>
                <w:b/>
                <w:bCs/>
                <w:sz w:val="20"/>
                <w:szCs w:val="20"/>
              </w:rPr>
            </w:pPr>
            <w:r w:rsidRPr="00511F2D">
              <w:rPr>
                <w:rFonts w:ascii="Arial" w:hAnsi="Arial" w:cs="Arial"/>
                <w:b/>
                <w:bCs/>
                <w:sz w:val="20"/>
                <w:szCs w:val="20"/>
              </w:rPr>
              <w:t>Parameter, x</w:t>
            </w:r>
          </w:p>
        </w:tc>
        <w:tc>
          <w:tcPr>
            <w:tcW w:w="5663" w:type="dxa"/>
            <w:gridSpan w:val="2"/>
            <w:shd w:val="clear" w:color="auto" w:fill="D9D9D9" w:themeFill="background1" w:themeFillShade="D9"/>
            <w:vAlign w:val="center"/>
          </w:tcPr>
          <w:p w14:paraId="3AD22A74" w14:textId="28799B49" w:rsidR="00E814AB" w:rsidRPr="00511F2D" w:rsidRDefault="00E814AB" w:rsidP="000D453E">
            <w:pPr>
              <w:spacing w:line="276" w:lineRule="auto"/>
              <w:jc w:val="center"/>
              <w:rPr>
                <w:rFonts w:ascii="Arial" w:hAnsi="Arial" w:cs="Arial"/>
                <w:b/>
                <w:bCs/>
                <w:sz w:val="20"/>
                <w:szCs w:val="20"/>
              </w:rPr>
            </w:pPr>
            <w:r w:rsidRPr="00511F2D">
              <w:rPr>
                <w:rFonts w:ascii="Arial" w:hAnsi="Arial" w:cs="Arial"/>
                <w:b/>
                <w:bCs/>
                <w:sz w:val="20"/>
                <w:szCs w:val="20"/>
              </w:rPr>
              <w:t>Sensitivity, S(x)</w:t>
            </w:r>
          </w:p>
        </w:tc>
      </w:tr>
      <w:tr w:rsidR="00E814AB" w:rsidRPr="00511F2D" w14:paraId="19F83E0C" w14:textId="77777777" w:rsidTr="000D453E">
        <w:tc>
          <w:tcPr>
            <w:tcW w:w="2831" w:type="dxa"/>
            <w:vMerge/>
            <w:shd w:val="clear" w:color="auto" w:fill="D9D9D9" w:themeFill="background1" w:themeFillShade="D9"/>
            <w:vAlign w:val="center"/>
          </w:tcPr>
          <w:p w14:paraId="2017564E" w14:textId="77777777" w:rsidR="00E814AB" w:rsidRPr="00511F2D" w:rsidRDefault="00E814AB" w:rsidP="000D453E">
            <w:pPr>
              <w:spacing w:line="276" w:lineRule="auto"/>
              <w:jc w:val="center"/>
              <w:rPr>
                <w:rFonts w:ascii="Arial" w:hAnsi="Arial" w:cs="Arial"/>
                <w:b/>
                <w:bCs/>
                <w:sz w:val="20"/>
                <w:szCs w:val="20"/>
              </w:rPr>
            </w:pPr>
          </w:p>
        </w:tc>
        <w:tc>
          <w:tcPr>
            <w:tcW w:w="2831" w:type="dxa"/>
            <w:shd w:val="clear" w:color="auto" w:fill="D9D9D9" w:themeFill="background1" w:themeFillShade="D9"/>
            <w:vAlign w:val="center"/>
          </w:tcPr>
          <w:p w14:paraId="3A56BCA3" w14:textId="015436C9" w:rsidR="00E814AB" w:rsidRPr="00511F2D" w:rsidRDefault="00E814AB" w:rsidP="000D453E">
            <w:pPr>
              <w:spacing w:line="276" w:lineRule="auto"/>
              <w:jc w:val="center"/>
              <w:rPr>
                <w:rFonts w:ascii="Arial" w:hAnsi="Arial" w:cs="Arial"/>
                <w:b/>
                <w:bCs/>
                <w:sz w:val="20"/>
                <w:szCs w:val="20"/>
              </w:rPr>
            </w:pPr>
            <w:r w:rsidRPr="00511F2D">
              <w:rPr>
                <w:rFonts w:ascii="Arial" w:hAnsi="Arial" w:cs="Arial"/>
                <w:b/>
                <w:bCs/>
                <w:sz w:val="20"/>
                <w:szCs w:val="20"/>
              </w:rPr>
              <w:t xml:space="preserve">When </w:t>
            </w:r>
            <w:r w:rsidR="00175031" w:rsidRPr="00511F2D">
              <w:rPr>
                <w:rFonts w:ascii="Arial" w:hAnsi="Arial" w:cs="Arial"/>
                <w:b/>
                <w:bCs/>
                <w:sz w:val="20"/>
                <w:szCs w:val="20"/>
              </w:rPr>
              <w:t>x</w:t>
            </w:r>
            <w:r w:rsidRPr="00511F2D">
              <w:rPr>
                <w:rFonts w:ascii="Arial" w:hAnsi="Arial" w:cs="Arial"/>
                <w:b/>
                <w:bCs/>
                <w:sz w:val="20"/>
                <w:szCs w:val="20"/>
              </w:rPr>
              <w:t xml:space="preserve"> +10%</w:t>
            </w:r>
          </w:p>
        </w:tc>
        <w:tc>
          <w:tcPr>
            <w:tcW w:w="2832" w:type="dxa"/>
            <w:shd w:val="clear" w:color="auto" w:fill="D9D9D9" w:themeFill="background1" w:themeFillShade="D9"/>
            <w:vAlign w:val="center"/>
          </w:tcPr>
          <w:p w14:paraId="2C8F8BF0" w14:textId="73760D61" w:rsidR="00E814AB" w:rsidRPr="00511F2D" w:rsidRDefault="00E814AB" w:rsidP="000D453E">
            <w:pPr>
              <w:spacing w:line="276" w:lineRule="auto"/>
              <w:jc w:val="center"/>
              <w:rPr>
                <w:rFonts w:ascii="Arial" w:hAnsi="Arial" w:cs="Arial"/>
                <w:b/>
                <w:bCs/>
                <w:sz w:val="20"/>
                <w:szCs w:val="20"/>
              </w:rPr>
            </w:pPr>
            <w:r w:rsidRPr="00511F2D">
              <w:rPr>
                <w:rFonts w:ascii="Arial" w:hAnsi="Arial" w:cs="Arial"/>
                <w:b/>
                <w:bCs/>
                <w:sz w:val="20"/>
                <w:szCs w:val="20"/>
              </w:rPr>
              <w:t xml:space="preserve">When </w:t>
            </w:r>
            <w:r w:rsidR="00175031" w:rsidRPr="00511F2D">
              <w:rPr>
                <w:rFonts w:ascii="Arial" w:hAnsi="Arial" w:cs="Arial"/>
                <w:b/>
                <w:bCs/>
                <w:sz w:val="20"/>
                <w:szCs w:val="20"/>
              </w:rPr>
              <w:t>x</w:t>
            </w:r>
            <w:r w:rsidRPr="00511F2D">
              <w:rPr>
                <w:rFonts w:ascii="Arial" w:hAnsi="Arial" w:cs="Arial"/>
                <w:b/>
                <w:bCs/>
                <w:sz w:val="20"/>
                <w:szCs w:val="20"/>
              </w:rPr>
              <w:t xml:space="preserve"> -10%</w:t>
            </w:r>
          </w:p>
        </w:tc>
      </w:tr>
      <w:tr w:rsidR="000D453E" w:rsidRPr="00511F2D" w14:paraId="31D68CDB" w14:textId="77777777" w:rsidTr="000D453E">
        <w:tc>
          <w:tcPr>
            <w:tcW w:w="2831" w:type="dxa"/>
            <w:vAlign w:val="center"/>
          </w:tcPr>
          <w:p w14:paraId="63710D40" w14:textId="278FDCE4"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Metal concentration</w:t>
            </w:r>
          </w:p>
        </w:tc>
        <w:tc>
          <w:tcPr>
            <w:tcW w:w="2831" w:type="dxa"/>
            <w:vAlign w:val="center"/>
          </w:tcPr>
          <w:p w14:paraId="0316479D" w14:textId="5284B6CD" w:rsidR="000D453E" w:rsidRPr="00511F2D" w:rsidRDefault="000D453E" w:rsidP="000D453E">
            <w:pPr>
              <w:spacing w:line="276" w:lineRule="auto"/>
              <w:jc w:val="center"/>
              <w:rPr>
                <w:rFonts w:ascii="Arial" w:hAnsi="Arial" w:cs="Arial"/>
                <w:sz w:val="20"/>
                <w:szCs w:val="20"/>
              </w:rPr>
            </w:pPr>
            <w:r w:rsidRPr="00511F2D">
              <w:rPr>
                <w:rFonts w:ascii="Arial" w:hAnsi="Arial" w:cs="Arial"/>
              </w:rPr>
              <w:t>109.95%</w:t>
            </w:r>
          </w:p>
        </w:tc>
        <w:tc>
          <w:tcPr>
            <w:tcW w:w="2832" w:type="dxa"/>
            <w:vAlign w:val="center"/>
          </w:tcPr>
          <w:p w14:paraId="08C61314" w14:textId="3C9A6A57"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90.00%</w:t>
            </w:r>
          </w:p>
        </w:tc>
      </w:tr>
      <w:tr w:rsidR="000D453E" w:rsidRPr="00511F2D" w14:paraId="4CF602C5" w14:textId="77777777" w:rsidTr="000D453E">
        <w:tc>
          <w:tcPr>
            <w:tcW w:w="2831" w:type="dxa"/>
            <w:vAlign w:val="center"/>
          </w:tcPr>
          <w:p w14:paraId="0EE68CF0" w14:textId="573C576E"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Product weight</w:t>
            </w:r>
          </w:p>
        </w:tc>
        <w:tc>
          <w:tcPr>
            <w:tcW w:w="2831" w:type="dxa"/>
            <w:vAlign w:val="center"/>
          </w:tcPr>
          <w:p w14:paraId="3DB9802F" w14:textId="016E9020" w:rsidR="000D453E" w:rsidRPr="00511F2D" w:rsidRDefault="000D453E" w:rsidP="000D453E">
            <w:pPr>
              <w:spacing w:line="276" w:lineRule="auto"/>
              <w:jc w:val="center"/>
              <w:rPr>
                <w:rFonts w:ascii="Arial" w:hAnsi="Arial" w:cs="Arial"/>
                <w:sz w:val="20"/>
                <w:szCs w:val="20"/>
              </w:rPr>
            </w:pPr>
            <w:r w:rsidRPr="00511F2D">
              <w:rPr>
                <w:rFonts w:ascii="Arial" w:hAnsi="Arial" w:cs="Arial"/>
              </w:rPr>
              <w:t>110.00%</w:t>
            </w:r>
          </w:p>
        </w:tc>
        <w:tc>
          <w:tcPr>
            <w:tcW w:w="2832" w:type="dxa"/>
            <w:vAlign w:val="center"/>
          </w:tcPr>
          <w:p w14:paraId="1077549F" w14:textId="77BC2C50"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90.00%</w:t>
            </w:r>
          </w:p>
        </w:tc>
      </w:tr>
      <w:tr w:rsidR="000D453E" w:rsidRPr="00511F2D" w14:paraId="44D9F5CD" w14:textId="77777777" w:rsidTr="000D453E">
        <w:tc>
          <w:tcPr>
            <w:tcW w:w="2831" w:type="dxa"/>
            <w:vAlign w:val="center"/>
          </w:tcPr>
          <w:p w14:paraId="14D52373" w14:textId="40F2FF0A"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Product new-sale number</w:t>
            </w:r>
          </w:p>
        </w:tc>
        <w:tc>
          <w:tcPr>
            <w:tcW w:w="2831" w:type="dxa"/>
            <w:vAlign w:val="center"/>
          </w:tcPr>
          <w:p w14:paraId="4FBDAB1F" w14:textId="38879414" w:rsidR="000D453E" w:rsidRPr="00511F2D" w:rsidRDefault="000D453E" w:rsidP="000D453E">
            <w:pPr>
              <w:spacing w:line="276" w:lineRule="auto"/>
              <w:jc w:val="center"/>
              <w:rPr>
                <w:rFonts w:ascii="Arial" w:hAnsi="Arial" w:cs="Arial"/>
                <w:sz w:val="20"/>
                <w:szCs w:val="20"/>
              </w:rPr>
            </w:pPr>
            <w:r w:rsidRPr="00511F2D">
              <w:rPr>
                <w:rFonts w:ascii="Arial" w:hAnsi="Arial" w:cs="Arial"/>
              </w:rPr>
              <w:t>110.02%</w:t>
            </w:r>
          </w:p>
        </w:tc>
        <w:tc>
          <w:tcPr>
            <w:tcW w:w="2832" w:type="dxa"/>
            <w:vAlign w:val="center"/>
          </w:tcPr>
          <w:p w14:paraId="3A5AB4E1" w14:textId="6D2CC947"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90.00%</w:t>
            </w:r>
          </w:p>
        </w:tc>
      </w:tr>
      <w:tr w:rsidR="000D453E" w:rsidRPr="00511F2D" w14:paraId="7876DEA1" w14:textId="77777777" w:rsidTr="000D453E">
        <w:tc>
          <w:tcPr>
            <w:tcW w:w="2831" w:type="dxa"/>
            <w:vAlign w:val="center"/>
          </w:tcPr>
          <w:p w14:paraId="78B7A00C" w14:textId="452EED09"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Product lifespan distribution shape parameter</w:t>
            </w:r>
          </w:p>
        </w:tc>
        <w:tc>
          <w:tcPr>
            <w:tcW w:w="2831" w:type="dxa"/>
            <w:vAlign w:val="center"/>
          </w:tcPr>
          <w:p w14:paraId="3783DFC0" w14:textId="2E37B39B" w:rsidR="000D453E" w:rsidRPr="00511F2D" w:rsidRDefault="000D453E" w:rsidP="000D453E">
            <w:pPr>
              <w:spacing w:line="276" w:lineRule="auto"/>
              <w:jc w:val="center"/>
              <w:rPr>
                <w:rFonts w:ascii="Arial" w:hAnsi="Arial" w:cs="Arial"/>
                <w:sz w:val="20"/>
                <w:szCs w:val="20"/>
              </w:rPr>
            </w:pPr>
            <w:r w:rsidRPr="00511F2D">
              <w:rPr>
                <w:rFonts w:ascii="Arial" w:hAnsi="Arial" w:cs="Arial"/>
              </w:rPr>
              <w:t>98.25%</w:t>
            </w:r>
          </w:p>
        </w:tc>
        <w:tc>
          <w:tcPr>
            <w:tcW w:w="2832" w:type="dxa"/>
            <w:vAlign w:val="center"/>
          </w:tcPr>
          <w:p w14:paraId="592B9819" w14:textId="3065602E"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101.94%</w:t>
            </w:r>
          </w:p>
        </w:tc>
      </w:tr>
      <w:tr w:rsidR="000D453E" w:rsidRPr="00511F2D" w14:paraId="262448DE" w14:textId="77777777" w:rsidTr="000D453E">
        <w:tc>
          <w:tcPr>
            <w:tcW w:w="2831" w:type="dxa"/>
            <w:vAlign w:val="center"/>
          </w:tcPr>
          <w:p w14:paraId="0347C7BE" w14:textId="34485A45"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Product lifespan distribution scale parameter</w:t>
            </w:r>
          </w:p>
        </w:tc>
        <w:tc>
          <w:tcPr>
            <w:tcW w:w="2831" w:type="dxa"/>
            <w:vAlign w:val="center"/>
          </w:tcPr>
          <w:p w14:paraId="73C6843C" w14:textId="48BA8A75" w:rsidR="000D453E" w:rsidRPr="00511F2D" w:rsidRDefault="000D453E" w:rsidP="000D453E">
            <w:pPr>
              <w:spacing w:line="276" w:lineRule="auto"/>
              <w:jc w:val="center"/>
              <w:rPr>
                <w:rFonts w:ascii="Arial" w:hAnsi="Arial" w:cs="Arial"/>
                <w:sz w:val="20"/>
                <w:szCs w:val="20"/>
              </w:rPr>
            </w:pPr>
            <w:r w:rsidRPr="00511F2D">
              <w:rPr>
                <w:rFonts w:ascii="Arial" w:hAnsi="Arial" w:cs="Arial"/>
              </w:rPr>
              <w:t>86.62%</w:t>
            </w:r>
          </w:p>
        </w:tc>
        <w:tc>
          <w:tcPr>
            <w:tcW w:w="2832" w:type="dxa"/>
            <w:vAlign w:val="center"/>
          </w:tcPr>
          <w:p w14:paraId="21CBE531" w14:textId="56EBF98A"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116.13%</w:t>
            </w:r>
          </w:p>
        </w:tc>
      </w:tr>
      <w:tr w:rsidR="000D453E" w:rsidRPr="00511F2D" w14:paraId="06176BA8" w14:textId="77777777" w:rsidTr="000D453E">
        <w:tc>
          <w:tcPr>
            <w:tcW w:w="2831" w:type="dxa"/>
            <w:vAlign w:val="center"/>
          </w:tcPr>
          <w:p w14:paraId="590C2BBD" w14:textId="56BBE766"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Metal price</w:t>
            </w:r>
          </w:p>
        </w:tc>
        <w:tc>
          <w:tcPr>
            <w:tcW w:w="2831" w:type="dxa"/>
            <w:vAlign w:val="center"/>
          </w:tcPr>
          <w:p w14:paraId="42F6C940" w14:textId="41EADFEA" w:rsidR="000D453E" w:rsidRPr="00511F2D" w:rsidRDefault="000D453E" w:rsidP="000D453E">
            <w:pPr>
              <w:spacing w:line="276" w:lineRule="auto"/>
              <w:jc w:val="center"/>
              <w:rPr>
                <w:rFonts w:ascii="Arial" w:hAnsi="Arial" w:cs="Arial"/>
                <w:sz w:val="20"/>
                <w:szCs w:val="20"/>
              </w:rPr>
            </w:pPr>
            <w:r w:rsidRPr="00511F2D">
              <w:rPr>
                <w:rFonts w:ascii="Arial" w:hAnsi="Arial" w:cs="Arial"/>
              </w:rPr>
              <w:t>100.02%</w:t>
            </w:r>
          </w:p>
        </w:tc>
        <w:tc>
          <w:tcPr>
            <w:tcW w:w="2832" w:type="dxa"/>
            <w:vAlign w:val="center"/>
          </w:tcPr>
          <w:p w14:paraId="1093830E" w14:textId="308AEB57"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99.98%</w:t>
            </w:r>
          </w:p>
        </w:tc>
      </w:tr>
      <w:tr w:rsidR="000D453E" w:rsidRPr="00511F2D" w14:paraId="1FBBCE0D" w14:textId="77777777" w:rsidTr="000D453E">
        <w:tc>
          <w:tcPr>
            <w:tcW w:w="2831" w:type="dxa"/>
            <w:vAlign w:val="center"/>
          </w:tcPr>
          <w:p w14:paraId="11BC97A7" w14:textId="6072D83D"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Economic threshold</w:t>
            </w:r>
          </w:p>
        </w:tc>
        <w:tc>
          <w:tcPr>
            <w:tcW w:w="2831" w:type="dxa"/>
            <w:vAlign w:val="center"/>
          </w:tcPr>
          <w:p w14:paraId="0B1290F4" w14:textId="6A9CEB99" w:rsidR="000D453E" w:rsidRPr="00511F2D" w:rsidRDefault="000D453E" w:rsidP="000D453E">
            <w:pPr>
              <w:spacing w:line="276" w:lineRule="auto"/>
              <w:jc w:val="center"/>
              <w:rPr>
                <w:rFonts w:ascii="Arial" w:hAnsi="Arial" w:cs="Arial"/>
                <w:sz w:val="20"/>
                <w:szCs w:val="20"/>
              </w:rPr>
            </w:pPr>
            <w:r w:rsidRPr="00511F2D">
              <w:rPr>
                <w:rFonts w:ascii="Arial" w:hAnsi="Arial" w:cs="Arial"/>
              </w:rPr>
              <w:t>101.57%</w:t>
            </w:r>
          </w:p>
        </w:tc>
        <w:tc>
          <w:tcPr>
            <w:tcW w:w="2832" w:type="dxa"/>
            <w:vAlign w:val="center"/>
          </w:tcPr>
          <w:p w14:paraId="624F855B" w14:textId="5C7345F7"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98.68%</w:t>
            </w:r>
          </w:p>
        </w:tc>
      </w:tr>
      <w:tr w:rsidR="000D453E" w:rsidRPr="00511F2D" w14:paraId="69F0B8A5" w14:textId="77777777" w:rsidTr="000D453E">
        <w:tc>
          <w:tcPr>
            <w:tcW w:w="2831" w:type="dxa"/>
            <w:vAlign w:val="center"/>
          </w:tcPr>
          <w:p w14:paraId="2E0C5C2D" w14:textId="01A92833"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Material separation ratio</w:t>
            </w:r>
          </w:p>
        </w:tc>
        <w:tc>
          <w:tcPr>
            <w:tcW w:w="2831" w:type="dxa"/>
            <w:vAlign w:val="center"/>
          </w:tcPr>
          <w:p w14:paraId="2B38F50E" w14:textId="2C4B1889" w:rsidR="000D453E" w:rsidRPr="00511F2D" w:rsidRDefault="000D453E" w:rsidP="000D453E">
            <w:pPr>
              <w:spacing w:line="276" w:lineRule="auto"/>
              <w:jc w:val="center"/>
              <w:rPr>
                <w:rFonts w:ascii="Arial" w:hAnsi="Arial" w:cs="Arial"/>
                <w:sz w:val="20"/>
                <w:szCs w:val="20"/>
              </w:rPr>
            </w:pPr>
            <w:r w:rsidRPr="00511F2D">
              <w:rPr>
                <w:rFonts w:ascii="Arial" w:hAnsi="Arial" w:cs="Arial"/>
              </w:rPr>
              <w:t>104.74%</w:t>
            </w:r>
          </w:p>
        </w:tc>
        <w:tc>
          <w:tcPr>
            <w:tcW w:w="2832" w:type="dxa"/>
            <w:vAlign w:val="center"/>
          </w:tcPr>
          <w:p w14:paraId="431DD13C" w14:textId="105D533F"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90.00%</w:t>
            </w:r>
          </w:p>
        </w:tc>
      </w:tr>
      <w:tr w:rsidR="000D453E" w:rsidRPr="00511F2D" w14:paraId="065BD1BD" w14:textId="77777777" w:rsidTr="000D453E">
        <w:tc>
          <w:tcPr>
            <w:tcW w:w="2831" w:type="dxa"/>
            <w:vAlign w:val="center"/>
          </w:tcPr>
          <w:p w14:paraId="52E88794" w14:textId="5177CE78" w:rsidR="000D453E" w:rsidRPr="00511F2D" w:rsidRDefault="000D453E" w:rsidP="000D453E">
            <w:pPr>
              <w:spacing w:line="276" w:lineRule="auto"/>
              <w:jc w:val="center"/>
              <w:rPr>
                <w:rFonts w:ascii="Arial" w:hAnsi="Arial" w:cs="Arial"/>
                <w:sz w:val="20"/>
                <w:szCs w:val="20"/>
              </w:rPr>
            </w:pPr>
            <w:r w:rsidRPr="00511F2D">
              <w:rPr>
                <w:rFonts w:ascii="Arial" w:hAnsi="Arial" w:cs="Arial"/>
                <w:sz w:val="20"/>
                <w:szCs w:val="20"/>
              </w:rPr>
              <w:t>Material recovery ratio</w:t>
            </w:r>
          </w:p>
        </w:tc>
        <w:tc>
          <w:tcPr>
            <w:tcW w:w="2831" w:type="dxa"/>
            <w:vAlign w:val="center"/>
          </w:tcPr>
          <w:p w14:paraId="3DA61959" w14:textId="06EB8ECB" w:rsidR="000D453E" w:rsidRPr="00511F2D" w:rsidRDefault="000D453E" w:rsidP="000D453E">
            <w:pPr>
              <w:spacing w:line="276" w:lineRule="auto"/>
              <w:jc w:val="center"/>
              <w:rPr>
                <w:rFonts w:ascii="Arial" w:hAnsi="Arial" w:cs="Arial"/>
                <w:sz w:val="20"/>
                <w:szCs w:val="20"/>
              </w:rPr>
            </w:pPr>
            <w:r w:rsidRPr="00511F2D">
              <w:rPr>
                <w:rFonts w:ascii="Arial" w:hAnsi="Arial" w:cs="Arial"/>
              </w:rPr>
              <w:t>109.67%</w:t>
            </w:r>
          </w:p>
        </w:tc>
        <w:tc>
          <w:tcPr>
            <w:tcW w:w="2832" w:type="dxa"/>
            <w:vAlign w:val="center"/>
          </w:tcPr>
          <w:p w14:paraId="28274A58" w14:textId="68F0F61C" w:rsidR="000D453E" w:rsidRPr="00511F2D" w:rsidRDefault="000D453E" w:rsidP="000D453E">
            <w:pPr>
              <w:spacing w:line="276" w:lineRule="auto"/>
              <w:jc w:val="center"/>
              <w:rPr>
                <w:rFonts w:ascii="Arial" w:hAnsi="Arial" w:cs="Arial"/>
                <w:sz w:val="20"/>
                <w:szCs w:val="20"/>
              </w:rPr>
            </w:pPr>
            <w:r w:rsidRPr="00511F2D">
              <w:rPr>
                <w:rFonts w:ascii="Arial" w:hAnsi="Arial" w:cs="Arial"/>
                <w:color w:val="000000"/>
              </w:rPr>
              <w:t>90.00%</w:t>
            </w:r>
          </w:p>
        </w:tc>
      </w:tr>
    </w:tbl>
    <w:p w14:paraId="5E358A1E" w14:textId="0D8FD8C9" w:rsidR="00E814AB" w:rsidRPr="00511F2D" w:rsidRDefault="00175031" w:rsidP="00330948">
      <w:pPr>
        <w:spacing w:after="0" w:line="276" w:lineRule="auto"/>
        <w:jc w:val="left"/>
        <w:rPr>
          <w:rFonts w:ascii="Arial" w:hAnsi="Arial" w:cs="Arial"/>
        </w:rPr>
      </w:pPr>
      <w:r w:rsidRPr="00511F2D">
        <w:rPr>
          <w:rFonts w:ascii="Arial" w:hAnsi="Arial" w:cs="Arial"/>
        </w:rPr>
        <w:t>Note, dismantling ratio has an upper limit of 100%, therefore, when the collection level has reached 75–100%, it can only increase to 83–100%.</w:t>
      </w:r>
      <w:r w:rsidR="000D453E" w:rsidRPr="00511F2D">
        <w:rPr>
          <w:rFonts w:ascii="Arial" w:hAnsi="Arial" w:cs="Arial"/>
        </w:rPr>
        <w:t xml:space="preserve"> </w:t>
      </w:r>
      <w:bookmarkStart w:id="78" w:name="_Hlk120491040"/>
      <w:r w:rsidR="00351F16" w:rsidRPr="00511F2D">
        <w:rPr>
          <w:rFonts w:ascii="Arial" w:hAnsi="Arial" w:cs="Arial"/>
        </w:rPr>
        <w:t xml:space="preserve">The most sensitive parameter is product lifespan distribution scale parameter, which means that the lifespan data of products is essential for our estimation model. Other important parameters are product new-sale number, product weight, metal concentration, material recovery ratio, and material separation ratio. Parameter has the lowest sensitivity is metal price, because </w:t>
      </w:r>
      <w:r w:rsidR="002D3030" w:rsidRPr="00511F2D">
        <w:rPr>
          <w:rFonts w:ascii="Arial" w:hAnsi="Arial" w:cs="Arial"/>
        </w:rPr>
        <w:t xml:space="preserve">the AMB </w:t>
      </w:r>
      <w:bookmarkStart w:id="79" w:name="_Hlk117247968"/>
      <w:r w:rsidR="002D3030" w:rsidRPr="00511F2D">
        <w:rPr>
          <w:rFonts w:ascii="Arial" w:hAnsi="Arial" w:cs="Arial"/>
        </w:rPr>
        <w:t>threshold</w:t>
      </w:r>
      <w:bookmarkEnd w:id="79"/>
      <w:r w:rsidR="002D3030" w:rsidRPr="00511F2D">
        <w:rPr>
          <w:rFonts w:ascii="Arial" w:hAnsi="Arial" w:cs="Arial"/>
        </w:rPr>
        <w:t xml:space="preserve"> of relative economic proportion (as a percentage) can offset the change in the input data when all metal prices go up or down. This is an advantage of our model, which can avoid errors caused by the statistical caliber of prices.</w:t>
      </w:r>
      <w:r w:rsidR="00351F16" w:rsidRPr="00511F2D">
        <w:rPr>
          <w:rFonts w:ascii="Arial" w:hAnsi="Arial" w:cs="Arial"/>
        </w:rPr>
        <w:t xml:space="preserve">  </w:t>
      </w:r>
    </w:p>
    <w:bookmarkEnd w:id="78"/>
    <w:p w14:paraId="64C39450" w14:textId="3E1DBA72" w:rsidR="00175031" w:rsidRPr="00511F2D" w:rsidRDefault="00175031" w:rsidP="00DF12E2">
      <w:pPr>
        <w:spacing w:after="0" w:line="240" w:lineRule="auto"/>
        <w:jc w:val="left"/>
        <w:rPr>
          <w:rFonts w:ascii="Arial" w:hAnsi="Arial" w:cs="Arial"/>
        </w:rPr>
      </w:pPr>
    </w:p>
    <w:p w14:paraId="6594DB36" w14:textId="77777777" w:rsidR="00175031" w:rsidRPr="00511F2D" w:rsidRDefault="00175031" w:rsidP="00DF12E2">
      <w:pPr>
        <w:spacing w:after="0" w:line="240" w:lineRule="auto"/>
        <w:jc w:val="left"/>
        <w:rPr>
          <w:rFonts w:ascii="Arial" w:hAnsi="Arial" w:cs="Arial"/>
        </w:rPr>
        <w:sectPr w:rsidR="00175031" w:rsidRPr="00511F2D" w:rsidSect="0004711A">
          <w:pgSz w:w="11906" w:h="16838"/>
          <w:pgMar w:top="1985" w:right="1701" w:bottom="1701" w:left="1701" w:header="851" w:footer="992" w:gutter="0"/>
          <w:cols w:space="425"/>
          <w:docGrid w:linePitch="360"/>
        </w:sectPr>
      </w:pPr>
    </w:p>
    <w:p w14:paraId="62DCEC9A" w14:textId="0C97296A" w:rsidR="00016B76" w:rsidRPr="00511F2D" w:rsidRDefault="00175031" w:rsidP="0022185D">
      <w:pPr>
        <w:pStyle w:val="1"/>
        <w:spacing w:before="0" w:line="360" w:lineRule="auto"/>
        <w:jc w:val="left"/>
        <w:rPr>
          <w:rFonts w:ascii="Arial" w:hAnsi="Arial" w:cs="Arial"/>
          <w:b/>
          <w:bCs/>
          <w:color w:val="000000" w:themeColor="text1"/>
          <w:sz w:val="28"/>
          <w:szCs w:val="28"/>
        </w:rPr>
      </w:pPr>
      <w:bookmarkStart w:id="80" w:name="_Toc129003491"/>
      <w:r w:rsidRPr="00511F2D">
        <w:rPr>
          <w:rFonts w:ascii="Arial" w:hAnsi="Arial" w:cs="Arial"/>
          <w:b/>
          <w:bCs/>
          <w:color w:val="000000" w:themeColor="text1"/>
          <w:sz w:val="28"/>
          <w:szCs w:val="28"/>
        </w:rPr>
        <w:lastRenderedPageBreak/>
        <w:t>References</w:t>
      </w:r>
      <w:bookmarkEnd w:id="80"/>
    </w:p>
    <w:p w14:paraId="19F1F760" w14:textId="77777777" w:rsidR="00016B76" w:rsidRPr="00511F2D" w:rsidRDefault="00016B76" w:rsidP="00DF12E2">
      <w:pPr>
        <w:spacing w:after="0" w:line="240" w:lineRule="auto"/>
        <w:jc w:val="left"/>
        <w:rPr>
          <w:rFonts w:ascii="Arial" w:hAnsi="Arial" w:cs="Arial"/>
        </w:rPr>
      </w:pPr>
    </w:p>
    <w:p w14:paraId="26D11A0B" w14:textId="471563D6" w:rsidR="006415C1" w:rsidRPr="006415C1" w:rsidRDefault="00016B76" w:rsidP="006415C1">
      <w:pPr>
        <w:pStyle w:val="EndNoteBibliography"/>
        <w:ind w:left="720" w:hanging="720"/>
      </w:pPr>
      <w:r w:rsidRPr="00511F2D">
        <w:rPr>
          <w:rFonts w:ascii="Arial" w:hAnsi="Arial" w:cs="Arial"/>
        </w:rPr>
        <w:fldChar w:fldCharType="begin"/>
      </w:r>
      <w:r w:rsidRPr="00511F2D">
        <w:rPr>
          <w:rFonts w:ascii="Arial" w:hAnsi="Arial" w:cs="Arial"/>
        </w:rPr>
        <w:instrText xml:space="preserve"> ADDIN EN.REFLIST </w:instrText>
      </w:r>
      <w:r w:rsidRPr="00511F2D">
        <w:rPr>
          <w:rFonts w:ascii="Arial" w:hAnsi="Arial" w:cs="Arial"/>
        </w:rPr>
        <w:fldChar w:fldCharType="separate"/>
      </w:r>
      <w:r w:rsidR="006415C1" w:rsidRPr="006415C1">
        <w:t>1.</w:t>
      </w:r>
      <w:r w:rsidR="006415C1" w:rsidRPr="006415C1">
        <w:tab/>
        <w:t xml:space="preserve">National Development and Reform Commission of China. Notice on construction of anthropogenic mineral demonstration base (in Chinese): </w:t>
      </w:r>
      <w:hyperlink r:id="rId71" w:history="1">
        <w:r w:rsidR="006415C1" w:rsidRPr="006415C1">
          <w:rPr>
            <w:rStyle w:val="a7"/>
          </w:rPr>
          <w:t>http://www.gov.cn/zwgk/2010-05/27/content_1614890.htm</w:t>
        </w:r>
      </w:hyperlink>
      <w:r w:rsidR="006415C1" w:rsidRPr="006415C1">
        <w:t xml:space="preserve"> (Accessed May 2022).</w:t>
      </w:r>
    </w:p>
    <w:p w14:paraId="53437799" w14:textId="77777777" w:rsidR="006415C1" w:rsidRPr="006415C1" w:rsidRDefault="006415C1" w:rsidP="006415C1">
      <w:pPr>
        <w:pStyle w:val="EndNoteBibliography"/>
        <w:spacing w:after="0"/>
      </w:pPr>
    </w:p>
    <w:p w14:paraId="54A7EF9A" w14:textId="77777777" w:rsidR="006415C1" w:rsidRPr="006415C1" w:rsidRDefault="006415C1" w:rsidP="006415C1">
      <w:pPr>
        <w:pStyle w:val="EndNoteBibliography"/>
        <w:ind w:left="720" w:hanging="720"/>
      </w:pPr>
      <w:r w:rsidRPr="006415C1">
        <w:t>2.</w:t>
      </w:r>
      <w:r w:rsidRPr="006415C1">
        <w:tab/>
        <w:t>Mineral commodity summaries 2021. United States Geological Survey (USGS), Reston, Virginia, the U.S. (2021).</w:t>
      </w:r>
    </w:p>
    <w:p w14:paraId="12E71759" w14:textId="77777777" w:rsidR="006415C1" w:rsidRPr="006415C1" w:rsidRDefault="006415C1" w:rsidP="006415C1">
      <w:pPr>
        <w:pStyle w:val="EndNoteBibliography"/>
        <w:spacing w:after="0"/>
      </w:pPr>
    </w:p>
    <w:p w14:paraId="6D016F44" w14:textId="77777777" w:rsidR="006415C1" w:rsidRPr="006415C1" w:rsidRDefault="006415C1" w:rsidP="006415C1">
      <w:pPr>
        <w:pStyle w:val="EndNoteBibliography"/>
        <w:ind w:left="720" w:hanging="720"/>
      </w:pPr>
      <w:r w:rsidRPr="006415C1">
        <w:t>3.</w:t>
      </w:r>
      <w:r w:rsidRPr="006415C1">
        <w:tab/>
        <w:t xml:space="preserve">Elshkaki, A., Graedel, T. E., Ciacci, L. &amp; Reck, B. K. Resource Demand Scenarios for the Major Metals. </w:t>
      </w:r>
      <w:r w:rsidRPr="006415C1">
        <w:rPr>
          <w:i/>
        </w:rPr>
        <w:t>Environ Sci Technol</w:t>
      </w:r>
      <w:r w:rsidRPr="006415C1">
        <w:t xml:space="preserve"> </w:t>
      </w:r>
      <w:r w:rsidRPr="006415C1">
        <w:rPr>
          <w:b/>
        </w:rPr>
        <w:t>52</w:t>
      </w:r>
      <w:r w:rsidRPr="006415C1">
        <w:t>, 2491-2497 (2018).</w:t>
      </w:r>
    </w:p>
    <w:p w14:paraId="57BE44D3" w14:textId="77777777" w:rsidR="006415C1" w:rsidRPr="006415C1" w:rsidRDefault="006415C1" w:rsidP="006415C1">
      <w:pPr>
        <w:pStyle w:val="EndNoteBibliography"/>
        <w:spacing w:after="0"/>
      </w:pPr>
    </w:p>
    <w:p w14:paraId="7BC0454D" w14:textId="77777777" w:rsidR="006415C1" w:rsidRPr="006415C1" w:rsidRDefault="006415C1" w:rsidP="006415C1">
      <w:pPr>
        <w:pStyle w:val="EndNoteBibliography"/>
        <w:ind w:left="720" w:hanging="720"/>
      </w:pPr>
      <w:r w:rsidRPr="006415C1">
        <w:t>4.</w:t>
      </w:r>
      <w:r w:rsidRPr="006415C1">
        <w:tab/>
        <w:t xml:space="preserve">Nuss, P. &amp; Eckelman, M. J. Life Cycle Assessment of Metals: A Scientific Synthesis. </w:t>
      </w:r>
      <w:r w:rsidRPr="006415C1">
        <w:rPr>
          <w:i/>
        </w:rPr>
        <w:t>PLOS One</w:t>
      </w:r>
      <w:r w:rsidRPr="006415C1">
        <w:t xml:space="preserve"> </w:t>
      </w:r>
      <w:r w:rsidRPr="006415C1">
        <w:rPr>
          <w:b/>
        </w:rPr>
        <w:t>9</w:t>
      </w:r>
      <w:r w:rsidRPr="006415C1">
        <w:t>, e101298 (2014).</w:t>
      </w:r>
    </w:p>
    <w:p w14:paraId="2BD767C2" w14:textId="77777777" w:rsidR="006415C1" w:rsidRPr="006415C1" w:rsidRDefault="006415C1" w:rsidP="006415C1">
      <w:pPr>
        <w:pStyle w:val="EndNoteBibliography"/>
        <w:spacing w:after="0"/>
      </w:pPr>
    </w:p>
    <w:p w14:paraId="7D86BB9B" w14:textId="77777777" w:rsidR="006415C1" w:rsidRPr="006415C1" w:rsidRDefault="006415C1" w:rsidP="006415C1">
      <w:pPr>
        <w:pStyle w:val="EndNoteBibliography"/>
        <w:ind w:left="720" w:hanging="720"/>
      </w:pPr>
      <w:r w:rsidRPr="006415C1">
        <w:t>5.</w:t>
      </w:r>
      <w:r w:rsidRPr="006415C1">
        <w:tab/>
        <w:t xml:space="preserve">Xu, G., Yano, J. &amp; Sakai, S. Recycling Potentials of Precious Metals from End-of-Life Vehicle Parts by Selective Dismantling. </w:t>
      </w:r>
      <w:r w:rsidRPr="006415C1">
        <w:rPr>
          <w:i/>
        </w:rPr>
        <w:t>Environ Sci Technol</w:t>
      </w:r>
      <w:r w:rsidRPr="006415C1">
        <w:t xml:space="preserve"> </w:t>
      </w:r>
      <w:r w:rsidRPr="006415C1">
        <w:rPr>
          <w:b/>
        </w:rPr>
        <w:t>53</w:t>
      </w:r>
      <w:r w:rsidRPr="006415C1">
        <w:t>, 733-742 (2019).</w:t>
      </w:r>
    </w:p>
    <w:p w14:paraId="61256D36" w14:textId="77777777" w:rsidR="006415C1" w:rsidRPr="006415C1" w:rsidRDefault="006415C1" w:rsidP="006415C1">
      <w:pPr>
        <w:pStyle w:val="EndNoteBibliography"/>
        <w:spacing w:after="0"/>
      </w:pPr>
    </w:p>
    <w:p w14:paraId="74100FEF" w14:textId="77777777" w:rsidR="006415C1" w:rsidRPr="006415C1" w:rsidRDefault="006415C1" w:rsidP="006415C1">
      <w:pPr>
        <w:pStyle w:val="EndNoteBibliography"/>
        <w:ind w:left="720" w:hanging="720"/>
      </w:pPr>
      <w:r w:rsidRPr="006415C1">
        <w:t>6.</w:t>
      </w:r>
      <w:r w:rsidRPr="006415C1">
        <w:tab/>
        <w:t xml:space="preserve">Zeng, X., Gong, R., Chen, W.-Q. &amp; Li, J. Uncovering the Recycling Potential of “New” WEEE in China. </w:t>
      </w:r>
      <w:r w:rsidRPr="006415C1">
        <w:rPr>
          <w:i/>
        </w:rPr>
        <w:t>Environ Sci Technol</w:t>
      </w:r>
      <w:r w:rsidRPr="006415C1">
        <w:t xml:space="preserve"> </w:t>
      </w:r>
      <w:r w:rsidRPr="006415C1">
        <w:rPr>
          <w:b/>
        </w:rPr>
        <w:t>50</w:t>
      </w:r>
      <w:r w:rsidRPr="006415C1">
        <w:t>, 1347-1358 (2016).</w:t>
      </w:r>
    </w:p>
    <w:p w14:paraId="654E0B6E" w14:textId="77777777" w:rsidR="006415C1" w:rsidRPr="006415C1" w:rsidRDefault="006415C1" w:rsidP="006415C1">
      <w:pPr>
        <w:pStyle w:val="EndNoteBibliography"/>
        <w:spacing w:after="0"/>
      </w:pPr>
    </w:p>
    <w:p w14:paraId="27069C89" w14:textId="77777777" w:rsidR="006415C1" w:rsidRPr="006415C1" w:rsidRDefault="006415C1" w:rsidP="006415C1">
      <w:pPr>
        <w:pStyle w:val="EndNoteBibliography"/>
        <w:ind w:left="720" w:hanging="720"/>
      </w:pPr>
      <w:r w:rsidRPr="006415C1">
        <w:t>7.</w:t>
      </w:r>
      <w:r w:rsidRPr="006415C1">
        <w:tab/>
        <w:t xml:space="preserve">Zeng, X., Ali, S. H., Tian, J. &amp; Li, J. Mapping anthropogenic mineral generation in China and its implications for a circular economy. </w:t>
      </w:r>
      <w:r w:rsidRPr="006415C1">
        <w:rPr>
          <w:i/>
        </w:rPr>
        <w:t>Nat Commun</w:t>
      </w:r>
      <w:r w:rsidRPr="006415C1">
        <w:t xml:space="preserve"> </w:t>
      </w:r>
      <w:r w:rsidRPr="006415C1">
        <w:rPr>
          <w:b/>
        </w:rPr>
        <w:t>11</w:t>
      </w:r>
      <w:r w:rsidRPr="006415C1">
        <w:t>, 1544 (2020).</w:t>
      </w:r>
    </w:p>
    <w:p w14:paraId="517A68B3" w14:textId="77777777" w:rsidR="006415C1" w:rsidRPr="006415C1" w:rsidRDefault="006415C1" w:rsidP="006415C1">
      <w:pPr>
        <w:pStyle w:val="EndNoteBibliography"/>
        <w:spacing w:after="0"/>
      </w:pPr>
    </w:p>
    <w:p w14:paraId="796A364B" w14:textId="77777777" w:rsidR="006415C1" w:rsidRPr="006415C1" w:rsidRDefault="006415C1" w:rsidP="006415C1">
      <w:pPr>
        <w:pStyle w:val="EndNoteBibliography"/>
        <w:ind w:left="720" w:hanging="720"/>
      </w:pPr>
      <w:r w:rsidRPr="006415C1">
        <w:t>8.</w:t>
      </w:r>
      <w:r w:rsidRPr="006415C1">
        <w:tab/>
        <w:t xml:space="preserve">Yano, J., Xu, G., Liu, H., Toyoguchi, T., Iwasawa, H. &amp; Sakai, S.-i. Resource and toxic characterization in end-of-life vehicles through dismantling survey. </w:t>
      </w:r>
      <w:r w:rsidRPr="006415C1">
        <w:rPr>
          <w:i/>
        </w:rPr>
        <w:t>J Mater Cycles Waste Manag</w:t>
      </w:r>
      <w:r w:rsidRPr="006415C1">
        <w:t xml:space="preserve"> </w:t>
      </w:r>
      <w:r w:rsidRPr="006415C1">
        <w:rPr>
          <w:b/>
        </w:rPr>
        <w:t>21</w:t>
      </w:r>
      <w:r w:rsidRPr="006415C1">
        <w:t>, 1488-1504 (2019).</w:t>
      </w:r>
    </w:p>
    <w:p w14:paraId="11B8B97F" w14:textId="77777777" w:rsidR="006415C1" w:rsidRPr="006415C1" w:rsidRDefault="006415C1" w:rsidP="006415C1">
      <w:pPr>
        <w:pStyle w:val="EndNoteBibliography"/>
        <w:spacing w:after="0"/>
      </w:pPr>
    </w:p>
    <w:p w14:paraId="7E64792F" w14:textId="77777777" w:rsidR="006415C1" w:rsidRPr="006415C1" w:rsidRDefault="006415C1" w:rsidP="006415C1">
      <w:pPr>
        <w:pStyle w:val="EndNoteBibliography"/>
        <w:ind w:left="720" w:hanging="720"/>
      </w:pPr>
      <w:r w:rsidRPr="006415C1">
        <w:t>9.</w:t>
      </w:r>
      <w:r w:rsidRPr="006415C1">
        <w:tab/>
        <w:t xml:space="preserve">Islam, M. T. &amp; Huda, N. Assessing the recycling potential of "unregulated" e-waste in Australia. </w:t>
      </w:r>
      <w:r w:rsidRPr="006415C1">
        <w:rPr>
          <w:i/>
        </w:rPr>
        <w:t>Resour Conserv Recycl</w:t>
      </w:r>
      <w:r w:rsidRPr="006415C1">
        <w:t xml:space="preserve"> </w:t>
      </w:r>
      <w:r w:rsidRPr="006415C1">
        <w:rPr>
          <w:b/>
        </w:rPr>
        <w:t>152</w:t>
      </w:r>
      <w:r w:rsidRPr="006415C1">
        <w:t>, 15 (2020).</w:t>
      </w:r>
    </w:p>
    <w:p w14:paraId="1CCEEED1" w14:textId="77777777" w:rsidR="006415C1" w:rsidRPr="006415C1" w:rsidRDefault="006415C1" w:rsidP="006415C1">
      <w:pPr>
        <w:pStyle w:val="EndNoteBibliography"/>
        <w:spacing w:after="0"/>
      </w:pPr>
    </w:p>
    <w:p w14:paraId="7C65494A" w14:textId="77777777" w:rsidR="006415C1" w:rsidRPr="006415C1" w:rsidRDefault="006415C1" w:rsidP="006415C1">
      <w:pPr>
        <w:pStyle w:val="EndNoteBibliography"/>
        <w:ind w:left="720" w:hanging="720"/>
      </w:pPr>
      <w:r w:rsidRPr="006415C1">
        <w:t>10.</w:t>
      </w:r>
      <w:r w:rsidRPr="006415C1">
        <w:tab/>
        <w:t>The Global E-waste Monitor – 2017. United Nations University, Tokyo, Japan (2017).</w:t>
      </w:r>
    </w:p>
    <w:p w14:paraId="6E471984" w14:textId="77777777" w:rsidR="006415C1" w:rsidRPr="006415C1" w:rsidRDefault="006415C1" w:rsidP="006415C1">
      <w:pPr>
        <w:pStyle w:val="EndNoteBibliography"/>
        <w:spacing w:after="0"/>
      </w:pPr>
    </w:p>
    <w:p w14:paraId="720F43D7" w14:textId="58DEE137" w:rsidR="006415C1" w:rsidRPr="006415C1" w:rsidRDefault="006415C1" w:rsidP="006415C1">
      <w:pPr>
        <w:pStyle w:val="EndNoteBibliography"/>
        <w:ind w:left="720" w:hanging="720"/>
      </w:pPr>
      <w:r w:rsidRPr="006415C1">
        <w:t>11.</w:t>
      </w:r>
      <w:r w:rsidRPr="006415C1">
        <w:tab/>
        <w:t xml:space="preserve">PConline. Product base (in Chinese): </w:t>
      </w:r>
      <w:hyperlink r:id="rId72" w:history="1">
        <w:r w:rsidRPr="006415C1">
          <w:rPr>
            <w:rStyle w:val="a7"/>
          </w:rPr>
          <w:t>https://www.pconline.com.cn/</w:t>
        </w:r>
      </w:hyperlink>
      <w:r w:rsidRPr="006415C1">
        <w:t xml:space="preserve"> (Accessed May 2022).</w:t>
      </w:r>
    </w:p>
    <w:p w14:paraId="00B5D689" w14:textId="77777777" w:rsidR="006415C1" w:rsidRPr="006415C1" w:rsidRDefault="006415C1" w:rsidP="006415C1">
      <w:pPr>
        <w:pStyle w:val="EndNoteBibliography"/>
        <w:spacing w:after="0"/>
      </w:pPr>
    </w:p>
    <w:p w14:paraId="71C86AE1" w14:textId="77777777" w:rsidR="006415C1" w:rsidRPr="006415C1" w:rsidRDefault="006415C1" w:rsidP="006415C1">
      <w:pPr>
        <w:pStyle w:val="EndNoteBibliography"/>
        <w:ind w:left="720" w:hanging="720"/>
      </w:pPr>
      <w:r w:rsidRPr="006415C1">
        <w:t>12.</w:t>
      </w:r>
      <w:r w:rsidRPr="006415C1">
        <w:tab/>
        <w:t xml:space="preserve">Holgersson, S., Steenari, B.-M., Björkman, M. &amp; Cullbrand, K. Analysis of the metal content of small-size Waste Electric and Electronic Equipment (WEEE) printed circuit boards—part 1: Internet routers, mobile phones and smartphones. </w:t>
      </w:r>
      <w:r w:rsidRPr="006415C1">
        <w:rPr>
          <w:i/>
        </w:rPr>
        <w:t>Resour Conserv Recycl</w:t>
      </w:r>
      <w:r w:rsidRPr="006415C1">
        <w:t xml:space="preserve"> </w:t>
      </w:r>
      <w:r w:rsidRPr="006415C1">
        <w:rPr>
          <w:b/>
        </w:rPr>
        <w:t>133</w:t>
      </w:r>
      <w:r w:rsidRPr="006415C1">
        <w:t>, 300-308 (2018).</w:t>
      </w:r>
    </w:p>
    <w:p w14:paraId="4C864928" w14:textId="77777777" w:rsidR="006415C1" w:rsidRPr="006415C1" w:rsidRDefault="006415C1" w:rsidP="006415C1">
      <w:pPr>
        <w:pStyle w:val="EndNoteBibliography"/>
        <w:spacing w:after="0"/>
      </w:pPr>
    </w:p>
    <w:p w14:paraId="6F37E195" w14:textId="77777777" w:rsidR="006415C1" w:rsidRPr="006415C1" w:rsidRDefault="006415C1" w:rsidP="006415C1">
      <w:pPr>
        <w:pStyle w:val="EndNoteBibliography"/>
        <w:ind w:left="720" w:hanging="720"/>
      </w:pPr>
      <w:r w:rsidRPr="006415C1">
        <w:t>13.</w:t>
      </w:r>
      <w:r w:rsidRPr="006415C1">
        <w:tab/>
        <w:t xml:space="preserve">Alonso, E. et al. An Assessment of the Rare Earth Element Content of Conventional and Electric Vehicles. </w:t>
      </w:r>
      <w:r w:rsidRPr="006415C1">
        <w:rPr>
          <w:i/>
        </w:rPr>
        <w:t>SAE Int J Mater Manuf</w:t>
      </w:r>
      <w:r w:rsidRPr="006415C1">
        <w:t xml:space="preserve"> </w:t>
      </w:r>
      <w:r w:rsidRPr="006415C1">
        <w:rPr>
          <w:b/>
        </w:rPr>
        <w:t>5</w:t>
      </w:r>
      <w:r w:rsidRPr="006415C1">
        <w:t>, 473-477 (2012).</w:t>
      </w:r>
    </w:p>
    <w:p w14:paraId="28AB9852" w14:textId="77777777" w:rsidR="006415C1" w:rsidRPr="006415C1" w:rsidRDefault="006415C1" w:rsidP="006415C1">
      <w:pPr>
        <w:pStyle w:val="EndNoteBibliography"/>
        <w:spacing w:after="0"/>
      </w:pPr>
    </w:p>
    <w:p w14:paraId="3FE6B051" w14:textId="77777777" w:rsidR="006415C1" w:rsidRPr="006415C1" w:rsidRDefault="006415C1" w:rsidP="006415C1">
      <w:pPr>
        <w:pStyle w:val="EndNoteBibliography"/>
        <w:ind w:left="720" w:hanging="720"/>
      </w:pPr>
      <w:r w:rsidRPr="006415C1">
        <w:t>14.</w:t>
      </w:r>
      <w:r w:rsidRPr="006415C1">
        <w:tab/>
        <w:t>Cullbrand, K.;  Magnusson, O., The Use of Potentially Critical Materials in Passenger Cars [D], Chalmers University of Technology (2012).</w:t>
      </w:r>
    </w:p>
    <w:p w14:paraId="75FF8D68" w14:textId="77777777" w:rsidR="006415C1" w:rsidRPr="006415C1" w:rsidRDefault="006415C1" w:rsidP="006415C1">
      <w:pPr>
        <w:pStyle w:val="EndNoteBibliography"/>
        <w:spacing w:after="0"/>
      </w:pPr>
    </w:p>
    <w:p w14:paraId="75D01AEF" w14:textId="77777777" w:rsidR="006415C1" w:rsidRPr="006415C1" w:rsidRDefault="006415C1" w:rsidP="006415C1">
      <w:pPr>
        <w:pStyle w:val="EndNoteBibliography"/>
        <w:ind w:left="720" w:hanging="720"/>
      </w:pPr>
      <w:r w:rsidRPr="006415C1">
        <w:t>15.</w:t>
      </w:r>
      <w:r w:rsidRPr="006415C1">
        <w:tab/>
        <w:t xml:space="preserve">Field, F. R., Wallington, T. J., Everson, M. &amp; Kirchain, R. E. Strategic Materials in the Automobile: A Comprehensive Assessment of Strategic and Minor Metals Use in Passenger Cars and Light Trucks [J]. </w:t>
      </w:r>
      <w:r w:rsidRPr="006415C1">
        <w:rPr>
          <w:i/>
        </w:rPr>
        <w:t>Environ Sci Technol</w:t>
      </w:r>
      <w:r w:rsidRPr="006415C1">
        <w:t xml:space="preserve"> </w:t>
      </w:r>
      <w:r w:rsidRPr="006415C1">
        <w:rPr>
          <w:b/>
        </w:rPr>
        <w:t>51</w:t>
      </w:r>
      <w:r w:rsidRPr="006415C1">
        <w:t>, 14436-14444 (2017).</w:t>
      </w:r>
    </w:p>
    <w:p w14:paraId="41A8D4D8" w14:textId="77777777" w:rsidR="006415C1" w:rsidRPr="006415C1" w:rsidRDefault="006415C1" w:rsidP="006415C1">
      <w:pPr>
        <w:pStyle w:val="EndNoteBibliography"/>
        <w:spacing w:after="0"/>
      </w:pPr>
    </w:p>
    <w:p w14:paraId="0667E296" w14:textId="77777777" w:rsidR="006415C1" w:rsidRPr="006415C1" w:rsidRDefault="006415C1" w:rsidP="006415C1">
      <w:pPr>
        <w:pStyle w:val="EndNoteBibliography"/>
        <w:ind w:left="720" w:hanging="720"/>
      </w:pPr>
      <w:r w:rsidRPr="006415C1">
        <w:t>16.</w:t>
      </w:r>
      <w:r w:rsidRPr="006415C1">
        <w:tab/>
        <w:t xml:space="preserve">Bhuwalka, K., Field, F. R., De Kleine, R. D., Kim, H. C., Wallington, T. J. &amp; Kirchain, R. E. Characterizing the Changes in Material Use due to Vehicle Electrification. </w:t>
      </w:r>
      <w:r w:rsidRPr="006415C1">
        <w:rPr>
          <w:i/>
        </w:rPr>
        <w:t>Environ Sci Technol</w:t>
      </w:r>
      <w:r w:rsidRPr="006415C1">
        <w:t xml:space="preserve"> </w:t>
      </w:r>
      <w:r w:rsidRPr="006415C1">
        <w:rPr>
          <w:b/>
        </w:rPr>
        <w:t>55</w:t>
      </w:r>
      <w:r w:rsidRPr="006415C1">
        <w:t>, 10097-10107 (2021).</w:t>
      </w:r>
    </w:p>
    <w:p w14:paraId="04C76127" w14:textId="77777777" w:rsidR="006415C1" w:rsidRPr="006415C1" w:rsidRDefault="006415C1" w:rsidP="006415C1">
      <w:pPr>
        <w:pStyle w:val="EndNoteBibliography"/>
        <w:spacing w:after="0"/>
      </w:pPr>
    </w:p>
    <w:p w14:paraId="031C7A15" w14:textId="77777777" w:rsidR="006415C1" w:rsidRPr="006415C1" w:rsidRDefault="006415C1" w:rsidP="006415C1">
      <w:pPr>
        <w:pStyle w:val="EndNoteBibliography"/>
        <w:ind w:left="720" w:hanging="720"/>
      </w:pPr>
      <w:r w:rsidRPr="006415C1">
        <w:t>17.</w:t>
      </w:r>
      <w:r w:rsidRPr="006415C1">
        <w:tab/>
        <w:t xml:space="preserve">Yan, G., Xue, M. &amp; Xu, Z. Disposal of waste computer hard disk drive: data destruction and resources recycling. </w:t>
      </w:r>
      <w:r w:rsidRPr="006415C1">
        <w:rPr>
          <w:i/>
        </w:rPr>
        <w:t>Waste Manag Res</w:t>
      </w:r>
      <w:r w:rsidRPr="006415C1">
        <w:t xml:space="preserve"> </w:t>
      </w:r>
      <w:r w:rsidRPr="006415C1">
        <w:rPr>
          <w:b/>
        </w:rPr>
        <w:t>31</w:t>
      </w:r>
      <w:r w:rsidRPr="006415C1">
        <w:t>, 559-567 (2013).</w:t>
      </w:r>
    </w:p>
    <w:p w14:paraId="498764B0" w14:textId="77777777" w:rsidR="006415C1" w:rsidRPr="006415C1" w:rsidRDefault="006415C1" w:rsidP="006415C1">
      <w:pPr>
        <w:pStyle w:val="EndNoteBibliography"/>
        <w:spacing w:after="0"/>
      </w:pPr>
    </w:p>
    <w:p w14:paraId="78C58EF5" w14:textId="77777777" w:rsidR="006415C1" w:rsidRPr="006415C1" w:rsidRDefault="006415C1" w:rsidP="006415C1">
      <w:pPr>
        <w:pStyle w:val="EndNoteBibliography"/>
        <w:ind w:left="720" w:hanging="720"/>
      </w:pPr>
      <w:r w:rsidRPr="006415C1">
        <w:t>18.</w:t>
      </w:r>
      <w:r w:rsidRPr="006415C1">
        <w:tab/>
        <w:t xml:space="preserve">Christian, B., Romanov, A., Romanova, I. &amp; Turbini, L. J. Elemental Compositions of Over 80 Cell Phones. </w:t>
      </w:r>
      <w:r w:rsidRPr="006415C1">
        <w:rPr>
          <w:i/>
        </w:rPr>
        <w:t>J Electron Mater</w:t>
      </w:r>
      <w:r w:rsidRPr="006415C1">
        <w:t xml:space="preserve"> </w:t>
      </w:r>
      <w:r w:rsidRPr="006415C1">
        <w:rPr>
          <w:b/>
        </w:rPr>
        <w:t>43</w:t>
      </w:r>
      <w:r w:rsidRPr="006415C1">
        <w:t>, 4199-4213 (2014).</w:t>
      </w:r>
    </w:p>
    <w:p w14:paraId="7B35681A" w14:textId="77777777" w:rsidR="006415C1" w:rsidRPr="006415C1" w:rsidRDefault="006415C1" w:rsidP="006415C1">
      <w:pPr>
        <w:pStyle w:val="EndNoteBibliography"/>
        <w:spacing w:after="0"/>
      </w:pPr>
    </w:p>
    <w:p w14:paraId="531DCCCC" w14:textId="77777777" w:rsidR="006415C1" w:rsidRPr="006415C1" w:rsidRDefault="006415C1" w:rsidP="006415C1">
      <w:pPr>
        <w:pStyle w:val="EndNoteBibliography"/>
        <w:ind w:left="720" w:hanging="720"/>
      </w:pPr>
      <w:r w:rsidRPr="006415C1">
        <w:t>19.</w:t>
      </w:r>
      <w:r w:rsidRPr="006415C1">
        <w:tab/>
        <w:t xml:space="preserve">Oguchi, M., Murakami, S., Sakanakura, H., Kida, A. &amp; Kameya, T. A preliminary categorization of end-of-life electrical and electronic equipment as secondary metal resources. </w:t>
      </w:r>
      <w:r w:rsidRPr="006415C1">
        <w:rPr>
          <w:i/>
        </w:rPr>
        <w:t>Waste Manage</w:t>
      </w:r>
      <w:r w:rsidRPr="006415C1">
        <w:t xml:space="preserve"> </w:t>
      </w:r>
      <w:r w:rsidRPr="006415C1">
        <w:rPr>
          <w:b/>
        </w:rPr>
        <w:t>31</w:t>
      </w:r>
      <w:r w:rsidRPr="006415C1">
        <w:t>, 2150-2160 (2011).</w:t>
      </w:r>
    </w:p>
    <w:p w14:paraId="62F3FA46" w14:textId="77777777" w:rsidR="006415C1" w:rsidRPr="006415C1" w:rsidRDefault="006415C1" w:rsidP="006415C1">
      <w:pPr>
        <w:pStyle w:val="EndNoteBibliography"/>
        <w:spacing w:after="0"/>
      </w:pPr>
    </w:p>
    <w:p w14:paraId="43436F38" w14:textId="10A242A1" w:rsidR="006415C1" w:rsidRPr="006415C1" w:rsidRDefault="006415C1" w:rsidP="006415C1">
      <w:pPr>
        <w:pStyle w:val="EndNoteBibliography"/>
        <w:ind w:left="720" w:hanging="720"/>
      </w:pPr>
      <w:r w:rsidRPr="006415C1">
        <w:lastRenderedPageBreak/>
        <w:t>20.</w:t>
      </w:r>
      <w:r w:rsidRPr="006415C1">
        <w:tab/>
        <w:t xml:space="preserve">National Bureau of Statistics of China. National data (in Chinese): </w:t>
      </w:r>
      <w:hyperlink r:id="rId73" w:history="1">
        <w:r w:rsidRPr="006415C1">
          <w:rPr>
            <w:rStyle w:val="a7"/>
          </w:rPr>
          <w:t>https://data.stats.gov.cn/index.htm</w:t>
        </w:r>
      </w:hyperlink>
      <w:r w:rsidRPr="006415C1">
        <w:t xml:space="preserve"> (Accessed May 2022).</w:t>
      </w:r>
    </w:p>
    <w:p w14:paraId="00CDE1CE" w14:textId="77777777" w:rsidR="006415C1" w:rsidRPr="006415C1" w:rsidRDefault="006415C1" w:rsidP="006415C1">
      <w:pPr>
        <w:pStyle w:val="EndNoteBibliography"/>
        <w:spacing w:after="0"/>
      </w:pPr>
    </w:p>
    <w:p w14:paraId="7A264FF9" w14:textId="63A23E0E" w:rsidR="006415C1" w:rsidRPr="006415C1" w:rsidRDefault="006415C1" w:rsidP="006415C1">
      <w:pPr>
        <w:pStyle w:val="EndNoteBibliography"/>
        <w:ind w:left="720" w:hanging="720"/>
      </w:pPr>
      <w:r w:rsidRPr="006415C1">
        <w:t>21.</w:t>
      </w:r>
      <w:r w:rsidRPr="006415C1">
        <w:tab/>
        <w:t xml:space="preserve">Zhonghong Industry Research Platform. Secondary industry (in Chinese): </w:t>
      </w:r>
      <w:hyperlink r:id="rId74" w:history="1">
        <w:r w:rsidRPr="006415C1">
          <w:rPr>
            <w:rStyle w:val="a7"/>
          </w:rPr>
          <w:t>http://mcin.macrochina.cn/MacroCy/index.html</w:t>
        </w:r>
      </w:hyperlink>
      <w:r w:rsidRPr="006415C1">
        <w:t xml:space="preserve"> (Accessed May 2022).</w:t>
      </w:r>
    </w:p>
    <w:p w14:paraId="12EB5C38" w14:textId="77777777" w:rsidR="006415C1" w:rsidRPr="006415C1" w:rsidRDefault="006415C1" w:rsidP="006415C1">
      <w:pPr>
        <w:pStyle w:val="EndNoteBibliography"/>
        <w:spacing w:after="0"/>
      </w:pPr>
    </w:p>
    <w:p w14:paraId="5572F75D" w14:textId="77777777" w:rsidR="006415C1" w:rsidRPr="006415C1" w:rsidRDefault="006415C1" w:rsidP="006415C1">
      <w:pPr>
        <w:pStyle w:val="EndNoteBibliography"/>
        <w:ind w:left="720" w:hanging="720"/>
      </w:pPr>
      <w:r w:rsidRPr="006415C1">
        <w:t>22.</w:t>
      </w:r>
      <w:r w:rsidRPr="006415C1">
        <w:tab/>
        <w:t xml:space="preserve">Oguchi, M. &amp; Fuse, M. Regional and Longitudinal Estimation of Product Lifespan Distribution: A Case Study for Automobiles and a Simplified Estimation Method [J]. </w:t>
      </w:r>
      <w:r w:rsidRPr="006415C1">
        <w:rPr>
          <w:i/>
        </w:rPr>
        <w:t>Environ Sci Technol</w:t>
      </w:r>
      <w:r w:rsidRPr="006415C1">
        <w:t xml:space="preserve"> </w:t>
      </w:r>
      <w:r w:rsidRPr="006415C1">
        <w:rPr>
          <w:b/>
        </w:rPr>
        <w:t>49</w:t>
      </w:r>
      <w:r w:rsidRPr="006415C1">
        <w:t>, 1738-1743 (2015).</w:t>
      </w:r>
    </w:p>
    <w:p w14:paraId="2CE4D05A" w14:textId="77777777" w:rsidR="006415C1" w:rsidRPr="006415C1" w:rsidRDefault="006415C1" w:rsidP="006415C1">
      <w:pPr>
        <w:pStyle w:val="EndNoteBibliography"/>
        <w:spacing w:after="0"/>
      </w:pPr>
    </w:p>
    <w:p w14:paraId="382CB8C6" w14:textId="77777777" w:rsidR="006415C1" w:rsidRPr="006415C1" w:rsidRDefault="006415C1" w:rsidP="006415C1">
      <w:pPr>
        <w:pStyle w:val="EndNoteBibliography"/>
        <w:ind w:left="720" w:hanging="720"/>
      </w:pPr>
      <w:r w:rsidRPr="006415C1">
        <w:t>23.</w:t>
      </w:r>
      <w:r w:rsidRPr="006415C1">
        <w:tab/>
        <w:t>Metal Recycling: Opportunities, Limits, Infrastructure. United Nations Environment Programme (UNEP), Nairobi, Kenya (2013).</w:t>
      </w:r>
    </w:p>
    <w:p w14:paraId="2CC2C91B" w14:textId="77777777" w:rsidR="006415C1" w:rsidRPr="006415C1" w:rsidRDefault="006415C1" w:rsidP="006415C1">
      <w:pPr>
        <w:pStyle w:val="EndNoteBibliography"/>
        <w:spacing w:after="0"/>
      </w:pPr>
    </w:p>
    <w:p w14:paraId="36FA46EE" w14:textId="77777777" w:rsidR="006415C1" w:rsidRPr="006415C1" w:rsidRDefault="006415C1" w:rsidP="006415C1">
      <w:pPr>
        <w:pStyle w:val="EndNoteBibliography"/>
        <w:ind w:left="720" w:hanging="720"/>
      </w:pPr>
      <w:r w:rsidRPr="006415C1">
        <w:t>24.</w:t>
      </w:r>
      <w:r w:rsidRPr="006415C1">
        <w:tab/>
        <w:t>Mineral commodity summaries 2020. United States Geological Survey (USGS), Reston, Virginia, the U.S. (2020).</w:t>
      </w:r>
    </w:p>
    <w:p w14:paraId="55D90FAD" w14:textId="77777777" w:rsidR="006415C1" w:rsidRPr="006415C1" w:rsidRDefault="006415C1" w:rsidP="006415C1">
      <w:pPr>
        <w:pStyle w:val="EndNoteBibliography"/>
        <w:spacing w:after="0"/>
      </w:pPr>
    </w:p>
    <w:p w14:paraId="118E4D35" w14:textId="77777777" w:rsidR="006415C1" w:rsidRPr="006415C1" w:rsidRDefault="006415C1" w:rsidP="006415C1">
      <w:pPr>
        <w:pStyle w:val="EndNoteBibliography"/>
        <w:ind w:left="720" w:hanging="720"/>
      </w:pPr>
      <w:r w:rsidRPr="006415C1">
        <w:t>25.</w:t>
      </w:r>
      <w:r w:rsidRPr="006415C1">
        <w:tab/>
        <w:t>Recycling Rates of Metals: A Status Report. United Nations Environment Programme (UNEP), Nairobi, Kenya (2011).</w:t>
      </w:r>
    </w:p>
    <w:p w14:paraId="4F42F8B3" w14:textId="77777777" w:rsidR="006415C1" w:rsidRPr="006415C1" w:rsidRDefault="006415C1" w:rsidP="006415C1">
      <w:pPr>
        <w:pStyle w:val="EndNoteBibliography"/>
        <w:spacing w:after="0"/>
      </w:pPr>
    </w:p>
    <w:p w14:paraId="434C90CE" w14:textId="77777777" w:rsidR="006415C1" w:rsidRPr="006415C1" w:rsidRDefault="006415C1" w:rsidP="006415C1">
      <w:pPr>
        <w:pStyle w:val="EndNoteBibliography"/>
        <w:ind w:left="720" w:hanging="720"/>
      </w:pPr>
      <w:r w:rsidRPr="006415C1">
        <w:t>26.</w:t>
      </w:r>
      <w:r w:rsidRPr="006415C1">
        <w:tab/>
        <w:t xml:space="preserve">Gronostajski, J., Marciniak, H. &amp; Matuszak, A. New methods of aluminium and aluminium-alloy chips recycling. </w:t>
      </w:r>
      <w:r w:rsidRPr="006415C1">
        <w:rPr>
          <w:i/>
        </w:rPr>
        <w:t>J Mater Process Technol</w:t>
      </w:r>
      <w:r w:rsidRPr="006415C1">
        <w:t xml:space="preserve"> </w:t>
      </w:r>
      <w:r w:rsidRPr="006415C1">
        <w:rPr>
          <w:b/>
        </w:rPr>
        <w:t>106</w:t>
      </w:r>
      <w:r w:rsidRPr="006415C1">
        <w:t>, 34-39 (2000).</w:t>
      </w:r>
    </w:p>
    <w:p w14:paraId="454700B3" w14:textId="77777777" w:rsidR="006415C1" w:rsidRPr="006415C1" w:rsidRDefault="006415C1" w:rsidP="006415C1">
      <w:pPr>
        <w:pStyle w:val="EndNoteBibliography"/>
        <w:spacing w:after="0"/>
      </w:pPr>
    </w:p>
    <w:p w14:paraId="2CC487FA" w14:textId="77777777" w:rsidR="006415C1" w:rsidRPr="006415C1" w:rsidRDefault="006415C1" w:rsidP="006415C1">
      <w:pPr>
        <w:pStyle w:val="EndNoteBibliography"/>
        <w:ind w:left="720" w:hanging="720"/>
      </w:pPr>
      <w:r w:rsidRPr="006415C1">
        <w:t>27.</w:t>
      </w:r>
      <w:r w:rsidRPr="006415C1">
        <w:tab/>
        <w:t xml:space="preserve">Soulier, M. et al. The Chinese copper cycle: Tracing copper through the economy with dynamic substance flow and input-output analysis. </w:t>
      </w:r>
      <w:r w:rsidRPr="006415C1">
        <w:rPr>
          <w:i/>
        </w:rPr>
        <w:t>J Clean Prod</w:t>
      </w:r>
      <w:r w:rsidRPr="006415C1">
        <w:t xml:space="preserve"> </w:t>
      </w:r>
      <w:r w:rsidRPr="006415C1">
        <w:rPr>
          <w:b/>
        </w:rPr>
        <w:t>195</w:t>
      </w:r>
      <w:r w:rsidRPr="006415C1">
        <w:t>, 435-447 (2018).</w:t>
      </w:r>
    </w:p>
    <w:p w14:paraId="67CB1C28" w14:textId="77777777" w:rsidR="006415C1" w:rsidRPr="006415C1" w:rsidRDefault="006415C1" w:rsidP="006415C1">
      <w:pPr>
        <w:pStyle w:val="EndNoteBibliography"/>
        <w:spacing w:after="0"/>
      </w:pPr>
    </w:p>
    <w:p w14:paraId="14D1EF0C" w14:textId="77777777" w:rsidR="006415C1" w:rsidRPr="006415C1" w:rsidRDefault="006415C1" w:rsidP="006415C1">
      <w:pPr>
        <w:pStyle w:val="EndNoteBibliography"/>
        <w:ind w:left="720" w:hanging="720"/>
      </w:pPr>
      <w:r w:rsidRPr="006415C1">
        <w:t>28.</w:t>
      </w:r>
      <w:r w:rsidRPr="006415C1">
        <w:tab/>
        <w:t xml:space="preserve">Yan, L., Wang, A., Chen, Q. &amp; Li, J. Dynamic material flow analysis of zinc resources in China. </w:t>
      </w:r>
      <w:r w:rsidRPr="006415C1">
        <w:rPr>
          <w:i/>
        </w:rPr>
        <w:t>Resour Conserv Recycl</w:t>
      </w:r>
      <w:r w:rsidRPr="006415C1">
        <w:t xml:space="preserve"> </w:t>
      </w:r>
      <w:r w:rsidRPr="006415C1">
        <w:rPr>
          <w:b/>
        </w:rPr>
        <w:t>75</w:t>
      </w:r>
      <w:r w:rsidRPr="006415C1">
        <w:t>, 23-31 (2013).</w:t>
      </w:r>
    </w:p>
    <w:p w14:paraId="3E1CA735" w14:textId="77777777" w:rsidR="006415C1" w:rsidRPr="006415C1" w:rsidRDefault="006415C1" w:rsidP="006415C1">
      <w:pPr>
        <w:pStyle w:val="EndNoteBibliography"/>
        <w:spacing w:after="0"/>
      </w:pPr>
    </w:p>
    <w:p w14:paraId="24606B1F" w14:textId="77777777" w:rsidR="006415C1" w:rsidRPr="006415C1" w:rsidRDefault="006415C1" w:rsidP="006415C1">
      <w:pPr>
        <w:pStyle w:val="EndNoteBibliography"/>
        <w:ind w:left="720" w:hanging="720"/>
      </w:pPr>
      <w:r w:rsidRPr="006415C1">
        <w:t>29.</w:t>
      </w:r>
      <w:r w:rsidRPr="006415C1">
        <w:tab/>
        <w:t>International Magnesium Association, Magnesium recycling in the EU - Material flow analysis of magnesium (metal) in the EU and a derivation of the recycling rate, Minnesota, the U.S. (2017).</w:t>
      </w:r>
    </w:p>
    <w:p w14:paraId="1C27068F" w14:textId="77777777" w:rsidR="006415C1" w:rsidRPr="006415C1" w:rsidRDefault="006415C1" w:rsidP="006415C1">
      <w:pPr>
        <w:pStyle w:val="EndNoteBibliography"/>
        <w:spacing w:after="0"/>
      </w:pPr>
    </w:p>
    <w:p w14:paraId="7040834E" w14:textId="77777777" w:rsidR="006415C1" w:rsidRPr="006415C1" w:rsidRDefault="006415C1" w:rsidP="006415C1">
      <w:pPr>
        <w:pStyle w:val="EndNoteBibliography"/>
        <w:ind w:left="720" w:hanging="720"/>
      </w:pPr>
      <w:r w:rsidRPr="006415C1">
        <w:t>30.</w:t>
      </w:r>
      <w:r w:rsidRPr="006415C1">
        <w:tab/>
        <w:t xml:space="preserve">Chen, M. et al. Recycling End-of-Life Electric Vehicle Lithium-Ion Batteries. </w:t>
      </w:r>
      <w:r w:rsidRPr="006415C1">
        <w:rPr>
          <w:i/>
        </w:rPr>
        <w:t>Joule</w:t>
      </w:r>
      <w:r w:rsidRPr="006415C1">
        <w:t xml:space="preserve"> </w:t>
      </w:r>
      <w:r w:rsidRPr="006415C1">
        <w:rPr>
          <w:b/>
        </w:rPr>
        <w:t>3</w:t>
      </w:r>
      <w:r w:rsidRPr="006415C1">
        <w:t>, 2622-2646 (2019).</w:t>
      </w:r>
    </w:p>
    <w:p w14:paraId="19C3170F" w14:textId="77777777" w:rsidR="006415C1" w:rsidRPr="006415C1" w:rsidRDefault="006415C1" w:rsidP="006415C1">
      <w:pPr>
        <w:pStyle w:val="EndNoteBibliography"/>
        <w:spacing w:after="0"/>
      </w:pPr>
    </w:p>
    <w:p w14:paraId="6B5165FA" w14:textId="77777777" w:rsidR="006415C1" w:rsidRPr="006415C1" w:rsidRDefault="006415C1" w:rsidP="006415C1">
      <w:pPr>
        <w:pStyle w:val="EndNoteBibliography"/>
        <w:ind w:left="720" w:hanging="720"/>
      </w:pPr>
      <w:r w:rsidRPr="006415C1">
        <w:t>31.</w:t>
      </w:r>
      <w:r w:rsidRPr="006415C1">
        <w:tab/>
        <w:t xml:space="preserve">Pan, H., Geng, Y., Dong, H., Ali, M. &amp; Xiao, S. Sustainability evaluation of secondary lead production from spent lead acid batteries </w:t>
      </w:r>
      <w:r w:rsidRPr="006415C1">
        <w:lastRenderedPageBreak/>
        <w:t xml:space="preserve">recycling. </w:t>
      </w:r>
      <w:r w:rsidRPr="006415C1">
        <w:rPr>
          <w:i/>
        </w:rPr>
        <w:t>Resour Conserv Recycl</w:t>
      </w:r>
      <w:r w:rsidRPr="006415C1">
        <w:t xml:space="preserve"> </w:t>
      </w:r>
      <w:r w:rsidRPr="006415C1">
        <w:rPr>
          <w:b/>
        </w:rPr>
        <w:t>140</w:t>
      </w:r>
      <w:r w:rsidRPr="006415C1">
        <w:t>, 13-22 (2019).</w:t>
      </w:r>
    </w:p>
    <w:p w14:paraId="2F6C612B" w14:textId="77777777" w:rsidR="006415C1" w:rsidRPr="006415C1" w:rsidRDefault="006415C1" w:rsidP="006415C1">
      <w:pPr>
        <w:pStyle w:val="EndNoteBibliography"/>
        <w:spacing w:after="0"/>
      </w:pPr>
    </w:p>
    <w:p w14:paraId="27A273C2" w14:textId="77777777" w:rsidR="006415C1" w:rsidRPr="006415C1" w:rsidRDefault="006415C1" w:rsidP="006415C1">
      <w:pPr>
        <w:pStyle w:val="EndNoteBibliography"/>
        <w:ind w:left="720" w:hanging="720"/>
      </w:pPr>
      <w:r w:rsidRPr="006415C1">
        <w:t>32.</w:t>
      </w:r>
      <w:r w:rsidRPr="006415C1">
        <w:tab/>
        <w:t xml:space="preserve">Islam, A. et al. Advances in sustainable approaches to recover metals from e-waste-A review. </w:t>
      </w:r>
      <w:r w:rsidRPr="006415C1">
        <w:rPr>
          <w:i/>
        </w:rPr>
        <w:t>J Clean Prod</w:t>
      </w:r>
      <w:r w:rsidRPr="006415C1">
        <w:t xml:space="preserve"> </w:t>
      </w:r>
      <w:r w:rsidRPr="006415C1">
        <w:rPr>
          <w:b/>
        </w:rPr>
        <w:t>244</w:t>
      </w:r>
      <w:r w:rsidRPr="006415C1">
        <w:t>, 118815 (2020).</w:t>
      </w:r>
    </w:p>
    <w:p w14:paraId="09C3FF26" w14:textId="77777777" w:rsidR="006415C1" w:rsidRPr="006415C1" w:rsidRDefault="006415C1" w:rsidP="006415C1">
      <w:pPr>
        <w:pStyle w:val="EndNoteBibliography"/>
        <w:spacing w:after="0"/>
      </w:pPr>
    </w:p>
    <w:p w14:paraId="4B7D1D3B" w14:textId="77777777" w:rsidR="006415C1" w:rsidRPr="006415C1" w:rsidRDefault="006415C1" w:rsidP="006415C1">
      <w:pPr>
        <w:pStyle w:val="EndNoteBibliography"/>
        <w:ind w:left="720" w:hanging="720"/>
      </w:pPr>
      <w:r w:rsidRPr="006415C1">
        <w:t>33.</w:t>
      </w:r>
      <w:r w:rsidRPr="006415C1">
        <w:tab/>
        <w:t xml:space="preserve">Ding, Y., Zhang, S., Liu, B., Zheng, H., Chang, C.-c. &amp; Ekberg, C. Recovery of precious metals from electronic waste and spent catalysts: A review. </w:t>
      </w:r>
      <w:r w:rsidRPr="006415C1">
        <w:rPr>
          <w:i/>
        </w:rPr>
        <w:t>Resour Conserv Recycl</w:t>
      </w:r>
      <w:r w:rsidRPr="006415C1">
        <w:t xml:space="preserve"> </w:t>
      </w:r>
      <w:r w:rsidRPr="006415C1">
        <w:rPr>
          <w:b/>
        </w:rPr>
        <w:t>141</w:t>
      </w:r>
      <w:r w:rsidRPr="006415C1">
        <w:t>, 284-298 (2019).</w:t>
      </w:r>
    </w:p>
    <w:p w14:paraId="73D19F58" w14:textId="77777777" w:rsidR="006415C1" w:rsidRPr="006415C1" w:rsidRDefault="006415C1" w:rsidP="006415C1">
      <w:pPr>
        <w:pStyle w:val="EndNoteBibliography"/>
        <w:spacing w:after="0"/>
      </w:pPr>
    </w:p>
    <w:p w14:paraId="0F3E5EE6" w14:textId="71DCE5FF" w:rsidR="006415C1" w:rsidRPr="006415C1" w:rsidRDefault="006415C1" w:rsidP="006415C1">
      <w:pPr>
        <w:pStyle w:val="EndNoteBibliography"/>
        <w:ind w:left="720" w:hanging="720"/>
      </w:pPr>
      <w:r w:rsidRPr="006415C1">
        <w:t>34.</w:t>
      </w:r>
      <w:r w:rsidRPr="006415C1">
        <w:tab/>
        <w:t xml:space="preserve">Ministry of Land and Resources of China. National Mineral Resources Plan (2016-2020) (in Chinese): </w:t>
      </w:r>
      <w:hyperlink r:id="rId75" w:history="1">
        <w:r w:rsidRPr="006415C1">
          <w:rPr>
            <w:rStyle w:val="a7"/>
          </w:rPr>
          <w:t>https://www.cgs.gov.cn/tzgg/tzgg/201612/t20161206_418714.html</w:t>
        </w:r>
      </w:hyperlink>
      <w:r w:rsidRPr="006415C1">
        <w:t xml:space="preserve"> (Accessed May 2022).</w:t>
      </w:r>
    </w:p>
    <w:p w14:paraId="224F21CD" w14:textId="77777777" w:rsidR="006415C1" w:rsidRPr="006415C1" w:rsidRDefault="006415C1" w:rsidP="006415C1">
      <w:pPr>
        <w:pStyle w:val="EndNoteBibliography"/>
        <w:spacing w:after="0"/>
      </w:pPr>
    </w:p>
    <w:p w14:paraId="6792513F" w14:textId="6E5CB8A2" w:rsidR="006415C1" w:rsidRPr="006415C1" w:rsidRDefault="006415C1" w:rsidP="006415C1">
      <w:pPr>
        <w:pStyle w:val="EndNoteBibliography"/>
        <w:ind w:left="720" w:hanging="720"/>
      </w:pPr>
      <w:r w:rsidRPr="006415C1">
        <w:t>35.</w:t>
      </w:r>
      <w:r w:rsidRPr="006415C1">
        <w:tab/>
        <w:t xml:space="preserve">Map of the Earth, Distribution map of major non-energy minerals in China (in Chinese): </w:t>
      </w:r>
      <w:hyperlink r:id="rId76" w:history="1">
        <w:r w:rsidRPr="006415C1">
          <w:rPr>
            <w:rStyle w:val="a7"/>
          </w:rPr>
          <w:t>http://ditu.ps123.net/china/11428.html</w:t>
        </w:r>
      </w:hyperlink>
      <w:r w:rsidRPr="006415C1">
        <w:t xml:space="preserve"> (Accessed May 2022).</w:t>
      </w:r>
    </w:p>
    <w:p w14:paraId="0892E4BF" w14:textId="77777777" w:rsidR="006415C1" w:rsidRPr="006415C1" w:rsidRDefault="006415C1" w:rsidP="006415C1">
      <w:pPr>
        <w:pStyle w:val="EndNoteBibliography"/>
        <w:spacing w:after="0"/>
      </w:pPr>
    </w:p>
    <w:p w14:paraId="63A14DFE" w14:textId="77777777" w:rsidR="006415C1" w:rsidRPr="006415C1" w:rsidRDefault="006415C1" w:rsidP="006415C1">
      <w:pPr>
        <w:pStyle w:val="EndNoteBibliography"/>
        <w:ind w:left="720" w:hanging="720"/>
      </w:pPr>
      <w:r w:rsidRPr="006415C1">
        <w:t>36.</w:t>
      </w:r>
      <w:r w:rsidRPr="006415C1">
        <w:tab/>
        <w:t>China Mineral Resources 2021. Ministry of Natural Resources of China, Beijing, China (2021).</w:t>
      </w:r>
    </w:p>
    <w:p w14:paraId="4F90CCC6" w14:textId="77777777" w:rsidR="006415C1" w:rsidRPr="006415C1" w:rsidRDefault="006415C1" w:rsidP="006415C1">
      <w:pPr>
        <w:pStyle w:val="EndNoteBibliography"/>
        <w:spacing w:after="0"/>
      </w:pPr>
    </w:p>
    <w:p w14:paraId="795C50AC" w14:textId="77777777" w:rsidR="006415C1" w:rsidRPr="006415C1" w:rsidRDefault="006415C1" w:rsidP="006415C1">
      <w:pPr>
        <w:pStyle w:val="EndNoteBibliography"/>
        <w:ind w:left="720" w:hanging="720"/>
      </w:pPr>
      <w:r w:rsidRPr="006415C1">
        <w:t>37.</w:t>
      </w:r>
      <w:r w:rsidRPr="006415C1">
        <w:tab/>
        <w:t xml:space="preserve">Habib, K. A product classification approach to optimize circularity of critical resources – the case of NdFeB magnets. </w:t>
      </w:r>
      <w:r w:rsidRPr="006415C1">
        <w:rPr>
          <w:i/>
        </w:rPr>
        <w:t>J Clean Prod</w:t>
      </w:r>
      <w:r w:rsidRPr="006415C1">
        <w:t xml:space="preserve"> </w:t>
      </w:r>
      <w:r w:rsidRPr="006415C1">
        <w:rPr>
          <w:b/>
        </w:rPr>
        <w:t>230</w:t>
      </w:r>
      <w:r w:rsidRPr="006415C1">
        <w:t>, 90-97 (2019).</w:t>
      </w:r>
    </w:p>
    <w:p w14:paraId="5A992AC5" w14:textId="77777777" w:rsidR="006415C1" w:rsidRPr="006415C1" w:rsidRDefault="006415C1" w:rsidP="006415C1">
      <w:pPr>
        <w:pStyle w:val="EndNoteBibliography"/>
        <w:spacing w:after="0"/>
      </w:pPr>
    </w:p>
    <w:p w14:paraId="50603EA2" w14:textId="77777777" w:rsidR="006415C1" w:rsidRPr="006415C1" w:rsidRDefault="006415C1" w:rsidP="006415C1">
      <w:pPr>
        <w:pStyle w:val="EndNoteBibliography"/>
        <w:ind w:left="720" w:hanging="720"/>
      </w:pPr>
      <w:r w:rsidRPr="006415C1">
        <w:t>38.</w:t>
      </w:r>
      <w:r w:rsidRPr="006415C1">
        <w:tab/>
        <w:t xml:space="preserve">Maung, K. N., Hashimoto, S., Mizukami, M., Morozumi, M. &amp; Lwin, C. M. Assessment of the Secondary Copper Reserves of Nations. </w:t>
      </w:r>
      <w:r w:rsidRPr="006415C1">
        <w:rPr>
          <w:i/>
        </w:rPr>
        <w:t>Environ Sci Technol</w:t>
      </w:r>
      <w:r w:rsidRPr="006415C1">
        <w:t xml:space="preserve"> </w:t>
      </w:r>
      <w:r w:rsidRPr="006415C1">
        <w:rPr>
          <w:b/>
        </w:rPr>
        <w:t>51</w:t>
      </w:r>
      <w:r w:rsidRPr="006415C1">
        <w:t>, 3824-3832 (2017).</w:t>
      </w:r>
    </w:p>
    <w:p w14:paraId="669DBBC1" w14:textId="77777777" w:rsidR="006415C1" w:rsidRPr="006415C1" w:rsidRDefault="006415C1" w:rsidP="006415C1">
      <w:pPr>
        <w:pStyle w:val="EndNoteBibliography"/>
        <w:spacing w:after="0"/>
      </w:pPr>
    </w:p>
    <w:p w14:paraId="06AF125B" w14:textId="77777777" w:rsidR="006415C1" w:rsidRPr="006415C1" w:rsidRDefault="006415C1" w:rsidP="006415C1">
      <w:pPr>
        <w:pStyle w:val="EndNoteBibliography"/>
        <w:ind w:left="720" w:hanging="720"/>
      </w:pPr>
      <w:r w:rsidRPr="006415C1">
        <w:t>39.</w:t>
      </w:r>
      <w:r w:rsidRPr="006415C1">
        <w:tab/>
        <w:t xml:space="preserve">Maung, K. N., Yoshida, T., Liu, G., Lwin, C. M., Muller, D. B. &amp; Hashimoto, S. Assessment of secondary aluminum reserves of nations. </w:t>
      </w:r>
      <w:r w:rsidRPr="006415C1">
        <w:rPr>
          <w:i/>
        </w:rPr>
        <w:t>Resour Conserv Recycl</w:t>
      </w:r>
      <w:r w:rsidRPr="006415C1">
        <w:t xml:space="preserve"> </w:t>
      </w:r>
      <w:r w:rsidRPr="006415C1">
        <w:rPr>
          <w:b/>
        </w:rPr>
        <w:t>126</w:t>
      </w:r>
      <w:r w:rsidRPr="006415C1">
        <w:t>, 34-41 (2017).</w:t>
      </w:r>
    </w:p>
    <w:p w14:paraId="4B666BBC" w14:textId="77777777" w:rsidR="006415C1" w:rsidRPr="006415C1" w:rsidRDefault="006415C1" w:rsidP="006415C1">
      <w:pPr>
        <w:pStyle w:val="EndNoteBibliography"/>
        <w:spacing w:after="0"/>
      </w:pPr>
    </w:p>
    <w:p w14:paraId="32FBDBC5" w14:textId="77777777" w:rsidR="006415C1" w:rsidRPr="006415C1" w:rsidRDefault="006415C1" w:rsidP="006415C1">
      <w:pPr>
        <w:pStyle w:val="EndNoteBibliography"/>
        <w:ind w:left="720" w:hanging="720"/>
      </w:pPr>
      <w:r w:rsidRPr="006415C1">
        <w:t>40.</w:t>
      </w:r>
      <w:r w:rsidRPr="006415C1">
        <w:tab/>
        <w:t xml:space="preserve">Maung, K. N., Lwin, C. M. &amp; Hashimoto, S. Assessment of secondary zinc reserves of nations. </w:t>
      </w:r>
      <w:r w:rsidRPr="006415C1">
        <w:rPr>
          <w:i/>
        </w:rPr>
        <w:t>J Ind Ecol</w:t>
      </w:r>
      <w:r w:rsidRPr="006415C1">
        <w:t xml:space="preserve"> </w:t>
      </w:r>
      <w:r w:rsidRPr="006415C1">
        <w:rPr>
          <w:b/>
        </w:rPr>
        <w:t>23</w:t>
      </w:r>
      <w:r w:rsidRPr="006415C1">
        <w:t>, 1109-1120 (2019).</w:t>
      </w:r>
    </w:p>
    <w:p w14:paraId="207923EC" w14:textId="77777777" w:rsidR="006415C1" w:rsidRPr="006415C1" w:rsidRDefault="006415C1" w:rsidP="006415C1">
      <w:pPr>
        <w:pStyle w:val="EndNoteBibliography"/>
        <w:spacing w:after="0"/>
      </w:pPr>
    </w:p>
    <w:p w14:paraId="2B15907F" w14:textId="77777777" w:rsidR="006415C1" w:rsidRPr="006415C1" w:rsidRDefault="006415C1" w:rsidP="006415C1">
      <w:pPr>
        <w:pStyle w:val="EndNoteBibliography"/>
        <w:ind w:left="720" w:hanging="720"/>
      </w:pPr>
      <w:r w:rsidRPr="006415C1">
        <w:t>41.</w:t>
      </w:r>
      <w:r w:rsidRPr="006415C1">
        <w:tab/>
        <w:t xml:space="preserve">Müller, E., Hilty, L. M., Widmer, R., Schluep, M. &amp; Faulstich, M. Modeling Metal Stocks and Flows: A Review of Dynamic Material Flow Analysis Methods. </w:t>
      </w:r>
      <w:r w:rsidRPr="006415C1">
        <w:rPr>
          <w:i/>
        </w:rPr>
        <w:t>Environ Sci Technol</w:t>
      </w:r>
      <w:r w:rsidRPr="006415C1">
        <w:t xml:space="preserve"> </w:t>
      </w:r>
      <w:r w:rsidRPr="006415C1">
        <w:rPr>
          <w:b/>
        </w:rPr>
        <w:t>48</w:t>
      </w:r>
      <w:r w:rsidRPr="006415C1">
        <w:t>, 2102-2113 (2014).</w:t>
      </w:r>
    </w:p>
    <w:p w14:paraId="6056F665" w14:textId="77777777" w:rsidR="006415C1" w:rsidRPr="006415C1" w:rsidRDefault="006415C1" w:rsidP="006415C1">
      <w:pPr>
        <w:pStyle w:val="EndNoteBibliography"/>
        <w:spacing w:after="0"/>
      </w:pPr>
    </w:p>
    <w:p w14:paraId="1E1E381D" w14:textId="6F4EE3E9" w:rsidR="006415C1" w:rsidRPr="006415C1" w:rsidRDefault="006415C1" w:rsidP="006415C1">
      <w:pPr>
        <w:pStyle w:val="EndNoteBibliography"/>
        <w:ind w:left="720" w:hanging="720"/>
      </w:pPr>
      <w:r w:rsidRPr="006415C1">
        <w:t>42.</w:t>
      </w:r>
      <w:r w:rsidRPr="006415C1">
        <w:tab/>
        <w:t xml:space="preserve">Lenntech. Elements: </w:t>
      </w:r>
      <w:hyperlink r:id="rId77" w:history="1">
        <w:r w:rsidRPr="006415C1">
          <w:rPr>
            <w:rStyle w:val="a7"/>
          </w:rPr>
          <w:t>https://www.lenntech.com/periodic/elements/index.htm</w:t>
        </w:r>
      </w:hyperlink>
      <w:r w:rsidRPr="006415C1">
        <w:t xml:space="preserve"> (Accessed May 2022).</w:t>
      </w:r>
    </w:p>
    <w:p w14:paraId="3523EA3D" w14:textId="77777777" w:rsidR="006415C1" w:rsidRPr="006415C1" w:rsidRDefault="006415C1" w:rsidP="006415C1">
      <w:pPr>
        <w:pStyle w:val="EndNoteBibliography"/>
        <w:spacing w:after="0"/>
      </w:pPr>
    </w:p>
    <w:p w14:paraId="08E0CF9B" w14:textId="713DCF5E" w:rsidR="006415C1" w:rsidRPr="006415C1" w:rsidRDefault="006415C1" w:rsidP="006415C1">
      <w:pPr>
        <w:pStyle w:val="EndNoteBibliography"/>
        <w:ind w:left="720" w:hanging="720"/>
      </w:pPr>
      <w:r w:rsidRPr="006415C1">
        <w:t>43.</w:t>
      </w:r>
      <w:r w:rsidRPr="006415C1">
        <w:tab/>
        <w:t xml:space="preserve">Thomas Jefferson National Accelerator Facility. The Periodic Table of Elements: </w:t>
      </w:r>
      <w:hyperlink r:id="rId78" w:history="1">
        <w:r w:rsidRPr="006415C1">
          <w:rPr>
            <w:rStyle w:val="a7"/>
          </w:rPr>
          <w:t>https://education.jlab.org/itselemental/</w:t>
        </w:r>
      </w:hyperlink>
      <w:r w:rsidRPr="006415C1">
        <w:t xml:space="preserve"> (Accessed May 2022).</w:t>
      </w:r>
    </w:p>
    <w:p w14:paraId="30483ED8" w14:textId="77777777" w:rsidR="006415C1" w:rsidRPr="006415C1" w:rsidRDefault="006415C1" w:rsidP="006415C1">
      <w:pPr>
        <w:pStyle w:val="EndNoteBibliography"/>
        <w:spacing w:after="0"/>
      </w:pPr>
    </w:p>
    <w:p w14:paraId="47CD0AB7" w14:textId="2924C75F" w:rsidR="006415C1" w:rsidRPr="006415C1" w:rsidRDefault="006415C1" w:rsidP="006415C1">
      <w:pPr>
        <w:pStyle w:val="EndNoteBibliography"/>
        <w:ind w:left="720" w:hanging="720"/>
      </w:pPr>
      <w:r w:rsidRPr="006415C1">
        <w:t>44.</w:t>
      </w:r>
      <w:r w:rsidRPr="006415C1">
        <w:tab/>
        <w:t xml:space="preserve">Royal Society of Chemistry. Periodic Table: </w:t>
      </w:r>
      <w:hyperlink r:id="rId79" w:history="1">
        <w:r w:rsidRPr="006415C1">
          <w:rPr>
            <w:rStyle w:val="a7"/>
          </w:rPr>
          <w:t>https://www.rsc.org/periodic-table/</w:t>
        </w:r>
      </w:hyperlink>
      <w:r w:rsidRPr="006415C1">
        <w:t xml:space="preserve"> (Accessed May 2022).</w:t>
      </w:r>
    </w:p>
    <w:p w14:paraId="2C772131" w14:textId="77777777" w:rsidR="006415C1" w:rsidRPr="006415C1" w:rsidRDefault="006415C1" w:rsidP="006415C1">
      <w:pPr>
        <w:pStyle w:val="EndNoteBibliography"/>
        <w:spacing w:after="0"/>
      </w:pPr>
    </w:p>
    <w:p w14:paraId="69E6DAEF" w14:textId="77777777" w:rsidR="006415C1" w:rsidRPr="006415C1" w:rsidRDefault="006415C1" w:rsidP="006415C1">
      <w:pPr>
        <w:pStyle w:val="EndNoteBibliography"/>
        <w:ind w:left="720" w:hanging="720"/>
      </w:pPr>
      <w:r w:rsidRPr="006415C1">
        <w:t>45.</w:t>
      </w:r>
      <w:r w:rsidRPr="006415C1">
        <w:tab/>
        <w:t xml:space="preserve">Link, H. &amp; Schmitt, R. Iron, Carbon Steel, and Alloy Steel. Materials of Construction Review. </w:t>
      </w:r>
      <w:r w:rsidRPr="006415C1">
        <w:rPr>
          <w:i/>
        </w:rPr>
        <w:t>Industrial &amp; Engineering Chemistry</w:t>
      </w:r>
      <w:r w:rsidRPr="006415C1">
        <w:t xml:space="preserve"> </w:t>
      </w:r>
      <w:r w:rsidRPr="006415C1">
        <w:rPr>
          <w:b/>
        </w:rPr>
        <w:t>53</w:t>
      </w:r>
      <w:r w:rsidRPr="006415C1">
        <w:t>, 590-595 (1961).</w:t>
      </w:r>
    </w:p>
    <w:p w14:paraId="720962FE" w14:textId="77777777" w:rsidR="006415C1" w:rsidRPr="006415C1" w:rsidRDefault="006415C1" w:rsidP="006415C1">
      <w:pPr>
        <w:pStyle w:val="EndNoteBibliography"/>
        <w:spacing w:after="0"/>
      </w:pPr>
    </w:p>
    <w:p w14:paraId="5811A7BC" w14:textId="77777777" w:rsidR="006415C1" w:rsidRPr="006415C1" w:rsidRDefault="006415C1" w:rsidP="006415C1">
      <w:pPr>
        <w:pStyle w:val="EndNoteBibliography"/>
        <w:ind w:left="720" w:hanging="720"/>
      </w:pPr>
      <w:r w:rsidRPr="006415C1">
        <w:t>46.</w:t>
      </w:r>
      <w:r w:rsidRPr="006415C1">
        <w:tab/>
        <w:t xml:space="preserve">Coey, J. M. D. Magnetic materials. </w:t>
      </w:r>
      <w:r w:rsidRPr="006415C1">
        <w:rPr>
          <w:i/>
        </w:rPr>
        <w:t>Journal of Alloys and Compounds</w:t>
      </w:r>
      <w:r w:rsidRPr="006415C1">
        <w:t xml:space="preserve"> </w:t>
      </w:r>
      <w:r w:rsidRPr="006415C1">
        <w:rPr>
          <w:b/>
        </w:rPr>
        <w:t>326</w:t>
      </w:r>
      <w:r w:rsidRPr="006415C1">
        <w:t>, 2-6 (2001).</w:t>
      </w:r>
    </w:p>
    <w:p w14:paraId="56270758" w14:textId="77777777" w:rsidR="006415C1" w:rsidRPr="006415C1" w:rsidRDefault="006415C1" w:rsidP="006415C1">
      <w:pPr>
        <w:pStyle w:val="EndNoteBibliography"/>
        <w:spacing w:after="0"/>
      </w:pPr>
    </w:p>
    <w:p w14:paraId="0044E9AD" w14:textId="4D84B193" w:rsidR="006415C1" w:rsidRPr="006415C1" w:rsidRDefault="006415C1" w:rsidP="006415C1">
      <w:pPr>
        <w:pStyle w:val="EndNoteBibliography"/>
        <w:ind w:left="720" w:hanging="720"/>
      </w:pPr>
      <w:r w:rsidRPr="006415C1">
        <w:t>47.</w:t>
      </w:r>
      <w:r w:rsidRPr="006415C1">
        <w:tab/>
        <w:t xml:space="preserve">Britannica. Recycling: </w:t>
      </w:r>
      <w:hyperlink r:id="rId80" w:history="1">
        <w:r w:rsidRPr="006415C1">
          <w:rPr>
            <w:rStyle w:val="a7"/>
          </w:rPr>
          <w:t>https://www.britannica.com/science/recycling</w:t>
        </w:r>
      </w:hyperlink>
      <w:r w:rsidRPr="006415C1">
        <w:t xml:space="preserve"> (Accessed May 2022).</w:t>
      </w:r>
    </w:p>
    <w:p w14:paraId="1F49869D" w14:textId="77777777" w:rsidR="006415C1" w:rsidRPr="006415C1" w:rsidRDefault="006415C1" w:rsidP="006415C1">
      <w:pPr>
        <w:pStyle w:val="EndNoteBibliography"/>
        <w:spacing w:after="0"/>
      </w:pPr>
    </w:p>
    <w:p w14:paraId="2F28463D" w14:textId="3520D3FA" w:rsidR="006415C1" w:rsidRPr="006415C1" w:rsidRDefault="006415C1" w:rsidP="006415C1">
      <w:pPr>
        <w:pStyle w:val="EndNoteBibliography"/>
        <w:ind w:left="720" w:hanging="720"/>
      </w:pPr>
      <w:r w:rsidRPr="006415C1">
        <w:t>48.</w:t>
      </w:r>
      <w:r w:rsidRPr="006415C1">
        <w:tab/>
        <w:t xml:space="preserve">British Geological Survey. Data: </w:t>
      </w:r>
      <w:hyperlink r:id="rId81" w:history="1">
        <w:r w:rsidRPr="006415C1">
          <w:rPr>
            <w:rStyle w:val="a7"/>
          </w:rPr>
          <w:t>https://www.bgs.ac.uk/geological-data/</w:t>
        </w:r>
      </w:hyperlink>
      <w:r w:rsidRPr="006415C1">
        <w:t xml:space="preserve"> (Accessed May 2022).</w:t>
      </w:r>
    </w:p>
    <w:p w14:paraId="31BA914B" w14:textId="77777777" w:rsidR="006415C1" w:rsidRPr="006415C1" w:rsidRDefault="006415C1" w:rsidP="006415C1">
      <w:pPr>
        <w:pStyle w:val="EndNoteBibliography"/>
        <w:spacing w:after="0"/>
      </w:pPr>
    </w:p>
    <w:p w14:paraId="6C93EC5D" w14:textId="77777777" w:rsidR="006415C1" w:rsidRPr="006415C1" w:rsidRDefault="006415C1" w:rsidP="006415C1">
      <w:pPr>
        <w:pStyle w:val="EndNoteBibliography"/>
        <w:ind w:left="720" w:hanging="720"/>
      </w:pPr>
      <w:r w:rsidRPr="006415C1">
        <w:t>49.</w:t>
      </w:r>
      <w:r w:rsidRPr="006415C1">
        <w:tab/>
        <w:t>Sharma, A. K., Bhandari, R., Aherwar, A., Rimašauskien</w:t>
      </w:r>
      <w:r w:rsidRPr="006415C1">
        <w:rPr>
          <w:rFonts w:ascii="Cambria" w:hAnsi="Cambria" w:cs="Cambria"/>
        </w:rPr>
        <w:t>ė</w:t>
      </w:r>
      <w:r w:rsidRPr="006415C1">
        <w:t xml:space="preserve">, R. &amp; Pinca-Bretotean, C. A study of advancement in application opportunities of aluminum metal matrix composites. </w:t>
      </w:r>
      <w:r w:rsidRPr="006415C1">
        <w:rPr>
          <w:i/>
        </w:rPr>
        <w:t>Materials Today: Proceedings</w:t>
      </w:r>
      <w:r w:rsidRPr="006415C1">
        <w:t xml:space="preserve"> </w:t>
      </w:r>
      <w:r w:rsidRPr="006415C1">
        <w:rPr>
          <w:b/>
        </w:rPr>
        <w:t>26</w:t>
      </w:r>
      <w:r w:rsidRPr="006415C1">
        <w:t>, 2419-2424 (2020).</w:t>
      </w:r>
    </w:p>
    <w:p w14:paraId="7AFE6FDD" w14:textId="77777777" w:rsidR="006415C1" w:rsidRPr="006415C1" w:rsidRDefault="006415C1" w:rsidP="006415C1">
      <w:pPr>
        <w:pStyle w:val="EndNoteBibliography"/>
        <w:spacing w:after="0"/>
      </w:pPr>
    </w:p>
    <w:p w14:paraId="23FA331B" w14:textId="77777777" w:rsidR="006415C1" w:rsidRPr="006415C1" w:rsidRDefault="006415C1" w:rsidP="006415C1">
      <w:pPr>
        <w:pStyle w:val="EndNoteBibliography"/>
        <w:ind w:left="720" w:hanging="720"/>
      </w:pPr>
      <w:r w:rsidRPr="006415C1">
        <w:t>50.</w:t>
      </w:r>
      <w:r w:rsidRPr="006415C1">
        <w:tab/>
        <w:t xml:space="preserve">Varshney, D. &amp; Kumar, K. Application and use of different aluminium alloys with respect to workability, strength and welding parameter optimization. </w:t>
      </w:r>
      <w:r w:rsidRPr="006415C1">
        <w:rPr>
          <w:i/>
        </w:rPr>
        <w:t>Ain Shams Engineering Journal</w:t>
      </w:r>
      <w:r w:rsidRPr="006415C1">
        <w:t xml:space="preserve"> </w:t>
      </w:r>
      <w:r w:rsidRPr="006415C1">
        <w:rPr>
          <w:b/>
        </w:rPr>
        <w:t>12</w:t>
      </w:r>
      <w:r w:rsidRPr="006415C1">
        <w:t>, 1143-1152 (2021).</w:t>
      </w:r>
    </w:p>
    <w:p w14:paraId="73C50BFA" w14:textId="77777777" w:rsidR="006415C1" w:rsidRPr="006415C1" w:rsidRDefault="006415C1" w:rsidP="006415C1">
      <w:pPr>
        <w:pStyle w:val="EndNoteBibliography"/>
        <w:spacing w:after="0"/>
      </w:pPr>
    </w:p>
    <w:p w14:paraId="519A7E7C" w14:textId="3D248EB1" w:rsidR="006415C1" w:rsidRPr="006415C1" w:rsidRDefault="006415C1" w:rsidP="006415C1">
      <w:pPr>
        <w:pStyle w:val="EndNoteBibliography"/>
        <w:ind w:left="720" w:hanging="720"/>
      </w:pPr>
      <w:r w:rsidRPr="006415C1">
        <w:t>51.</w:t>
      </w:r>
      <w:r w:rsidRPr="006415C1">
        <w:tab/>
        <w:t xml:space="preserve">United States Environmental Protection Agency. Wastes - WasteWise Program: </w:t>
      </w:r>
      <w:hyperlink r:id="rId82" w:history="1">
        <w:r w:rsidRPr="006415C1">
          <w:rPr>
            <w:rStyle w:val="a7"/>
          </w:rPr>
          <w:t>https://archive.epa.gov/epawaste/conserve/smm/wastewise/web/html/factoid.html</w:t>
        </w:r>
      </w:hyperlink>
      <w:r w:rsidRPr="006415C1">
        <w:t xml:space="preserve"> (Accessed May 2022).</w:t>
      </w:r>
    </w:p>
    <w:p w14:paraId="440FB0D3" w14:textId="77777777" w:rsidR="006415C1" w:rsidRPr="006415C1" w:rsidRDefault="006415C1" w:rsidP="006415C1">
      <w:pPr>
        <w:pStyle w:val="EndNoteBibliography"/>
        <w:spacing w:after="0"/>
      </w:pPr>
    </w:p>
    <w:p w14:paraId="6ACE2AA1" w14:textId="77777777" w:rsidR="006415C1" w:rsidRPr="006415C1" w:rsidRDefault="006415C1" w:rsidP="006415C1">
      <w:pPr>
        <w:pStyle w:val="EndNoteBibliography"/>
        <w:ind w:left="720" w:hanging="720"/>
      </w:pPr>
      <w:r w:rsidRPr="006415C1">
        <w:t>52.</w:t>
      </w:r>
      <w:r w:rsidRPr="006415C1">
        <w:tab/>
        <w:t xml:space="preserve">Liu, G., Bangs, C. E. &amp; Müller, D. B. Stock dynamics and emission </w:t>
      </w:r>
      <w:r w:rsidRPr="006415C1">
        <w:lastRenderedPageBreak/>
        <w:t xml:space="preserve">pathways of the global aluminium cycle. </w:t>
      </w:r>
      <w:r w:rsidRPr="006415C1">
        <w:rPr>
          <w:i/>
        </w:rPr>
        <w:t>Nat Clim Chang</w:t>
      </w:r>
      <w:r w:rsidRPr="006415C1">
        <w:t xml:space="preserve"> </w:t>
      </w:r>
      <w:r w:rsidRPr="006415C1">
        <w:rPr>
          <w:b/>
        </w:rPr>
        <w:t>3</w:t>
      </w:r>
      <w:r w:rsidRPr="006415C1">
        <w:t>, 338-342 (2013).</w:t>
      </w:r>
    </w:p>
    <w:p w14:paraId="6167707E" w14:textId="77777777" w:rsidR="006415C1" w:rsidRPr="006415C1" w:rsidRDefault="006415C1" w:rsidP="006415C1">
      <w:pPr>
        <w:pStyle w:val="EndNoteBibliography"/>
        <w:spacing w:after="0"/>
      </w:pPr>
    </w:p>
    <w:p w14:paraId="6A68F921" w14:textId="77777777" w:rsidR="006415C1" w:rsidRPr="006415C1" w:rsidRDefault="006415C1" w:rsidP="006415C1">
      <w:pPr>
        <w:pStyle w:val="EndNoteBibliography"/>
        <w:ind w:left="720" w:hanging="720"/>
      </w:pPr>
      <w:r w:rsidRPr="006415C1">
        <w:t>53.</w:t>
      </w:r>
      <w:r w:rsidRPr="006415C1">
        <w:tab/>
        <w:t xml:space="preserve">Yadav, P., Dwivedi, S. P., Shahnawaz, M., Singh, A. &amp; Yadav, J. Development of copper based composite by stir casting technique. </w:t>
      </w:r>
      <w:r w:rsidRPr="006415C1">
        <w:rPr>
          <w:i/>
        </w:rPr>
        <w:t>Materials Today: Proceedings</w:t>
      </w:r>
      <w:r w:rsidRPr="006415C1">
        <w:t xml:space="preserve"> </w:t>
      </w:r>
      <w:r w:rsidRPr="006415C1">
        <w:rPr>
          <w:b/>
        </w:rPr>
        <w:t>25</w:t>
      </w:r>
      <w:r w:rsidRPr="006415C1">
        <w:t>, 649-653 (2020).</w:t>
      </w:r>
    </w:p>
    <w:p w14:paraId="68BAEE8A" w14:textId="77777777" w:rsidR="006415C1" w:rsidRPr="006415C1" w:rsidRDefault="006415C1" w:rsidP="006415C1">
      <w:pPr>
        <w:pStyle w:val="EndNoteBibliography"/>
        <w:spacing w:after="0"/>
      </w:pPr>
    </w:p>
    <w:p w14:paraId="20FD8806" w14:textId="77777777" w:rsidR="006415C1" w:rsidRPr="006415C1" w:rsidRDefault="006415C1" w:rsidP="006415C1">
      <w:pPr>
        <w:pStyle w:val="EndNoteBibliography"/>
        <w:ind w:left="720" w:hanging="720"/>
      </w:pPr>
      <w:r w:rsidRPr="006415C1">
        <w:t>54.</w:t>
      </w:r>
      <w:r w:rsidRPr="006415C1">
        <w:tab/>
        <w:t xml:space="preserve">Liu, S. et al. Recycling the domestic copper scrap to address the China’s copper sustainability. </w:t>
      </w:r>
      <w:r w:rsidRPr="006415C1">
        <w:rPr>
          <w:i/>
        </w:rPr>
        <w:t>Journal of Materials Research and Technology</w:t>
      </w:r>
      <w:r w:rsidRPr="006415C1">
        <w:t xml:space="preserve"> </w:t>
      </w:r>
      <w:r w:rsidRPr="006415C1">
        <w:rPr>
          <w:b/>
        </w:rPr>
        <w:t>9</w:t>
      </w:r>
      <w:r w:rsidRPr="006415C1">
        <w:t>, 2846-2855 (2020).</w:t>
      </w:r>
    </w:p>
    <w:p w14:paraId="04DEE6AF" w14:textId="77777777" w:rsidR="006415C1" w:rsidRPr="006415C1" w:rsidRDefault="006415C1" w:rsidP="006415C1">
      <w:pPr>
        <w:pStyle w:val="EndNoteBibliography"/>
        <w:spacing w:after="0"/>
      </w:pPr>
    </w:p>
    <w:p w14:paraId="3BE0F704" w14:textId="20B8636D" w:rsidR="006415C1" w:rsidRPr="006415C1" w:rsidRDefault="006415C1" w:rsidP="006415C1">
      <w:pPr>
        <w:pStyle w:val="EndNoteBibliography"/>
        <w:ind w:left="720" w:hanging="720"/>
      </w:pPr>
      <w:r w:rsidRPr="006415C1">
        <w:t>55.</w:t>
      </w:r>
      <w:r w:rsidRPr="006415C1">
        <w:tab/>
        <w:t xml:space="preserve">Copper Development Association. Applications: </w:t>
      </w:r>
      <w:hyperlink r:id="rId83" w:history="1">
        <w:r w:rsidRPr="006415C1">
          <w:rPr>
            <w:rStyle w:val="a7"/>
          </w:rPr>
          <w:t>https://copper.org/applications/</w:t>
        </w:r>
      </w:hyperlink>
      <w:r w:rsidRPr="006415C1">
        <w:t xml:space="preserve"> (Accessed May 2022).</w:t>
      </w:r>
    </w:p>
    <w:p w14:paraId="5109C4EB" w14:textId="77777777" w:rsidR="006415C1" w:rsidRPr="006415C1" w:rsidRDefault="006415C1" w:rsidP="006415C1">
      <w:pPr>
        <w:pStyle w:val="EndNoteBibliography"/>
        <w:spacing w:after="0"/>
      </w:pPr>
    </w:p>
    <w:p w14:paraId="3D3B46EE" w14:textId="20ADD594" w:rsidR="006415C1" w:rsidRPr="006415C1" w:rsidRDefault="006415C1" w:rsidP="006415C1">
      <w:pPr>
        <w:pStyle w:val="EndNoteBibliography"/>
        <w:ind w:left="720" w:hanging="720"/>
      </w:pPr>
      <w:r w:rsidRPr="006415C1">
        <w:t>56.</w:t>
      </w:r>
      <w:r w:rsidRPr="006415C1">
        <w:tab/>
        <w:t xml:space="preserve">International Copper Association. Copper Recycling: </w:t>
      </w:r>
      <w:hyperlink r:id="rId84" w:anchor=":~:text=Copper%20is%20100%25%20Recyclable&amp;text=There%20is%20also%20no%20difference,they%20can%20be%20used%20interchangeably.&amp;text=Recycling%20copper%20is%20a%20highly,material%20back%20into%20the%20economy" w:history="1">
        <w:r w:rsidRPr="006415C1">
          <w:rPr>
            <w:rStyle w:val="a7"/>
          </w:rPr>
          <w:t>https://copperalliance.org/resource/copper-recycling/#:~:text=Copper%20is%20100%25%20Recyclable&amp;text=There%20is%20also%20no%20difference,they%20can%20be%20used%20interchangeably.&amp;text=Recycling%20copper%20is%20a%20highly,material%20back%20into%20the%20economy</w:t>
        </w:r>
      </w:hyperlink>
      <w:r w:rsidRPr="006415C1">
        <w:t xml:space="preserve"> (Accessed May 2022).</w:t>
      </w:r>
    </w:p>
    <w:p w14:paraId="3D747D92" w14:textId="77777777" w:rsidR="006415C1" w:rsidRPr="006415C1" w:rsidRDefault="006415C1" w:rsidP="006415C1">
      <w:pPr>
        <w:pStyle w:val="EndNoteBibliography"/>
        <w:spacing w:after="0"/>
      </w:pPr>
    </w:p>
    <w:p w14:paraId="4157774C" w14:textId="2DC78966" w:rsidR="006415C1" w:rsidRPr="006415C1" w:rsidRDefault="006415C1" w:rsidP="006415C1">
      <w:pPr>
        <w:pStyle w:val="EndNoteBibliography"/>
        <w:ind w:left="720" w:hanging="720"/>
      </w:pPr>
      <w:r w:rsidRPr="006415C1">
        <w:t>57.</w:t>
      </w:r>
      <w:r w:rsidRPr="006415C1">
        <w:tab/>
        <w:t xml:space="preserve">Umicore. Our metals: </w:t>
      </w:r>
      <w:hyperlink r:id="rId85" w:history="1">
        <w:r w:rsidRPr="006415C1">
          <w:rPr>
            <w:rStyle w:val="a7"/>
          </w:rPr>
          <w:t>https://www.umicore.com/en/about/our-metals/</w:t>
        </w:r>
      </w:hyperlink>
      <w:r w:rsidRPr="006415C1">
        <w:t xml:space="preserve"> (Accessed May 2022).</w:t>
      </w:r>
    </w:p>
    <w:p w14:paraId="35876531" w14:textId="77777777" w:rsidR="006415C1" w:rsidRPr="006415C1" w:rsidRDefault="006415C1" w:rsidP="006415C1">
      <w:pPr>
        <w:pStyle w:val="EndNoteBibliography"/>
        <w:spacing w:after="0"/>
      </w:pPr>
    </w:p>
    <w:p w14:paraId="47530E40" w14:textId="77777777" w:rsidR="006415C1" w:rsidRPr="006415C1" w:rsidRDefault="006415C1" w:rsidP="006415C1">
      <w:pPr>
        <w:pStyle w:val="EndNoteBibliography"/>
        <w:ind w:left="720" w:hanging="720"/>
      </w:pPr>
      <w:r w:rsidRPr="006415C1">
        <w:t>58.</w:t>
      </w:r>
      <w:r w:rsidRPr="006415C1">
        <w:tab/>
        <w:t xml:space="preserve">Gordon, R. B. Production residues in copper technological cycles. </w:t>
      </w:r>
      <w:r w:rsidRPr="006415C1">
        <w:rPr>
          <w:i/>
        </w:rPr>
        <w:t>Resources, Conservation and Recycling</w:t>
      </w:r>
      <w:r w:rsidRPr="006415C1">
        <w:t xml:space="preserve"> </w:t>
      </w:r>
      <w:r w:rsidRPr="006415C1">
        <w:rPr>
          <w:b/>
        </w:rPr>
        <w:t>36</w:t>
      </w:r>
      <w:r w:rsidRPr="006415C1">
        <w:t>, 87-106 (2002).</w:t>
      </w:r>
    </w:p>
    <w:p w14:paraId="0D1E7149" w14:textId="77777777" w:rsidR="006415C1" w:rsidRPr="006415C1" w:rsidRDefault="006415C1" w:rsidP="006415C1">
      <w:pPr>
        <w:pStyle w:val="EndNoteBibliography"/>
        <w:spacing w:after="0"/>
      </w:pPr>
    </w:p>
    <w:p w14:paraId="1A345859" w14:textId="53E26D35" w:rsidR="006415C1" w:rsidRPr="006415C1" w:rsidRDefault="006415C1" w:rsidP="006415C1">
      <w:pPr>
        <w:pStyle w:val="EndNoteBibliography"/>
        <w:ind w:left="720" w:hanging="720"/>
      </w:pPr>
      <w:r w:rsidRPr="006415C1">
        <w:t>59.</w:t>
      </w:r>
      <w:r w:rsidRPr="006415C1">
        <w:tab/>
        <w:t xml:space="preserve">European Chemicals Agency. Substance Information: Chromium trioxide: </w:t>
      </w:r>
      <w:hyperlink r:id="rId86" w:history="1">
        <w:r w:rsidRPr="006415C1">
          <w:rPr>
            <w:rStyle w:val="a7"/>
          </w:rPr>
          <w:t>https://echa.europa.eu/substance-information/-/substanceinfo/100.014.189</w:t>
        </w:r>
      </w:hyperlink>
      <w:r w:rsidRPr="006415C1">
        <w:t xml:space="preserve"> (Accessed May 2022).</w:t>
      </w:r>
    </w:p>
    <w:p w14:paraId="31A08D05" w14:textId="77777777" w:rsidR="006415C1" w:rsidRPr="006415C1" w:rsidRDefault="006415C1" w:rsidP="006415C1">
      <w:pPr>
        <w:pStyle w:val="EndNoteBibliography"/>
        <w:spacing w:after="0"/>
      </w:pPr>
    </w:p>
    <w:p w14:paraId="21E69764" w14:textId="77777777" w:rsidR="006415C1" w:rsidRPr="006415C1" w:rsidRDefault="006415C1" w:rsidP="006415C1">
      <w:pPr>
        <w:pStyle w:val="EndNoteBibliography"/>
        <w:ind w:left="720" w:hanging="720"/>
      </w:pPr>
      <w:r w:rsidRPr="006415C1">
        <w:t>60.</w:t>
      </w:r>
      <w:r w:rsidRPr="006415C1">
        <w:tab/>
        <w:t xml:space="preserve">Lunk, H.-J. Discovery, properties and applications of chromium and its compounds. </w:t>
      </w:r>
      <w:r w:rsidRPr="006415C1">
        <w:rPr>
          <w:i/>
        </w:rPr>
        <w:t>ChemTexts</w:t>
      </w:r>
      <w:r w:rsidRPr="006415C1">
        <w:t xml:space="preserve"> </w:t>
      </w:r>
      <w:r w:rsidRPr="006415C1">
        <w:rPr>
          <w:b/>
        </w:rPr>
        <w:t>1</w:t>
      </w:r>
      <w:r w:rsidRPr="006415C1">
        <w:t>, 6 (2015).</w:t>
      </w:r>
    </w:p>
    <w:p w14:paraId="19285F8E" w14:textId="77777777" w:rsidR="006415C1" w:rsidRPr="006415C1" w:rsidRDefault="006415C1" w:rsidP="006415C1">
      <w:pPr>
        <w:pStyle w:val="EndNoteBibliography"/>
        <w:spacing w:after="0"/>
      </w:pPr>
    </w:p>
    <w:p w14:paraId="2553FA44" w14:textId="77777777" w:rsidR="006415C1" w:rsidRPr="006415C1" w:rsidRDefault="006415C1" w:rsidP="006415C1">
      <w:pPr>
        <w:pStyle w:val="EndNoteBibliography"/>
        <w:ind w:left="720" w:hanging="720"/>
      </w:pPr>
      <w:r w:rsidRPr="006415C1">
        <w:t>61.</w:t>
      </w:r>
      <w:r w:rsidRPr="006415C1">
        <w:tab/>
        <w:t xml:space="preserve">Sivaram, N. &amp; Barik, D. Toxic waste from leather industries. In: </w:t>
      </w:r>
      <w:r w:rsidRPr="006415C1">
        <w:rPr>
          <w:i/>
        </w:rPr>
        <w:t>Energy from toxic organic waste for heat and power generation</w:t>
      </w:r>
      <w:r w:rsidRPr="006415C1">
        <w:t>). Elsevier (2019).</w:t>
      </w:r>
    </w:p>
    <w:p w14:paraId="2CDA9317" w14:textId="77777777" w:rsidR="006415C1" w:rsidRPr="006415C1" w:rsidRDefault="006415C1" w:rsidP="006415C1">
      <w:pPr>
        <w:pStyle w:val="EndNoteBibliography"/>
        <w:spacing w:after="0"/>
      </w:pPr>
    </w:p>
    <w:p w14:paraId="4931F5F1" w14:textId="77777777" w:rsidR="006415C1" w:rsidRPr="006415C1" w:rsidRDefault="006415C1" w:rsidP="006415C1">
      <w:pPr>
        <w:pStyle w:val="EndNoteBibliography"/>
        <w:ind w:left="720" w:hanging="720"/>
      </w:pPr>
      <w:r w:rsidRPr="006415C1">
        <w:t>62.</w:t>
      </w:r>
      <w:r w:rsidRPr="006415C1">
        <w:tab/>
        <w:t xml:space="preserve">Srivastava, R. R., Kim, M.-s., Lee, J.-c., Jha, M. K. &amp; Kim, B.-S. Resource recycling of superalloys and hydrometallurgical challenges. </w:t>
      </w:r>
      <w:r w:rsidRPr="006415C1">
        <w:rPr>
          <w:i/>
        </w:rPr>
        <w:lastRenderedPageBreak/>
        <w:t>Journal of Materials Science</w:t>
      </w:r>
      <w:r w:rsidRPr="006415C1">
        <w:t xml:space="preserve"> </w:t>
      </w:r>
      <w:r w:rsidRPr="006415C1">
        <w:rPr>
          <w:b/>
        </w:rPr>
        <w:t>49</w:t>
      </w:r>
      <w:r w:rsidRPr="006415C1">
        <w:t>, 4671-4686 (2014).</w:t>
      </w:r>
    </w:p>
    <w:p w14:paraId="6733B448" w14:textId="77777777" w:rsidR="006415C1" w:rsidRPr="006415C1" w:rsidRDefault="006415C1" w:rsidP="006415C1">
      <w:pPr>
        <w:pStyle w:val="EndNoteBibliography"/>
        <w:spacing w:after="0"/>
      </w:pPr>
    </w:p>
    <w:p w14:paraId="0A9695E5" w14:textId="0FC52EE7" w:rsidR="006415C1" w:rsidRPr="006415C1" w:rsidRDefault="006415C1" w:rsidP="006415C1">
      <w:pPr>
        <w:pStyle w:val="EndNoteBibliography"/>
        <w:ind w:left="720" w:hanging="720"/>
      </w:pPr>
      <w:r w:rsidRPr="006415C1">
        <w:t>63.</w:t>
      </w:r>
      <w:r w:rsidRPr="006415C1">
        <w:tab/>
        <w:t xml:space="preserve">911Metallurgist. Chromium Recycling: </w:t>
      </w:r>
      <w:hyperlink r:id="rId87" w:anchor=":~:text=Chromium%20chemicals%20generally%20are%20consumed,and%20thus%20are%20not%20recycled" w:history="1">
        <w:r w:rsidRPr="006415C1">
          <w:rPr>
            <w:rStyle w:val="a7"/>
          </w:rPr>
          <w:t>https://www.911metallurgist.com/chromium-recycling/#:~:text=Chromium%20chemicals%20generally%20are%20consumed,and%20thus%20are%20not%20recycled</w:t>
        </w:r>
      </w:hyperlink>
      <w:r w:rsidRPr="006415C1">
        <w:t xml:space="preserve"> (Accessed May 2022).</w:t>
      </w:r>
    </w:p>
    <w:p w14:paraId="1D5F5F2D" w14:textId="77777777" w:rsidR="006415C1" w:rsidRPr="006415C1" w:rsidRDefault="006415C1" w:rsidP="006415C1">
      <w:pPr>
        <w:pStyle w:val="EndNoteBibliography"/>
        <w:spacing w:after="0"/>
      </w:pPr>
    </w:p>
    <w:p w14:paraId="2DEA559E" w14:textId="17199440" w:rsidR="006415C1" w:rsidRPr="006415C1" w:rsidRDefault="006415C1" w:rsidP="006415C1">
      <w:pPr>
        <w:pStyle w:val="EndNoteBibliography"/>
        <w:ind w:left="720" w:hanging="720"/>
      </w:pPr>
      <w:r w:rsidRPr="006415C1">
        <w:t>64.</w:t>
      </w:r>
      <w:r w:rsidRPr="006415C1">
        <w:tab/>
        <w:t xml:space="preserve">ScienceDirect. Chromite Ore: </w:t>
      </w:r>
      <w:hyperlink r:id="rId88" w:history="1">
        <w:r w:rsidRPr="006415C1">
          <w:rPr>
            <w:rStyle w:val="a7"/>
          </w:rPr>
          <w:t>https://www.sciencedirect.com/topics/engineering/chromite-ore</w:t>
        </w:r>
      </w:hyperlink>
      <w:r w:rsidRPr="006415C1">
        <w:t xml:space="preserve"> (Accessed May 2022).</w:t>
      </w:r>
    </w:p>
    <w:p w14:paraId="5C7EB9B1" w14:textId="77777777" w:rsidR="006415C1" w:rsidRPr="006415C1" w:rsidRDefault="006415C1" w:rsidP="006415C1">
      <w:pPr>
        <w:pStyle w:val="EndNoteBibliography"/>
        <w:spacing w:after="0"/>
      </w:pPr>
    </w:p>
    <w:p w14:paraId="6C27DF4E" w14:textId="77777777" w:rsidR="006415C1" w:rsidRPr="006415C1" w:rsidRDefault="006415C1" w:rsidP="006415C1">
      <w:pPr>
        <w:pStyle w:val="EndNoteBibliography"/>
        <w:ind w:left="720" w:hanging="720"/>
      </w:pPr>
      <w:r w:rsidRPr="006415C1">
        <w:t>65.</w:t>
      </w:r>
      <w:r w:rsidRPr="006415C1">
        <w:tab/>
        <w:t xml:space="preserve">Gordon, R. et al. The characterization of technological zinc cycles. </w:t>
      </w:r>
      <w:r w:rsidRPr="006415C1">
        <w:rPr>
          <w:i/>
        </w:rPr>
        <w:t>Resources, Conservation and Recycling</w:t>
      </w:r>
      <w:r w:rsidRPr="006415C1">
        <w:t xml:space="preserve"> </w:t>
      </w:r>
      <w:r w:rsidRPr="006415C1">
        <w:rPr>
          <w:b/>
        </w:rPr>
        <w:t>39</w:t>
      </w:r>
      <w:r w:rsidRPr="006415C1">
        <w:t>, 107-135 (2003).</w:t>
      </w:r>
    </w:p>
    <w:p w14:paraId="5602CB4B" w14:textId="77777777" w:rsidR="006415C1" w:rsidRPr="006415C1" w:rsidRDefault="006415C1" w:rsidP="006415C1">
      <w:pPr>
        <w:pStyle w:val="EndNoteBibliography"/>
        <w:spacing w:after="0"/>
      </w:pPr>
    </w:p>
    <w:p w14:paraId="1661581A" w14:textId="77777777" w:rsidR="006415C1" w:rsidRPr="006415C1" w:rsidRDefault="006415C1" w:rsidP="006415C1">
      <w:pPr>
        <w:pStyle w:val="EndNoteBibliography"/>
        <w:ind w:left="720" w:hanging="720"/>
      </w:pPr>
      <w:r w:rsidRPr="006415C1">
        <w:t>66.</w:t>
      </w:r>
      <w:r w:rsidRPr="006415C1">
        <w:tab/>
        <w:t xml:space="preserve">Jamshaid, M., Khan, A. A., Ahmed, K. &amp; Saleem, M. Heavy metal in drinking water its effect on human health and its treatment techniques-a review. </w:t>
      </w:r>
      <w:r w:rsidRPr="006415C1">
        <w:rPr>
          <w:i/>
        </w:rPr>
        <w:t>Int J Biosci</w:t>
      </w:r>
      <w:r w:rsidRPr="006415C1">
        <w:t xml:space="preserve"> </w:t>
      </w:r>
      <w:r w:rsidRPr="006415C1">
        <w:rPr>
          <w:b/>
        </w:rPr>
        <w:t>12</w:t>
      </w:r>
      <w:r w:rsidRPr="006415C1">
        <w:t>, 223-240 (2018).</w:t>
      </w:r>
    </w:p>
    <w:p w14:paraId="01BFC1CB" w14:textId="77777777" w:rsidR="006415C1" w:rsidRPr="006415C1" w:rsidRDefault="006415C1" w:rsidP="006415C1">
      <w:pPr>
        <w:pStyle w:val="EndNoteBibliography"/>
        <w:spacing w:after="0"/>
      </w:pPr>
    </w:p>
    <w:p w14:paraId="0C8751E0" w14:textId="446968DD" w:rsidR="006415C1" w:rsidRPr="006415C1" w:rsidRDefault="006415C1" w:rsidP="006415C1">
      <w:pPr>
        <w:pStyle w:val="EndNoteBibliography"/>
        <w:ind w:left="720" w:hanging="720"/>
      </w:pPr>
      <w:r w:rsidRPr="006415C1">
        <w:t>67.</w:t>
      </w:r>
      <w:r w:rsidRPr="006415C1">
        <w:tab/>
        <w:t xml:space="preserve">International Zinc Association. About Cycles, Recycling, and Circular Economy: </w:t>
      </w:r>
      <w:hyperlink r:id="rId89" w:history="1">
        <w:r w:rsidRPr="006415C1">
          <w:rPr>
            <w:rStyle w:val="a7"/>
          </w:rPr>
          <w:t>https://sustainability.zinc.org/recycling/</w:t>
        </w:r>
      </w:hyperlink>
      <w:r w:rsidRPr="006415C1">
        <w:t xml:space="preserve"> (Accessed May 2022).</w:t>
      </w:r>
    </w:p>
    <w:p w14:paraId="0772CF1A" w14:textId="77777777" w:rsidR="006415C1" w:rsidRPr="006415C1" w:rsidRDefault="006415C1" w:rsidP="006415C1">
      <w:pPr>
        <w:pStyle w:val="EndNoteBibliography"/>
        <w:spacing w:after="0"/>
      </w:pPr>
    </w:p>
    <w:p w14:paraId="7251DED4" w14:textId="0D29C25A" w:rsidR="006415C1" w:rsidRPr="006415C1" w:rsidRDefault="006415C1" w:rsidP="006415C1">
      <w:pPr>
        <w:pStyle w:val="EndNoteBibliography"/>
        <w:ind w:left="720" w:hanging="720"/>
      </w:pPr>
      <w:r w:rsidRPr="006415C1">
        <w:t>68.</w:t>
      </w:r>
      <w:r w:rsidRPr="006415C1">
        <w:tab/>
        <w:t xml:space="preserve">Chemicool. Tin Element Facts: </w:t>
      </w:r>
      <w:hyperlink r:id="rId90" w:history="1">
        <w:r w:rsidRPr="006415C1">
          <w:rPr>
            <w:rStyle w:val="a7"/>
          </w:rPr>
          <w:t>https://www.chemicool.com/elements/tin.html</w:t>
        </w:r>
      </w:hyperlink>
      <w:r w:rsidRPr="006415C1">
        <w:t xml:space="preserve"> (Accessed May 2022).</w:t>
      </w:r>
    </w:p>
    <w:p w14:paraId="72A4CD9B" w14:textId="77777777" w:rsidR="006415C1" w:rsidRPr="006415C1" w:rsidRDefault="006415C1" w:rsidP="006415C1">
      <w:pPr>
        <w:pStyle w:val="EndNoteBibliography"/>
        <w:spacing w:after="0"/>
      </w:pPr>
    </w:p>
    <w:p w14:paraId="50ECBED3" w14:textId="77777777" w:rsidR="006415C1" w:rsidRPr="006415C1" w:rsidRDefault="006415C1" w:rsidP="006415C1">
      <w:pPr>
        <w:pStyle w:val="EndNoteBibliography"/>
        <w:ind w:left="720" w:hanging="720"/>
      </w:pPr>
      <w:r w:rsidRPr="006415C1">
        <w:t>69.</w:t>
      </w:r>
      <w:r w:rsidRPr="006415C1">
        <w:tab/>
        <w:t xml:space="preserve">Zhang, Y. Tin and tin alloys for lead-free solder. </w:t>
      </w:r>
      <w:r w:rsidRPr="006415C1">
        <w:rPr>
          <w:i/>
        </w:rPr>
        <w:t>Mod Electroplat</w:t>
      </w:r>
      <w:r w:rsidRPr="006415C1">
        <w:t xml:space="preserve"> </w:t>
      </w:r>
      <w:r w:rsidRPr="006415C1">
        <w:rPr>
          <w:b/>
        </w:rPr>
        <w:t>139</w:t>
      </w:r>
      <w:r w:rsidRPr="006415C1">
        <w:t>, 204 (2011).</w:t>
      </w:r>
    </w:p>
    <w:p w14:paraId="26DA097C" w14:textId="77777777" w:rsidR="006415C1" w:rsidRPr="006415C1" w:rsidRDefault="006415C1" w:rsidP="006415C1">
      <w:pPr>
        <w:pStyle w:val="EndNoteBibliography"/>
        <w:spacing w:after="0"/>
      </w:pPr>
    </w:p>
    <w:p w14:paraId="4CCA4AEB" w14:textId="77777777" w:rsidR="006415C1" w:rsidRPr="006415C1" w:rsidRDefault="006415C1" w:rsidP="006415C1">
      <w:pPr>
        <w:pStyle w:val="EndNoteBibliography"/>
        <w:ind w:left="720" w:hanging="720"/>
      </w:pPr>
      <w:r w:rsidRPr="006415C1">
        <w:t>70.</w:t>
      </w:r>
      <w:r w:rsidRPr="006415C1">
        <w:tab/>
        <w:t xml:space="preserve">Godeke, A., Den Ouden, A., Nijhuis, A. &amp; ten Kate, H. H. State of the art powder-in-tube niobium–tin superconductors. </w:t>
      </w:r>
      <w:r w:rsidRPr="006415C1">
        <w:rPr>
          <w:i/>
        </w:rPr>
        <w:t>Cryogenics</w:t>
      </w:r>
      <w:r w:rsidRPr="006415C1">
        <w:t xml:space="preserve"> </w:t>
      </w:r>
      <w:r w:rsidRPr="006415C1">
        <w:rPr>
          <w:b/>
        </w:rPr>
        <w:t>48</w:t>
      </w:r>
      <w:r w:rsidRPr="006415C1">
        <w:t>, 308-316 (2008).</w:t>
      </w:r>
    </w:p>
    <w:p w14:paraId="779E2F40" w14:textId="77777777" w:rsidR="006415C1" w:rsidRPr="006415C1" w:rsidRDefault="006415C1" w:rsidP="006415C1">
      <w:pPr>
        <w:pStyle w:val="EndNoteBibliography"/>
        <w:spacing w:after="0"/>
      </w:pPr>
    </w:p>
    <w:p w14:paraId="21E7329C" w14:textId="10A849B7" w:rsidR="006415C1" w:rsidRPr="006415C1" w:rsidRDefault="006415C1" w:rsidP="006415C1">
      <w:pPr>
        <w:pStyle w:val="EndNoteBibliography"/>
        <w:ind w:left="720" w:hanging="720"/>
      </w:pPr>
      <w:r w:rsidRPr="006415C1">
        <w:t>71.</w:t>
      </w:r>
      <w:r w:rsidRPr="006415C1">
        <w:tab/>
        <w:t xml:space="preserve">International Tin Association. Tin Recycling: </w:t>
      </w:r>
      <w:hyperlink r:id="rId91" w:history="1">
        <w:r w:rsidRPr="006415C1">
          <w:rPr>
            <w:rStyle w:val="a7"/>
          </w:rPr>
          <w:t>https://www.internationaltin.org/recycling/</w:t>
        </w:r>
      </w:hyperlink>
      <w:r w:rsidRPr="006415C1">
        <w:t xml:space="preserve"> (Accessed May 2022).</w:t>
      </w:r>
    </w:p>
    <w:p w14:paraId="6FEEF9F4" w14:textId="77777777" w:rsidR="006415C1" w:rsidRPr="006415C1" w:rsidRDefault="006415C1" w:rsidP="006415C1">
      <w:pPr>
        <w:pStyle w:val="EndNoteBibliography"/>
        <w:spacing w:after="0"/>
      </w:pPr>
    </w:p>
    <w:p w14:paraId="6F94BABF" w14:textId="01109EA1" w:rsidR="006415C1" w:rsidRPr="006415C1" w:rsidRDefault="006415C1" w:rsidP="006415C1">
      <w:pPr>
        <w:pStyle w:val="EndNoteBibliography"/>
        <w:ind w:left="720" w:hanging="720"/>
      </w:pPr>
      <w:r w:rsidRPr="006415C1">
        <w:t>72.</w:t>
      </w:r>
      <w:r w:rsidRPr="006415C1">
        <w:tab/>
        <w:t xml:space="preserve">Britannica. Tin processing: </w:t>
      </w:r>
      <w:hyperlink r:id="rId92" w:anchor="ref82118" w:history="1">
        <w:r w:rsidRPr="006415C1">
          <w:rPr>
            <w:rStyle w:val="a7"/>
          </w:rPr>
          <w:t>https://www.britannica.com/technology/tin-processing#ref82118</w:t>
        </w:r>
      </w:hyperlink>
      <w:r w:rsidRPr="006415C1">
        <w:t xml:space="preserve"> (Accessed May 2022).</w:t>
      </w:r>
    </w:p>
    <w:p w14:paraId="54CC2CD9" w14:textId="77777777" w:rsidR="006415C1" w:rsidRPr="006415C1" w:rsidRDefault="006415C1" w:rsidP="006415C1">
      <w:pPr>
        <w:pStyle w:val="EndNoteBibliography"/>
        <w:spacing w:after="0"/>
      </w:pPr>
    </w:p>
    <w:p w14:paraId="3976E4F8" w14:textId="77777777" w:rsidR="006415C1" w:rsidRPr="006415C1" w:rsidRDefault="006415C1" w:rsidP="006415C1">
      <w:pPr>
        <w:pStyle w:val="EndNoteBibliography"/>
        <w:ind w:left="720" w:hanging="720"/>
      </w:pPr>
      <w:r w:rsidRPr="006415C1">
        <w:t>73.</w:t>
      </w:r>
      <w:r w:rsidRPr="006415C1">
        <w:tab/>
        <w:t xml:space="preserve">Jafarian, H. R., Sabzi, M., Mousavi Anijdan, S. H., Eivani, A. R. &amp; </w:t>
      </w:r>
      <w:r w:rsidRPr="006415C1">
        <w:lastRenderedPageBreak/>
        <w:t xml:space="preserve">Park, N. The influence of austenitization temperature on microstructural developments, mechanical properties, fracture mode and wear mechanism of Hadfield high manganese steel. </w:t>
      </w:r>
      <w:r w:rsidRPr="006415C1">
        <w:rPr>
          <w:i/>
        </w:rPr>
        <w:t>Journal of Materials Research and Technology</w:t>
      </w:r>
      <w:r w:rsidRPr="006415C1">
        <w:t xml:space="preserve"> </w:t>
      </w:r>
      <w:r w:rsidRPr="006415C1">
        <w:rPr>
          <w:b/>
        </w:rPr>
        <w:t>10</w:t>
      </w:r>
      <w:r w:rsidRPr="006415C1">
        <w:t>, 819-831 (2021).</w:t>
      </w:r>
    </w:p>
    <w:p w14:paraId="69414015" w14:textId="77777777" w:rsidR="006415C1" w:rsidRPr="006415C1" w:rsidRDefault="006415C1" w:rsidP="006415C1">
      <w:pPr>
        <w:pStyle w:val="EndNoteBibliography"/>
        <w:spacing w:after="0"/>
      </w:pPr>
    </w:p>
    <w:p w14:paraId="470EEE70" w14:textId="77777777" w:rsidR="006415C1" w:rsidRPr="006415C1" w:rsidRDefault="006415C1" w:rsidP="006415C1">
      <w:pPr>
        <w:pStyle w:val="EndNoteBibliography"/>
        <w:ind w:left="720" w:hanging="720"/>
      </w:pPr>
      <w:r w:rsidRPr="006415C1">
        <w:t>74.</w:t>
      </w:r>
      <w:r w:rsidRPr="006415C1">
        <w:tab/>
        <w:t xml:space="preserve">Sabzi, M., Far, S. M. &amp; Dezfuli, S. M. Effect of melting temperature on microstructural evolutions, behavior and corrosion morphology of Hadfield austenitic manganese steel in the casting process. </w:t>
      </w:r>
      <w:r w:rsidRPr="006415C1">
        <w:rPr>
          <w:i/>
        </w:rPr>
        <w:t>International Journal of Minerals, Metallurgy, and Materials</w:t>
      </w:r>
      <w:r w:rsidRPr="006415C1">
        <w:t xml:space="preserve"> </w:t>
      </w:r>
      <w:r w:rsidRPr="006415C1">
        <w:rPr>
          <w:b/>
        </w:rPr>
        <w:t>25</w:t>
      </w:r>
      <w:r w:rsidRPr="006415C1">
        <w:t>, 1431-1438 (2018).</w:t>
      </w:r>
    </w:p>
    <w:p w14:paraId="3F904B7F" w14:textId="77777777" w:rsidR="006415C1" w:rsidRPr="006415C1" w:rsidRDefault="006415C1" w:rsidP="006415C1">
      <w:pPr>
        <w:pStyle w:val="EndNoteBibliography"/>
        <w:spacing w:after="0"/>
      </w:pPr>
    </w:p>
    <w:p w14:paraId="7C68B2DD" w14:textId="77777777" w:rsidR="006415C1" w:rsidRPr="006415C1" w:rsidRDefault="006415C1" w:rsidP="006415C1">
      <w:pPr>
        <w:pStyle w:val="EndNoteBibliography"/>
        <w:ind w:left="720" w:hanging="720"/>
      </w:pPr>
      <w:r w:rsidRPr="006415C1">
        <w:t>75.</w:t>
      </w:r>
      <w:r w:rsidRPr="006415C1">
        <w:tab/>
        <w:t xml:space="preserve">Hagelstein, K. Globally sustainable manganese metal production and use. </w:t>
      </w:r>
      <w:r w:rsidRPr="006415C1">
        <w:rPr>
          <w:i/>
        </w:rPr>
        <w:t>Journal of Environmental Management</w:t>
      </w:r>
      <w:r w:rsidRPr="006415C1">
        <w:t xml:space="preserve"> </w:t>
      </w:r>
      <w:r w:rsidRPr="006415C1">
        <w:rPr>
          <w:b/>
        </w:rPr>
        <w:t>90</w:t>
      </w:r>
      <w:r w:rsidRPr="006415C1">
        <w:t>, 3736-3740 (2009).</w:t>
      </w:r>
    </w:p>
    <w:p w14:paraId="1A627BA0" w14:textId="77777777" w:rsidR="006415C1" w:rsidRPr="006415C1" w:rsidRDefault="006415C1" w:rsidP="006415C1">
      <w:pPr>
        <w:pStyle w:val="EndNoteBibliography"/>
        <w:spacing w:after="0"/>
      </w:pPr>
    </w:p>
    <w:p w14:paraId="1D628DCC" w14:textId="77777777" w:rsidR="006415C1" w:rsidRPr="006415C1" w:rsidRDefault="006415C1" w:rsidP="006415C1">
      <w:pPr>
        <w:pStyle w:val="EndNoteBibliography"/>
        <w:ind w:left="720" w:hanging="720"/>
      </w:pPr>
      <w:r w:rsidRPr="006415C1">
        <w:t>76.</w:t>
      </w:r>
      <w:r w:rsidRPr="006415C1">
        <w:tab/>
        <w:t xml:space="preserve">Mordike, B. &amp; Ebert, T. Magnesium: properties—applications—potential. </w:t>
      </w:r>
      <w:r w:rsidRPr="006415C1">
        <w:rPr>
          <w:i/>
        </w:rPr>
        <w:t>Materials Science and Engineering: A</w:t>
      </w:r>
      <w:r w:rsidRPr="006415C1">
        <w:t xml:space="preserve"> </w:t>
      </w:r>
      <w:r w:rsidRPr="006415C1">
        <w:rPr>
          <w:b/>
        </w:rPr>
        <w:t>302</w:t>
      </w:r>
      <w:r w:rsidRPr="006415C1">
        <w:t>, 37-45 (2001).</w:t>
      </w:r>
    </w:p>
    <w:p w14:paraId="6EE922C6" w14:textId="77777777" w:rsidR="006415C1" w:rsidRPr="006415C1" w:rsidRDefault="006415C1" w:rsidP="006415C1">
      <w:pPr>
        <w:pStyle w:val="EndNoteBibliography"/>
        <w:spacing w:after="0"/>
      </w:pPr>
    </w:p>
    <w:p w14:paraId="43F41E12" w14:textId="77777777" w:rsidR="006415C1" w:rsidRPr="006415C1" w:rsidRDefault="006415C1" w:rsidP="006415C1">
      <w:pPr>
        <w:pStyle w:val="EndNoteBibliography"/>
        <w:ind w:left="720" w:hanging="720"/>
      </w:pPr>
      <w:r w:rsidRPr="006415C1">
        <w:t>77.</w:t>
      </w:r>
      <w:r w:rsidRPr="006415C1">
        <w:tab/>
        <w:t xml:space="preserve">Zhu, Z. et al. Magnesium hydroxide coated hollow glass microspheres/chitosan composite aerogels with excellent thermal insulation and flame retardancy. </w:t>
      </w:r>
      <w:r w:rsidRPr="006415C1">
        <w:rPr>
          <w:i/>
        </w:rPr>
        <w:t>Journal of Colloid and Interface Science</w:t>
      </w:r>
      <w:r w:rsidRPr="006415C1">
        <w:t xml:space="preserve"> </w:t>
      </w:r>
      <w:r w:rsidRPr="006415C1">
        <w:rPr>
          <w:b/>
        </w:rPr>
        <w:t>612</w:t>
      </w:r>
      <w:r w:rsidRPr="006415C1">
        <w:t>, 35-42 (2022).</w:t>
      </w:r>
    </w:p>
    <w:p w14:paraId="357A637D" w14:textId="77777777" w:rsidR="006415C1" w:rsidRPr="006415C1" w:rsidRDefault="006415C1" w:rsidP="006415C1">
      <w:pPr>
        <w:pStyle w:val="EndNoteBibliography"/>
        <w:spacing w:after="0"/>
      </w:pPr>
    </w:p>
    <w:p w14:paraId="2A11F7F3" w14:textId="4DBF18FE" w:rsidR="006415C1" w:rsidRPr="006415C1" w:rsidRDefault="006415C1" w:rsidP="006415C1">
      <w:pPr>
        <w:pStyle w:val="EndNoteBibliography"/>
        <w:ind w:left="720" w:hanging="720"/>
      </w:pPr>
      <w:r w:rsidRPr="006415C1">
        <w:t>78.</w:t>
      </w:r>
      <w:r w:rsidRPr="006415C1">
        <w:tab/>
        <w:t xml:space="preserve">Britannica. Magnesium: </w:t>
      </w:r>
      <w:hyperlink r:id="rId93" w:history="1">
        <w:r w:rsidRPr="006415C1">
          <w:rPr>
            <w:rStyle w:val="a7"/>
          </w:rPr>
          <w:t>https://www.britannica.com/science/magnesium</w:t>
        </w:r>
      </w:hyperlink>
      <w:r w:rsidRPr="006415C1">
        <w:t xml:space="preserve"> (Accessed May 2022).</w:t>
      </w:r>
    </w:p>
    <w:p w14:paraId="5EF8456A" w14:textId="77777777" w:rsidR="006415C1" w:rsidRPr="006415C1" w:rsidRDefault="006415C1" w:rsidP="006415C1">
      <w:pPr>
        <w:pStyle w:val="EndNoteBibliography"/>
        <w:spacing w:after="0"/>
      </w:pPr>
    </w:p>
    <w:p w14:paraId="7C068F6A" w14:textId="77777777" w:rsidR="006415C1" w:rsidRPr="006415C1" w:rsidRDefault="006415C1" w:rsidP="006415C1">
      <w:pPr>
        <w:pStyle w:val="EndNoteBibliography"/>
        <w:ind w:left="720" w:hanging="720"/>
      </w:pPr>
      <w:r w:rsidRPr="006415C1">
        <w:t>79.</w:t>
      </w:r>
      <w:r w:rsidRPr="006415C1">
        <w:tab/>
        <w:t xml:space="preserve">Dupont, D., Arnout, S., Jones, P. T. &amp; Binnemans, K. Antimony Recovery from End-of-Life Products and Industrial Process Residues: A Critical Review. </w:t>
      </w:r>
      <w:r w:rsidRPr="006415C1">
        <w:rPr>
          <w:i/>
        </w:rPr>
        <w:t>Journal of Sustainable Metallurgy</w:t>
      </w:r>
      <w:r w:rsidRPr="006415C1">
        <w:t xml:space="preserve"> </w:t>
      </w:r>
      <w:r w:rsidRPr="006415C1">
        <w:rPr>
          <w:b/>
        </w:rPr>
        <w:t>2</w:t>
      </w:r>
      <w:r w:rsidRPr="006415C1">
        <w:t>, 79-103 (2016).</w:t>
      </w:r>
    </w:p>
    <w:p w14:paraId="28A090CB" w14:textId="77777777" w:rsidR="006415C1" w:rsidRPr="006415C1" w:rsidRDefault="006415C1" w:rsidP="006415C1">
      <w:pPr>
        <w:pStyle w:val="EndNoteBibliography"/>
        <w:spacing w:after="0"/>
      </w:pPr>
    </w:p>
    <w:p w14:paraId="441628B6" w14:textId="77777777" w:rsidR="006415C1" w:rsidRPr="006415C1" w:rsidRDefault="006415C1" w:rsidP="006415C1">
      <w:pPr>
        <w:pStyle w:val="EndNoteBibliography"/>
        <w:ind w:left="720" w:hanging="720"/>
      </w:pPr>
      <w:r w:rsidRPr="006415C1">
        <w:t>80.</w:t>
      </w:r>
      <w:r w:rsidRPr="006415C1">
        <w:tab/>
        <w:t xml:space="preserve">Turner, A. &amp; Filella, M. Antimony in paints and enamels of everyday items. </w:t>
      </w:r>
      <w:r w:rsidRPr="006415C1">
        <w:rPr>
          <w:i/>
        </w:rPr>
        <w:t>Science of the total environment</w:t>
      </w:r>
      <w:r w:rsidRPr="006415C1">
        <w:t xml:space="preserve"> </w:t>
      </w:r>
      <w:r w:rsidRPr="006415C1">
        <w:rPr>
          <w:b/>
        </w:rPr>
        <w:t>713</w:t>
      </w:r>
      <w:r w:rsidRPr="006415C1">
        <w:t>, 136588 (2020).</w:t>
      </w:r>
    </w:p>
    <w:p w14:paraId="158B9C58" w14:textId="77777777" w:rsidR="006415C1" w:rsidRPr="006415C1" w:rsidRDefault="006415C1" w:rsidP="006415C1">
      <w:pPr>
        <w:pStyle w:val="EndNoteBibliography"/>
        <w:spacing w:after="0"/>
      </w:pPr>
    </w:p>
    <w:p w14:paraId="23DCA2FF" w14:textId="77777777" w:rsidR="006415C1" w:rsidRPr="006415C1" w:rsidRDefault="006415C1" w:rsidP="006415C1">
      <w:pPr>
        <w:pStyle w:val="EndNoteBibliography"/>
        <w:ind w:left="720" w:hanging="720"/>
      </w:pPr>
      <w:r w:rsidRPr="006415C1">
        <w:t>81.</w:t>
      </w:r>
      <w:r w:rsidRPr="006415C1">
        <w:tab/>
        <w:t xml:space="preserve">Liu, T. &amp; Qiu, K. Removing antimony from waste lead storage batteries alloy by vacuum displacement reaction technology. </w:t>
      </w:r>
      <w:r w:rsidRPr="006415C1">
        <w:rPr>
          <w:i/>
        </w:rPr>
        <w:t>Journal of Hazardous Materials</w:t>
      </w:r>
      <w:r w:rsidRPr="006415C1">
        <w:t xml:space="preserve"> </w:t>
      </w:r>
      <w:r w:rsidRPr="006415C1">
        <w:rPr>
          <w:b/>
        </w:rPr>
        <w:t>347</w:t>
      </w:r>
      <w:r w:rsidRPr="006415C1">
        <w:t>, 334-340 (2018).</w:t>
      </w:r>
    </w:p>
    <w:p w14:paraId="78B934D2" w14:textId="77777777" w:rsidR="006415C1" w:rsidRPr="006415C1" w:rsidRDefault="006415C1" w:rsidP="006415C1">
      <w:pPr>
        <w:pStyle w:val="EndNoteBibliography"/>
        <w:spacing w:after="0"/>
      </w:pPr>
    </w:p>
    <w:p w14:paraId="62ABF920" w14:textId="77777777" w:rsidR="006415C1" w:rsidRPr="006415C1" w:rsidRDefault="006415C1" w:rsidP="006415C1">
      <w:pPr>
        <w:pStyle w:val="EndNoteBibliography"/>
        <w:ind w:left="720" w:hanging="720"/>
      </w:pPr>
      <w:r w:rsidRPr="006415C1">
        <w:t>82.</w:t>
      </w:r>
      <w:r w:rsidRPr="006415C1">
        <w:tab/>
        <w:t xml:space="preserve">Kumar, N. &amp; Maurya, A. Development of lead free solder for electronic components based on thermal analysis. </w:t>
      </w:r>
      <w:r w:rsidRPr="006415C1">
        <w:rPr>
          <w:i/>
        </w:rPr>
        <w:t>Materials Today: Proceedings</w:t>
      </w:r>
      <w:r w:rsidRPr="006415C1">
        <w:t>,  (2022).</w:t>
      </w:r>
    </w:p>
    <w:p w14:paraId="486ABBAD" w14:textId="77777777" w:rsidR="006415C1" w:rsidRPr="006415C1" w:rsidRDefault="006415C1" w:rsidP="006415C1">
      <w:pPr>
        <w:pStyle w:val="EndNoteBibliography"/>
        <w:spacing w:after="0"/>
      </w:pPr>
    </w:p>
    <w:p w14:paraId="21BEEC3F" w14:textId="77777777" w:rsidR="006415C1" w:rsidRPr="006415C1" w:rsidRDefault="006415C1" w:rsidP="006415C1">
      <w:pPr>
        <w:pStyle w:val="EndNoteBibliography"/>
        <w:ind w:left="720" w:hanging="720"/>
      </w:pPr>
      <w:r w:rsidRPr="006415C1">
        <w:lastRenderedPageBreak/>
        <w:t>83.</w:t>
      </w:r>
      <w:r w:rsidRPr="006415C1">
        <w:tab/>
        <w:t xml:space="preserve">Ojebuoboh, F. K. Bismuth—Production, properties, and applications. </w:t>
      </w:r>
      <w:r w:rsidRPr="006415C1">
        <w:rPr>
          <w:i/>
        </w:rPr>
        <w:t>JOM</w:t>
      </w:r>
      <w:r w:rsidRPr="006415C1">
        <w:t xml:space="preserve"> </w:t>
      </w:r>
      <w:r w:rsidRPr="006415C1">
        <w:rPr>
          <w:b/>
        </w:rPr>
        <w:t>44</w:t>
      </w:r>
      <w:r w:rsidRPr="006415C1">
        <w:t>, 46-49 (1992).</w:t>
      </w:r>
    </w:p>
    <w:p w14:paraId="4413F0C6" w14:textId="77777777" w:rsidR="006415C1" w:rsidRPr="006415C1" w:rsidRDefault="006415C1" w:rsidP="006415C1">
      <w:pPr>
        <w:pStyle w:val="EndNoteBibliography"/>
        <w:spacing w:after="0"/>
      </w:pPr>
    </w:p>
    <w:p w14:paraId="05F2AF94" w14:textId="77777777" w:rsidR="006415C1" w:rsidRPr="006415C1" w:rsidRDefault="006415C1" w:rsidP="006415C1">
      <w:pPr>
        <w:pStyle w:val="EndNoteBibliography"/>
        <w:ind w:left="720" w:hanging="720"/>
      </w:pPr>
      <w:r w:rsidRPr="006415C1">
        <w:t>84.</w:t>
      </w:r>
      <w:r w:rsidRPr="006415C1">
        <w:tab/>
        <w:t xml:space="preserve">Deady, E., Moon, C., Moore, K., Goodenough, K. M. &amp; Shail, R. K. Bismuth: Economic geology and value chains. </w:t>
      </w:r>
      <w:r w:rsidRPr="006415C1">
        <w:rPr>
          <w:i/>
        </w:rPr>
        <w:t>Ore Geology Reviews</w:t>
      </w:r>
      <w:r w:rsidRPr="006415C1">
        <w:t xml:space="preserve"> </w:t>
      </w:r>
      <w:r w:rsidRPr="006415C1">
        <w:rPr>
          <w:b/>
        </w:rPr>
        <w:t>143</w:t>
      </w:r>
      <w:r w:rsidRPr="006415C1">
        <w:t>, 104722 (2022).</w:t>
      </w:r>
    </w:p>
    <w:p w14:paraId="0AB2AE09" w14:textId="77777777" w:rsidR="006415C1" w:rsidRPr="006415C1" w:rsidRDefault="006415C1" w:rsidP="006415C1">
      <w:pPr>
        <w:pStyle w:val="EndNoteBibliography"/>
        <w:spacing w:after="0"/>
      </w:pPr>
    </w:p>
    <w:p w14:paraId="2A926B1E" w14:textId="77777777" w:rsidR="006415C1" w:rsidRPr="006415C1" w:rsidRDefault="006415C1" w:rsidP="006415C1">
      <w:pPr>
        <w:pStyle w:val="EndNoteBibliography"/>
        <w:ind w:left="720" w:hanging="720"/>
      </w:pPr>
      <w:r w:rsidRPr="006415C1">
        <w:t>85.</w:t>
      </w:r>
      <w:r w:rsidRPr="006415C1">
        <w:tab/>
        <w:t>Michaux, S. Outlook for Tungsten.  (2021).</w:t>
      </w:r>
    </w:p>
    <w:p w14:paraId="5B59236A" w14:textId="77777777" w:rsidR="006415C1" w:rsidRPr="006415C1" w:rsidRDefault="006415C1" w:rsidP="006415C1">
      <w:pPr>
        <w:pStyle w:val="EndNoteBibliography"/>
        <w:spacing w:after="0"/>
      </w:pPr>
    </w:p>
    <w:p w14:paraId="5328230C" w14:textId="77777777" w:rsidR="006415C1" w:rsidRPr="006415C1" w:rsidRDefault="006415C1" w:rsidP="006415C1">
      <w:pPr>
        <w:pStyle w:val="EndNoteBibliography"/>
        <w:ind w:left="720" w:hanging="720"/>
      </w:pPr>
      <w:r w:rsidRPr="006415C1">
        <w:t>86.</w:t>
      </w:r>
      <w:r w:rsidRPr="006415C1">
        <w:tab/>
        <w:t xml:space="preserve">Zeiler, B., Bartl, A. &amp; Schubert, W.-D. Recycling of tungsten: Current share, economic limitations, technologies and future potential. </w:t>
      </w:r>
      <w:r w:rsidRPr="006415C1">
        <w:rPr>
          <w:i/>
        </w:rPr>
        <w:t>International Journal of Refractory Metals and Hard Materials</w:t>
      </w:r>
      <w:r w:rsidRPr="006415C1">
        <w:t xml:space="preserve"> </w:t>
      </w:r>
      <w:r w:rsidRPr="006415C1">
        <w:rPr>
          <w:b/>
        </w:rPr>
        <w:t>98</w:t>
      </w:r>
      <w:r w:rsidRPr="006415C1">
        <w:t>, 105546 (2021).</w:t>
      </w:r>
    </w:p>
    <w:p w14:paraId="28399E9C" w14:textId="77777777" w:rsidR="006415C1" w:rsidRPr="006415C1" w:rsidRDefault="006415C1" w:rsidP="006415C1">
      <w:pPr>
        <w:pStyle w:val="EndNoteBibliography"/>
        <w:spacing w:after="0"/>
      </w:pPr>
    </w:p>
    <w:p w14:paraId="0A38EB53" w14:textId="77777777" w:rsidR="006415C1" w:rsidRPr="006415C1" w:rsidRDefault="006415C1" w:rsidP="006415C1">
      <w:pPr>
        <w:pStyle w:val="EndNoteBibliography"/>
        <w:ind w:left="720" w:hanging="720"/>
      </w:pPr>
      <w:r w:rsidRPr="006415C1">
        <w:t>87.</w:t>
      </w:r>
      <w:r w:rsidRPr="006415C1">
        <w:tab/>
        <w:t xml:space="preserve">Koutsospyros, A., Braida, W., Christodoulatos, C., Dermatas, D. &amp; Strigul, N. A review of tungsten: from environmental obscurity to scrutiny. </w:t>
      </w:r>
      <w:r w:rsidRPr="006415C1">
        <w:rPr>
          <w:i/>
        </w:rPr>
        <w:t>Journal of hazardous materials</w:t>
      </w:r>
      <w:r w:rsidRPr="006415C1">
        <w:t xml:space="preserve"> </w:t>
      </w:r>
      <w:r w:rsidRPr="006415C1">
        <w:rPr>
          <w:b/>
        </w:rPr>
        <w:t>136</w:t>
      </w:r>
      <w:r w:rsidRPr="006415C1">
        <w:t>, 1-19 (2006).</w:t>
      </w:r>
    </w:p>
    <w:p w14:paraId="114EB927" w14:textId="77777777" w:rsidR="006415C1" w:rsidRPr="006415C1" w:rsidRDefault="006415C1" w:rsidP="006415C1">
      <w:pPr>
        <w:pStyle w:val="EndNoteBibliography"/>
        <w:spacing w:after="0"/>
      </w:pPr>
    </w:p>
    <w:p w14:paraId="05716663" w14:textId="77777777" w:rsidR="006415C1" w:rsidRPr="006415C1" w:rsidRDefault="006415C1" w:rsidP="006415C1">
      <w:pPr>
        <w:pStyle w:val="EndNoteBibliography"/>
        <w:ind w:left="720" w:hanging="720"/>
      </w:pPr>
      <w:r w:rsidRPr="006415C1">
        <w:t>88.</w:t>
      </w:r>
      <w:r w:rsidRPr="006415C1">
        <w:tab/>
        <w:t xml:space="preserve">Zeng, H. et al. Kondo effect and superconductivity in niobium with iron impurities. </w:t>
      </w:r>
      <w:r w:rsidRPr="006415C1">
        <w:rPr>
          <w:i/>
        </w:rPr>
        <w:t>Scientific Reports</w:t>
      </w:r>
      <w:r w:rsidRPr="006415C1">
        <w:t xml:space="preserve"> </w:t>
      </w:r>
      <w:r w:rsidRPr="006415C1">
        <w:rPr>
          <w:b/>
        </w:rPr>
        <w:t>11</w:t>
      </w:r>
      <w:r w:rsidRPr="006415C1">
        <w:t>, 14256 (2021).</w:t>
      </w:r>
    </w:p>
    <w:p w14:paraId="20FFB06B" w14:textId="77777777" w:rsidR="006415C1" w:rsidRPr="006415C1" w:rsidRDefault="006415C1" w:rsidP="006415C1">
      <w:pPr>
        <w:pStyle w:val="EndNoteBibliography"/>
        <w:spacing w:after="0"/>
      </w:pPr>
    </w:p>
    <w:p w14:paraId="3726585E" w14:textId="3607C09C" w:rsidR="006415C1" w:rsidRPr="006415C1" w:rsidRDefault="006415C1" w:rsidP="006415C1">
      <w:pPr>
        <w:pStyle w:val="EndNoteBibliography"/>
        <w:ind w:left="720" w:hanging="720"/>
      </w:pPr>
      <w:r w:rsidRPr="006415C1">
        <w:t>89.</w:t>
      </w:r>
      <w:r w:rsidRPr="006415C1">
        <w:tab/>
        <w:t xml:space="preserve">Stanford Advanced Materials. What are the Applications of Niobium: </w:t>
      </w:r>
      <w:hyperlink r:id="rId94" w:history="1">
        <w:r w:rsidRPr="006415C1">
          <w:rPr>
            <w:rStyle w:val="a7"/>
          </w:rPr>
          <w:t>https://www.samaterials.com/content/what-are-the-applications-of-niobium.html</w:t>
        </w:r>
      </w:hyperlink>
      <w:r w:rsidRPr="006415C1">
        <w:t xml:space="preserve"> (Accessed May 2022).</w:t>
      </w:r>
    </w:p>
    <w:p w14:paraId="33A05397" w14:textId="77777777" w:rsidR="006415C1" w:rsidRPr="006415C1" w:rsidRDefault="006415C1" w:rsidP="006415C1">
      <w:pPr>
        <w:pStyle w:val="EndNoteBibliography"/>
        <w:spacing w:after="0"/>
      </w:pPr>
    </w:p>
    <w:p w14:paraId="527BBAD6" w14:textId="77777777" w:rsidR="006415C1" w:rsidRPr="006415C1" w:rsidRDefault="006415C1" w:rsidP="006415C1">
      <w:pPr>
        <w:pStyle w:val="EndNoteBibliography"/>
        <w:ind w:left="720" w:hanging="720"/>
      </w:pPr>
      <w:r w:rsidRPr="006415C1">
        <w:t>90.</w:t>
      </w:r>
      <w:r w:rsidRPr="006415C1">
        <w:tab/>
        <w:t xml:space="preserve">McCaffrey, D. M., Nassar, N. T., Jowitt, S. M., Padilla, A. J. &amp; Bird, L. R. Embedded critical material flow: The case of niobium, the United States, and China. </w:t>
      </w:r>
      <w:r w:rsidRPr="006415C1">
        <w:rPr>
          <w:i/>
        </w:rPr>
        <w:t>Resources, Conservation and Recycling</w:t>
      </w:r>
      <w:r w:rsidRPr="006415C1">
        <w:t xml:space="preserve"> </w:t>
      </w:r>
      <w:r w:rsidRPr="006415C1">
        <w:rPr>
          <w:b/>
        </w:rPr>
        <w:t>188</w:t>
      </w:r>
      <w:r w:rsidRPr="006415C1">
        <w:t>, 106698 (2023).</w:t>
      </w:r>
    </w:p>
    <w:p w14:paraId="09FB0A35" w14:textId="77777777" w:rsidR="006415C1" w:rsidRPr="006415C1" w:rsidRDefault="006415C1" w:rsidP="006415C1">
      <w:pPr>
        <w:pStyle w:val="EndNoteBibliography"/>
        <w:spacing w:after="0"/>
      </w:pPr>
    </w:p>
    <w:p w14:paraId="7F2147A8" w14:textId="77777777" w:rsidR="006415C1" w:rsidRPr="006415C1" w:rsidRDefault="006415C1" w:rsidP="006415C1">
      <w:pPr>
        <w:pStyle w:val="EndNoteBibliography"/>
        <w:ind w:left="720" w:hanging="720"/>
      </w:pPr>
      <w:r w:rsidRPr="006415C1">
        <w:t>91.</w:t>
      </w:r>
      <w:r w:rsidRPr="006415C1">
        <w:tab/>
        <w:t xml:space="preserve">Rudnick, R. L. &amp; Gao, S. 3.01 - Composition of the Continental Crust. In: </w:t>
      </w:r>
      <w:r w:rsidRPr="006415C1">
        <w:rPr>
          <w:i/>
        </w:rPr>
        <w:t>Treatise on Geochemistry</w:t>
      </w:r>
      <w:r w:rsidRPr="006415C1">
        <w:t xml:space="preserve"> (eds Holland HD, Turekian KK). Pergamon (2003).</w:t>
      </w:r>
    </w:p>
    <w:p w14:paraId="7C259F06" w14:textId="77777777" w:rsidR="006415C1" w:rsidRPr="006415C1" w:rsidRDefault="006415C1" w:rsidP="006415C1">
      <w:pPr>
        <w:pStyle w:val="EndNoteBibliography"/>
        <w:spacing w:after="0"/>
      </w:pPr>
    </w:p>
    <w:p w14:paraId="5F0B1400" w14:textId="5B8BFE29" w:rsidR="006415C1" w:rsidRPr="006415C1" w:rsidRDefault="006415C1" w:rsidP="006415C1">
      <w:pPr>
        <w:pStyle w:val="EndNoteBibliography"/>
        <w:ind w:left="720" w:hanging="720"/>
      </w:pPr>
      <w:r w:rsidRPr="006415C1">
        <w:t>92.</w:t>
      </w:r>
      <w:r w:rsidRPr="006415C1">
        <w:tab/>
        <w:t xml:space="preserve">Chemicool. Vanadium Element Facts: </w:t>
      </w:r>
      <w:hyperlink r:id="rId95" w:history="1">
        <w:r w:rsidRPr="006415C1">
          <w:rPr>
            <w:rStyle w:val="a7"/>
          </w:rPr>
          <w:t>https://www.chemicool.com/elements/vanadium.html</w:t>
        </w:r>
      </w:hyperlink>
      <w:r w:rsidRPr="006415C1">
        <w:t xml:space="preserve"> (Accessed May 2022).</w:t>
      </w:r>
    </w:p>
    <w:p w14:paraId="14250902" w14:textId="77777777" w:rsidR="006415C1" w:rsidRPr="006415C1" w:rsidRDefault="006415C1" w:rsidP="006415C1">
      <w:pPr>
        <w:pStyle w:val="EndNoteBibliography"/>
        <w:spacing w:after="0"/>
      </w:pPr>
    </w:p>
    <w:p w14:paraId="44B8E87C" w14:textId="77777777" w:rsidR="006415C1" w:rsidRPr="006415C1" w:rsidRDefault="006415C1" w:rsidP="006415C1">
      <w:pPr>
        <w:pStyle w:val="EndNoteBibliography"/>
        <w:ind w:left="720" w:hanging="720"/>
      </w:pPr>
      <w:r w:rsidRPr="006415C1">
        <w:t>93.</w:t>
      </w:r>
      <w:r w:rsidRPr="006415C1">
        <w:tab/>
        <w:t xml:space="preserve">Moskalyk, R. &amp; Alfantazi, A. Processing of vanadium: a review. </w:t>
      </w:r>
      <w:r w:rsidRPr="006415C1">
        <w:rPr>
          <w:i/>
        </w:rPr>
        <w:t>Minerals engineering</w:t>
      </w:r>
      <w:r w:rsidRPr="006415C1">
        <w:t xml:space="preserve"> </w:t>
      </w:r>
      <w:r w:rsidRPr="006415C1">
        <w:rPr>
          <w:b/>
        </w:rPr>
        <w:t>16</w:t>
      </w:r>
      <w:r w:rsidRPr="006415C1">
        <w:t>, 793-805 (2003).</w:t>
      </w:r>
    </w:p>
    <w:p w14:paraId="324F7E06" w14:textId="77777777" w:rsidR="006415C1" w:rsidRPr="006415C1" w:rsidRDefault="006415C1" w:rsidP="006415C1">
      <w:pPr>
        <w:pStyle w:val="EndNoteBibliography"/>
        <w:spacing w:after="0"/>
      </w:pPr>
    </w:p>
    <w:p w14:paraId="29CBB8B5" w14:textId="77777777" w:rsidR="006415C1" w:rsidRPr="006415C1" w:rsidRDefault="006415C1" w:rsidP="006415C1">
      <w:pPr>
        <w:pStyle w:val="EndNoteBibliography"/>
        <w:ind w:left="720" w:hanging="720"/>
      </w:pPr>
      <w:r w:rsidRPr="006415C1">
        <w:t>94.</w:t>
      </w:r>
      <w:r w:rsidRPr="006415C1">
        <w:tab/>
        <w:t xml:space="preserve">Bjergfelt, M. et al. Superconducting vanadium/indium-arsenide hybrid nanowires. </w:t>
      </w:r>
      <w:r w:rsidRPr="006415C1">
        <w:rPr>
          <w:i/>
        </w:rPr>
        <w:t>Nanotechnology</w:t>
      </w:r>
      <w:r w:rsidRPr="006415C1">
        <w:t xml:space="preserve"> </w:t>
      </w:r>
      <w:r w:rsidRPr="006415C1">
        <w:rPr>
          <w:b/>
        </w:rPr>
        <w:t>30</w:t>
      </w:r>
      <w:r w:rsidRPr="006415C1">
        <w:t>, 294005 (2019).</w:t>
      </w:r>
    </w:p>
    <w:p w14:paraId="670BAA28" w14:textId="77777777" w:rsidR="006415C1" w:rsidRPr="006415C1" w:rsidRDefault="006415C1" w:rsidP="006415C1">
      <w:pPr>
        <w:pStyle w:val="EndNoteBibliography"/>
        <w:spacing w:after="0"/>
      </w:pPr>
    </w:p>
    <w:p w14:paraId="2260D09E" w14:textId="77777777" w:rsidR="006415C1" w:rsidRPr="006415C1" w:rsidRDefault="006415C1" w:rsidP="006415C1">
      <w:pPr>
        <w:pStyle w:val="EndNoteBibliography"/>
        <w:ind w:left="720" w:hanging="720"/>
      </w:pPr>
      <w:r w:rsidRPr="006415C1">
        <w:t>95.</w:t>
      </w:r>
      <w:r w:rsidRPr="006415C1">
        <w:tab/>
        <w:t>Vanadium Recycling in the United States in 2004. United States Department of the Interior, Washington, D.C., the US (2004).</w:t>
      </w:r>
    </w:p>
    <w:p w14:paraId="074F3AFF" w14:textId="77777777" w:rsidR="006415C1" w:rsidRPr="006415C1" w:rsidRDefault="006415C1" w:rsidP="006415C1">
      <w:pPr>
        <w:pStyle w:val="EndNoteBibliography"/>
        <w:spacing w:after="0"/>
      </w:pPr>
    </w:p>
    <w:p w14:paraId="153E9035" w14:textId="77777777" w:rsidR="006415C1" w:rsidRPr="006415C1" w:rsidRDefault="006415C1" w:rsidP="006415C1">
      <w:pPr>
        <w:pStyle w:val="EndNoteBibliography"/>
        <w:ind w:left="720" w:hanging="720"/>
      </w:pPr>
      <w:r w:rsidRPr="006415C1">
        <w:t>96.</w:t>
      </w:r>
      <w:r w:rsidRPr="006415C1">
        <w:tab/>
        <w:t xml:space="preserve">Han, Z., Zhou, S., Chen, H., Niu, H. &amp; Wang, N. Enhancement of the hydrogen storage properties of Mg/C nanocomposites prepared by reactive milling with molybdenum. </w:t>
      </w:r>
      <w:r w:rsidRPr="006415C1">
        <w:rPr>
          <w:i/>
        </w:rPr>
        <w:t>Journal of Wuhan University of Technology-Mater Sci Ed</w:t>
      </w:r>
      <w:r w:rsidRPr="006415C1">
        <w:t xml:space="preserve"> </w:t>
      </w:r>
      <w:r w:rsidRPr="006415C1">
        <w:rPr>
          <w:b/>
        </w:rPr>
        <w:t>32</w:t>
      </w:r>
      <w:r w:rsidRPr="006415C1">
        <w:t>, 299-304 (2017).</w:t>
      </w:r>
    </w:p>
    <w:p w14:paraId="54AB2AD9" w14:textId="77777777" w:rsidR="006415C1" w:rsidRPr="006415C1" w:rsidRDefault="006415C1" w:rsidP="006415C1">
      <w:pPr>
        <w:pStyle w:val="EndNoteBibliography"/>
        <w:spacing w:after="0"/>
      </w:pPr>
    </w:p>
    <w:p w14:paraId="46DE827A" w14:textId="77777777" w:rsidR="006415C1" w:rsidRPr="006415C1" w:rsidRDefault="006415C1" w:rsidP="006415C1">
      <w:pPr>
        <w:pStyle w:val="EndNoteBibliography"/>
        <w:ind w:left="720" w:hanging="720"/>
      </w:pPr>
      <w:r w:rsidRPr="006415C1">
        <w:t>97.</w:t>
      </w:r>
      <w:r w:rsidRPr="006415C1">
        <w:tab/>
        <w:t>dos Reis, A., de Ataide, M. G., de Souza, J. A. G., Vaughan, L. L. T., Viana, R. &amp; Machado, Á. R. Machinability of high strength molybdenum-refined graphite grey cast iron and conventional vermicular automobile engine heads using heptagonal and double-sided carbide inserts.  (2022).</w:t>
      </w:r>
    </w:p>
    <w:p w14:paraId="7DF6D8BC" w14:textId="77777777" w:rsidR="006415C1" w:rsidRPr="006415C1" w:rsidRDefault="006415C1" w:rsidP="006415C1">
      <w:pPr>
        <w:pStyle w:val="EndNoteBibliography"/>
        <w:spacing w:after="0"/>
      </w:pPr>
    </w:p>
    <w:p w14:paraId="60E1DFE2" w14:textId="77777777" w:rsidR="006415C1" w:rsidRPr="006415C1" w:rsidRDefault="006415C1" w:rsidP="006415C1">
      <w:pPr>
        <w:pStyle w:val="EndNoteBibliography"/>
        <w:ind w:left="720" w:hanging="720"/>
      </w:pPr>
      <w:r w:rsidRPr="006415C1">
        <w:t>98.</w:t>
      </w:r>
      <w:r w:rsidRPr="006415C1">
        <w:tab/>
        <w:t xml:space="preserve">Shields, J. A. &amp; Lipetzky, P. Molybdenum applications in the electronics market. </w:t>
      </w:r>
      <w:r w:rsidRPr="006415C1">
        <w:rPr>
          <w:i/>
        </w:rPr>
        <w:t>JOM</w:t>
      </w:r>
      <w:r w:rsidRPr="006415C1">
        <w:t xml:space="preserve"> </w:t>
      </w:r>
      <w:r w:rsidRPr="006415C1">
        <w:rPr>
          <w:b/>
        </w:rPr>
        <w:t>52</w:t>
      </w:r>
      <w:r w:rsidRPr="006415C1">
        <w:t>, 37-39 (2000).</w:t>
      </w:r>
    </w:p>
    <w:p w14:paraId="231FC0BF" w14:textId="77777777" w:rsidR="006415C1" w:rsidRPr="006415C1" w:rsidRDefault="006415C1" w:rsidP="006415C1">
      <w:pPr>
        <w:pStyle w:val="EndNoteBibliography"/>
        <w:spacing w:after="0"/>
      </w:pPr>
    </w:p>
    <w:p w14:paraId="63E18DBA" w14:textId="77777777" w:rsidR="006415C1" w:rsidRPr="006415C1" w:rsidRDefault="006415C1" w:rsidP="006415C1">
      <w:pPr>
        <w:pStyle w:val="EndNoteBibliography"/>
        <w:ind w:left="720" w:hanging="720"/>
      </w:pPr>
      <w:r w:rsidRPr="006415C1">
        <w:t>99.</w:t>
      </w:r>
      <w:r w:rsidRPr="006415C1">
        <w:tab/>
        <w:t>Molybdenum scrap saves resources. International Molybdenum Associatio, London, the UK (2013).</w:t>
      </w:r>
    </w:p>
    <w:p w14:paraId="29FE6744" w14:textId="77777777" w:rsidR="006415C1" w:rsidRPr="006415C1" w:rsidRDefault="006415C1" w:rsidP="006415C1">
      <w:pPr>
        <w:pStyle w:val="EndNoteBibliography"/>
        <w:spacing w:after="0"/>
      </w:pPr>
    </w:p>
    <w:p w14:paraId="2A9424A7" w14:textId="77777777" w:rsidR="006415C1" w:rsidRPr="006415C1" w:rsidRDefault="006415C1" w:rsidP="006415C1">
      <w:pPr>
        <w:pStyle w:val="EndNoteBibliography"/>
        <w:ind w:left="720" w:hanging="720"/>
      </w:pPr>
      <w:r w:rsidRPr="006415C1">
        <w:t>100.</w:t>
      </w:r>
      <w:r w:rsidRPr="006415C1">
        <w:tab/>
        <w:t xml:space="preserve">Liu, Z., Zheng, R., Ratinac, K. R. &amp; Ringer, S. P. THE BEHAVIOR OF GALLIUM CONFINED IN CARBON NANOTUBES DURING HEATING AND COOLING. </w:t>
      </w:r>
      <w:r w:rsidRPr="006415C1">
        <w:rPr>
          <w:i/>
        </w:rPr>
        <w:t>Functional Materials Letters</w:t>
      </w:r>
      <w:r w:rsidRPr="006415C1">
        <w:t xml:space="preserve"> </w:t>
      </w:r>
      <w:r w:rsidRPr="006415C1">
        <w:rPr>
          <w:b/>
        </w:rPr>
        <w:t>01</w:t>
      </w:r>
      <w:r w:rsidRPr="006415C1">
        <w:t>, 55-58 (2008).</w:t>
      </w:r>
    </w:p>
    <w:p w14:paraId="3F65F824" w14:textId="77777777" w:rsidR="006415C1" w:rsidRPr="006415C1" w:rsidRDefault="006415C1" w:rsidP="006415C1">
      <w:pPr>
        <w:pStyle w:val="EndNoteBibliography"/>
        <w:spacing w:after="0"/>
      </w:pPr>
    </w:p>
    <w:p w14:paraId="433B1E2B" w14:textId="77777777" w:rsidR="006415C1" w:rsidRPr="006415C1" w:rsidRDefault="006415C1" w:rsidP="006415C1">
      <w:pPr>
        <w:pStyle w:val="EndNoteBibliography"/>
        <w:ind w:left="720" w:hanging="720"/>
      </w:pPr>
      <w:r w:rsidRPr="006415C1">
        <w:t>101.</w:t>
      </w:r>
      <w:r w:rsidRPr="006415C1">
        <w:tab/>
        <w:t xml:space="preserve">DenBaars, S. P. et al. Development of gallium-nitride-based light-emitting diodes (LEDs) and laser diodes for energy-efficient lighting and displays. </w:t>
      </w:r>
      <w:r w:rsidRPr="006415C1">
        <w:rPr>
          <w:i/>
        </w:rPr>
        <w:t>Acta Materialia</w:t>
      </w:r>
      <w:r w:rsidRPr="006415C1">
        <w:t xml:space="preserve"> </w:t>
      </w:r>
      <w:r w:rsidRPr="006415C1">
        <w:rPr>
          <w:b/>
        </w:rPr>
        <w:t>61</w:t>
      </w:r>
      <w:r w:rsidRPr="006415C1">
        <w:t>, 945-951 (2013).</w:t>
      </w:r>
    </w:p>
    <w:p w14:paraId="1D32804B" w14:textId="77777777" w:rsidR="006415C1" w:rsidRPr="006415C1" w:rsidRDefault="006415C1" w:rsidP="006415C1">
      <w:pPr>
        <w:pStyle w:val="EndNoteBibliography"/>
        <w:spacing w:after="0"/>
      </w:pPr>
    </w:p>
    <w:p w14:paraId="38DFF581" w14:textId="77777777" w:rsidR="006415C1" w:rsidRPr="006415C1" w:rsidRDefault="006415C1" w:rsidP="006415C1">
      <w:pPr>
        <w:pStyle w:val="EndNoteBibliography"/>
        <w:ind w:left="720" w:hanging="720"/>
      </w:pPr>
      <w:r w:rsidRPr="006415C1">
        <w:t>102.</w:t>
      </w:r>
      <w:r w:rsidRPr="006415C1">
        <w:tab/>
        <w:t xml:space="preserve">Emsley, J. </w:t>
      </w:r>
      <w:r w:rsidRPr="006415C1">
        <w:rPr>
          <w:i/>
        </w:rPr>
        <w:t>Nature's building blocks: an AZ guide to the elements</w:t>
      </w:r>
      <w:r w:rsidRPr="006415C1">
        <w:t>. Oxford University Press (2011).</w:t>
      </w:r>
    </w:p>
    <w:p w14:paraId="071181D1" w14:textId="77777777" w:rsidR="006415C1" w:rsidRPr="006415C1" w:rsidRDefault="006415C1" w:rsidP="006415C1">
      <w:pPr>
        <w:pStyle w:val="EndNoteBibliography"/>
        <w:spacing w:after="0"/>
      </w:pPr>
    </w:p>
    <w:p w14:paraId="3160633C" w14:textId="77777777" w:rsidR="006415C1" w:rsidRPr="006415C1" w:rsidRDefault="006415C1" w:rsidP="006415C1">
      <w:pPr>
        <w:pStyle w:val="EndNoteBibliography"/>
        <w:ind w:left="720" w:hanging="720"/>
      </w:pPr>
      <w:r w:rsidRPr="006415C1">
        <w:t>103.</w:t>
      </w:r>
      <w:r w:rsidRPr="006415C1">
        <w:tab/>
        <w:t xml:space="preserve">Kasera, R. &amp; Khan, M. Semiconductor Devices and Electronic World. </w:t>
      </w:r>
      <w:r w:rsidRPr="006415C1">
        <w:rPr>
          <w:i/>
        </w:rPr>
        <w:t>Journal of Pure Applied and Industrial Physics</w:t>
      </w:r>
      <w:r w:rsidRPr="006415C1">
        <w:t xml:space="preserve"> </w:t>
      </w:r>
      <w:r w:rsidRPr="006415C1">
        <w:rPr>
          <w:b/>
        </w:rPr>
        <w:t>9</w:t>
      </w:r>
      <w:r w:rsidRPr="006415C1">
        <w:t>, 29-39 (2019).</w:t>
      </w:r>
    </w:p>
    <w:p w14:paraId="7BCE68DB" w14:textId="77777777" w:rsidR="006415C1" w:rsidRPr="006415C1" w:rsidRDefault="006415C1" w:rsidP="006415C1">
      <w:pPr>
        <w:pStyle w:val="EndNoteBibliography"/>
        <w:spacing w:after="0"/>
      </w:pPr>
    </w:p>
    <w:p w14:paraId="462F93D4" w14:textId="77777777" w:rsidR="006415C1" w:rsidRPr="006415C1" w:rsidRDefault="006415C1" w:rsidP="006415C1">
      <w:pPr>
        <w:pStyle w:val="EndNoteBibliography"/>
        <w:ind w:left="720" w:hanging="720"/>
      </w:pPr>
      <w:r w:rsidRPr="006415C1">
        <w:t>104.</w:t>
      </w:r>
      <w:r w:rsidRPr="006415C1">
        <w:tab/>
        <w:t xml:space="preserve">Ruiz, A. G., Sola, P. C., Palmerola, N. M. &amp; Lee, S. Germanium: current and novel recovery processes. </w:t>
      </w:r>
      <w:r w:rsidRPr="006415C1">
        <w:rPr>
          <w:i/>
        </w:rPr>
        <w:t xml:space="preserve">Advanced material and device </w:t>
      </w:r>
      <w:r w:rsidRPr="006415C1">
        <w:rPr>
          <w:i/>
        </w:rPr>
        <w:lastRenderedPageBreak/>
        <w:t>applications with germanium</w:t>
      </w:r>
      <w:r w:rsidRPr="006415C1">
        <w:t>,  (2018).</w:t>
      </w:r>
    </w:p>
    <w:p w14:paraId="0475D4AE" w14:textId="77777777" w:rsidR="006415C1" w:rsidRPr="006415C1" w:rsidRDefault="006415C1" w:rsidP="006415C1">
      <w:pPr>
        <w:pStyle w:val="EndNoteBibliography"/>
        <w:spacing w:after="0"/>
      </w:pPr>
    </w:p>
    <w:p w14:paraId="6260E25A" w14:textId="77777777" w:rsidR="006415C1" w:rsidRPr="006415C1" w:rsidRDefault="006415C1" w:rsidP="006415C1">
      <w:pPr>
        <w:pStyle w:val="EndNoteBibliography"/>
        <w:ind w:left="720" w:hanging="720"/>
      </w:pPr>
      <w:r w:rsidRPr="006415C1">
        <w:t>105.</w:t>
      </w:r>
      <w:r w:rsidRPr="006415C1">
        <w:tab/>
        <w:t xml:space="preserve">Niu, B., Chen, Z. &amp; Xu, Z. Application of pyrolysis to recycling organics from waste tantalum capacitors. </w:t>
      </w:r>
      <w:r w:rsidRPr="006415C1">
        <w:rPr>
          <w:i/>
        </w:rPr>
        <w:t>Journal of hazardous materials</w:t>
      </w:r>
      <w:r w:rsidRPr="006415C1">
        <w:t xml:space="preserve"> </w:t>
      </w:r>
      <w:r w:rsidRPr="006415C1">
        <w:rPr>
          <w:b/>
        </w:rPr>
        <w:t>335</w:t>
      </w:r>
      <w:r w:rsidRPr="006415C1">
        <w:t>, 39-46 (2017).</w:t>
      </w:r>
    </w:p>
    <w:p w14:paraId="40BAF9EC" w14:textId="77777777" w:rsidR="006415C1" w:rsidRPr="006415C1" w:rsidRDefault="006415C1" w:rsidP="006415C1">
      <w:pPr>
        <w:pStyle w:val="EndNoteBibliography"/>
        <w:spacing w:after="0"/>
      </w:pPr>
    </w:p>
    <w:p w14:paraId="385441D3" w14:textId="77777777" w:rsidR="006415C1" w:rsidRPr="006415C1" w:rsidRDefault="006415C1" w:rsidP="006415C1">
      <w:pPr>
        <w:pStyle w:val="EndNoteBibliography"/>
        <w:ind w:left="720" w:hanging="720"/>
      </w:pPr>
      <w:r w:rsidRPr="006415C1">
        <w:t>106.</w:t>
      </w:r>
      <w:r w:rsidRPr="006415C1">
        <w:tab/>
        <w:t xml:space="preserve">Blakey-Milner, B. et al. Metal additive manufacturing in aerospace: A review. </w:t>
      </w:r>
      <w:r w:rsidRPr="006415C1">
        <w:rPr>
          <w:i/>
        </w:rPr>
        <w:t>Materials &amp; Design</w:t>
      </w:r>
      <w:r w:rsidRPr="006415C1">
        <w:t xml:space="preserve"> </w:t>
      </w:r>
      <w:r w:rsidRPr="006415C1">
        <w:rPr>
          <w:b/>
        </w:rPr>
        <w:t>209</w:t>
      </w:r>
      <w:r w:rsidRPr="006415C1">
        <w:t>, 110008 (2021).</w:t>
      </w:r>
    </w:p>
    <w:p w14:paraId="024C682A" w14:textId="77777777" w:rsidR="006415C1" w:rsidRPr="006415C1" w:rsidRDefault="006415C1" w:rsidP="006415C1">
      <w:pPr>
        <w:pStyle w:val="EndNoteBibliography"/>
        <w:spacing w:after="0"/>
      </w:pPr>
    </w:p>
    <w:p w14:paraId="1049DA54" w14:textId="77777777" w:rsidR="006415C1" w:rsidRPr="006415C1" w:rsidRDefault="006415C1" w:rsidP="006415C1">
      <w:pPr>
        <w:pStyle w:val="EndNoteBibliography"/>
        <w:ind w:left="720" w:hanging="720"/>
      </w:pPr>
      <w:r w:rsidRPr="006415C1">
        <w:t>107.</w:t>
      </w:r>
      <w:r w:rsidRPr="006415C1">
        <w:tab/>
        <w:t xml:space="preserve">Baker, I. Titanium. In: </w:t>
      </w:r>
      <w:r w:rsidRPr="006415C1">
        <w:rPr>
          <w:i/>
        </w:rPr>
        <w:t>Fifty Materials That Make the World</w:t>
      </w:r>
      <w:r w:rsidRPr="006415C1">
        <w:t>). Springer (2018).</w:t>
      </w:r>
    </w:p>
    <w:p w14:paraId="2D17AF10" w14:textId="77777777" w:rsidR="006415C1" w:rsidRPr="006415C1" w:rsidRDefault="006415C1" w:rsidP="006415C1">
      <w:pPr>
        <w:pStyle w:val="EndNoteBibliography"/>
        <w:spacing w:after="0"/>
      </w:pPr>
    </w:p>
    <w:p w14:paraId="409225BE" w14:textId="77777777" w:rsidR="006415C1" w:rsidRPr="006415C1" w:rsidRDefault="006415C1" w:rsidP="006415C1">
      <w:pPr>
        <w:pStyle w:val="EndNoteBibliography"/>
        <w:ind w:left="720" w:hanging="720"/>
      </w:pPr>
      <w:r w:rsidRPr="006415C1">
        <w:t>108.</w:t>
      </w:r>
      <w:r w:rsidRPr="006415C1">
        <w:tab/>
        <w:t>Gázquez, M. J., Bolívar, J. P., García-Tenorio García-Balmaseda, R. &amp; Vaca, F. A review of the production cycle of titanium dioxide pigment.  (2014).</w:t>
      </w:r>
    </w:p>
    <w:p w14:paraId="4FAA68A1" w14:textId="77777777" w:rsidR="006415C1" w:rsidRPr="006415C1" w:rsidRDefault="006415C1" w:rsidP="006415C1">
      <w:pPr>
        <w:pStyle w:val="EndNoteBibliography"/>
        <w:spacing w:after="0"/>
      </w:pPr>
    </w:p>
    <w:p w14:paraId="4AC6EF4C" w14:textId="3BEB2249" w:rsidR="006415C1" w:rsidRPr="006415C1" w:rsidRDefault="006415C1" w:rsidP="006415C1">
      <w:pPr>
        <w:pStyle w:val="EndNoteBibliography"/>
        <w:ind w:left="720" w:hanging="720"/>
      </w:pPr>
      <w:r w:rsidRPr="006415C1">
        <w:t>109.</w:t>
      </w:r>
      <w:r w:rsidRPr="006415C1">
        <w:tab/>
        <w:t xml:space="preserve">Alnor Industries. Titanium recycling and its various scrap grades: </w:t>
      </w:r>
      <w:hyperlink r:id="rId96" w:anchor=":~:text=How%20is%20titanium%20recycled%3F,instead%20processed%20using%20this%20method" w:history="1">
        <w:r w:rsidRPr="006415C1">
          <w:rPr>
            <w:rStyle w:val="a7"/>
          </w:rPr>
          <w:t>https://alnorindustries.com/a-brief-overview-of-titanium-recycling-and-its-scrap-grades.html#:~:text=How%20is%20titanium%20recycled%3F,instead%20processed%20using%20this%20method</w:t>
        </w:r>
      </w:hyperlink>
      <w:r w:rsidRPr="006415C1">
        <w:t xml:space="preserve"> (Accessed May 2022).</w:t>
      </w:r>
    </w:p>
    <w:p w14:paraId="70AA8870" w14:textId="77777777" w:rsidR="006415C1" w:rsidRPr="006415C1" w:rsidRDefault="006415C1" w:rsidP="006415C1">
      <w:pPr>
        <w:pStyle w:val="EndNoteBibliography"/>
        <w:spacing w:after="0"/>
      </w:pPr>
    </w:p>
    <w:p w14:paraId="35ACC49D" w14:textId="77777777" w:rsidR="006415C1" w:rsidRPr="006415C1" w:rsidRDefault="006415C1" w:rsidP="006415C1">
      <w:pPr>
        <w:pStyle w:val="EndNoteBibliography"/>
        <w:ind w:left="720" w:hanging="720"/>
      </w:pPr>
      <w:r w:rsidRPr="006415C1">
        <w:t>110.</w:t>
      </w:r>
      <w:r w:rsidRPr="006415C1">
        <w:tab/>
        <w:t xml:space="preserve">Walsh, K. A. </w:t>
      </w:r>
      <w:r w:rsidRPr="006415C1">
        <w:rPr>
          <w:i/>
        </w:rPr>
        <w:t>Beryllium chemistry and processing</w:t>
      </w:r>
      <w:r w:rsidRPr="006415C1">
        <w:t>. ASM international (2009).</w:t>
      </w:r>
    </w:p>
    <w:p w14:paraId="47C06C6C" w14:textId="77777777" w:rsidR="006415C1" w:rsidRPr="006415C1" w:rsidRDefault="006415C1" w:rsidP="006415C1">
      <w:pPr>
        <w:pStyle w:val="EndNoteBibliography"/>
        <w:spacing w:after="0"/>
      </w:pPr>
    </w:p>
    <w:p w14:paraId="454FD7EF" w14:textId="77777777" w:rsidR="006415C1" w:rsidRPr="006415C1" w:rsidRDefault="006415C1" w:rsidP="006415C1">
      <w:pPr>
        <w:pStyle w:val="EndNoteBibliography"/>
        <w:ind w:left="720" w:hanging="720"/>
      </w:pPr>
      <w:r w:rsidRPr="006415C1">
        <w:t>111.</w:t>
      </w:r>
      <w:r w:rsidRPr="006415C1">
        <w:tab/>
        <w:t xml:space="preserve">Naik, B. &amp; Sivasubramanian, N. Applications of beryllium and its alloys. </w:t>
      </w:r>
      <w:r w:rsidRPr="006415C1">
        <w:rPr>
          <w:i/>
        </w:rPr>
        <w:t>Mineral Processing and Extractive Metullargy Review</w:t>
      </w:r>
      <w:r w:rsidRPr="006415C1">
        <w:t xml:space="preserve"> </w:t>
      </w:r>
      <w:r w:rsidRPr="006415C1">
        <w:rPr>
          <w:b/>
        </w:rPr>
        <w:t>13</w:t>
      </w:r>
      <w:r w:rsidRPr="006415C1">
        <w:t>, 243-251 (1994).</w:t>
      </w:r>
    </w:p>
    <w:p w14:paraId="7AB1A57B" w14:textId="77777777" w:rsidR="006415C1" w:rsidRPr="006415C1" w:rsidRDefault="006415C1" w:rsidP="006415C1">
      <w:pPr>
        <w:pStyle w:val="EndNoteBibliography"/>
        <w:spacing w:after="0"/>
      </w:pPr>
    </w:p>
    <w:p w14:paraId="3464F9CE" w14:textId="77777777" w:rsidR="006415C1" w:rsidRPr="006415C1" w:rsidRDefault="006415C1" w:rsidP="006415C1">
      <w:pPr>
        <w:pStyle w:val="EndNoteBibliography"/>
        <w:ind w:left="720" w:hanging="720"/>
      </w:pPr>
      <w:r w:rsidRPr="006415C1">
        <w:t>112.</w:t>
      </w:r>
      <w:r w:rsidRPr="006415C1">
        <w:tab/>
        <w:t xml:space="preserve">Zheng, L. F., Wang, X. G., Yue, L. N., Xie, Y. J., Wu, B. P. &amp; Zhong, J. M. Progress in the application of rare light metal beryllium. In: </w:t>
      </w:r>
      <w:r w:rsidRPr="006415C1">
        <w:rPr>
          <w:i/>
        </w:rPr>
        <w:t>Materials Science Forum</w:t>
      </w:r>
      <w:r w:rsidRPr="006415C1">
        <w:t>). Trans Tech Publ (2020).</w:t>
      </w:r>
    </w:p>
    <w:p w14:paraId="6916E9D3" w14:textId="77777777" w:rsidR="006415C1" w:rsidRPr="006415C1" w:rsidRDefault="006415C1" w:rsidP="006415C1">
      <w:pPr>
        <w:pStyle w:val="EndNoteBibliography"/>
        <w:spacing w:after="0"/>
      </w:pPr>
    </w:p>
    <w:p w14:paraId="5E62F165" w14:textId="6C11CFD3" w:rsidR="006415C1" w:rsidRPr="006415C1" w:rsidRDefault="006415C1" w:rsidP="006415C1">
      <w:pPr>
        <w:pStyle w:val="EndNoteBibliography"/>
        <w:ind w:left="720" w:hanging="720"/>
      </w:pPr>
      <w:r w:rsidRPr="006415C1">
        <w:t>113.</w:t>
      </w:r>
      <w:r w:rsidRPr="006415C1">
        <w:tab/>
        <w:t xml:space="preserve">Beryllium Science and Technology Association. ABOUT BERYLIUM: </w:t>
      </w:r>
      <w:hyperlink r:id="rId97" w:history="1">
        <w:r w:rsidRPr="006415C1">
          <w:rPr>
            <w:rStyle w:val="a7"/>
          </w:rPr>
          <w:t>https://www.berylliumsafety.eu/recycling-beryllium</w:t>
        </w:r>
      </w:hyperlink>
      <w:r w:rsidRPr="006415C1">
        <w:t xml:space="preserve"> (Accessed May 2022).</w:t>
      </w:r>
    </w:p>
    <w:p w14:paraId="159D120F" w14:textId="77777777" w:rsidR="006415C1" w:rsidRPr="006415C1" w:rsidRDefault="006415C1" w:rsidP="006415C1">
      <w:pPr>
        <w:pStyle w:val="EndNoteBibliography"/>
        <w:spacing w:after="0"/>
      </w:pPr>
    </w:p>
    <w:p w14:paraId="067D46E0" w14:textId="77777777" w:rsidR="006415C1" w:rsidRPr="006415C1" w:rsidRDefault="006415C1" w:rsidP="006415C1">
      <w:pPr>
        <w:pStyle w:val="EndNoteBibliography"/>
        <w:ind w:left="720" w:hanging="720"/>
      </w:pPr>
      <w:r w:rsidRPr="006415C1">
        <w:t>114.</w:t>
      </w:r>
      <w:r w:rsidRPr="006415C1">
        <w:tab/>
        <w:t xml:space="preserve">Petar, A. V. </w:t>
      </w:r>
      <w:r w:rsidRPr="006415C1">
        <w:rPr>
          <w:i/>
        </w:rPr>
        <w:t>Thallium</w:t>
      </w:r>
      <w:r w:rsidRPr="006415C1">
        <w:t>. US Department of Commerce, Bureau of Mines (1931).</w:t>
      </w:r>
    </w:p>
    <w:p w14:paraId="2612FE68" w14:textId="77777777" w:rsidR="006415C1" w:rsidRPr="006415C1" w:rsidRDefault="006415C1" w:rsidP="006415C1">
      <w:pPr>
        <w:pStyle w:val="EndNoteBibliography"/>
        <w:spacing w:after="0"/>
      </w:pPr>
    </w:p>
    <w:p w14:paraId="4616EB84" w14:textId="77777777" w:rsidR="006415C1" w:rsidRPr="006415C1" w:rsidRDefault="006415C1" w:rsidP="006415C1">
      <w:pPr>
        <w:pStyle w:val="EndNoteBibliography"/>
        <w:ind w:left="720" w:hanging="720"/>
      </w:pPr>
      <w:r w:rsidRPr="006415C1">
        <w:t>115.</w:t>
      </w:r>
      <w:r w:rsidRPr="006415C1">
        <w:tab/>
        <w:t xml:space="preserve">Genchi, G., Carocci, A., Lauria, G., Sinicropi, M. S. &amp; Catalano, A. Thallium use, toxicity, and detoxification therapy: an overview. </w:t>
      </w:r>
      <w:r w:rsidRPr="006415C1">
        <w:rPr>
          <w:i/>
        </w:rPr>
        <w:t>Applied Sciences</w:t>
      </w:r>
      <w:r w:rsidRPr="006415C1">
        <w:t xml:space="preserve"> </w:t>
      </w:r>
      <w:r w:rsidRPr="006415C1">
        <w:rPr>
          <w:b/>
        </w:rPr>
        <w:t>11</w:t>
      </w:r>
      <w:r w:rsidRPr="006415C1">
        <w:t>, 8322 (2021).</w:t>
      </w:r>
    </w:p>
    <w:p w14:paraId="18AB036D" w14:textId="77777777" w:rsidR="006415C1" w:rsidRPr="006415C1" w:rsidRDefault="006415C1" w:rsidP="006415C1">
      <w:pPr>
        <w:pStyle w:val="EndNoteBibliography"/>
        <w:spacing w:after="0"/>
      </w:pPr>
    </w:p>
    <w:p w14:paraId="224C24A4" w14:textId="77777777" w:rsidR="006415C1" w:rsidRPr="006415C1" w:rsidRDefault="006415C1" w:rsidP="006415C1">
      <w:pPr>
        <w:pStyle w:val="EndNoteBibliography"/>
        <w:ind w:left="720" w:hanging="720"/>
      </w:pPr>
      <w:r w:rsidRPr="006415C1">
        <w:t>116.</w:t>
      </w:r>
      <w:r w:rsidRPr="006415C1">
        <w:tab/>
        <w:t xml:space="preserve">Raghvender, R., Bouzid, A., Hamani, D., Thomas, P. &amp; Masson, O. A Buckingham interatomic potential for thallium oxide (Tl2O): Application to the case of thallium tellurite glasses. </w:t>
      </w:r>
      <w:r w:rsidRPr="006415C1">
        <w:rPr>
          <w:i/>
        </w:rPr>
        <w:t>Computational Materials Science</w:t>
      </w:r>
      <w:r w:rsidRPr="006415C1">
        <w:t xml:space="preserve"> </w:t>
      </w:r>
      <w:r w:rsidRPr="006415C1">
        <w:rPr>
          <w:b/>
        </w:rPr>
        <w:t>201</w:t>
      </w:r>
      <w:r w:rsidRPr="006415C1">
        <w:t>, 110891 (2022).</w:t>
      </w:r>
    </w:p>
    <w:p w14:paraId="00CD9645" w14:textId="77777777" w:rsidR="006415C1" w:rsidRPr="006415C1" w:rsidRDefault="006415C1" w:rsidP="006415C1">
      <w:pPr>
        <w:pStyle w:val="EndNoteBibliography"/>
        <w:spacing w:after="0"/>
      </w:pPr>
    </w:p>
    <w:p w14:paraId="57FE098E" w14:textId="77777777" w:rsidR="006415C1" w:rsidRPr="006415C1" w:rsidRDefault="006415C1" w:rsidP="006415C1">
      <w:pPr>
        <w:pStyle w:val="EndNoteBibliography"/>
        <w:ind w:left="720" w:hanging="720"/>
      </w:pPr>
      <w:r w:rsidRPr="006415C1">
        <w:t>117.</w:t>
      </w:r>
      <w:r w:rsidRPr="006415C1">
        <w:tab/>
        <w:t xml:space="preserve">Rickwood, C., King, M. &amp; Huntsman-Mapila, P. Assessing the fate and toxicity of thallium I and thallium III to three aquatic organisms. </w:t>
      </w:r>
      <w:r w:rsidRPr="006415C1">
        <w:rPr>
          <w:i/>
        </w:rPr>
        <w:t>Ecotoxicology and Environmental Safety</w:t>
      </w:r>
      <w:r w:rsidRPr="006415C1">
        <w:t xml:space="preserve"> </w:t>
      </w:r>
      <w:r w:rsidRPr="006415C1">
        <w:rPr>
          <w:b/>
        </w:rPr>
        <w:t>115</w:t>
      </w:r>
      <w:r w:rsidRPr="006415C1">
        <w:t>, 300-308 (2015).</w:t>
      </w:r>
    </w:p>
    <w:p w14:paraId="6118DA0E" w14:textId="77777777" w:rsidR="006415C1" w:rsidRPr="006415C1" w:rsidRDefault="006415C1" w:rsidP="006415C1">
      <w:pPr>
        <w:pStyle w:val="EndNoteBibliography"/>
        <w:spacing w:after="0"/>
      </w:pPr>
    </w:p>
    <w:p w14:paraId="62C8CC3A" w14:textId="77777777" w:rsidR="006415C1" w:rsidRPr="006415C1" w:rsidRDefault="006415C1" w:rsidP="006415C1">
      <w:pPr>
        <w:pStyle w:val="EndNoteBibliography"/>
        <w:ind w:left="720" w:hanging="720"/>
      </w:pPr>
      <w:r w:rsidRPr="006415C1">
        <w:t>118.</w:t>
      </w:r>
      <w:r w:rsidRPr="006415C1">
        <w:tab/>
        <w:t xml:space="preserve">Hein, J. R., Koschinsky, A. &amp; Kuhn, T. Deep-ocean polymetallic nodules as a resource for critical materials. </w:t>
      </w:r>
      <w:r w:rsidRPr="006415C1">
        <w:rPr>
          <w:i/>
        </w:rPr>
        <w:t>Nature Reviews Earth &amp; Environment</w:t>
      </w:r>
      <w:r w:rsidRPr="006415C1">
        <w:t xml:space="preserve"> </w:t>
      </w:r>
      <w:r w:rsidRPr="006415C1">
        <w:rPr>
          <w:b/>
        </w:rPr>
        <w:t>1</w:t>
      </w:r>
      <w:r w:rsidRPr="006415C1">
        <w:t>, 158-169 (2020).</w:t>
      </w:r>
    </w:p>
    <w:p w14:paraId="26EE2861" w14:textId="77777777" w:rsidR="006415C1" w:rsidRPr="006415C1" w:rsidRDefault="006415C1" w:rsidP="006415C1">
      <w:pPr>
        <w:pStyle w:val="EndNoteBibliography"/>
        <w:spacing w:after="0"/>
      </w:pPr>
    </w:p>
    <w:p w14:paraId="068FF076" w14:textId="77777777" w:rsidR="006415C1" w:rsidRPr="006415C1" w:rsidRDefault="006415C1" w:rsidP="006415C1">
      <w:pPr>
        <w:pStyle w:val="EndNoteBibliography"/>
        <w:ind w:left="720" w:hanging="720"/>
      </w:pPr>
      <w:r w:rsidRPr="006415C1">
        <w:t>119.</w:t>
      </w:r>
      <w:r w:rsidRPr="006415C1">
        <w:tab/>
        <w:t>Sharmin, S. Study of the structural, optical and electrical properties of indium doped zinc oxide thin films synthesized by spray pyrolysis technique.  (2017).</w:t>
      </w:r>
    </w:p>
    <w:p w14:paraId="707BE750" w14:textId="77777777" w:rsidR="006415C1" w:rsidRPr="006415C1" w:rsidRDefault="006415C1" w:rsidP="006415C1">
      <w:pPr>
        <w:pStyle w:val="EndNoteBibliography"/>
        <w:spacing w:after="0"/>
      </w:pPr>
    </w:p>
    <w:p w14:paraId="11C40773" w14:textId="77777777" w:rsidR="006415C1" w:rsidRPr="006415C1" w:rsidRDefault="006415C1" w:rsidP="006415C1">
      <w:pPr>
        <w:pStyle w:val="EndNoteBibliography"/>
        <w:ind w:left="720" w:hanging="720"/>
      </w:pPr>
      <w:r w:rsidRPr="006415C1">
        <w:t>120.</w:t>
      </w:r>
      <w:r w:rsidRPr="006415C1">
        <w:tab/>
        <w:t xml:space="preserve">Licht, C., Peiró, L. T. &amp; Villalba, G. Global substance flow analysis of gallium, germanium, and indium: quantification of extraction, uses, and dissipative losses within their anthropogenic cycles. </w:t>
      </w:r>
      <w:r w:rsidRPr="006415C1">
        <w:rPr>
          <w:i/>
        </w:rPr>
        <w:t>Journal of Industrial Ecology</w:t>
      </w:r>
      <w:r w:rsidRPr="006415C1">
        <w:t xml:space="preserve"> </w:t>
      </w:r>
      <w:r w:rsidRPr="006415C1">
        <w:rPr>
          <w:b/>
        </w:rPr>
        <w:t>19</w:t>
      </w:r>
      <w:r w:rsidRPr="006415C1">
        <w:t>, 890-903 (2015).</w:t>
      </w:r>
    </w:p>
    <w:p w14:paraId="4E3C81FD" w14:textId="77777777" w:rsidR="006415C1" w:rsidRPr="006415C1" w:rsidRDefault="006415C1" w:rsidP="006415C1">
      <w:pPr>
        <w:pStyle w:val="EndNoteBibliography"/>
        <w:spacing w:after="0"/>
      </w:pPr>
    </w:p>
    <w:p w14:paraId="5D51DC10" w14:textId="77777777" w:rsidR="006415C1" w:rsidRPr="006415C1" w:rsidRDefault="006415C1" w:rsidP="006415C1">
      <w:pPr>
        <w:pStyle w:val="EndNoteBibliography"/>
        <w:ind w:left="720" w:hanging="720"/>
      </w:pPr>
      <w:r w:rsidRPr="006415C1">
        <w:t>121.</w:t>
      </w:r>
      <w:r w:rsidRPr="006415C1">
        <w:tab/>
        <w:t xml:space="preserve">Lee, H. J., Gamel, M. M. A., Ker, P. J., Jamaludin, M. Z., Wong, Y. H. &amp; David, J. P. Absorption Coefficient of Bulk III-V Semiconductor Materials: A Review on Methods, Properties and Future Prospects. </w:t>
      </w:r>
      <w:r w:rsidRPr="006415C1">
        <w:rPr>
          <w:i/>
        </w:rPr>
        <w:t>Journal of Electronic Materials</w:t>
      </w:r>
      <w:r w:rsidRPr="006415C1">
        <w:t>, 1-26 (2022).</w:t>
      </w:r>
    </w:p>
    <w:p w14:paraId="0D36E646" w14:textId="77777777" w:rsidR="006415C1" w:rsidRPr="006415C1" w:rsidRDefault="006415C1" w:rsidP="006415C1">
      <w:pPr>
        <w:pStyle w:val="EndNoteBibliography"/>
        <w:spacing w:after="0"/>
      </w:pPr>
    </w:p>
    <w:p w14:paraId="648AE8A0" w14:textId="77777777" w:rsidR="006415C1" w:rsidRPr="006415C1" w:rsidRDefault="006415C1" w:rsidP="006415C1">
      <w:pPr>
        <w:pStyle w:val="EndNoteBibliography"/>
        <w:ind w:left="720" w:hanging="720"/>
      </w:pPr>
      <w:r w:rsidRPr="006415C1">
        <w:t>122.</w:t>
      </w:r>
      <w:r w:rsidRPr="006415C1">
        <w:tab/>
        <w:t xml:space="preserve">Barceloux, D. G. &amp; Barceloux, D. Nickel. </w:t>
      </w:r>
      <w:r w:rsidRPr="006415C1">
        <w:rPr>
          <w:i/>
        </w:rPr>
        <w:t>Journal of Toxicology: Clinical Toxicology</w:t>
      </w:r>
      <w:r w:rsidRPr="006415C1">
        <w:t xml:space="preserve"> </w:t>
      </w:r>
      <w:r w:rsidRPr="006415C1">
        <w:rPr>
          <w:b/>
        </w:rPr>
        <w:t>37</w:t>
      </w:r>
      <w:r w:rsidRPr="006415C1">
        <w:t>, 239-258 (1999).</w:t>
      </w:r>
    </w:p>
    <w:p w14:paraId="08338244" w14:textId="77777777" w:rsidR="006415C1" w:rsidRPr="006415C1" w:rsidRDefault="006415C1" w:rsidP="006415C1">
      <w:pPr>
        <w:pStyle w:val="EndNoteBibliography"/>
        <w:spacing w:after="0"/>
      </w:pPr>
    </w:p>
    <w:p w14:paraId="59E49DC4" w14:textId="77777777" w:rsidR="006415C1" w:rsidRPr="006415C1" w:rsidRDefault="006415C1" w:rsidP="006415C1">
      <w:pPr>
        <w:pStyle w:val="EndNoteBibliography"/>
        <w:ind w:left="720" w:hanging="720"/>
      </w:pPr>
      <w:r w:rsidRPr="006415C1">
        <w:t>123.</w:t>
      </w:r>
      <w:r w:rsidRPr="006415C1">
        <w:tab/>
        <w:t xml:space="preserve">Arun, V. et al. Review on Li-Ion Battery vs Nickel Metal Hydride Battery in EV. </w:t>
      </w:r>
      <w:r w:rsidRPr="006415C1">
        <w:rPr>
          <w:i/>
        </w:rPr>
        <w:t>Advances in Materials Science and Engineering</w:t>
      </w:r>
      <w:r w:rsidRPr="006415C1">
        <w:t xml:space="preserve"> </w:t>
      </w:r>
      <w:r w:rsidRPr="006415C1">
        <w:rPr>
          <w:b/>
        </w:rPr>
        <w:t>2022</w:t>
      </w:r>
      <w:r w:rsidRPr="006415C1">
        <w:t>,  (2022).</w:t>
      </w:r>
    </w:p>
    <w:p w14:paraId="3C5A9C25" w14:textId="77777777" w:rsidR="006415C1" w:rsidRPr="006415C1" w:rsidRDefault="006415C1" w:rsidP="006415C1">
      <w:pPr>
        <w:pStyle w:val="EndNoteBibliography"/>
        <w:spacing w:after="0"/>
      </w:pPr>
    </w:p>
    <w:p w14:paraId="32AD81DE" w14:textId="77777777" w:rsidR="006415C1" w:rsidRPr="006415C1" w:rsidRDefault="006415C1" w:rsidP="006415C1">
      <w:pPr>
        <w:pStyle w:val="EndNoteBibliography"/>
        <w:ind w:left="720" w:hanging="720"/>
      </w:pPr>
      <w:r w:rsidRPr="006415C1">
        <w:t>124.</w:t>
      </w:r>
      <w:r w:rsidRPr="006415C1">
        <w:tab/>
        <w:t xml:space="preserve">Reck, B. K., Müller, D. B., Rostkowski, K. &amp; Graedel, T. Anthropogenic nickel cycle: Insights into use, trade, and recycling. </w:t>
      </w:r>
      <w:r w:rsidRPr="006415C1">
        <w:rPr>
          <w:i/>
        </w:rPr>
        <w:t xml:space="preserve">Environ Sci </w:t>
      </w:r>
      <w:r w:rsidRPr="006415C1">
        <w:rPr>
          <w:i/>
        </w:rPr>
        <w:lastRenderedPageBreak/>
        <w:t>Technol</w:t>
      </w:r>
      <w:r w:rsidRPr="006415C1">
        <w:t xml:space="preserve"> </w:t>
      </w:r>
      <w:r w:rsidRPr="006415C1">
        <w:rPr>
          <w:b/>
        </w:rPr>
        <w:t>42</w:t>
      </w:r>
      <w:r w:rsidRPr="006415C1">
        <w:t>, 3394-3400 (2008).</w:t>
      </w:r>
    </w:p>
    <w:p w14:paraId="70EC08B2" w14:textId="77777777" w:rsidR="006415C1" w:rsidRPr="006415C1" w:rsidRDefault="006415C1" w:rsidP="006415C1">
      <w:pPr>
        <w:pStyle w:val="EndNoteBibliography"/>
        <w:spacing w:after="0"/>
      </w:pPr>
    </w:p>
    <w:p w14:paraId="3FA1B716" w14:textId="77777777" w:rsidR="006415C1" w:rsidRPr="006415C1" w:rsidRDefault="006415C1" w:rsidP="006415C1">
      <w:pPr>
        <w:pStyle w:val="EndNoteBibliography"/>
        <w:ind w:left="720" w:hanging="720"/>
      </w:pPr>
      <w:r w:rsidRPr="006415C1">
        <w:t>125.</w:t>
      </w:r>
      <w:r w:rsidRPr="006415C1">
        <w:tab/>
        <w:t xml:space="preserve">Queffurus, M. &amp; Barnes, S.-J. A review of sulfur to selenium ratios in magmatic nickel–copper and platinum-group element deposits. </w:t>
      </w:r>
      <w:r w:rsidRPr="006415C1">
        <w:rPr>
          <w:i/>
        </w:rPr>
        <w:t>Ore Geology Reviews</w:t>
      </w:r>
      <w:r w:rsidRPr="006415C1">
        <w:t xml:space="preserve"> </w:t>
      </w:r>
      <w:r w:rsidRPr="006415C1">
        <w:rPr>
          <w:b/>
        </w:rPr>
        <w:t>69</w:t>
      </w:r>
      <w:r w:rsidRPr="006415C1">
        <w:t>, 301-324 (2015).</w:t>
      </w:r>
    </w:p>
    <w:p w14:paraId="3A596902" w14:textId="77777777" w:rsidR="006415C1" w:rsidRPr="006415C1" w:rsidRDefault="006415C1" w:rsidP="006415C1">
      <w:pPr>
        <w:pStyle w:val="EndNoteBibliography"/>
        <w:spacing w:after="0"/>
      </w:pPr>
    </w:p>
    <w:p w14:paraId="6558B5C9" w14:textId="77777777" w:rsidR="006415C1" w:rsidRPr="006415C1" w:rsidRDefault="006415C1" w:rsidP="006415C1">
      <w:pPr>
        <w:pStyle w:val="EndNoteBibliography"/>
        <w:ind w:left="720" w:hanging="720"/>
      </w:pPr>
      <w:r w:rsidRPr="006415C1">
        <w:t>126.</w:t>
      </w:r>
      <w:r w:rsidRPr="006415C1">
        <w:tab/>
        <w:t xml:space="preserve">Johanson, P. </w:t>
      </w:r>
      <w:r w:rsidRPr="006415C1">
        <w:rPr>
          <w:i/>
        </w:rPr>
        <w:t>Lithium</w:t>
      </w:r>
      <w:r w:rsidRPr="006415C1">
        <w:t>. The Rosen Publishing Group, Inc (2007).</w:t>
      </w:r>
    </w:p>
    <w:p w14:paraId="781A24FC" w14:textId="77777777" w:rsidR="006415C1" w:rsidRPr="006415C1" w:rsidRDefault="006415C1" w:rsidP="006415C1">
      <w:pPr>
        <w:pStyle w:val="EndNoteBibliography"/>
        <w:spacing w:after="0"/>
      </w:pPr>
    </w:p>
    <w:p w14:paraId="7908C51E" w14:textId="77777777" w:rsidR="006415C1" w:rsidRPr="006415C1" w:rsidRDefault="006415C1" w:rsidP="006415C1">
      <w:pPr>
        <w:pStyle w:val="EndNoteBibliography"/>
        <w:ind w:left="720" w:hanging="720"/>
      </w:pPr>
      <w:r w:rsidRPr="006415C1">
        <w:t>127.</w:t>
      </w:r>
      <w:r w:rsidRPr="006415C1">
        <w:tab/>
        <w:t xml:space="preserve">Liang, Y. et al. A review of rechargeable batteries for portable electronic devices. </w:t>
      </w:r>
      <w:r w:rsidRPr="006415C1">
        <w:rPr>
          <w:i/>
        </w:rPr>
        <w:t>InfoMat</w:t>
      </w:r>
      <w:r w:rsidRPr="006415C1">
        <w:t xml:space="preserve"> </w:t>
      </w:r>
      <w:r w:rsidRPr="006415C1">
        <w:rPr>
          <w:b/>
        </w:rPr>
        <w:t>1</w:t>
      </w:r>
      <w:r w:rsidRPr="006415C1">
        <w:t>, 6-32 (2019).</w:t>
      </w:r>
    </w:p>
    <w:p w14:paraId="0385BF32" w14:textId="77777777" w:rsidR="006415C1" w:rsidRPr="006415C1" w:rsidRDefault="006415C1" w:rsidP="006415C1">
      <w:pPr>
        <w:pStyle w:val="EndNoteBibliography"/>
        <w:spacing w:after="0"/>
      </w:pPr>
    </w:p>
    <w:p w14:paraId="4427E711" w14:textId="77777777" w:rsidR="006415C1" w:rsidRPr="006415C1" w:rsidRDefault="006415C1" w:rsidP="006415C1">
      <w:pPr>
        <w:pStyle w:val="EndNoteBibliography"/>
        <w:ind w:left="720" w:hanging="720"/>
      </w:pPr>
      <w:r w:rsidRPr="006415C1">
        <w:t>128.</w:t>
      </w:r>
      <w:r w:rsidRPr="006415C1">
        <w:tab/>
        <w:t xml:space="preserve">Wang, B.-J., Luan, J.-Y., Xu, D.-K., Sun, J., Li, C.-Q. &amp; Han, E.-H. Research progress on the corrosion behavior of magnesium–lithium-based alloys: a review. </w:t>
      </w:r>
      <w:r w:rsidRPr="006415C1">
        <w:rPr>
          <w:i/>
        </w:rPr>
        <w:t>Acta Metallurgica Sinica (English Letters)</w:t>
      </w:r>
      <w:r w:rsidRPr="006415C1">
        <w:t xml:space="preserve"> </w:t>
      </w:r>
      <w:r w:rsidRPr="006415C1">
        <w:rPr>
          <w:b/>
        </w:rPr>
        <w:t>32</w:t>
      </w:r>
      <w:r w:rsidRPr="006415C1">
        <w:t>, 1-9 (2019).</w:t>
      </w:r>
    </w:p>
    <w:p w14:paraId="09A06407" w14:textId="77777777" w:rsidR="006415C1" w:rsidRPr="006415C1" w:rsidRDefault="006415C1" w:rsidP="006415C1">
      <w:pPr>
        <w:pStyle w:val="EndNoteBibliography"/>
        <w:spacing w:after="0"/>
      </w:pPr>
    </w:p>
    <w:p w14:paraId="1339A905" w14:textId="77777777" w:rsidR="006415C1" w:rsidRPr="006415C1" w:rsidRDefault="006415C1" w:rsidP="006415C1">
      <w:pPr>
        <w:pStyle w:val="EndNoteBibliography"/>
        <w:ind w:left="720" w:hanging="720"/>
      </w:pPr>
      <w:r w:rsidRPr="006415C1">
        <w:t>129.</w:t>
      </w:r>
      <w:r w:rsidRPr="006415C1">
        <w:tab/>
        <w:t xml:space="preserve">Tarhan, C. &amp; Çil, M. A. A study on hydrogen, the clean energy of the future: Hydrogen storage methods. </w:t>
      </w:r>
      <w:r w:rsidRPr="006415C1">
        <w:rPr>
          <w:i/>
        </w:rPr>
        <w:t>Journal of Energy Storage</w:t>
      </w:r>
      <w:r w:rsidRPr="006415C1">
        <w:t xml:space="preserve"> </w:t>
      </w:r>
      <w:r w:rsidRPr="006415C1">
        <w:rPr>
          <w:b/>
        </w:rPr>
        <w:t>40</w:t>
      </w:r>
      <w:r w:rsidRPr="006415C1">
        <w:t>, 102676 (2021).</w:t>
      </w:r>
    </w:p>
    <w:p w14:paraId="2F65236D" w14:textId="77777777" w:rsidR="006415C1" w:rsidRPr="006415C1" w:rsidRDefault="006415C1" w:rsidP="006415C1">
      <w:pPr>
        <w:pStyle w:val="EndNoteBibliography"/>
        <w:spacing w:after="0"/>
      </w:pPr>
    </w:p>
    <w:p w14:paraId="4872828A" w14:textId="77777777" w:rsidR="006415C1" w:rsidRPr="006415C1" w:rsidRDefault="006415C1" w:rsidP="006415C1">
      <w:pPr>
        <w:pStyle w:val="EndNoteBibliography"/>
        <w:ind w:left="720" w:hanging="720"/>
      </w:pPr>
      <w:r w:rsidRPr="006415C1">
        <w:t>130.</w:t>
      </w:r>
      <w:r w:rsidRPr="006415C1">
        <w:tab/>
        <w:t xml:space="preserve">Ma, Z., Mohapatra, J., Wei, K., Liu, J. P. &amp; Sun, S. Magnetic Nanoparticles: Synthesis, Anisotropy, and Applications. </w:t>
      </w:r>
      <w:r w:rsidRPr="006415C1">
        <w:rPr>
          <w:i/>
        </w:rPr>
        <w:t>Chemical Reviews</w:t>
      </w:r>
      <w:r w:rsidRPr="006415C1">
        <w:t>,  (2021).</w:t>
      </w:r>
    </w:p>
    <w:p w14:paraId="5B2F54E9" w14:textId="77777777" w:rsidR="006415C1" w:rsidRPr="006415C1" w:rsidRDefault="006415C1" w:rsidP="006415C1">
      <w:pPr>
        <w:pStyle w:val="EndNoteBibliography"/>
        <w:spacing w:after="0"/>
      </w:pPr>
    </w:p>
    <w:p w14:paraId="176CBA07" w14:textId="77777777" w:rsidR="006415C1" w:rsidRPr="006415C1" w:rsidRDefault="006415C1" w:rsidP="006415C1">
      <w:pPr>
        <w:pStyle w:val="EndNoteBibliography"/>
        <w:ind w:left="720" w:hanging="720"/>
      </w:pPr>
      <w:r w:rsidRPr="006415C1">
        <w:t>131.</w:t>
      </w:r>
      <w:r w:rsidRPr="006415C1">
        <w:tab/>
        <w:t xml:space="preserve">Mohapatra, J., Xing, M., Elkins, J. &amp; Liu, J. P. Hard and semi-hard magnetic materials based on cobalt and cobalt alloys. </w:t>
      </w:r>
      <w:r w:rsidRPr="006415C1">
        <w:rPr>
          <w:i/>
        </w:rPr>
        <w:t>Journal of Alloys and Compounds</w:t>
      </w:r>
      <w:r w:rsidRPr="006415C1">
        <w:t xml:space="preserve"> </w:t>
      </w:r>
      <w:r w:rsidRPr="006415C1">
        <w:rPr>
          <w:b/>
        </w:rPr>
        <w:t>824</w:t>
      </w:r>
      <w:r w:rsidRPr="006415C1">
        <w:t>, 153874 (2020).</w:t>
      </w:r>
    </w:p>
    <w:p w14:paraId="6A7B6D21" w14:textId="77777777" w:rsidR="006415C1" w:rsidRPr="006415C1" w:rsidRDefault="006415C1" w:rsidP="006415C1">
      <w:pPr>
        <w:pStyle w:val="EndNoteBibliography"/>
        <w:spacing w:after="0"/>
      </w:pPr>
    </w:p>
    <w:p w14:paraId="28458435" w14:textId="77777777" w:rsidR="006415C1" w:rsidRPr="006415C1" w:rsidRDefault="006415C1" w:rsidP="006415C1">
      <w:pPr>
        <w:pStyle w:val="EndNoteBibliography"/>
        <w:ind w:left="720" w:hanging="720"/>
      </w:pPr>
      <w:r w:rsidRPr="006415C1">
        <w:t>132.</w:t>
      </w:r>
      <w:r w:rsidRPr="006415C1">
        <w:tab/>
        <w:t xml:space="preserve">Cutler, C. P. Use of metals in our society. In: </w:t>
      </w:r>
      <w:r w:rsidRPr="006415C1">
        <w:rPr>
          <w:i/>
        </w:rPr>
        <w:t>Metal allergy</w:t>
      </w:r>
      <w:r w:rsidRPr="006415C1">
        <w:t>). Springer (2018).</w:t>
      </w:r>
    </w:p>
    <w:p w14:paraId="7195923F" w14:textId="77777777" w:rsidR="006415C1" w:rsidRPr="006415C1" w:rsidRDefault="006415C1" w:rsidP="006415C1">
      <w:pPr>
        <w:pStyle w:val="EndNoteBibliography"/>
        <w:spacing w:after="0"/>
      </w:pPr>
    </w:p>
    <w:p w14:paraId="75403520" w14:textId="77777777" w:rsidR="006415C1" w:rsidRPr="006415C1" w:rsidRDefault="006415C1" w:rsidP="006415C1">
      <w:pPr>
        <w:pStyle w:val="EndNoteBibliography"/>
        <w:ind w:left="720" w:hanging="720"/>
      </w:pPr>
      <w:r w:rsidRPr="006415C1">
        <w:t>133.</w:t>
      </w:r>
      <w:r w:rsidRPr="006415C1">
        <w:tab/>
        <w:t xml:space="preserve">Boldyrev, M. Lead: Properties, history, and applications. </w:t>
      </w:r>
      <w:r w:rsidRPr="006415C1">
        <w:rPr>
          <w:i/>
        </w:rPr>
        <w:t>WikiJournal of Science</w:t>
      </w:r>
      <w:r w:rsidRPr="006415C1">
        <w:t xml:space="preserve"> </w:t>
      </w:r>
      <w:r w:rsidRPr="006415C1">
        <w:rPr>
          <w:b/>
        </w:rPr>
        <w:t>1</w:t>
      </w:r>
      <w:r w:rsidRPr="006415C1">
        <w:t>, 1-23 (2018).</w:t>
      </w:r>
    </w:p>
    <w:p w14:paraId="14AC45A6" w14:textId="77777777" w:rsidR="006415C1" w:rsidRPr="006415C1" w:rsidRDefault="006415C1" w:rsidP="006415C1">
      <w:pPr>
        <w:pStyle w:val="EndNoteBibliography"/>
        <w:spacing w:after="0"/>
      </w:pPr>
    </w:p>
    <w:p w14:paraId="6FFEC806" w14:textId="77777777" w:rsidR="006415C1" w:rsidRPr="006415C1" w:rsidRDefault="006415C1" w:rsidP="006415C1">
      <w:pPr>
        <w:pStyle w:val="EndNoteBibliography"/>
        <w:ind w:left="720" w:hanging="720"/>
      </w:pPr>
      <w:r w:rsidRPr="006415C1">
        <w:t>134.</w:t>
      </w:r>
      <w:r w:rsidRPr="006415C1">
        <w:tab/>
        <w:t xml:space="preserve">De Keersmaecker, M., Dowsett, M. &amp; Adriaens, M. A short historical overview on the use of lead. </w:t>
      </w:r>
      <w:r w:rsidRPr="006415C1">
        <w:rPr>
          <w:i/>
        </w:rPr>
        <w:t>Chemical interactions between cultural artefacts and indoor environment</w:t>
      </w:r>
      <w:r w:rsidRPr="006415C1">
        <w:t>, 193-214 (2018).</w:t>
      </w:r>
    </w:p>
    <w:p w14:paraId="40413473" w14:textId="77777777" w:rsidR="006415C1" w:rsidRPr="006415C1" w:rsidRDefault="006415C1" w:rsidP="006415C1">
      <w:pPr>
        <w:pStyle w:val="EndNoteBibliography"/>
        <w:spacing w:after="0"/>
      </w:pPr>
    </w:p>
    <w:p w14:paraId="5469F499" w14:textId="77777777" w:rsidR="006415C1" w:rsidRPr="006415C1" w:rsidRDefault="006415C1" w:rsidP="006415C1">
      <w:pPr>
        <w:pStyle w:val="EndNoteBibliography"/>
        <w:ind w:left="720" w:hanging="720"/>
      </w:pPr>
      <w:r w:rsidRPr="006415C1">
        <w:t>135.</w:t>
      </w:r>
      <w:r w:rsidRPr="006415C1">
        <w:tab/>
        <w:t xml:space="preserve">Le Roux, G., De Vleeschouwer, F., Weiss, D., Masson, O., Pinelli, E. &amp; </w:t>
      </w:r>
      <w:r w:rsidRPr="006415C1">
        <w:lastRenderedPageBreak/>
        <w:t>Shotyk, W. Learning from the past: Fires, architecture, and environmental lead emissions.). ACS Publications (2019).</w:t>
      </w:r>
    </w:p>
    <w:p w14:paraId="5390592E" w14:textId="77777777" w:rsidR="006415C1" w:rsidRPr="006415C1" w:rsidRDefault="006415C1" w:rsidP="006415C1">
      <w:pPr>
        <w:pStyle w:val="EndNoteBibliography"/>
        <w:spacing w:after="0"/>
      </w:pPr>
    </w:p>
    <w:p w14:paraId="73C608D6" w14:textId="77777777" w:rsidR="006415C1" w:rsidRPr="006415C1" w:rsidRDefault="006415C1" w:rsidP="006415C1">
      <w:pPr>
        <w:pStyle w:val="EndNoteBibliography"/>
        <w:ind w:left="720" w:hanging="720"/>
      </w:pPr>
      <w:r w:rsidRPr="006415C1">
        <w:t>136.</w:t>
      </w:r>
      <w:r w:rsidRPr="006415C1">
        <w:tab/>
        <w:t xml:space="preserve">Huang, B., Pan, Z., Su, X. &amp; An, L. Recycling of lithium-ion batteries: Recent advances and perspectives. </w:t>
      </w:r>
      <w:r w:rsidRPr="006415C1">
        <w:rPr>
          <w:i/>
        </w:rPr>
        <w:t>Journal of Power Sources</w:t>
      </w:r>
      <w:r w:rsidRPr="006415C1">
        <w:t xml:space="preserve"> </w:t>
      </w:r>
      <w:r w:rsidRPr="006415C1">
        <w:rPr>
          <w:b/>
        </w:rPr>
        <w:t>399</w:t>
      </w:r>
      <w:r w:rsidRPr="006415C1">
        <w:t>, 274-286 (2018).</w:t>
      </w:r>
    </w:p>
    <w:p w14:paraId="3BEDDC82" w14:textId="77777777" w:rsidR="006415C1" w:rsidRPr="006415C1" w:rsidRDefault="006415C1" w:rsidP="006415C1">
      <w:pPr>
        <w:pStyle w:val="EndNoteBibliography"/>
        <w:spacing w:after="0"/>
      </w:pPr>
    </w:p>
    <w:p w14:paraId="0F915B3D" w14:textId="77777777" w:rsidR="006415C1" w:rsidRPr="006415C1" w:rsidRDefault="006415C1" w:rsidP="006415C1">
      <w:pPr>
        <w:pStyle w:val="EndNoteBibliography"/>
        <w:ind w:left="720" w:hanging="720"/>
      </w:pPr>
      <w:r w:rsidRPr="006415C1">
        <w:t>137.</w:t>
      </w:r>
      <w:r w:rsidRPr="006415C1">
        <w:tab/>
        <w:t xml:space="preserve">Watt, S. </w:t>
      </w:r>
      <w:r w:rsidRPr="006415C1">
        <w:rPr>
          <w:i/>
        </w:rPr>
        <w:t>Silver</w:t>
      </w:r>
      <w:r w:rsidRPr="006415C1">
        <w:t>. Marshall Cavendish (2003).</w:t>
      </w:r>
    </w:p>
    <w:p w14:paraId="2016D853" w14:textId="77777777" w:rsidR="006415C1" w:rsidRPr="006415C1" w:rsidRDefault="006415C1" w:rsidP="006415C1">
      <w:pPr>
        <w:pStyle w:val="EndNoteBibliography"/>
        <w:spacing w:after="0"/>
      </w:pPr>
    </w:p>
    <w:p w14:paraId="6B18E505" w14:textId="77777777" w:rsidR="006415C1" w:rsidRPr="006415C1" w:rsidRDefault="006415C1" w:rsidP="006415C1">
      <w:pPr>
        <w:pStyle w:val="EndNoteBibliography"/>
        <w:ind w:left="720" w:hanging="720"/>
      </w:pPr>
      <w:r w:rsidRPr="006415C1">
        <w:t>138.</w:t>
      </w:r>
      <w:r w:rsidRPr="006415C1">
        <w:tab/>
        <w:t>Niedderer, K., Johns, P. &amp; Harrison, C. Exploring the Creative Possibilities of Argentium™ Sterling Silver.  (2006).</w:t>
      </w:r>
    </w:p>
    <w:p w14:paraId="4C5FBC2E" w14:textId="77777777" w:rsidR="006415C1" w:rsidRPr="006415C1" w:rsidRDefault="006415C1" w:rsidP="006415C1">
      <w:pPr>
        <w:pStyle w:val="EndNoteBibliography"/>
        <w:spacing w:after="0"/>
      </w:pPr>
    </w:p>
    <w:p w14:paraId="52B0B332" w14:textId="77777777" w:rsidR="006415C1" w:rsidRPr="006415C1" w:rsidRDefault="006415C1" w:rsidP="006415C1">
      <w:pPr>
        <w:pStyle w:val="EndNoteBibliography"/>
        <w:ind w:left="720" w:hanging="720"/>
      </w:pPr>
      <w:r w:rsidRPr="006415C1">
        <w:t>139.</w:t>
      </w:r>
      <w:r w:rsidRPr="006415C1">
        <w:tab/>
        <w:t xml:space="preserve">Cheng, T. et al. Silver tape: Inkjet-printed circuits peeled-and-transferred on versatile substrates. </w:t>
      </w:r>
      <w:r w:rsidRPr="006415C1">
        <w:rPr>
          <w:i/>
        </w:rPr>
        <w:t>Proceedings of the ACM on Interactive, Mobile, Wearable and Ubiquitous Technologies</w:t>
      </w:r>
      <w:r w:rsidRPr="006415C1">
        <w:t xml:space="preserve"> </w:t>
      </w:r>
      <w:r w:rsidRPr="006415C1">
        <w:rPr>
          <w:b/>
        </w:rPr>
        <w:t>4</w:t>
      </w:r>
      <w:r w:rsidRPr="006415C1">
        <w:t>, 1-17 (2020).</w:t>
      </w:r>
    </w:p>
    <w:p w14:paraId="65D46A7B" w14:textId="77777777" w:rsidR="006415C1" w:rsidRPr="006415C1" w:rsidRDefault="006415C1" w:rsidP="006415C1">
      <w:pPr>
        <w:pStyle w:val="EndNoteBibliography"/>
        <w:spacing w:after="0"/>
      </w:pPr>
    </w:p>
    <w:p w14:paraId="4F6DF4BF" w14:textId="77777777" w:rsidR="006415C1" w:rsidRPr="006415C1" w:rsidRDefault="006415C1" w:rsidP="006415C1">
      <w:pPr>
        <w:pStyle w:val="EndNoteBibliography"/>
        <w:ind w:left="720" w:hanging="720"/>
      </w:pPr>
      <w:r w:rsidRPr="006415C1">
        <w:t>140.</w:t>
      </w:r>
      <w:r w:rsidRPr="006415C1">
        <w:tab/>
        <w:t xml:space="preserve">Eckelman, M. J. &amp; Graedel, T. Silver emissions and their environmental impacts: a multilevel assessment. </w:t>
      </w:r>
      <w:r w:rsidRPr="006415C1">
        <w:rPr>
          <w:i/>
        </w:rPr>
        <w:t>Environ Sci Technol</w:t>
      </w:r>
      <w:r w:rsidRPr="006415C1">
        <w:t xml:space="preserve"> </w:t>
      </w:r>
      <w:r w:rsidRPr="006415C1">
        <w:rPr>
          <w:b/>
        </w:rPr>
        <w:t>41</w:t>
      </w:r>
      <w:r w:rsidRPr="006415C1">
        <w:t>, 6283-6289 (2007).</w:t>
      </w:r>
    </w:p>
    <w:p w14:paraId="36F412FC" w14:textId="77777777" w:rsidR="006415C1" w:rsidRPr="006415C1" w:rsidRDefault="006415C1" w:rsidP="006415C1">
      <w:pPr>
        <w:pStyle w:val="EndNoteBibliography"/>
        <w:spacing w:after="0"/>
      </w:pPr>
    </w:p>
    <w:p w14:paraId="44BE9261" w14:textId="77777777" w:rsidR="006415C1" w:rsidRPr="006415C1" w:rsidRDefault="006415C1" w:rsidP="006415C1">
      <w:pPr>
        <w:pStyle w:val="EndNoteBibliography"/>
        <w:ind w:left="720" w:hanging="720"/>
      </w:pPr>
      <w:r w:rsidRPr="006415C1">
        <w:t>141.</w:t>
      </w:r>
      <w:r w:rsidRPr="006415C1">
        <w:tab/>
        <w:t xml:space="preserve">Grimwade, M. The metallurgy of gold. </w:t>
      </w:r>
      <w:r w:rsidRPr="006415C1">
        <w:rPr>
          <w:i/>
        </w:rPr>
        <w:t>Interdisciplinary Science Reviews</w:t>
      </w:r>
      <w:r w:rsidRPr="006415C1">
        <w:t xml:space="preserve"> </w:t>
      </w:r>
      <w:r w:rsidRPr="006415C1">
        <w:rPr>
          <w:b/>
        </w:rPr>
        <w:t>17</w:t>
      </w:r>
      <w:r w:rsidRPr="006415C1">
        <w:t>, 371-381 (1992).</w:t>
      </w:r>
    </w:p>
    <w:p w14:paraId="1CD1F8F1" w14:textId="77777777" w:rsidR="006415C1" w:rsidRPr="006415C1" w:rsidRDefault="006415C1" w:rsidP="006415C1">
      <w:pPr>
        <w:pStyle w:val="EndNoteBibliography"/>
        <w:spacing w:after="0"/>
      </w:pPr>
    </w:p>
    <w:p w14:paraId="65D0D138" w14:textId="77777777" w:rsidR="006415C1" w:rsidRPr="006415C1" w:rsidRDefault="006415C1" w:rsidP="006415C1">
      <w:pPr>
        <w:pStyle w:val="EndNoteBibliography"/>
        <w:ind w:left="720" w:hanging="720"/>
      </w:pPr>
      <w:r w:rsidRPr="006415C1">
        <w:t>142.</w:t>
      </w:r>
      <w:r w:rsidRPr="006415C1">
        <w:tab/>
        <w:t xml:space="preserve">Ling, S., Xu, L., Li, D. &amp; Zhai, G. Fretting wear reliability assessment methodology of gold-plated electrical connectors considering manufacture parameters distribution. </w:t>
      </w:r>
      <w:r w:rsidRPr="006415C1">
        <w:rPr>
          <w:i/>
        </w:rPr>
        <w:t>Microelectronics Reliability</w:t>
      </w:r>
      <w:r w:rsidRPr="006415C1">
        <w:t xml:space="preserve"> </w:t>
      </w:r>
      <w:r w:rsidRPr="006415C1">
        <w:rPr>
          <w:b/>
        </w:rPr>
        <w:t>114</w:t>
      </w:r>
      <w:r w:rsidRPr="006415C1">
        <w:t>, 113787 (2020).</w:t>
      </w:r>
    </w:p>
    <w:p w14:paraId="28ACDD49" w14:textId="77777777" w:rsidR="006415C1" w:rsidRPr="006415C1" w:rsidRDefault="006415C1" w:rsidP="006415C1">
      <w:pPr>
        <w:pStyle w:val="EndNoteBibliography"/>
        <w:spacing w:after="0"/>
      </w:pPr>
    </w:p>
    <w:p w14:paraId="67761D74" w14:textId="77777777" w:rsidR="006415C1" w:rsidRPr="006415C1" w:rsidRDefault="006415C1" w:rsidP="006415C1">
      <w:pPr>
        <w:pStyle w:val="EndNoteBibliography"/>
        <w:ind w:left="720" w:hanging="720"/>
      </w:pPr>
      <w:r w:rsidRPr="006415C1">
        <w:t>143.</w:t>
      </w:r>
      <w:r w:rsidRPr="006415C1">
        <w:tab/>
        <w:t xml:space="preserve">Goodman, P. Current and future uses of gold in electronics. </w:t>
      </w:r>
      <w:r w:rsidRPr="006415C1">
        <w:rPr>
          <w:i/>
        </w:rPr>
        <w:t>Gold bulletin</w:t>
      </w:r>
      <w:r w:rsidRPr="006415C1">
        <w:t xml:space="preserve"> </w:t>
      </w:r>
      <w:r w:rsidRPr="006415C1">
        <w:rPr>
          <w:b/>
        </w:rPr>
        <w:t>35</w:t>
      </w:r>
      <w:r w:rsidRPr="006415C1">
        <w:t>, 21-26 (2002).</w:t>
      </w:r>
    </w:p>
    <w:p w14:paraId="05C7AF55" w14:textId="77777777" w:rsidR="006415C1" w:rsidRPr="006415C1" w:rsidRDefault="006415C1" w:rsidP="006415C1">
      <w:pPr>
        <w:pStyle w:val="EndNoteBibliography"/>
        <w:spacing w:after="0"/>
      </w:pPr>
    </w:p>
    <w:p w14:paraId="17892556" w14:textId="4A421A95" w:rsidR="006415C1" w:rsidRPr="006415C1" w:rsidRDefault="006415C1" w:rsidP="006415C1">
      <w:pPr>
        <w:pStyle w:val="EndNoteBibliography"/>
        <w:ind w:left="720" w:hanging="720"/>
      </w:pPr>
      <w:r w:rsidRPr="006415C1">
        <w:t>144.</w:t>
      </w:r>
      <w:r w:rsidRPr="006415C1">
        <w:tab/>
        <w:t xml:space="preserve">Gold.Info. Gold Recycling – the Environmentally-Friendly Alternative: </w:t>
      </w:r>
      <w:hyperlink r:id="rId98" w:history="1">
        <w:r w:rsidRPr="006415C1">
          <w:rPr>
            <w:rStyle w:val="a7"/>
          </w:rPr>
          <w:t>https://www.gold.info/en/gold-recycling/</w:t>
        </w:r>
      </w:hyperlink>
      <w:r w:rsidRPr="006415C1">
        <w:t xml:space="preserve"> (Accessed May 2022).</w:t>
      </w:r>
    </w:p>
    <w:p w14:paraId="18CA8C15" w14:textId="77777777" w:rsidR="006415C1" w:rsidRPr="006415C1" w:rsidRDefault="006415C1" w:rsidP="006415C1">
      <w:pPr>
        <w:pStyle w:val="EndNoteBibliography"/>
        <w:spacing w:after="0"/>
      </w:pPr>
    </w:p>
    <w:p w14:paraId="419CF9C1" w14:textId="77777777" w:rsidR="006415C1" w:rsidRPr="006415C1" w:rsidRDefault="006415C1" w:rsidP="006415C1">
      <w:pPr>
        <w:pStyle w:val="EndNoteBibliography"/>
        <w:ind w:left="720" w:hanging="720"/>
      </w:pPr>
      <w:r w:rsidRPr="006415C1">
        <w:t>145.</w:t>
      </w:r>
      <w:r w:rsidRPr="006415C1">
        <w:tab/>
        <w:t xml:space="preserve">Keefe, J. C. &amp; Rome, N. A brief introduction to precious metals. </w:t>
      </w:r>
      <w:r w:rsidRPr="006415C1">
        <w:rPr>
          <w:i/>
        </w:rPr>
        <w:t>AMMTIAC Quarterly</w:t>
      </w:r>
      <w:r w:rsidRPr="006415C1">
        <w:t xml:space="preserve"> </w:t>
      </w:r>
      <w:r w:rsidRPr="006415C1">
        <w:rPr>
          <w:b/>
        </w:rPr>
        <w:t>2</w:t>
      </w:r>
      <w:r w:rsidRPr="006415C1">
        <w:t>, 9-14 (2007).</w:t>
      </w:r>
    </w:p>
    <w:p w14:paraId="58B3D6B6" w14:textId="77777777" w:rsidR="006415C1" w:rsidRPr="006415C1" w:rsidRDefault="006415C1" w:rsidP="006415C1">
      <w:pPr>
        <w:pStyle w:val="EndNoteBibliography"/>
        <w:spacing w:after="0"/>
      </w:pPr>
    </w:p>
    <w:p w14:paraId="14A2D3C0" w14:textId="77777777" w:rsidR="006415C1" w:rsidRPr="006415C1" w:rsidRDefault="006415C1" w:rsidP="006415C1">
      <w:pPr>
        <w:pStyle w:val="EndNoteBibliography"/>
        <w:ind w:left="720" w:hanging="720"/>
      </w:pPr>
      <w:r w:rsidRPr="006415C1">
        <w:t>146.</w:t>
      </w:r>
      <w:r w:rsidRPr="006415C1">
        <w:tab/>
        <w:t xml:space="preserve">Panda, R., Jha, M. K., Lee, J.-c. &amp; Pathak, D. D. Developed Commercial </w:t>
      </w:r>
      <w:r w:rsidRPr="006415C1">
        <w:lastRenderedPageBreak/>
        <w:t xml:space="preserve">Processes to Recover Au, Ag, Pt, and Pd from E-waste. In: </w:t>
      </w:r>
      <w:r w:rsidRPr="006415C1">
        <w:rPr>
          <w:i/>
        </w:rPr>
        <w:t>Rare Metal Technology 2021</w:t>
      </w:r>
      <w:r w:rsidRPr="006415C1">
        <w:t>). Springer (2021).</w:t>
      </w:r>
    </w:p>
    <w:p w14:paraId="7AA960FC" w14:textId="77777777" w:rsidR="006415C1" w:rsidRPr="006415C1" w:rsidRDefault="006415C1" w:rsidP="006415C1">
      <w:pPr>
        <w:pStyle w:val="EndNoteBibliography"/>
        <w:spacing w:after="0"/>
      </w:pPr>
    </w:p>
    <w:p w14:paraId="0AE9471A" w14:textId="77777777" w:rsidR="006415C1" w:rsidRPr="006415C1" w:rsidRDefault="006415C1" w:rsidP="006415C1">
      <w:pPr>
        <w:pStyle w:val="EndNoteBibliography"/>
        <w:ind w:left="720" w:hanging="720"/>
      </w:pPr>
      <w:r w:rsidRPr="006415C1">
        <w:t>147.</w:t>
      </w:r>
      <w:r w:rsidRPr="006415C1">
        <w:tab/>
        <w:t xml:space="preserve">Xun, D., Hao, H., Sun, X., Liu, Z. &amp; Zhao, F. End-of-life recycling rates of platinum group metals in the automotive industry: Insight into regional disparities. </w:t>
      </w:r>
      <w:r w:rsidRPr="006415C1">
        <w:rPr>
          <w:i/>
        </w:rPr>
        <w:t>Journal of Cleaner Production</w:t>
      </w:r>
      <w:r w:rsidRPr="006415C1">
        <w:t xml:space="preserve"> </w:t>
      </w:r>
      <w:r w:rsidRPr="006415C1">
        <w:rPr>
          <w:b/>
        </w:rPr>
        <w:t>266</w:t>
      </w:r>
      <w:r w:rsidRPr="006415C1">
        <w:t>, 121942 (2020).</w:t>
      </w:r>
    </w:p>
    <w:p w14:paraId="2BB9E502" w14:textId="77777777" w:rsidR="006415C1" w:rsidRPr="006415C1" w:rsidRDefault="006415C1" w:rsidP="006415C1">
      <w:pPr>
        <w:pStyle w:val="EndNoteBibliography"/>
        <w:spacing w:after="0"/>
      </w:pPr>
    </w:p>
    <w:p w14:paraId="4CE5C1B4" w14:textId="77777777" w:rsidR="006415C1" w:rsidRPr="006415C1" w:rsidRDefault="006415C1" w:rsidP="006415C1">
      <w:pPr>
        <w:pStyle w:val="EndNoteBibliography"/>
        <w:ind w:left="720" w:hanging="720"/>
      </w:pPr>
      <w:r w:rsidRPr="006415C1">
        <w:t>148.</w:t>
      </w:r>
      <w:r w:rsidRPr="006415C1">
        <w:tab/>
        <w:t xml:space="preserve">Tercero, L. Report on the future use of critical raw materials. </w:t>
      </w:r>
      <w:r w:rsidRPr="006415C1">
        <w:rPr>
          <w:i/>
        </w:rPr>
        <w:t>SCRREEN project, Deliverable D</w:t>
      </w:r>
      <w:r w:rsidRPr="006415C1">
        <w:t xml:space="preserve"> </w:t>
      </w:r>
      <w:r w:rsidRPr="006415C1">
        <w:rPr>
          <w:b/>
        </w:rPr>
        <w:t>2</w:t>
      </w:r>
      <w:r w:rsidRPr="006415C1">
        <w:t>,  (2019).</w:t>
      </w:r>
    </w:p>
    <w:p w14:paraId="5ED99EFD" w14:textId="77777777" w:rsidR="006415C1" w:rsidRPr="006415C1" w:rsidRDefault="006415C1" w:rsidP="006415C1">
      <w:pPr>
        <w:pStyle w:val="EndNoteBibliography"/>
        <w:spacing w:after="0"/>
      </w:pPr>
    </w:p>
    <w:p w14:paraId="51FF6AB8" w14:textId="77777777" w:rsidR="006415C1" w:rsidRPr="006415C1" w:rsidRDefault="006415C1" w:rsidP="006415C1">
      <w:pPr>
        <w:pStyle w:val="EndNoteBibliography"/>
        <w:ind w:left="720" w:hanging="720"/>
      </w:pPr>
      <w:r w:rsidRPr="006415C1">
        <w:t>149.</w:t>
      </w:r>
      <w:r w:rsidRPr="006415C1">
        <w:tab/>
        <w:t xml:space="preserve">Kritsanaviparkporn, E., Baena-Moreno, F. M. &amp; Reina, T. Catalytic converters for vehicle exhaust: Fundamental aspects and technology overview for newcomers to the field. </w:t>
      </w:r>
      <w:r w:rsidRPr="006415C1">
        <w:rPr>
          <w:i/>
        </w:rPr>
        <w:t>Chemistry</w:t>
      </w:r>
      <w:r w:rsidRPr="006415C1">
        <w:t xml:space="preserve"> </w:t>
      </w:r>
      <w:r w:rsidRPr="006415C1">
        <w:rPr>
          <w:b/>
        </w:rPr>
        <w:t>3</w:t>
      </w:r>
      <w:r w:rsidRPr="006415C1">
        <w:t>, 630-646 (2021).</w:t>
      </w:r>
    </w:p>
    <w:p w14:paraId="02F51261" w14:textId="77777777" w:rsidR="006415C1" w:rsidRPr="006415C1" w:rsidRDefault="006415C1" w:rsidP="006415C1">
      <w:pPr>
        <w:pStyle w:val="EndNoteBibliography"/>
        <w:spacing w:after="0"/>
      </w:pPr>
    </w:p>
    <w:p w14:paraId="66FD6B01" w14:textId="77777777" w:rsidR="006415C1" w:rsidRPr="006415C1" w:rsidRDefault="006415C1" w:rsidP="006415C1">
      <w:pPr>
        <w:pStyle w:val="EndNoteBibliography"/>
        <w:ind w:left="720" w:hanging="720"/>
      </w:pPr>
      <w:r w:rsidRPr="006415C1">
        <w:t>150.</w:t>
      </w:r>
      <w:r w:rsidRPr="006415C1">
        <w:tab/>
        <w:t xml:space="preserve">Wu, W., Liu, J., Zhang, Y., Wang, X. &amp; Zhang, Y. The influence of current density and bath temperature on electrodeposition of rhodium film from sulfate–phosphate aqueous solutions. </w:t>
      </w:r>
      <w:r w:rsidRPr="006415C1">
        <w:rPr>
          <w:i/>
        </w:rPr>
        <w:t>Journal of Applied Electrochemistry</w:t>
      </w:r>
      <w:r w:rsidRPr="006415C1">
        <w:t xml:space="preserve"> </w:t>
      </w:r>
      <w:r w:rsidRPr="006415C1">
        <w:rPr>
          <w:b/>
        </w:rPr>
        <w:t>49</w:t>
      </w:r>
      <w:r w:rsidRPr="006415C1">
        <w:t>, 1043-1054 (2019).</w:t>
      </w:r>
    </w:p>
    <w:p w14:paraId="2A6BD588" w14:textId="77777777" w:rsidR="006415C1" w:rsidRPr="006415C1" w:rsidRDefault="006415C1" w:rsidP="006415C1">
      <w:pPr>
        <w:pStyle w:val="EndNoteBibliography"/>
        <w:spacing w:after="0"/>
      </w:pPr>
    </w:p>
    <w:p w14:paraId="08E7DF14" w14:textId="77777777" w:rsidR="006415C1" w:rsidRPr="006415C1" w:rsidRDefault="006415C1" w:rsidP="006415C1">
      <w:pPr>
        <w:pStyle w:val="EndNoteBibliography"/>
        <w:ind w:left="720" w:hanging="720"/>
      </w:pPr>
      <w:r w:rsidRPr="006415C1">
        <w:t>151.</w:t>
      </w:r>
      <w:r w:rsidRPr="006415C1">
        <w:tab/>
        <w:t xml:space="preserve">Schlapbach, L. Hydrogen-fuelled vehicles. </w:t>
      </w:r>
      <w:r w:rsidRPr="006415C1">
        <w:rPr>
          <w:i/>
        </w:rPr>
        <w:t>Nature</w:t>
      </w:r>
      <w:r w:rsidRPr="006415C1">
        <w:t xml:space="preserve"> </w:t>
      </w:r>
      <w:r w:rsidRPr="006415C1">
        <w:rPr>
          <w:b/>
        </w:rPr>
        <w:t>460</w:t>
      </w:r>
      <w:r w:rsidRPr="006415C1">
        <w:t>, 809-811 (2009).</w:t>
      </w:r>
    </w:p>
    <w:p w14:paraId="536D0685" w14:textId="77777777" w:rsidR="006415C1" w:rsidRPr="006415C1" w:rsidRDefault="006415C1" w:rsidP="006415C1">
      <w:pPr>
        <w:pStyle w:val="EndNoteBibliography"/>
        <w:spacing w:after="0"/>
      </w:pPr>
    </w:p>
    <w:p w14:paraId="4FACC06C" w14:textId="77777777" w:rsidR="006415C1" w:rsidRPr="006415C1" w:rsidRDefault="006415C1" w:rsidP="006415C1">
      <w:pPr>
        <w:pStyle w:val="EndNoteBibliography"/>
        <w:ind w:left="720" w:hanging="720"/>
      </w:pPr>
      <w:r w:rsidRPr="006415C1">
        <w:t>152.</w:t>
      </w:r>
      <w:r w:rsidRPr="006415C1">
        <w:tab/>
        <w:t xml:space="preserve">Vargas, S. J., Schaeffer, N., Souza, J. C., da Silva, L. H. &amp; Hespanhol, M. C. Green separation of lanthanum, cerium and nickel from waste nickel metal hydride battery. </w:t>
      </w:r>
      <w:r w:rsidRPr="006415C1">
        <w:rPr>
          <w:i/>
        </w:rPr>
        <w:t>Waste Management</w:t>
      </w:r>
      <w:r w:rsidRPr="006415C1">
        <w:t xml:space="preserve"> </w:t>
      </w:r>
      <w:r w:rsidRPr="006415C1">
        <w:rPr>
          <w:b/>
        </w:rPr>
        <w:t>125</w:t>
      </w:r>
      <w:r w:rsidRPr="006415C1">
        <w:t>, 154-162 (2021).</w:t>
      </w:r>
    </w:p>
    <w:p w14:paraId="1C1B322A" w14:textId="77777777" w:rsidR="006415C1" w:rsidRPr="006415C1" w:rsidRDefault="006415C1" w:rsidP="006415C1">
      <w:pPr>
        <w:pStyle w:val="EndNoteBibliography"/>
        <w:spacing w:after="0"/>
      </w:pPr>
    </w:p>
    <w:p w14:paraId="00EC48D5" w14:textId="77777777" w:rsidR="006415C1" w:rsidRPr="006415C1" w:rsidRDefault="006415C1" w:rsidP="006415C1">
      <w:pPr>
        <w:pStyle w:val="EndNoteBibliography"/>
        <w:ind w:left="720" w:hanging="720"/>
      </w:pPr>
      <w:r w:rsidRPr="006415C1">
        <w:t>153.</w:t>
      </w:r>
      <w:r w:rsidRPr="006415C1">
        <w:tab/>
        <w:t xml:space="preserve">Balaram, V. Rare earth elements: A review of applications, occurrence, exploration, analysis, recycling, and environmental impact. </w:t>
      </w:r>
      <w:r w:rsidRPr="006415C1">
        <w:rPr>
          <w:i/>
        </w:rPr>
        <w:t>Geoscience Frontiers</w:t>
      </w:r>
      <w:r w:rsidRPr="006415C1">
        <w:t xml:space="preserve"> </w:t>
      </w:r>
      <w:r w:rsidRPr="006415C1">
        <w:rPr>
          <w:b/>
        </w:rPr>
        <w:t>10</w:t>
      </w:r>
      <w:r w:rsidRPr="006415C1">
        <w:t>, 1285-1303 (2019).</w:t>
      </w:r>
    </w:p>
    <w:p w14:paraId="7EB41802" w14:textId="77777777" w:rsidR="006415C1" w:rsidRPr="006415C1" w:rsidRDefault="006415C1" w:rsidP="006415C1">
      <w:pPr>
        <w:pStyle w:val="EndNoteBibliography"/>
        <w:spacing w:after="0"/>
      </w:pPr>
    </w:p>
    <w:p w14:paraId="0903CF02" w14:textId="77777777" w:rsidR="006415C1" w:rsidRPr="006415C1" w:rsidRDefault="006415C1" w:rsidP="006415C1">
      <w:pPr>
        <w:pStyle w:val="EndNoteBibliography"/>
        <w:ind w:left="720" w:hanging="720"/>
      </w:pPr>
      <w:r w:rsidRPr="006415C1">
        <w:t>154.</w:t>
      </w:r>
      <w:r w:rsidRPr="006415C1">
        <w:tab/>
        <w:t xml:space="preserve">Sinha, S., Meshram, P. &amp; Pandey, B. D. Metallurgical processes for the recovery and recycling of lanthanum from various resources—A review. </w:t>
      </w:r>
      <w:r w:rsidRPr="006415C1">
        <w:rPr>
          <w:i/>
        </w:rPr>
        <w:t>Hydrometallurgy</w:t>
      </w:r>
      <w:r w:rsidRPr="006415C1">
        <w:t xml:space="preserve"> </w:t>
      </w:r>
      <w:r w:rsidRPr="006415C1">
        <w:rPr>
          <w:b/>
        </w:rPr>
        <w:t>160</w:t>
      </w:r>
      <w:r w:rsidRPr="006415C1">
        <w:t>, 47-59 (2016).</w:t>
      </w:r>
    </w:p>
    <w:p w14:paraId="307EB07F" w14:textId="77777777" w:rsidR="006415C1" w:rsidRPr="006415C1" w:rsidRDefault="006415C1" w:rsidP="006415C1">
      <w:pPr>
        <w:pStyle w:val="EndNoteBibliography"/>
        <w:spacing w:after="0"/>
      </w:pPr>
    </w:p>
    <w:p w14:paraId="1B0E4715" w14:textId="77777777" w:rsidR="006415C1" w:rsidRPr="006415C1" w:rsidRDefault="006415C1" w:rsidP="006415C1">
      <w:pPr>
        <w:pStyle w:val="EndNoteBibliography"/>
        <w:ind w:left="720" w:hanging="720"/>
      </w:pPr>
      <w:r w:rsidRPr="006415C1">
        <w:t>155.</w:t>
      </w:r>
      <w:r w:rsidRPr="006415C1">
        <w:tab/>
        <w:t xml:space="preserve">Scirè, S. &amp; Palmisano, L. Cerium and cerium oxide: a brief introduction. In: </w:t>
      </w:r>
      <w:r w:rsidRPr="006415C1">
        <w:rPr>
          <w:i/>
        </w:rPr>
        <w:t>Cerium Oxide (CeO</w:t>
      </w:r>
      <w:r w:rsidRPr="006415C1">
        <w:rPr>
          <w:rFonts w:ascii="Times New Roman" w:hAnsi="Times New Roman" w:cs="Times New Roman"/>
          <w:i/>
        </w:rPr>
        <w:t>₂</w:t>
      </w:r>
      <w:r w:rsidRPr="006415C1">
        <w:rPr>
          <w:i/>
        </w:rPr>
        <w:t>): Synthesis, Properties and Applications</w:t>
      </w:r>
      <w:r w:rsidRPr="006415C1">
        <w:t>). Elsevier (2020).</w:t>
      </w:r>
    </w:p>
    <w:p w14:paraId="0F1909E9" w14:textId="77777777" w:rsidR="006415C1" w:rsidRPr="006415C1" w:rsidRDefault="006415C1" w:rsidP="006415C1">
      <w:pPr>
        <w:pStyle w:val="EndNoteBibliography"/>
        <w:spacing w:after="0"/>
      </w:pPr>
    </w:p>
    <w:p w14:paraId="081B94A8" w14:textId="77777777" w:rsidR="006415C1" w:rsidRPr="006415C1" w:rsidRDefault="006415C1" w:rsidP="006415C1">
      <w:pPr>
        <w:pStyle w:val="EndNoteBibliography"/>
        <w:ind w:left="720" w:hanging="720"/>
      </w:pPr>
      <w:r w:rsidRPr="006415C1">
        <w:t>156.</w:t>
      </w:r>
      <w:r w:rsidRPr="006415C1">
        <w:tab/>
        <w:t xml:space="preserve">Nouri, A. &amp; Wen, C. Stainless steels in orthopedics. In: </w:t>
      </w:r>
      <w:r w:rsidRPr="006415C1">
        <w:rPr>
          <w:i/>
        </w:rPr>
        <w:t xml:space="preserve">Structural </w:t>
      </w:r>
      <w:r w:rsidRPr="006415C1">
        <w:rPr>
          <w:i/>
        </w:rPr>
        <w:lastRenderedPageBreak/>
        <w:t>Biomaterials</w:t>
      </w:r>
      <w:r w:rsidRPr="006415C1">
        <w:t>). Elsevier (2021).</w:t>
      </w:r>
    </w:p>
    <w:p w14:paraId="3EAEAE26" w14:textId="77777777" w:rsidR="006415C1" w:rsidRPr="006415C1" w:rsidRDefault="006415C1" w:rsidP="006415C1">
      <w:pPr>
        <w:pStyle w:val="EndNoteBibliography"/>
        <w:spacing w:after="0"/>
      </w:pPr>
    </w:p>
    <w:p w14:paraId="2426E756" w14:textId="77777777" w:rsidR="006415C1" w:rsidRPr="006415C1" w:rsidRDefault="006415C1" w:rsidP="006415C1">
      <w:pPr>
        <w:pStyle w:val="EndNoteBibliography"/>
        <w:ind w:left="720" w:hanging="720"/>
      </w:pPr>
      <w:r w:rsidRPr="006415C1">
        <w:t>157.</w:t>
      </w:r>
      <w:r w:rsidRPr="006415C1">
        <w:tab/>
        <w:t xml:space="preserve">Innocenzi, V. &amp; Veglio, F. Recovery of rare earths and base metals from spent nickel-metal hydride batteries by sequential sulphuric acid leaching and selective precipitations. </w:t>
      </w:r>
      <w:r w:rsidRPr="006415C1">
        <w:rPr>
          <w:i/>
        </w:rPr>
        <w:t>Journal of Power Sources</w:t>
      </w:r>
      <w:r w:rsidRPr="006415C1">
        <w:t xml:space="preserve"> </w:t>
      </w:r>
      <w:r w:rsidRPr="006415C1">
        <w:rPr>
          <w:b/>
        </w:rPr>
        <w:t>211</w:t>
      </w:r>
      <w:r w:rsidRPr="006415C1">
        <w:t>, 184-191 (2012).</w:t>
      </w:r>
    </w:p>
    <w:p w14:paraId="38298F57" w14:textId="77777777" w:rsidR="006415C1" w:rsidRPr="006415C1" w:rsidRDefault="006415C1" w:rsidP="006415C1">
      <w:pPr>
        <w:pStyle w:val="EndNoteBibliography"/>
        <w:spacing w:after="0"/>
      </w:pPr>
    </w:p>
    <w:p w14:paraId="164AA917" w14:textId="77777777" w:rsidR="006415C1" w:rsidRPr="006415C1" w:rsidRDefault="006415C1" w:rsidP="006415C1">
      <w:pPr>
        <w:pStyle w:val="EndNoteBibliography"/>
        <w:ind w:left="720" w:hanging="720"/>
      </w:pPr>
      <w:r w:rsidRPr="006415C1">
        <w:t>158.</w:t>
      </w:r>
      <w:r w:rsidRPr="006415C1">
        <w:tab/>
        <w:t xml:space="preserve">Gupta, V. K., Goyal, R. N., Pal, M. K. &amp; Sharma, R. A. Comparative studies of praseodymium (III) selective sensors based on newly synthesized Schiff's bases. </w:t>
      </w:r>
      <w:r w:rsidRPr="006415C1">
        <w:rPr>
          <w:i/>
        </w:rPr>
        <w:t>Analytica chimica acta</w:t>
      </w:r>
      <w:r w:rsidRPr="006415C1">
        <w:t xml:space="preserve"> </w:t>
      </w:r>
      <w:r w:rsidRPr="006415C1">
        <w:rPr>
          <w:b/>
        </w:rPr>
        <w:t>653</w:t>
      </w:r>
      <w:r w:rsidRPr="006415C1">
        <w:t>, 161-166 (2009).</w:t>
      </w:r>
    </w:p>
    <w:p w14:paraId="0D4D6F26" w14:textId="77777777" w:rsidR="006415C1" w:rsidRPr="006415C1" w:rsidRDefault="006415C1" w:rsidP="006415C1">
      <w:pPr>
        <w:pStyle w:val="EndNoteBibliography"/>
        <w:spacing w:after="0"/>
      </w:pPr>
    </w:p>
    <w:p w14:paraId="1838E2B4" w14:textId="77777777" w:rsidR="006415C1" w:rsidRPr="006415C1" w:rsidRDefault="006415C1" w:rsidP="006415C1">
      <w:pPr>
        <w:pStyle w:val="EndNoteBibliography"/>
        <w:ind w:left="720" w:hanging="720"/>
      </w:pPr>
      <w:r w:rsidRPr="006415C1">
        <w:t>159.</w:t>
      </w:r>
      <w:r w:rsidRPr="006415C1">
        <w:tab/>
        <w:t xml:space="preserve">Yang, Y., Lan, C., Guo, L., An, Z., Zhao, Z. &amp; Li, B. Recovery of rare-earth element from rare-earth permanent magnet waste by electro-refining in molten fluorides. </w:t>
      </w:r>
      <w:r w:rsidRPr="006415C1">
        <w:rPr>
          <w:i/>
        </w:rPr>
        <w:t>Separation and Purification Technology</w:t>
      </w:r>
      <w:r w:rsidRPr="006415C1">
        <w:t xml:space="preserve"> </w:t>
      </w:r>
      <w:r w:rsidRPr="006415C1">
        <w:rPr>
          <w:b/>
        </w:rPr>
        <w:t>233</w:t>
      </w:r>
      <w:r w:rsidRPr="006415C1">
        <w:t>, 116030 (2020).</w:t>
      </w:r>
    </w:p>
    <w:p w14:paraId="7F9CED8E" w14:textId="77777777" w:rsidR="006415C1" w:rsidRPr="006415C1" w:rsidRDefault="006415C1" w:rsidP="006415C1">
      <w:pPr>
        <w:pStyle w:val="EndNoteBibliography"/>
        <w:spacing w:after="0"/>
      </w:pPr>
    </w:p>
    <w:p w14:paraId="7A3DECC0" w14:textId="77777777" w:rsidR="006415C1" w:rsidRPr="006415C1" w:rsidRDefault="006415C1" w:rsidP="006415C1">
      <w:pPr>
        <w:pStyle w:val="EndNoteBibliography"/>
        <w:ind w:left="720" w:hanging="720"/>
      </w:pPr>
      <w:r w:rsidRPr="006415C1">
        <w:t>160.</w:t>
      </w:r>
      <w:r w:rsidRPr="006415C1">
        <w:tab/>
        <w:t xml:space="preserve">Hua, Z. et al. Selective extraction of rare earth elements from NdFeB scrap by molten chlorides. </w:t>
      </w:r>
      <w:r w:rsidRPr="006415C1">
        <w:rPr>
          <w:i/>
        </w:rPr>
        <w:t>ACS Sustainable Chemistry &amp; Engineering</w:t>
      </w:r>
      <w:r w:rsidRPr="006415C1">
        <w:t xml:space="preserve"> </w:t>
      </w:r>
      <w:r w:rsidRPr="006415C1">
        <w:rPr>
          <w:b/>
        </w:rPr>
        <w:t>2</w:t>
      </w:r>
      <w:r w:rsidRPr="006415C1">
        <w:t>, 2536-2543 (2014).</w:t>
      </w:r>
    </w:p>
    <w:p w14:paraId="72763F62" w14:textId="77777777" w:rsidR="006415C1" w:rsidRPr="006415C1" w:rsidRDefault="006415C1" w:rsidP="006415C1">
      <w:pPr>
        <w:pStyle w:val="EndNoteBibliography"/>
        <w:spacing w:after="0"/>
      </w:pPr>
    </w:p>
    <w:p w14:paraId="4489A2D8" w14:textId="77777777" w:rsidR="006415C1" w:rsidRPr="006415C1" w:rsidRDefault="006415C1" w:rsidP="006415C1">
      <w:pPr>
        <w:pStyle w:val="EndNoteBibliography"/>
        <w:ind w:left="720" w:hanging="720"/>
      </w:pPr>
      <w:r w:rsidRPr="006415C1">
        <w:t>161.</w:t>
      </w:r>
      <w:r w:rsidRPr="006415C1">
        <w:tab/>
        <w:t xml:space="preserve">Rajasekhar, T. M. K., Sushanth, V. S. &amp; Sumathi, M. Study and practical investigations of Nano Supercapacitors. </w:t>
      </w:r>
      <w:r w:rsidRPr="006415C1">
        <w:rPr>
          <w:i/>
        </w:rPr>
        <w:t>Materials Today: Proceedings</w:t>
      </w:r>
      <w:r w:rsidRPr="006415C1">
        <w:t xml:space="preserve"> </w:t>
      </w:r>
      <w:r w:rsidRPr="006415C1">
        <w:rPr>
          <w:b/>
        </w:rPr>
        <w:t>24</w:t>
      </w:r>
      <w:r w:rsidRPr="006415C1">
        <w:t>, 2309-2317 (2020).</w:t>
      </w:r>
    </w:p>
    <w:p w14:paraId="7D68DC62" w14:textId="77777777" w:rsidR="006415C1" w:rsidRPr="006415C1" w:rsidRDefault="006415C1" w:rsidP="006415C1">
      <w:pPr>
        <w:pStyle w:val="EndNoteBibliography"/>
        <w:spacing w:after="0"/>
      </w:pPr>
    </w:p>
    <w:p w14:paraId="247BEECC" w14:textId="77777777" w:rsidR="006415C1" w:rsidRPr="006415C1" w:rsidRDefault="006415C1" w:rsidP="006415C1">
      <w:pPr>
        <w:pStyle w:val="EndNoteBibliography"/>
        <w:ind w:left="720" w:hanging="720"/>
      </w:pPr>
      <w:r w:rsidRPr="006415C1">
        <w:t>162.</w:t>
      </w:r>
      <w:r w:rsidRPr="006415C1">
        <w:tab/>
        <w:t xml:space="preserve">Bailey, G. et al. Life cycle inventory of samarium-cobalt permanent magnets, compared to neodymium-iron-boron as used in electric vehicles. </w:t>
      </w:r>
      <w:r w:rsidRPr="006415C1">
        <w:rPr>
          <w:i/>
        </w:rPr>
        <w:t>Journal of Cleaner Production</w:t>
      </w:r>
      <w:r w:rsidRPr="006415C1">
        <w:t xml:space="preserve"> </w:t>
      </w:r>
      <w:r w:rsidRPr="006415C1">
        <w:rPr>
          <w:b/>
        </w:rPr>
        <w:t>286</w:t>
      </w:r>
      <w:r w:rsidRPr="006415C1">
        <w:t>, 125294 (2021).</w:t>
      </w:r>
    </w:p>
    <w:p w14:paraId="1D64EC6C" w14:textId="77777777" w:rsidR="006415C1" w:rsidRPr="006415C1" w:rsidRDefault="006415C1" w:rsidP="006415C1">
      <w:pPr>
        <w:pStyle w:val="EndNoteBibliography"/>
        <w:spacing w:after="0"/>
      </w:pPr>
    </w:p>
    <w:p w14:paraId="468AB639" w14:textId="77777777" w:rsidR="006415C1" w:rsidRPr="006415C1" w:rsidRDefault="006415C1" w:rsidP="006415C1">
      <w:pPr>
        <w:pStyle w:val="EndNoteBibliography"/>
        <w:ind w:left="720" w:hanging="720"/>
      </w:pPr>
      <w:r w:rsidRPr="006415C1">
        <w:t>163.</w:t>
      </w:r>
      <w:r w:rsidRPr="006415C1">
        <w:tab/>
        <w:t xml:space="preserve">Papai, R. et al. Additivity of optical emissions applied to neodymium and praseodymium quantification in metallic didymium and (Nd, Pr)-Fe-B alloy samples by low-resolution atomic emission spectrometry: An evaluation of the mathematical approach used to solve spectral interferences. </w:t>
      </w:r>
      <w:r w:rsidRPr="006415C1">
        <w:rPr>
          <w:i/>
        </w:rPr>
        <w:t>Analytica chimica acta</w:t>
      </w:r>
      <w:r w:rsidRPr="006415C1">
        <w:t xml:space="preserve"> </w:t>
      </w:r>
      <w:r w:rsidRPr="006415C1">
        <w:rPr>
          <w:b/>
        </w:rPr>
        <w:t>1085</w:t>
      </w:r>
      <w:r w:rsidRPr="006415C1">
        <w:t>, 21-28 (2019).</w:t>
      </w:r>
    </w:p>
    <w:p w14:paraId="3661AB60" w14:textId="77777777" w:rsidR="006415C1" w:rsidRPr="006415C1" w:rsidRDefault="006415C1" w:rsidP="006415C1">
      <w:pPr>
        <w:pStyle w:val="EndNoteBibliography"/>
        <w:spacing w:after="0"/>
      </w:pPr>
    </w:p>
    <w:p w14:paraId="5E9BF2EA" w14:textId="77777777" w:rsidR="006415C1" w:rsidRPr="006415C1" w:rsidRDefault="006415C1" w:rsidP="006415C1">
      <w:pPr>
        <w:pStyle w:val="EndNoteBibliography"/>
        <w:ind w:left="720" w:hanging="720"/>
      </w:pPr>
      <w:r w:rsidRPr="006415C1">
        <w:t>164.</w:t>
      </w:r>
      <w:r w:rsidRPr="006415C1">
        <w:tab/>
        <w:t xml:space="preserve">Yao, T., Geng, Y., Sarkis, J., Xiao, S. &amp; Gao, Z. Dynamic neodymium stocks and flows analysis in China. </w:t>
      </w:r>
      <w:r w:rsidRPr="006415C1">
        <w:rPr>
          <w:i/>
        </w:rPr>
        <w:t>Resources, Conservation and Recycling</w:t>
      </w:r>
      <w:r w:rsidRPr="006415C1">
        <w:t xml:space="preserve"> </w:t>
      </w:r>
      <w:r w:rsidRPr="006415C1">
        <w:rPr>
          <w:b/>
        </w:rPr>
        <w:t>174</w:t>
      </w:r>
      <w:r w:rsidRPr="006415C1">
        <w:t>, 105752 (2021).</w:t>
      </w:r>
    </w:p>
    <w:p w14:paraId="127782F8" w14:textId="77777777" w:rsidR="006415C1" w:rsidRPr="006415C1" w:rsidRDefault="006415C1" w:rsidP="006415C1">
      <w:pPr>
        <w:pStyle w:val="EndNoteBibliography"/>
        <w:spacing w:after="0"/>
      </w:pPr>
    </w:p>
    <w:p w14:paraId="08008005" w14:textId="77777777" w:rsidR="006415C1" w:rsidRPr="006415C1" w:rsidRDefault="006415C1" w:rsidP="006415C1">
      <w:pPr>
        <w:pStyle w:val="EndNoteBibliography"/>
        <w:ind w:left="720" w:hanging="720"/>
      </w:pPr>
      <w:r w:rsidRPr="006415C1">
        <w:t>165.</w:t>
      </w:r>
      <w:r w:rsidRPr="006415C1">
        <w:tab/>
        <w:t xml:space="preserve">Velez, C. et al. Investigation of ferromagnetic resonance shift in screen-printed barium ferrite/samarium cobalt composites. </w:t>
      </w:r>
      <w:r w:rsidRPr="006415C1">
        <w:rPr>
          <w:i/>
        </w:rPr>
        <w:t xml:space="preserve">IEEE </w:t>
      </w:r>
      <w:r w:rsidRPr="006415C1">
        <w:rPr>
          <w:i/>
        </w:rPr>
        <w:lastRenderedPageBreak/>
        <w:t>Transactions on Microwave Theory and Techniques</w:t>
      </w:r>
      <w:r w:rsidRPr="006415C1">
        <w:t xml:space="preserve"> </w:t>
      </w:r>
      <w:r w:rsidRPr="006415C1">
        <w:rPr>
          <w:b/>
        </w:rPr>
        <w:t>67</w:t>
      </w:r>
      <w:r w:rsidRPr="006415C1">
        <w:t>, 3230-3236 (2019).</w:t>
      </w:r>
    </w:p>
    <w:p w14:paraId="1447BD8D" w14:textId="77777777" w:rsidR="006415C1" w:rsidRPr="006415C1" w:rsidRDefault="006415C1" w:rsidP="006415C1">
      <w:pPr>
        <w:pStyle w:val="EndNoteBibliography"/>
        <w:spacing w:after="0"/>
      </w:pPr>
    </w:p>
    <w:p w14:paraId="75F77928" w14:textId="77777777" w:rsidR="006415C1" w:rsidRPr="006415C1" w:rsidRDefault="006415C1" w:rsidP="006415C1">
      <w:pPr>
        <w:pStyle w:val="EndNoteBibliography"/>
        <w:ind w:left="720" w:hanging="720"/>
      </w:pPr>
      <w:r w:rsidRPr="006415C1">
        <w:t>166.</w:t>
      </w:r>
      <w:r w:rsidRPr="006415C1">
        <w:tab/>
        <w:t>Balaram, V. Sources and applications of rare earth elements.  (2022).</w:t>
      </w:r>
    </w:p>
    <w:p w14:paraId="59897188" w14:textId="77777777" w:rsidR="006415C1" w:rsidRPr="006415C1" w:rsidRDefault="006415C1" w:rsidP="006415C1">
      <w:pPr>
        <w:pStyle w:val="EndNoteBibliography"/>
        <w:spacing w:after="0"/>
      </w:pPr>
    </w:p>
    <w:p w14:paraId="79F68268" w14:textId="77777777" w:rsidR="006415C1" w:rsidRPr="006415C1" w:rsidRDefault="006415C1" w:rsidP="006415C1">
      <w:pPr>
        <w:pStyle w:val="EndNoteBibliography"/>
        <w:ind w:left="720" w:hanging="720"/>
      </w:pPr>
      <w:r w:rsidRPr="006415C1">
        <w:t>167.</w:t>
      </w:r>
      <w:r w:rsidRPr="006415C1">
        <w:tab/>
        <w:t xml:space="preserve">Kaphle, K. P. Rare earth elements, their occurrences and industrial uses. </w:t>
      </w:r>
      <w:r w:rsidRPr="006415C1">
        <w:rPr>
          <w:i/>
        </w:rPr>
        <w:t>NEPAL GEOLOGICAL SOCIETY</w:t>
      </w:r>
      <w:r w:rsidRPr="006415C1">
        <w:t xml:space="preserve"> </w:t>
      </w:r>
      <w:r w:rsidRPr="006415C1">
        <w:rPr>
          <w:b/>
        </w:rPr>
        <w:t>30</w:t>
      </w:r>
      <w:r w:rsidRPr="006415C1">
        <w:t>, 49-56 (2013).</w:t>
      </w:r>
    </w:p>
    <w:p w14:paraId="727D999A" w14:textId="77777777" w:rsidR="006415C1" w:rsidRPr="006415C1" w:rsidRDefault="006415C1" w:rsidP="006415C1">
      <w:pPr>
        <w:pStyle w:val="EndNoteBibliography"/>
        <w:spacing w:after="0"/>
      </w:pPr>
    </w:p>
    <w:p w14:paraId="5BEB3C36" w14:textId="77777777" w:rsidR="006415C1" w:rsidRPr="006415C1" w:rsidRDefault="006415C1" w:rsidP="006415C1">
      <w:pPr>
        <w:pStyle w:val="EndNoteBibliography"/>
        <w:ind w:left="720" w:hanging="720"/>
      </w:pPr>
      <w:r w:rsidRPr="006415C1">
        <w:t>168.</w:t>
      </w:r>
      <w:r w:rsidRPr="006415C1">
        <w:tab/>
        <w:t xml:space="preserve">Shinde, K. &amp; Dhoble, S. Europium-activated orthophosphate phosphors for energy-efficient solid-state lighting: a review. </w:t>
      </w:r>
      <w:r w:rsidRPr="006415C1">
        <w:rPr>
          <w:i/>
        </w:rPr>
        <w:t>Critical Reviews in Solid State and Materials Sciences</w:t>
      </w:r>
      <w:r w:rsidRPr="006415C1">
        <w:t xml:space="preserve"> </w:t>
      </w:r>
      <w:r w:rsidRPr="006415C1">
        <w:rPr>
          <w:b/>
        </w:rPr>
        <w:t>39</w:t>
      </w:r>
      <w:r w:rsidRPr="006415C1">
        <w:t>, 459-479 (2014).</w:t>
      </w:r>
    </w:p>
    <w:p w14:paraId="2ACE2889" w14:textId="77777777" w:rsidR="006415C1" w:rsidRPr="006415C1" w:rsidRDefault="006415C1" w:rsidP="006415C1">
      <w:pPr>
        <w:pStyle w:val="EndNoteBibliography"/>
        <w:spacing w:after="0"/>
      </w:pPr>
    </w:p>
    <w:p w14:paraId="1140E0A9" w14:textId="77777777" w:rsidR="006415C1" w:rsidRPr="006415C1" w:rsidRDefault="006415C1" w:rsidP="006415C1">
      <w:pPr>
        <w:pStyle w:val="EndNoteBibliography"/>
        <w:ind w:left="720" w:hanging="720"/>
      </w:pPr>
      <w:r w:rsidRPr="006415C1">
        <w:t>169.</w:t>
      </w:r>
      <w:r w:rsidRPr="006415C1">
        <w:tab/>
        <w:t xml:space="preserve">Borukhovich, A. S. &amp; Troshin, A. V. </w:t>
      </w:r>
      <w:r w:rsidRPr="006415C1">
        <w:rPr>
          <w:i/>
        </w:rPr>
        <w:t>Europium Monoxide</w:t>
      </w:r>
      <w:r w:rsidRPr="006415C1">
        <w:t>. Springer (2018).</w:t>
      </w:r>
    </w:p>
    <w:p w14:paraId="2C9A1D0D" w14:textId="77777777" w:rsidR="006415C1" w:rsidRPr="006415C1" w:rsidRDefault="006415C1" w:rsidP="006415C1">
      <w:pPr>
        <w:pStyle w:val="EndNoteBibliography"/>
        <w:spacing w:after="0"/>
      </w:pPr>
    </w:p>
    <w:p w14:paraId="7C94C981" w14:textId="77777777" w:rsidR="006415C1" w:rsidRPr="006415C1" w:rsidRDefault="006415C1" w:rsidP="006415C1">
      <w:pPr>
        <w:pStyle w:val="EndNoteBibliography"/>
        <w:ind w:left="720" w:hanging="720"/>
      </w:pPr>
      <w:r w:rsidRPr="006415C1">
        <w:t>170.</w:t>
      </w:r>
      <w:r w:rsidRPr="006415C1">
        <w:tab/>
        <w:t xml:space="preserve">Boshui, C., Junxiu, D. &amp; Guoxu, C. Tribochemistry of gadolinium dialkyldithiophosphate. </w:t>
      </w:r>
      <w:r w:rsidRPr="006415C1">
        <w:rPr>
          <w:i/>
        </w:rPr>
        <w:t>Wear</w:t>
      </w:r>
      <w:r w:rsidRPr="006415C1">
        <w:t xml:space="preserve"> </w:t>
      </w:r>
      <w:r w:rsidRPr="006415C1">
        <w:rPr>
          <w:b/>
        </w:rPr>
        <w:t>196</w:t>
      </w:r>
      <w:r w:rsidRPr="006415C1">
        <w:t>, 16-20 (1996).</w:t>
      </w:r>
    </w:p>
    <w:p w14:paraId="622BC540" w14:textId="77777777" w:rsidR="006415C1" w:rsidRPr="006415C1" w:rsidRDefault="006415C1" w:rsidP="006415C1">
      <w:pPr>
        <w:pStyle w:val="EndNoteBibliography"/>
        <w:spacing w:after="0"/>
      </w:pPr>
    </w:p>
    <w:p w14:paraId="29E55A56" w14:textId="77777777" w:rsidR="006415C1" w:rsidRPr="006415C1" w:rsidRDefault="006415C1" w:rsidP="006415C1">
      <w:pPr>
        <w:pStyle w:val="EndNoteBibliography"/>
        <w:ind w:left="720" w:hanging="720"/>
      </w:pPr>
      <w:r w:rsidRPr="006415C1">
        <w:t>171.</w:t>
      </w:r>
      <w:r w:rsidRPr="006415C1">
        <w:tab/>
        <w:t xml:space="preserve">Preinfalk, C. &amp; Morteani, G. The industrial applications of rare earth elements. In: </w:t>
      </w:r>
      <w:r w:rsidRPr="006415C1">
        <w:rPr>
          <w:i/>
        </w:rPr>
        <w:t>Lanthanides, tantalum and niobium</w:t>
      </w:r>
      <w:r w:rsidRPr="006415C1">
        <w:t>). Springer (1989).</w:t>
      </w:r>
    </w:p>
    <w:p w14:paraId="2031B604" w14:textId="77777777" w:rsidR="006415C1" w:rsidRPr="006415C1" w:rsidRDefault="006415C1" w:rsidP="006415C1">
      <w:pPr>
        <w:pStyle w:val="EndNoteBibliography"/>
        <w:spacing w:after="0"/>
      </w:pPr>
    </w:p>
    <w:p w14:paraId="639B171F" w14:textId="77777777" w:rsidR="006415C1" w:rsidRPr="006415C1" w:rsidRDefault="006415C1" w:rsidP="006415C1">
      <w:pPr>
        <w:pStyle w:val="EndNoteBibliography"/>
        <w:ind w:left="720" w:hanging="720"/>
      </w:pPr>
      <w:r w:rsidRPr="006415C1">
        <w:rPr>
          <w:rFonts w:hint="eastAsia"/>
        </w:rPr>
        <w:t>172.</w:t>
      </w:r>
      <w:r w:rsidRPr="006415C1">
        <w:rPr>
          <w:rFonts w:hint="eastAsia"/>
        </w:rPr>
        <w:tab/>
        <w:t xml:space="preserve">Cheng, Z., Thorek, D. L. &amp; Tsourkas, A. Gadolinium‐conjugated dendrimer nanoclusters as a tumor‐targeted T1 magnetic resonance imaging contrast agent. </w:t>
      </w:r>
      <w:r w:rsidRPr="006415C1">
        <w:rPr>
          <w:rFonts w:hint="eastAsia"/>
          <w:i/>
        </w:rPr>
        <w:t>Angewandte Chemie</w:t>
      </w:r>
      <w:r w:rsidRPr="006415C1">
        <w:rPr>
          <w:rFonts w:hint="eastAsia"/>
        </w:rPr>
        <w:t xml:space="preserve"> </w:t>
      </w:r>
      <w:r w:rsidRPr="006415C1">
        <w:rPr>
          <w:rFonts w:hint="eastAsia"/>
          <w:b/>
        </w:rPr>
        <w:t>122</w:t>
      </w:r>
      <w:r w:rsidRPr="006415C1">
        <w:rPr>
          <w:rFonts w:hint="eastAsia"/>
        </w:rPr>
        <w:t>, 356-360 (2010).</w:t>
      </w:r>
    </w:p>
    <w:p w14:paraId="68113D16" w14:textId="77777777" w:rsidR="006415C1" w:rsidRPr="006415C1" w:rsidRDefault="006415C1" w:rsidP="006415C1">
      <w:pPr>
        <w:pStyle w:val="EndNoteBibliography"/>
        <w:spacing w:after="0"/>
      </w:pPr>
    </w:p>
    <w:p w14:paraId="49E71151" w14:textId="77777777" w:rsidR="006415C1" w:rsidRPr="006415C1" w:rsidRDefault="006415C1" w:rsidP="006415C1">
      <w:pPr>
        <w:pStyle w:val="EndNoteBibliography"/>
        <w:ind w:left="720" w:hanging="720"/>
      </w:pPr>
      <w:r w:rsidRPr="006415C1">
        <w:t>173.</w:t>
      </w:r>
      <w:r w:rsidRPr="006415C1">
        <w:tab/>
        <w:t>Lekha, L. Studies on the synthesis, characterisation and antimicrobial applications of rare earth metal schiff base complexes.). BS ABDUR RAHMAN UNIVERSITY (2014).</w:t>
      </w:r>
    </w:p>
    <w:p w14:paraId="74F1AD09" w14:textId="77777777" w:rsidR="006415C1" w:rsidRPr="006415C1" w:rsidRDefault="006415C1" w:rsidP="006415C1">
      <w:pPr>
        <w:pStyle w:val="EndNoteBibliography"/>
        <w:spacing w:after="0"/>
      </w:pPr>
    </w:p>
    <w:p w14:paraId="65758E4E" w14:textId="77777777" w:rsidR="006415C1" w:rsidRPr="006415C1" w:rsidRDefault="006415C1" w:rsidP="006415C1">
      <w:pPr>
        <w:pStyle w:val="EndNoteBibliography"/>
        <w:ind w:left="720" w:hanging="720"/>
      </w:pPr>
      <w:r w:rsidRPr="006415C1">
        <w:t>174.</w:t>
      </w:r>
      <w:r w:rsidRPr="006415C1">
        <w:tab/>
        <w:t xml:space="preserve">Zhang, J., Anawati, J. &amp; Azimi, G. Urban mining of terbium, europium, and yttrium from real fluorescent lamp waste using supercritical fluid extraction: Process development and mechanistic investigation. </w:t>
      </w:r>
      <w:r w:rsidRPr="006415C1">
        <w:rPr>
          <w:i/>
        </w:rPr>
        <w:t>Waste Management</w:t>
      </w:r>
      <w:r w:rsidRPr="006415C1">
        <w:t xml:space="preserve"> </w:t>
      </w:r>
      <w:r w:rsidRPr="006415C1">
        <w:rPr>
          <w:b/>
        </w:rPr>
        <w:t>139</w:t>
      </w:r>
      <w:r w:rsidRPr="006415C1">
        <w:t>, 168-178 (2022).</w:t>
      </w:r>
    </w:p>
    <w:p w14:paraId="000328D7" w14:textId="77777777" w:rsidR="006415C1" w:rsidRPr="006415C1" w:rsidRDefault="006415C1" w:rsidP="006415C1">
      <w:pPr>
        <w:pStyle w:val="EndNoteBibliography"/>
        <w:spacing w:after="0"/>
      </w:pPr>
    </w:p>
    <w:p w14:paraId="511FF1EB" w14:textId="77777777" w:rsidR="006415C1" w:rsidRPr="006415C1" w:rsidRDefault="006415C1" w:rsidP="006415C1">
      <w:pPr>
        <w:pStyle w:val="EndNoteBibliography"/>
        <w:ind w:left="720" w:hanging="720"/>
      </w:pPr>
      <w:r w:rsidRPr="006415C1">
        <w:t>175.</w:t>
      </w:r>
      <w:r w:rsidRPr="006415C1">
        <w:tab/>
        <w:t>Rahman, A. Study of magnetostriction and magneto mechanical coupling factors of some magnetostrictive materials.  (1996).</w:t>
      </w:r>
    </w:p>
    <w:p w14:paraId="3519537F" w14:textId="77777777" w:rsidR="006415C1" w:rsidRPr="006415C1" w:rsidRDefault="006415C1" w:rsidP="006415C1">
      <w:pPr>
        <w:pStyle w:val="EndNoteBibliography"/>
        <w:spacing w:after="0"/>
      </w:pPr>
    </w:p>
    <w:p w14:paraId="78F05525" w14:textId="77777777" w:rsidR="006415C1" w:rsidRPr="006415C1" w:rsidRDefault="006415C1" w:rsidP="006415C1">
      <w:pPr>
        <w:pStyle w:val="EndNoteBibliography"/>
        <w:ind w:left="720" w:hanging="720"/>
      </w:pPr>
      <w:r w:rsidRPr="006415C1">
        <w:t>176.</w:t>
      </w:r>
      <w:r w:rsidRPr="006415C1">
        <w:tab/>
        <w:t xml:space="preserve">Zamani, H. A., Faridbod, F. &amp; Ganjali, M. R. Dysprosium selective potentiometric membrane sensor. </w:t>
      </w:r>
      <w:r w:rsidRPr="006415C1">
        <w:rPr>
          <w:i/>
        </w:rPr>
        <w:t>Materials Science and Engineering: C</w:t>
      </w:r>
      <w:r w:rsidRPr="006415C1">
        <w:t xml:space="preserve"> </w:t>
      </w:r>
      <w:r w:rsidRPr="006415C1">
        <w:rPr>
          <w:b/>
        </w:rPr>
        <w:t>33</w:t>
      </w:r>
      <w:r w:rsidRPr="006415C1">
        <w:t>, 608-612 (2013).</w:t>
      </w:r>
    </w:p>
    <w:p w14:paraId="7FAD0B0C" w14:textId="77777777" w:rsidR="006415C1" w:rsidRPr="006415C1" w:rsidRDefault="006415C1" w:rsidP="006415C1">
      <w:pPr>
        <w:pStyle w:val="EndNoteBibliography"/>
        <w:spacing w:after="0"/>
      </w:pPr>
    </w:p>
    <w:p w14:paraId="56908771" w14:textId="77777777" w:rsidR="006415C1" w:rsidRPr="006415C1" w:rsidRDefault="006415C1" w:rsidP="006415C1">
      <w:pPr>
        <w:pStyle w:val="EndNoteBibliography"/>
        <w:ind w:left="720" w:hanging="720"/>
      </w:pPr>
      <w:r w:rsidRPr="006415C1">
        <w:t>177.</w:t>
      </w:r>
      <w:r w:rsidRPr="006415C1">
        <w:tab/>
        <w:t xml:space="preserve">Jha, A. R. </w:t>
      </w:r>
      <w:r w:rsidRPr="006415C1">
        <w:rPr>
          <w:i/>
        </w:rPr>
        <w:t>Rare earth materials: properties and applications</w:t>
      </w:r>
      <w:r w:rsidRPr="006415C1">
        <w:t>. CRC Press (2014).</w:t>
      </w:r>
    </w:p>
    <w:p w14:paraId="4500C18F" w14:textId="77777777" w:rsidR="006415C1" w:rsidRPr="006415C1" w:rsidRDefault="006415C1" w:rsidP="006415C1">
      <w:pPr>
        <w:pStyle w:val="EndNoteBibliography"/>
        <w:spacing w:after="0"/>
      </w:pPr>
    </w:p>
    <w:p w14:paraId="1C0E7297" w14:textId="77777777" w:rsidR="006415C1" w:rsidRPr="006415C1" w:rsidRDefault="006415C1" w:rsidP="006415C1">
      <w:pPr>
        <w:pStyle w:val="EndNoteBibliography"/>
        <w:ind w:left="720" w:hanging="720"/>
      </w:pPr>
      <w:r w:rsidRPr="006415C1">
        <w:t>178.</w:t>
      </w:r>
      <w:r w:rsidRPr="006415C1">
        <w:tab/>
        <w:t xml:space="preserve">Lapatovich, W. P. Metal-halide lamp design: atomic and molecular data needed. </w:t>
      </w:r>
      <w:r w:rsidRPr="006415C1">
        <w:rPr>
          <w:i/>
        </w:rPr>
        <w:t>Physica Scripta</w:t>
      </w:r>
      <w:r w:rsidRPr="006415C1">
        <w:t xml:space="preserve"> </w:t>
      </w:r>
      <w:r w:rsidRPr="006415C1">
        <w:rPr>
          <w:b/>
        </w:rPr>
        <w:t>2009</w:t>
      </w:r>
      <w:r w:rsidRPr="006415C1">
        <w:t>, 014024 (2009).</w:t>
      </w:r>
    </w:p>
    <w:p w14:paraId="75C02AD9" w14:textId="77777777" w:rsidR="006415C1" w:rsidRPr="006415C1" w:rsidRDefault="006415C1" w:rsidP="006415C1">
      <w:pPr>
        <w:pStyle w:val="EndNoteBibliography"/>
        <w:spacing w:after="0"/>
      </w:pPr>
    </w:p>
    <w:p w14:paraId="1CBA4788" w14:textId="77777777" w:rsidR="006415C1" w:rsidRPr="006415C1" w:rsidRDefault="006415C1" w:rsidP="006415C1">
      <w:pPr>
        <w:pStyle w:val="EndNoteBibliography"/>
        <w:ind w:left="720" w:hanging="720"/>
      </w:pPr>
      <w:r w:rsidRPr="006415C1">
        <w:t>179.</w:t>
      </w:r>
      <w:r w:rsidRPr="006415C1">
        <w:tab/>
        <w:t xml:space="preserve">Sverdrup, H. U., Ragnarsdottir, K. V. &amp; Koca, D. An assessment of metal supply sustainability as an input to policy: security of supply extraction rates, stocks-in-use, recycling, and risk of scarcity. </w:t>
      </w:r>
      <w:r w:rsidRPr="006415C1">
        <w:rPr>
          <w:i/>
        </w:rPr>
        <w:t>Journal of cleaner production</w:t>
      </w:r>
      <w:r w:rsidRPr="006415C1">
        <w:t xml:space="preserve"> </w:t>
      </w:r>
      <w:r w:rsidRPr="006415C1">
        <w:rPr>
          <w:b/>
        </w:rPr>
        <w:t>140</w:t>
      </w:r>
      <w:r w:rsidRPr="006415C1">
        <w:t>, 359-372 (2017).</w:t>
      </w:r>
    </w:p>
    <w:p w14:paraId="6E5321B3" w14:textId="77777777" w:rsidR="006415C1" w:rsidRPr="006415C1" w:rsidRDefault="006415C1" w:rsidP="006415C1">
      <w:pPr>
        <w:pStyle w:val="EndNoteBibliography"/>
        <w:spacing w:after="0"/>
      </w:pPr>
    </w:p>
    <w:p w14:paraId="7E6785DA" w14:textId="77777777" w:rsidR="006415C1" w:rsidRPr="006415C1" w:rsidRDefault="006415C1" w:rsidP="006415C1">
      <w:pPr>
        <w:pStyle w:val="EndNoteBibliography"/>
        <w:ind w:left="720" w:hanging="720"/>
      </w:pPr>
      <w:r w:rsidRPr="006415C1">
        <w:t>180.</w:t>
      </w:r>
      <w:r w:rsidRPr="006415C1">
        <w:tab/>
        <w:t xml:space="preserve">Muhammad Noorazlan, A., Mohamed Kamari, H., Zulkefly, S. S. &amp; Mohamad, D. W. Effect of erbium nanoparticles on optical properties of zinc borotellurite glass system. </w:t>
      </w:r>
      <w:r w:rsidRPr="006415C1">
        <w:rPr>
          <w:i/>
        </w:rPr>
        <w:t>Journal of Nanomaterials</w:t>
      </w:r>
      <w:r w:rsidRPr="006415C1">
        <w:t xml:space="preserve"> </w:t>
      </w:r>
      <w:r w:rsidRPr="006415C1">
        <w:rPr>
          <w:b/>
        </w:rPr>
        <w:t>2013</w:t>
      </w:r>
      <w:r w:rsidRPr="006415C1">
        <w:t>,  (2013).</w:t>
      </w:r>
    </w:p>
    <w:p w14:paraId="27D01AC6" w14:textId="77777777" w:rsidR="006415C1" w:rsidRPr="006415C1" w:rsidRDefault="006415C1" w:rsidP="006415C1">
      <w:pPr>
        <w:pStyle w:val="EndNoteBibliography"/>
        <w:spacing w:after="0"/>
      </w:pPr>
    </w:p>
    <w:p w14:paraId="4E7301DA" w14:textId="77777777" w:rsidR="006415C1" w:rsidRPr="006415C1" w:rsidRDefault="006415C1" w:rsidP="006415C1">
      <w:pPr>
        <w:pStyle w:val="EndNoteBibliography"/>
        <w:ind w:left="720" w:hanging="720"/>
      </w:pPr>
      <w:r w:rsidRPr="006415C1">
        <w:t>181.</w:t>
      </w:r>
      <w:r w:rsidRPr="006415C1">
        <w:tab/>
        <w:t xml:space="preserve">Cover, T. M. &amp; Thomas, J. A. </w:t>
      </w:r>
      <w:r w:rsidRPr="006415C1">
        <w:rPr>
          <w:i/>
        </w:rPr>
        <w:t>Elements of Information Theory</w:t>
      </w:r>
      <w:r w:rsidRPr="006415C1">
        <w:t xml:space="preserve"> (John Wiley &amp; Sons, New York, ed. 2, 2006).</w:t>
      </w:r>
    </w:p>
    <w:p w14:paraId="7BC8A027" w14:textId="77777777" w:rsidR="006415C1" w:rsidRPr="006415C1" w:rsidRDefault="006415C1" w:rsidP="006415C1">
      <w:pPr>
        <w:pStyle w:val="EndNoteBibliography"/>
        <w:spacing w:after="0"/>
      </w:pPr>
    </w:p>
    <w:p w14:paraId="571D5770" w14:textId="77777777" w:rsidR="006415C1" w:rsidRPr="006415C1" w:rsidRDefault="006415C1" w:rsidP="006415C1">
      <w:pPr>
        <w:pStyle w:val="EndNoteBibliography"/>
        <w:ind w:left="720" w:hanging="720"/>
      </w:pPr>
      <w:r w:rsidRPr="006415C1">
        <w:t>182.</w:t>
      </w:r>
      <w:r w:rsidRPr="006415C1">
        <w:tab/>
        <w:t xml:space="preserve">Venkateswarlu, K., Rajinikanth, V., Ray, A. K., Xu, C. &amp; Langdon, T. G. The characteristics of aluminum–scandium alloys processed by ECAP. </w:t>
      </w:r>
      <w:r w:rsidRPr="006415C1">
        <w:rPr>
          <w:i/>
        </w:rPr>
        <w:t>Materials Science and Engineering: A</w:t>
      </w:r>
      <w:r w:rsidRPr="006415C1">
        <w:t xml:space="preserve"> </w:t>
      </w:r>
      <w:r w:rsidRPr="006415C1">
        <w:rPr>
          <w:b/>
        </w:rPr>
        <w:t>527</w:t>
      </w:r>
      <w:r w:rsidRPr="006415C1">
        <w:t>, 1448-1452 (2010).</w:t>
      </w:r>
    </w:p>
    <w:p w14:paraId="566590FC" w14:textId="77777777" w:rsidR="006415C1" w:rsidRPr="006415C1" w:rsidRDefault="006415C1" w:rsidP="006415C1">
      <w:pPr>
        <w:pStyle w:val="EndNoteBibliography"/>
        <w:spacing w:after="0"/>
      </w:pPr>
    </w:p>
    <w:p w14:paraId="439DE0D3" w14:textId="77777777" w:rsidR="006415C1" w:rsidRPr="006415C1" w:rsidRDefault="006415C1" w:rsidP="006415C1">
      <w:pPr>
        <w:pStyle w:val="EndNoteBibliography"/>
        <w:ind w:left="720" w:hanging="720"/>
      </w:pPr>
      <w:r w:rsidRPr="006415C1">
        <w:t>183.</w:t>
      </w:r>
      <w:r w:rsidRPr="006415C1">
        <w:tab/>
        <w:t xml:space="preserve">Davies, I., Jackson, M. &amp; Rogers, B. Lighting techniques and associated equipment for outdoor colour television with particular reference to football stadium lighting. </w:t>
      </w:r>
      <w:r w:rsidRPr="006415C1">
        <w:rPr>
          <w:i/>
        </w:rPr>
        <w:t>Lighting Research &amp; Technology</w:t>
      </w:r>
      <w:r w:rsidRPr="006415C1">
        <w:t xml:space="preserve"> </w:t>
      </w:r>
      <w:r w:rsidRPr="006415C1">
        <w:rPr>
          <w:b/>
        </w:rPr>
        <w:t>4</w:t>
      </w:r>
      <w:r w:rsidRPr="006415C1">
        <w:t>, 181-201 (1972).</w:t>
      </w:r>
    </w:p>
    <w:p w14:paraId="56E8486A" w14:textId="77777777" w:rsidR="006415C1" w:rsidRPr="006415C1" w:rsidRDefault="006415C1" w:rsidP="006415C1">
      <w:pPr>
        <w:pStyle w:val="EndNoteBibliography"/>
        <w:spacing w:after="0"/>
      </w:pPr>
    </w:p>
    <w:p w14:paraId="2A45B8A5" w14:textId="77777777" w:rsidR="006415C1" w:rsidRPr="006415C1" w:rsidRDefault="006415C1" w:rsidP="006415C1">
      <w:pPr>
        <w:pStyle w:val="EndNoteBibliography"/>
        <w:ind w:left="720" w:hanging="720"/>
      </w:pPr>
      <w:r w:rsidRPr="006415C1">
        <w:t>184.</w:t>
      </w:r>
      <w:r w:rsidRPr="006415C1">
        <w:tab/>
        <w:t xml:space="preserve">Lyu, K., Wang, X., Wang, L. &amp; Wang, G. Rare-earth element yttrium enhances the tolerance of curly-leaf pondweed (Potamogeton crispus) to acute nickel toxicity. </w:t>
      </w:r>
      <w:r w:rsidRPr="006415C1">
        <w:rPr>
          <w:i/>
        </w:rPr>
        <w:t>Environmental Pollution</w:t>
      </w:r>
      <w:r w:rsidRPr="006415C1">
        <w:t xml:space="preserve"> </w:t>
      </w:r>
      <w:r w:rsidRPr="006415C1">
        <w:rPr>
          <w:b/>
        </w:rPr>
        <w:t>248</w:t>
      </w:r>
      <w:r w:rsidRPr="006415C1">
        <w:t>, 114-120 (2019).</w:t>
      </w:r>
    </w:p>
    <w:p w14:paraId="78985E9B" w14:textId="77777777" w:rsidR="006415C1" w:rsidRPr="006415C1" w:rsidRDefault="006415C1" w:rsidP="006415C1">
      <w:pPr>
        <w:pStyle w:val="EndNoteBibliography"/>
        <w:spacing w:after="0"/>
      </w:pPr>
    </w:p>
    <w:p w14:paraId="404B08D3" w14:textId="77777777" w:rsidR="006415C1" w:rsidRPr="006415C1" w:rsidRDefault="006415C1" w:rsidP="006415C1">
      <w:pPr>
        <w:pStyle w:val="EndNoteBibliography"/>
        <w:ind w:left="720" w:hanging="720"/>
      </w:pPr>
      <w:r w:rsidRPr="006415C1">
        <w:t>185.</w:t>
      </w:r>
      <w:r w:rsidRPr="006415C1">
        <w:tab/>
        <w:t xml:space="preserve">Lee, S. &amp; Seo, S. Y. Optimization of yttrium aluminum garnet: Ce3+ phosphors for white light-emitting diodes by combinatorial chemistry method. </w:t>
      </w:r>
      <w:r w:rsidRPr="006415C1">
        <w:rPr>
          <w:i/>
        </w:rPr>
        <w:t>Journal of the electrochemical society</w:t>
      </w:r>
      <w:r w:rsidRPr="006415C1">
        <w:t xml:space="preserve"> </w:t>
      </w:r>
      <w:r w:rsidRPr="006415C1">
        <w:rPr>
          <w:b/>
        </w:rPr>
        <w:t>149</w:t>
      </w:r>
      <w:r w:rsidRPr="006415C1">
        <w:t>, J85 (2002).</w:t>
      </w:r>
    </w:p>
    <w:p w14:paraId="6AE01F57" w14:textId="77777777" w:rsidR="006415C1" w:rsidRPr="006415C1" w:rsidRDefault="006415C1" w:rsidP="006415C1">
      <w:pPr>
        <w:pStyle w:val="EndNoteBibliography"/>
        <w:spacing w:after="0"/>
      </w:pPr>
    </w:p>
    <w:p w14:paraId="0069417E" w14:textId="77777777" w:rsidR="006415C1" w:rsidRPr="006415C1" w:rsidRDefault="006415C1" w:rsidP="006415C1">
      <w:pPr>
        <w:pStyle w:val="EndNoteBibliography"/>
        <w:ind w:left="720" w:hanging="720"/>
      </w:pPr>
      <w:r w:rsidRPr="006415C1">
        <w:t>186.</w:t>
      </w:r>
      <w:r w:rsidRPr="006415C1">
        <w:tab/>
        <w:t xml:space="preserve">Ou, Z., Li, J. &amp; Wang, Z. Application of mechanochemistry to metal recovery from second-hand resources: a technical overview. </w:t>
      </w:r>
      <w:r w:rsidRPr="006415C1">
        <w:rPr>
          <w:i/>
        </w:rPr>
        <w:t>Environmental Science: Processes &amp; Impacts</w:t>
      </w:r>
      <w:r w:rsidRPr="006415C1">
        <w:t xml:space="preserve"> </w:t>
      </w:r>
      <w:r w:rsidRPr="006415C1">
        <w:rPr>
          <w:b/>
        </w:rPr>
        <w:t>17</w:t>
      </w:r>
      <w:r w:rsidRPr="006415C1">
        <w:t>, 1522-1530 (2015).</w:t>
      </w:r>
    </w:p>
    <w:p w14:paraId="2BFE168C" w14:textId="77777777" w:rsidR="006415C1" w:rsidRPr="006415C1" w:rsidRDefault="006415C1" w:rsidP="006415C1">
      <w:pPr>
        <w:pStyle w:val="EndNoteBibliography"/>
        <w:spacing w:after="0"/>
      </w:pPr>
    </w:p>
    <w:p w14:paraId="188EF1A0" w14:textId="77777777" w:rsidR="006415C1" w:rsidRPr="006415C1" w:rsidRDefault="006415C1" w:rsidP="006415C1">
      <w:pPr>
        <w:pStyle w:val="EndNoteBibliography"/>
        <w:ind w:left="720" w:hanging="720"/>
      </w:pPr>
      <w:r w:rsidRPr="006415C1">
        <w:lastRenderedPageBreak/>
        <w:t>187.</w:t>
      </w:r>
      <w:r w:rsidRPr="006415C1">
        <w:tab/>
        <w:t xml:space="preserve">Commission, E., Centre, J. R., Talens Peiró, L., Blengini, G., Mathieux, F. &amp; Nuss, P. </w:t>
      </w:r>
      <w:r w:rsidRPr="006415C1">
        <w:rPr>
          <w:i/>
        </w:rPr>
        <w:t>Towards recycling indicators based on EU flows and raw materials system analysis data : supporting the EU-28 raw materials and circular economy policies through RMIS</w:t>
      </w:r>
      <w:r w:rsidRPr="006415C1">
        <w:t>. Publications Office (2018).</w:t>
      </w:r>
    </w:p>
    <w:p w14:paraId="0B7A8A06" w14:textId="77777777" w:rsidR="006415C1" w:rsidRPr="006415C1" w:rsidRDefault="006415C1" w:rsidP="006415C1">
      <w:pPr>
        <w:pStyle w:val="EndNoteBibliography"/>
      </w:pPr>
    </w:p>
    <w:p w14:paraId="15868B26" w14:textId="75653300" w:rsidR="00175031" w:rsidRPr="00511F2D" w:rsidRDefault="00016B76" w:rsidP="00DF12E2">
      <w:pPr>
        <w:spacing w:after="0" w:line="240" w:lineRule="auto"/>
        <w:jc w:val="left"/>
        <w:rPr>
          <w:rFonts w:ascii="Arial" w:hAnsi="Arial" w:cs="Arial"/>
        </w:rPr>
      </w:pPr>
      <w:r w:rsidRPr="00511F2D">
        <w:rPr>
          <w:rFonts w:ascii="Arial" w:hAnsi="Arial" w:cs="Arial"/>
        </w:rPr>
        <w:fldChar w:fldCharType="end"/>
      </w:r>
    </w:p>
    <w:sectPr w:rsidR="00175031" w:rsidRPr="00511F2D" w:rsidSect="0004711A">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53AF" w14:textId="77777777" w:rsidR="00B177E3" w:rsidRDefault="00B177E3" w:rsidP="00395466">
      <w:pPr>
        <w:spacing w:after="0" w:line="240" w:lineRule="auto"/>
      </w:pPr>
      <w:r>
        <w:separator/>
      </w:r>
    </w:p>
  </w:endnote>
  <w:endnote w:type="continuationSeparator" w:id="0">
    <w:p w14:paraId="491B99B8" w14:textId="77777777" w:rsidR="00B177E3" w:rsidRDefault="00B177E3" w:rsidP="0039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71827"/>
      <w:docPartObj>
        <w:docPartGallery w:val="Page Numbers (Bottom of Page)"/>
        <w:docPartUnique/>
      </w:docPartObj>
    </w:sdtPr>
    <w:sdtEndPr>
      <w:rPr>
        <w:noProof/>
      </w:rPr>
    </w:sdtEndPr>
    <w:sdtContent>
      <w:p w14:paraId="5E62F5D0" w14:textId="77777777" w:rsidR="00DF12E2" w:rsidRDefault="00DF12E2">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2CFC4348" w14:textId="77777777" w:rsidR="00DF12E2" w:rsidRDefault="00DF12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F507" w14:textId="77777777" w:rsidR="00B177E3" w:rsidRDefault="00B177E3" w:rsidP="00395466">
      <w:pPr>
        <w:spacing w:after="0" w:line="240" w:lineRule="auto"/>
      </w:pPr>
      <w:r>
        <w:separator/>
      </w:r>
    </w:p>
  </w:footnote>
  <w:footnote w:type="continuationSeparator" w:id="0">
    <w:p w14:paraId="6D3ABBF0" w14:textId="77777777" w:rsidR="00B177E3" w:rsidRDefault="00B177E3" w:rsidP="00395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6D4E"/>
    <w:multiLevelType w:val="hybridMultilevel"/>
    <w:tmpl w:val="4BD0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105B52"/>
    <w:multiLevelType w:val="multilevel"/>
    <w:tmpl w:val="3276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B616C"/>
    <w:multiLevelType w:val="hybridMultilevel"/>
    <w:tmpl w:val="7AC4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B363D"/>
    <w:multiLevelType w:val="hybridMultilevel"/>
    <w:tmpl w:val="E1308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0510010">
    <w:abstractNumId w:val="1"/>
  </w:num>
  <w:num w:numId="2" w16cid:durableId="1065759799">
    <w:abstractNumId w:val="3"/>
  </w:num>
  <w:num w:numId="3" w16cid:durableId="1492407344">
    <w:abstractNumId w:val="0"/>
  </w:num>
  <w:num w:numId="4" w16cid:durableId="621494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SimSu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s9zspec2ers7erpx8ps59ktt0fasxaerfe&quot;&gt;My EndNote Library&lt;record-ids&gt;&lt;item&gt;98&lt;/item&gt;&lt;item&gt;106&lt;/item&gt;&lt;item&gt;117&lt;/item&gt;&lt;item&gt;118&lt;/item&gt;&lt;item&gt;119&lt;/item&gt;&lt;item&gt;120&lt;/item&gt;&lt;item&gt;121&lt;/item&gt;&lt;item&gt;122&lt;/item&gt;&lt;item&gt;123&lt;/item&gt;&lt;item&gt;156&lt;/item&gt;&lt;item&gt;161&lt;/item&gt;&lt;item&gt;374&lt;/item&gt;&lt;item&gt;429&lt;/item&gt;&lt;item&gt;466&lt;/item&gt;&lt;item&gt;467&lt;/item&gt;&lt;item&gt;522&lt;/item&gt;&lt;item&gt;552&lt;/item&gt;&lt;item&gt;553&lt;/item&gt;&lt;item&gt;568&lt;/item&gt;&lt;item&gt;574&lt;/item&gt;&lt;item&gt;577&lt;/item&gt;&lt;item&gt;586&lt;/item&gt;&lt;item&gt;591&lt;/item&gt;&lt;item&gt;592&lt;/item&gt;&lt;item&gt;594&lt;/item&gt;&lt;item&gt;595&lt;/item&gt;&lt;item&gt;596&lt;/item&gt;&lt;item&gt;598&lt;/item&gt;&lt;item&gt;609&lt;/item&gt;&lt;item&gt;623&lt;/item&gt;&lt;item&gt;624&lt;/item&gt;&lt;item&gt;625&lt;/item&gt;&lt;item&gt;626&lt;/item&gt;&lt;item&gt;632&lt;/item&gt;&lt;item&gt;649&lt;/item&gt;&lt;item&gt;650&lt;/item&gt;&lt;item&gt;659&lt;/item&gt;&lt;item&gt;660&lt;/item&gt;&lt;item&gt;661&lt;/item&gt;&lt;item&gt;662&lt;/item&gt;&lt;item&gt;663&lt;/item&gt;&lt;item&gt;664&lt;/item&gt;&lt;item&gt;665&lt;/item&gt;&lt;item&gt;666&lt;/item&gt;&lt;item&gt;668&lt;/item&gt;&lt;item&gt;669&lt;/item&gt;&lt;item&gt;674&lt;/item&gt;&lt;item&gt;675&lt;/item&gt;&lt;item&gt;676&lt;/item&gt;&lt;item&gt;677&lt;/item&gt;&lt;item&gt;679&lt;/item&gt;&lt;item&gt;680&lt;/item&gt;&lt;item&gt;681&lt;/item&gt;&lt;item&gt;684&lt;/item&gt;&lt;item&gt;685&lt;/item&gt;&lt;item&gt;686&lt;/item&gt;&lt;item&gt;687&lt;/item&gt;&lt;item&gt;690&lt;/item&gt;&lt;item&gt;692&lt;/item&gt;&lt;item&gt;694&lt;/item&gt;&lt;item&gt;696&lt;/item&gt;&lt;item&gt;698&lt;/item&gt;&lt;item&gt;700&lt;/item&gt;&lt;item&gt;703&lt;/item&gt;&lt;item&gt;706&lt;/item&gt;&lt;item&gt;708&lt;/item&gt;&lt;item&gt;709&lt;/item&gt;&lt;item&gt;711&lt;/item&gt;&lt;item&gt;713&lt;/item&gt;&lt;item&gt;714&lt;/item&gt;&lt;item&gt;715&lt;/item&gt;&lt;item&gt;717&lt;/item&gt;&lt;item&gt;719&lt;/item&gt;&lt;item&gt;720&lt;/item&gt;&lt;item&gt;723&lt;/item&gt;&lt;item&gt;726&lt;/item&gt;&lt;item&gt;730&lt;/item&gt;&lt;item&gt;732&lt;/item&gt;&lt;item&gt;733&lt;/item&gt;&lt;item&gt;735&lt;/item&gt;&lt;item&gt;736&lt;/item&gt;&lt;item&gt;738&lt;/item&gt;&lt;item&gt;740&lt;/item&gt;&lt;item&gt;742&lt;/item&gt;&lt;item&gt;744&lt;/item&gt;&lt;item&gt;747&lt;/item&gt;&lt;item&gt;749&lt;/item&gt;&lt;item&gt;751&lt;/item&gt;&lt;item&gt;754&lt;/item&gt;&lt;item&gt;757&lt;/item&gt;&lt;item&gt;759&lt;/item&gt;&lt;item&gt;761&lt;/item&gt;&lt;item&gt;763&lt;/item&gt;&lt;item&gt;765&lt;/item&gt;&lt;item&gt;766&lt;/item&gt;&lt;item&gt;768&lt;/item&gt;&lt;item&gt;774&lt;/item&gt;&lt;item&gt;776&lt;/item&gt;&lt;item&gt;778&lt;/item&gt;&lt;item&gt;780&lt;/item&gt;&lt;item&gt;782&lt;/item&gt;&lt;item&gt;784&lt;/item&gt;&lt;item&gt;786&lt;/item&gt;&lt;item&gt;788&lt;/item&gt;&lt;item&gt;790&lt;/item&gt;&lt;item&gt;792&lt;/item&gt;&lt;item&gt;793&lt;/item&gt;&lt;item&gt;796&lt;/item&gt;&lt;item&gt;798&lt;/item&gt;&lt;item&gt;799&lt;/item&gt;&lt;item&gt;800&lt;/item&gt;&lt;item&gt;802&lt;/item&gt;&lt;item&gt;804&lt;/item&gt;&lt;item&gt;806&lt;/item&gt;&lt;item&gt;808&lt;/item&gt;&lt;item&gt;810&lt;/item&gt;&lt;item&gt;812&lt;/item&gt;&lt;item&gt;814&lt;/item&gt;&lt;item&gt;816&lt;/item&gt;&lt;item&gt;818&lt;/item&gt;&lt;item&gt;820&lt;/item&gt;&lt;item&gt;822&lt;/item&gt;&lt;item&gt;824&lt;/item&gt;&lt;item&gt;826&lt;/item&gt;&lt;item&gt;828&lt;/item&gt;&lt;item&gt;830&lt;/item&gt;&lt;item&gt;832&lt;/item&gt;&lt;item&gt;834&lt;/item&gt;&lt;item&gt;836&lt;/item&gt;&lt;item&gt;838&lt;/item&gt;&lt;item&gt;840&lt;/item&gt;&lt;item&gt;842&lt;/item&gt;&lt;item&gt;844&lt;/item&gt;&lt;item&gt;846&lt;/item&gt;&lt;item&gt;848&lt;/item&gt;&lt;item&gt;850&lt;/item&gt;&lt;item&gt;852&lt;/item&gt;&lt;item&gt;854&lt;/item&gt;&lt;item&gt;856&lt;/item&gt;&lt;item&gt;858&lt;/item&gt;&lt;item&gt;860&lt;/item&gt;&lt;item&gt;862&lt;/item&gt;&lt;item&gt;865&lt;/item&gt;&lt;item&gt;867&lt;/item&gt;&lt;item&gt;869&lt;/item&gt;&lt;item&gt;871&lt;/item&gt;&lt;item&gt;873&lt;/item&gt;&lt;item&gt;875&lt;/item&gt;&lt;item&gt;877&lt;/item&gt;&lt;item&gt;879&lt;/item&gt;&lt;item&gt;881&lt;/item&gt;&lt;item&gt;883&lt;/item&gt;&lt;item&gt;887&lt;/item&gt;&lt;item&gt;889&lt;/item&gt;&lt;item&gt;891&lt;/item&gt;&lt;item&gt;893&lt;/item&gt;&lt;item&gt;895&lt;/item&gt;&lt;item&gt;897&lt;/item&gt;&lt;item&gt;899&lt;/item&gt;&lt;item&gt;901&lt;/item&gt;&lt;item&gt;903&lt;/item&gt;&lt;item&gt;905&lt;/item&gt;&lt;item&gt;907&lt;/item&gt;&lt;item&gt;911&lt;/item&gt;&lt;item&gt;913&lt;/item&gt;&lt;item&gt;915&lt;/item&gt;&lt;item&gt;917&lt;/item&gt;&lt;item&gt;919&lt;/item&gt;&lt;item&gt;921&lt;/item&gt;&lt;item&gt;923&lt;/item&gt;&lt;item&gt;925&lt;/item&gt;&lt;item&gt;927&lt;/item&gt;&lt;item&gt;929&lt;/item&gt;&lt;item&gt;932&lt;/item&gt;&lt;item&gt;934&lt;/item&gt;&lt;item&gt;936&lt;/item&gt;&lt;item&gt;938&lt;/item&gt;&lt;item&gt;940&lt;/item&gt;&lt;item&gt;942&lt;/item&gt;&lt;item&gt;944&lt;/item&gt;&lt;item&gt;946&lt;/item&gt;&lt;item&gt;948&lt;/item&gt;&lt;item&gt;950&lt;/item&gt;&lt;item&gt;952&lt;/item&gt;&lt;item&gt;954&lt;/item&gt;&lt;item&gt;956&lt;/item&gt;&lt;item&gt;958&lt;/item&gt;&lt;/record-ids&gt;&lt;/item&gt;&lt;/Libraries&gt;"/>
  </w:docVars>
  <w:rsids>
    <w:rsidRoot w:val="00016334"/>
    <w:rsid w:val="00002BE6"/>
    <w:rsid w:val="00003536"/>
    <w:rsid w:val="00015605"/>
    <w:rsid w:val="00016334"/>
    <w:rsid w:val="00016B76"/>
    <w:rsid w:val="00022C76"/>
    <w:rsid w:val="00034C7F"/>
    <w:rsid w:val="00035FFC"/>
    <w:rsid w:val="0004070B"/>
    <w:rsid w:val="000419D8"/>
    <w:rsid w:val="00044EE5"/>
    <w:rsid w:val="0004711A"/>
    <w:rsid w:val="0005177D"/>
    <w:rsid w:val="0005372E"/>
    <w:rsid w:val="0005524A"/>
    <w:rsid w:val="000600E2"/>
    <w:rsid w:val="0006130E"/>
    <w:rsid w:val="00061555"/>
    <w:rsid w:val="00066F7B"/>
    <w:rsid w:val="00071E67"/>
    <w:rsid w:val="00073B2F"/>
    <w:rsid w:val="00075452"/>
    <w:rsid w:val="00077BB7"/>
    <w:rsid w:val="00094505"/>
    <w:rsid w:val="00094950"/>
    <w:rsid w:val="000A3CA9"/>
    <w:rsid w:val="000A3F13"/>
    <w:rsid w:val="000B4CE1"/>
    <w:rsid w:val="000B7640"/>
    <w:rsid w:val="000B7C80"/>
    <w:rsid w:val="000C19BF"/>
    <w:rsid w:val="000C354F"/>
    <w:rsid w:val="000D453E"/>
    <w:rsid w:val="000E20D2"/>
    <w:rsid w:val="000F1969"/>
    <w:rsid w:val="000F1F23"/>
    <w:rsid w:val="0010349A"/>
    <w:rsid w:val="001067E1"/>
    <w:rsid w:val="00113938"/>
    <w:rsid w:val="001215A6"/>
    <w:rsid w:val="00123DB8"/>
    <w:rsid w:val="00134B9B"/>
    <w:rsid w:val="00134F9D"/>
    <w:rsid w:val="00140981"/>
    <w:rsid w:val="00141FA7"/>
    <w:rsid w:val="00142356"/>
    <w:rsid w:val="0014276E"/>
    <w:rsid w:val="00145A96"/>
    <w:rsid w:val="00146F39"/>
    <w:rsid w:val="001513E4"/>
    <w:rsid w:val="00153E6D"/>
    <w:rsid w:val="001544E9"/>
    <w:rsid w:val="0016132B"/>
    <w:rsid w:val="00162AD7"/>
    <w:rsid w:val="00163DCA"/>
    <w:rsid w:val="00166B87"/>
    <w:rsid w:val="00175031"/>
    <w:rsid w:val="001759B9"/>
    <w:rsid w:val="00176813"/>
    <w:rsid w:val="001864E8"/>
    <w:rsid w:val="001866F4"/>
    <w:rsid w:val="00191397"/>
    <w:rsid w:val="00191492"/>
    <w:rsid w:val="001A14FE"/>
    <w:rsid w:val="001A59AA"/>
    <w:rsid w:val="001A6D7B"/>
    <w:rsid w:val="001B0CDE"/>
    <w:rsid w:val="001B1B05"/>
    <w:rsid w:val="001B7D65"/>
    <w:rsid w:val="001C0837"/>
    <w:rsid w:val="001D0F06"/>
    <w:rsid w:val="001D7702"/>
    <w:rsid w:val="001E2BAB"/>
    <w:rsid w:val="001E44E9"/>
    <w:rsid w:val="00204880"/>
    <w:rsid w:val="002212EF"/>
    <w:rsid w:val="0022185D"/>
    <w:rsid w:val="00222CC5"/>
    <w:rsid w:val="00224B9F"/>
    <w:rsid w:val="0024431F"/>
    <w:rsid w:val="00245F56"/>
    <w:rsid w:val="002473F5"/>
    <w:rsid w:val="00253A24"/>
    <w:rsid w:val="002546A0"/>
    <w:rsid w:val="00254A69"/>
    <w:rsid w:val="00256409"/>
    <w:rsid w:val="00267A3A"/>
    <w:rsid w:val="00271F23"/>
    <w:rsid w:val="00273E0B"/>
    <w:rsid w:val="0028061D"/>
    <w:rsid w:val="00284852"/>
    <w:rsid w:val="00293188"/>
    <w:rsid w:val="002A083C"/>
    <w:rsid w:val="002A27AB"/>
    <w:rsid w:val="002B708C"/>
    <w:rsid w:val="002C57B6"/>
    <w:rsid w:val="002D3030"/>
    <w:rsid w:val="002F0F39"/>
    <w:rsid w:val="002F6B92"/>
    <w:rsid w:val="0030119D"/>
    <w:rsid w:val="00304D09"/>
    <w:rsid w:val="003070BF"/>
    <w:rsid w:val="00317142"/>
    <w:rsid w:val="003252D1"/>
    <w:rsid w:val="00330948"/>
    <w:rsid w:val="00340B4C"/>
    <w:rsid w:val="00345BE4"/>
    <w:rsid w:val="00346634"/>
    <w:rsid w:val="0034784E"/>
    <w:rsid w:val="00351C6E"/>
    <w:rsid w:val="00351F16"/>
    <w:rsid w:val="00355E80"/>
    <w:rsid w:val="00356699"/>
    <w:rsid w:val="0036730E"/>
    <w:rsid w:val="00373CF7"/>
    <w:rsid w:val="00377FD3"/>
    <w:rsid w:val="00383210"/>
    <w:rsid w:val="00391CB4"/>
    <w:rsid w:val="00395466"/>
    <w:rsid w:val="0039591E"/>
    <w:rsid w:val="003C1C00"/>
    <w:rsid w:val="003C31E2"/>
    <w:rsid w:val="003C3D9B"/>
    <w:rsid w:val="003C3F45"/>
    <w:rsid w:val="003C7C94"/>
    <w:rsid w:val="003D1B12"/>
    <w:rsid w:val="003D5FCD"/>
    <w:rsid w:val="003D6F41"/>
    <w:rsid w:val="003D7F27"/>
    <w:rsid w:val="003E7710"/>
    <w:rsid w:val="004157A3"/>
    <w:rsid w:val="004256BC"/>
    <w:rsid w:val="00425E5E"/>
    <w:rsid w:val="004279D5"/>
    <w:rsid w:val="0044113A"/>
    <w:rsid w:val="004425F1"/>
    <w:rsid w:val="004503CE"/>
    <w:rsid w:val="00451E72"/>
    <w:rsid w:val="00471C74"/>
    <w:rsid w:val="00472C4E"/>
    <w:rsid w:val="004770FC"/>
    <w:rsid w:val="00477DCF"/>
    <w:rsid w:val="004814EE"/>
    <w:rsid w:val="00490D64"/>
    <w:rsid w:val="004916C1"/>
    <w:rsid w:val="00494811"/>
    <w:rsid w:val="0049526B"/>
    <w:rsid w:val="004961CC"/>
    <w:rsid w:val="004A1524"/>
    <w:rsid w:val="004A1BB5"/>
    <w:rsid w:val="004A7504"/>
    <w:rsid w:val="004B17FB"/>
    <w:rsid w:val="004B61A1"/>
    <w:rsid w:val="004C0967"/>
    <w:rsid w:val="004C1817"/>
    <w:rsid w:val="004C2401"/>
    <w:rsid w:val="004C611F"/>
    <w:rsid w:val="004D1869"/>
    <w:rsid w:val="004D1AE7"/>
    <w:rsid w:val="004E40A6"/>
    <w:rsid w:val="004E537A"/>
    <w:rsid w:val="004E6C83"/>
    <w:rsid w:val="004F56A0"/>
    <w:rsid w:val="00511F2D"/>
    <w:rsid w:val="00514F05"/>
    <w:rsid w:val="0051777C"/>
    <w:rsid w:val="00520FF1"/>
    <w:rsid w:val="0052536F"/>
    <w:rsid w:val="00526711"/>
    <w:rsid w:val="00531012"/>
    <w:rsid w:val="0054134E"/>
    <w:rsid w:val="00541381"/>
    <w:rsid w:val="00552BAB"/>
    <w:rsid w:val="005570A7"/>
    <w:rsid w:val="00561A4F"/>
    <w:rsid w:val="005627EA"/>
    <w:rsid w:val="005636E7"/>
    <w:rsid w:val="00573548"/>
    <w:rsid w:val="00574E95"/>
    <w:rsid w:val="00575FBA"/>
    <w:rsid w:val="005855AE"/>
    <w:rsid w:val="005A1838"/>
    <w:rsid w:val="005A2531"/>
    <w:rsid w:val="005A75C3"/>
    <w:rsid w:val="005C59D0"/>
    <w:rsid w:val="005D259B"/>
    <w:rsid w:val="005D3FB5"/>
    <w:rsid w:val="005D67B0"/>
    <w:rsid w:val="005D71E6"/>
    <w:rsid w:val="005E4024"/>
    <w:rsid w:val="005F0A00"/>
    <w:rsid w:val="005F18BE"/>
    <w:rsid w:val="005F300E"/>
    <w:rsid w:val="005F3828"/>
    <w:rsid w:val="005F3856"/>
    <w:rsid w:val="00610E2A"/>
    <w:rsid w:val="00614C1B"/>
    <w:rsid w:val="00616879"/>
    <w:rsid w:val="00620D7A"/>
    <w:rsid w:val="006337DE"/>
    <w:rsid w:val="006415C1"/>
    <w:rsid w:val="00643540"/>
    <w:rsid w:val="00650939"/>
    <w:rsid w:val="00653C9F"/>
    <w:rsid w:val="0066693B"/>
    <w:rsid w:val="00666AF1"/>
    <w:rsid w:val="00676183"/>
    <w:rsid w:val="00682C3B"/>
    <w:rsid w:val="0069559F"/>
    <w:rsid w:val="006960EF"/>
    <w:rsid w:val="006A075B"/>
    <w:rsid w:val="006A2436"/>
    <w:rsid w:val="006A2EBC"/>
    <w:rsid w:val="006B0535"/>
    <w:rsid w:val="006B4430"/>
    <w:rsid w:val="006B631C"/>
    <w:rsid w:val="006B7887"/>
    <w:rsid w:val="006B78BD"/>
    <w:rsid w:val="006B7C52"/>
    <w:rsid w:val="006C3AD0"/>
    <w:rsid w:val="006D312D"/>
    <w:rsid w:val="006D5F29"/>
    <w:rsid w:val="006E32E5"/>
    <w:rsid w:val="006E55A7"/>
    <w:rsid w:val="006F4B87"/>
    <w:rsid w:val="006F68EC"/>
    <w:rsid w:val="006F7261"/>
    <w:rsid w:val="007108CC"/>
    <w:rsid w:val="00711598"/>
    <w:rsid w:val="00716CA5"/>
    <w:rsid w:val="00730E27"/>
    <w:rsid w:val="00733639"/>
    <w:rsid w:val="00737403"/>
    <w:rsid w:val="00740B4B"/>
    <w:rsid w:val="007421BE"/>
    <w:rsid w:val="00745BEA"/>
    <w:rsid w:val="0075097C"/>
    <w:rsid w:val="00752300"/>
    <w:rsid w:val="00754E60"/>
    <w:rsid w:val="0076138B"/>
    <w:rsid w:val="00770C7E"/>
    <w:rsid w:val="00772460"/>
    <w:rsid w:val="00795C01"/>
    <w:rsid w:val="007C03D1"/>
    <w:rsid w:val="007C6635"/>
    <w:rsid w:val="007D12AD"/>
    <w:rsid w:val="007D3B87"/>
    <w:rsid w:val="007D6DCA"/>
    <w:rsid w:val="007E2CFD"/>
    <w:rsid w:val="007E530A"/>
    <w:rsid w:val="007F4E99"/>
    <w:rsid w:val="007F50F5"/>
    <w:rsid w:val="0080063A"/>
    <w:rsid w:val="00801110"/>
    <w:rsid w:val="008170FD"/>
    <w:rsid w:val="008267B1"/>
    <w:rsid w:val="00833AEE"/>
    <w:rsid w:val="00835F2B"/>
    <w:rsid w:val="00836EBB"/>
    <w:rsid w:val="00840F21"/>
    <w:rsid w:val="00843833"/>
    <w:rsid w:val="00850313"/>
    <w:rsid w:val="00867A3F"/>
    <w:rsid w:val="00875111"/>
    <w:rsid w:val="008854AA"/>
    <w:rsid w:val="00894EAA"/>
    <w:rsid w:val="008A1B07"/>
    <w:rsid w:val="008A3A8E"/>
    <w:rsid w:val="008A5BC2"/>
    <w:rsid w:val="008A6D56"/>
    <w:rsid w:val="008B4849"/>
    <w:rsid w:val="008C0E96"/>
    <w:rsid w:val="008C3FA3"/>
    <w:rsid w:val="008C4721"/>
    <w:rsid w:val="008C5B20"/>
    <w:rsid w:val="008D0A3D"/>
    <w:rsid w:val="00903CF6"/>
    <w:rsid w:val="00913CDF"/>
    <w:rsid w:val="00916ABE"/>
    <w:rsid w:val="00917C1F"/>
    <w:rsid w:val="00917DCE"/>
    <w:rsid w:val="00921EE6"/>
    <w:rsid w:val="00922676"/>
    <w:rsid w:val="0092744C"/>
    <w:rsid w:val="009302AC"/>
    <w:rsid w:val="00935499"/>
    <w:rsid w:val="00937194"/>
    <w:rsid w:val="00947E02"/>
    <w:rsid w:val="009538A8"/>
    <w:rsid w:val="009613E5"/>
    <w:rsid w:val="00962157"/>
    <w:rsid w:val="00976BA1"/>
    <w:rsid w:val="009807BF"/>
    <w:rsid w:val="00980F23"/>
    <w:rsid w:val="00981022"/>
    <w:rsid w:val="009824A0"/>
    <w:rsid w:val="00985D09"/>
    <w:rsid w:val="00996133"/>
    <w:rsid w:val="009A180B"/>
    <w:rsid w:val="009A522D"/>
    <w:rsid w:val="009A75DC"/>
    <w:rsid w:val="009B3B84"/>
    <w:rsid w:val="009B3C15"/>
    <w:rsid w:val="009C3BEA"/>
    <w:rsid w:val="009D13D2"/>
    <w:rsid w:val="009D74B1"/>
    <w:rsid w:val="009E376E"/>
    <w:rsid w:val="009E5341"/>
    <w:rsid w:val="009E6A91"/>
    <w:rsid w:val="009F2AEF"/>
    <w:rsid w:val="009F68C1"/>
    <w:rsid w:val="00A06CE9"/>
    <w:rsid w:val="00A06D8F"/>
    <w:rsid w:val="00A06DEE"/>
    <w:rsid w:val="00A15C5F"/>
    <w:rsid w:val="00A2154A"/>
    <w:rsid w:val="00A21F17"/>
    <w:rsid w:val="00A25613"/>
    <w:rsid w:val="00A2734D"/>
    <w:rsid w:val="00A43602"/>
    <w:rsid w:val="00A4667D"/>
    <w:rsid w:val="00A47AA0"/>
    <w:rsid w:val="00A505B0"/>
    <w:rsid w:val="00A51552"/>
    <w:rsid w:val="00A56C3D"/>
    <w:rsid w:val="00A656C7"/>
    <w:rsid w:val="00A70F5C"/>
    <w:rsid w:val="00A74A53"/>
    <w:rsid w:val="00A83E5C"/>
    <w:rsid w:val="00A855AC"/>
    <w:rsid w:val="00AA3BBE"/>
    <w:rsid w:val="00AA3FC8"/>
    <w:rsid w:val="00AB1728"/>
    <w:rsid w:val="00AB25C1"/>
    <w:rsid w:val="00AB5EDB"/>
    <w:rsid w:val="00AC58F5"/>
    <w:rsid w:val="00AD420C"/>
    <w:rsid w:val="00AE667A"/>
    <w:rsid w:val="00AF5FE5"/>
    <w:rsid w:val="00B0093B"/>
    <w:rsid w:val="00B01D0C"/>
    <w:rsid w:val="00B02A6E"/>
    <w:rsid w:val="00B10C2C"/>
    <w:rsid w:val="00B16DC3"/>
    <w:rsid w:val="00B177E3"/>
    <w:rsid w:val="00B25961"/>
    <w:rsid w:val="00B268D1"/>
    <w:rsid w:val="00B40415"/>
    <w:rsid w:val="00B40608"/>
    <w:rsid w:val="00B44CCE"/>
    <w:rsid w:val="00B46287"/>
    <w:rsid w:val="00B520F5"/>
    <w:rsid w:val="00B54F5F"/>
    <w:rsid w:val="00B607FD"/>
    <w:rsid w:val="00B608A9"/>
    <w:rsid w:val="00B60B24"/>
    <w:rsid w:val="00B63A6F"/>
    <w:rsid w:val="00B65673"/>
    <w:rsid w:val="00B71337"/>
    <w:rsid w:val="00B74097"/>
    <w:rsid w:val="00B740A7"/>
    <w:rsid w:val="00B81CAF"/>
    <w:rsid w:val="00B8651A"/>
    <w:rsid w:val="00B94DAA"/>
    <w:rsid w:val="00B96354"/>
    <w:rsid w:val="00BB292F"/>
    <w:rsid w:val="00BB4B27"/>
    <w:rsid w:val="00BB518D"/>
    <w:rsid w:val="00BC50A3"/>
    <w:rsid w:val="00BC5DFA"/>
    <w:rsid w:val="00BC6438"/>
    <w:rsid w:val="00BD08F8"/>
    <w:rsid w:val="00BD4DA9"/>
    <w:rsid w:val="00BD67B8"/>
    <w:rsid w:val="00BE435C"/>
    <w:rsid w:val="00BE6AA9"/>
    <w:rsid w:val="00C157BC"/>
    <w:rsid w:val="00C232FC"/>
    <w:rsid w:val="00C235B5"/>
    <w:rsid w:val="00C356FD"/>
    <w:rsid w:val="00C446B6"/>
    <w:rsid w:val="00C50092"/>
    <w:rsid w:val="00C518A0"/>
    <w:rsid w:val="00C57696"/>
    <w:rsid w:val="00C62C2E"/>
    <w:rsid w:val="00C77F53"/>
    <w:rsid w:val="00C91A98"/>
    <w:rsid w:val="00C947E6"/>
    <w:rsid w:val="00C96C72"/>
    <w:rsid w:val="00CA2531"/>
    <w:rsid w:val="00CA344A"/>
    <w:rsid w:val="00CB2065"/>
    <w:rsid w:val="00CC4D34"/>
    <w:rsid w:val="00CC603B"/>
    <w:rsid w:val="00CD061B"/>
    <w:rsid w:val="00CD5FA8"/>
    <w:rsid w:val="00CE0730"/>
    <w:rsid w:val="00CE1016"/>
    <w:rsid w:val="00CE1193"/>
    <w:rsid w:val="00CE62FC"/>
    <w:rsid w:val="00CF0588"/>
    <w:rsid w:val="00CF4A2C"/>
    <w:rsid w:val="00CF5AFB"/>
    <w:rsid w:val="00D0198D"/>
    <w:rsid w:val="00D07794"/>
    <w:rsid w:val="00D242AE"/>
    <w:rsid w:val="00D318D3"/>
    <w:rsid w:val="00D3333D"/>
    <w:rsid w:val="00D37521"/>
    <w:rsid w:val="00D43958"/>
    <w:rsid w:val="00D45D5D"/>
    <w:rsid w:val="00D46B55"/>
    <w:rsid w:val="00D6603F"/>
    <w:rsid w:val="00D67ADD"/>
    <w:rsid w:val="00D74052"/>
    <w:rsid w:val="00D7580C"/>
    <w:rsid w:val="00D918C8"/>
    <w:rsid w:val="00D94677"/>
    <w:rsid w:val="00DA50E2"/>
    <w:rsid w:val="00DA558D"/>
    <w:rsid w:val="00DA72E3"/>
    <w:rsid w:val="00DD0C9A"/>
    <w:rsid w:val="00DD0F68"/>
    <w:rsid w:val="00DD1874"/>
    <w:rsid w:val="00DF12E2"/>
    <w:rsid w:val="00DF1662"/>
    <w:rsid w:val="00DF2A9E"/>
    <w:rsid w:val="00E145B9"/>
    <w:rsid w:val="00E1562C"/>
    <w:rsid w:val="00E21C42"/>
    <w:rsid w:val="00E2681E"/>
    <w:rsid w:val="00E26C7B"/>
    <w:rsid w:val="00E316EA"/>
    <w:rsid w:val="00E45942"/>
    <w:rsid w:val="00E46FEB"/>
    <w:rsid w:val="00E54F8A"/>
    <w:rsid w:val="00E62A48"/>
    <w:rsid w:val="00E64FC6"/>
    <w:rsid w:val="00E7079D"/>
    <w:rsid w:val="00E7080D"/>
    <w:rsid w:val="00E72DF2"/>
    <w:rsid w:val="00E814AB"/>
    <w:rsid w:val="00E9230F"/>
    <w:rsid w:val="00E92416"/>
    <w:rsid w:val="00E94330"/>
    <w:rsid w:val="00E94F91"/>
    <w:rsid w:val="00EA15A1"/>
    <w:rsid w:val="00EB0B62"/>
    <w:rsid w:val="00EB57A4"/>
    <w:rsid w:val="00EC1CAE"/>
    <w:rsid w:val="00EC26A7"/>
    <w:rsid w:val="00EC5F2F"/>
    <w:rsid w:val="00EC6FBD"/>
    <w:rsid w:val="00ED6C91"/>
    <w:rsid w:val="00EE27CE"/>
    <w:rsid w:val="00EE2945"/>
    <w:rsid w:val="00EE73F9"/>
    <w:rsid w:val="00EF0935"/>
    <w:rsid w:val="00EF2081"/>
    <w:rsid w:val="00EF7B24"/>
    <w:rsid w:val="00F007A6"/>
    <w:rsid w:val="00F23258"/>
    <w:rsid w:val="00F26DF7"/>
    <w:rsid w:val="00F64553"/>
    <w:rsid w:val="00F672B6"/>
    <w:rsid w:val="00F8303F"/>
    <w:rsid w:val="00F864F8"/>
    <w:rsid w:val="00F91836"/>
    <w:rsid w:val="00F92C50"/>
    <w:rsid w:val="00F94A2A"/>
    <w:rsid w:val="00FA40C2"/>
    <w:rsid w:val="00FB4D03"/>
    <w:rsid w:val="00FC0212"/>
    <w:rsid w:val="00FC3EB8"/>
    <w:rsid w:val="00FE179E"/>
    <w:rsid w:val="00FE2CE7"/>
    <w:rsid w:val="00FE3FAE"/>
    <w:rsid w:val="00FE5D9C"/>
    <w:rsid w:val="00FF4B6E"/>
    <w:rsid w:val="00FF4B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E98B9"/>
  <w15:docId w15:val="{BC81C9FA-B9AF-42BD-A63B-2B6B24D7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Yu Mincho"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466"/>
    <w:pPr>
      <w:widowControl w:val="0"/>
      <w:jc w:val="both"/>
    </w:pPr>
  </w:style>
  <w:style w:type="paragraph" w:styleId="1">
    <w:name w:val="heading 1"/>
    <w:basedOn w:val="a"/>
    <w:next w:val="a"/>
    <w:link w:val="10"/>
    <w:uiPriority w:val="9"/>
    <w:qFormat/>
    <w:rsid w:val="003954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157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436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466"/>
    <w:pPr>
      <w:tabs>
        <w:tab w:val="center" w:pos="4419"/>
        <w:tab w:val="right" w:pos="8838"/>
      </w:tabs>
      <w:spacing w:after="0" w:line="240" w:lineRule="auto"/>
    </w:pPr>
  </w:style>
  <w:style w:type="character" w:customStyle="1" w:styleId="a4">
    <w:name w:val="页眉 字符"/>
    <w:basedOn w:val="a0"/>
    <w:link w:val="a3"/>
    <w:uiPriority w:val="99"/>
    <w:rsid w:val="00395466"/>
  </w:style>
  <w:style w:type="paragraph" w:styleId="a5">
    <w:name w:val="footer"/>
    <w:basedOn w:val="a"/>
    <w:link w:val="a6"/>
    <w:uiPriority w:val="99"/>
    <w:unhideWhenUsed/>
    <w:rsid w:val="00395466"/>
    <w:pPr>
      <w:tabs>
        <w:tab w:val="center" w:pos="4419"/>
        <w:tab w:val="right" w:pos="8838"/>
      </w:tabs>
      <w:spacing w:after="0" w:line="240" w:lineRule="auto"/>
    </w:pPr>
  </w:style>
  <w:style w:type="character" w:customStyle="1" w:styleId="a6">
    <w:name w:val="页脚 字符"/>
    <w:basedOn w:val="a0"/>
    <w:link w:val="a5"/>
    <w:uiPriority w:val="99"/>
    <w:rsid w:val="00395466"/>
  </w:style>
  <w:style w:type="character" w:styleId="a7">
    <w:name w:val="Hyperlink"/>
    <w:basedOn w:val="a0"/>
    <w:uiPriority w:val="99"/>
    <w:unhideWhenUsed/>
    <w:rsid w:val="00395466"/>
    <w:rPr>
      <w:color w:val="0563C1" w:themeColor="hyperlink"/>
      <w:u w:val="single"/>
    </w:rPr>
  </w:style>
  <w:style w:type="character" w:customStyle="1" w:styleId="10">
    <w:name w:val="标题 1 字符"/>
    <w:basedOn w:val="a0"/>
    <w:link w:val="1"/>
    <w:uiPriority w:val="9"/>
    <w:rsid w:val="00395466"/>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rsid w:val="00C157BC"/>
    <w:rPr>
      <w:rFonts w:asciiTheme="majorHAnsi" w:eastAsiaTheme="majorEastAsia" w:hAnsiTheme="majorHAnsi" w:cstheme="majorBidi"/>
      <w:color w:val="2F5496" w:themeColor="accent1" w:themeShade="BF"/>
      <w:sz w:val="26"/>
      <w:szCs w:val="26"/>
    </w:rPr>
  </w:style>
  <w:style w:type="table" w:styleId="a8">
    <w:name w:val="Table Grid"/>
    <w:basedOn w:val="a1"/>
    <w:uiPriority w:val="39"/>
    <w:rsid w:val="004A1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A43602"/>
    <w:rPr>
      <w:rFonts w:asciiTheme="majorHAnsi" w:eastAsiaTheme="majorEastAsia" w:hAnsiTheme="majorHAnsi" w:cstheme="majorBidi"/>
      <w:color w:val="1F3763" w:themeColor="accent1" w:themeShade="7F"/>
      <w:sz w:val="24"/>
      <w:szCs w:val="24"/>
    </w:rPr>
  </w:style>
  <w:style w:type="character" w:styleId="a9">
    <w:name w:val="Unresolved Mention"/>
    <w:basedOn w:val="a0"/>
    <w:uiPriority w:val="99"/>
    <w:semiHidden/>
    <w:unhideWhenUsed/>
    <w:rsid w:val="00A43602"/>
    <w:rPr>
      <w:color w:val="605E5C"/>
      <w:shd w:val="clear" w:color="auto" w:fill="E1DFDD"/>
    </w:rPr>
  </w:style>
  <w:style w:type="character" w:styleId="aa">
    <w:name w:val="annotation reference"/>
    <w:basedOn w:val="a0"/>
    <w:uiPriority w:val="99"/>
    <w:semiHidden/>
    <w:unhideWhenUsed/>
    <w:rsid w:val="00A43602"/>
    <w:rPr>
      <w:sz w:val="16"/>
      <w:szCs w:val="16"/>
    </w:rPr>
  </w:style>
  <w:style w:type="paragraph" w:styleId="ab">
    <w:name w:val="annotation text"/>
    <w:basedOn w:val="a"/>
    <w:link w:val="ac"/>
    <w:uiPriority w:val="99"/>
    <w:unhideWhenUsed/>
    <w:rsid w:val="00A43602"/>
    <w:pPr>
      <w:spacing w:line="240" w:lineRule="auto"/>
    </w:pPr>
    <w:rPr>
      <w:sz w:val="20"/>
      <w:szCs w:val="20"/>
    </w:rPr>
  </w:style>
  <w:style w:type="character" w:customStyle="1" w:styleId="ac">
    <w:name w:val="批注文字 字符"/>
    <w:basedOn w:val="a0"/>
    <w:link w:val="ab"/>
    <w:uiPriority w:val="99"/>
    <w:rsid w:val="00A43602"/>
    <w:rPr>
      <w:sz w:val="20"/>
      <w:szCs w:val="20"/>
    </w:rPr>
  </w:style>
  <w:style w:type="paragraph" w:styleId="ad">
    <w:name w:val="annotation subject"/>
    <w:basedOn w:val="ab"/>
    <w:next w:val="ab"/>
    <w:link w:val="ae"/>
    <w:uiPriority w:val="99"/>
    <w:semiHidden/>
    <w:unhideWhenUsed/>
    <w:rsid w:val="00A43602"/>
    <w:rPr>
      <w:b/>
      <w:bCs/>
    </w:rPr>
  </w:style>
  <w:style w:type="character" w:customStyle="1" w:styleId="ae">
    <w:name w:val="批注主题 字符"/>
    <w:basedOn w:val="ac"/>
    <w:link w:val="ad"/>
    <w:uiPriority w:val="99"/>
    <w:semiHidden/>
    <w:rsid w:val="00A43602"/>
    <w:rPr>
      <w:b/>
      <w:bCs/>
      <w:sz w:val="20"/>
      <w:szCs w:val="20"/>
    </w:rPr>
  </w:style>
  <w:style w:type="paragraph" w:styleId="af">
    <w:name w:val="Revision"/>
    <w:hidden/>
    <w:uiPriority w:val="99"/>
    <w:semiHidden/>
    <w:rsid w:val="00A43602"/>
    <w:pPr>
      <w:spacing w:after="0" w:line="240" w:lineRule="auto"/>
    </w:pPr>
  </w:style>
  <w:style w:type="table" w:customStyle="1" w:styleId="TableGrid1">
    <w:name w:val="Table Grid1"/>
    <w:basedOn w:val="a1"/>
    <w:next w:val="a8"/>
    <w:rsid w:val="00A43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A43602"/>
    <w:rPr>
      <w:b/>
      <w:bCs/>
    </w:rPr>
  </w:style>
  <w:style w:type="paragraph" w:customStyle="1" w:styleId="SMSubheading">
    <w:name w:val="SM Subheading"/>
    <w:basedOn w:val="a"/>
    <w:qFormat/>
    <w:rsid w:val="00A43602"/>
    <w:pPr>
      <w:widowControl/>
      <w:spacing w:after="0" w:line="240" w:lineRule="auto"/>
      <w:jc w:val="left"/>
    </w:pPr>
    <w:rPr>
      <w:rFonts w:ascii="Times New Roman" w:eastAsiaTheme="minorEastAsia" w:hAnsi="Times New Roman" w:cs="Times New Roman"/>
      <w:sz w:val="24"/>
      <w:szCs w:val="20"/>
      <w:u w:val="words"/>
      <w:lang w:eastAsia="en-US"/>
    </w:rPr>
  </w:style>
  <w:style w:type="paragraph" w:customStyle="1" w:styleId="TableParagraph">
    <w:name w:val="Table Paragraph"/>
    <w:basedOn w:val="a"/>
    <w:uiPriority w:val="1"/>
    <w:qFormat/>
    <w:rsid w:val="00A43602"/>
    <w:pPr>
      <w:autoSpaceDE w:val="0"/>
      <w:autoSpaceDN w:val="0"/>
      <w:spacing w:before="59" w:after="0" w:line="240" w:lineRule="auto"/>
      <w:jc w:val="center"/>
    </w:pPr>
    <w:rPr>
      <w:rFonts w:ascii="Calibri" w:eastAsia="Calibri" w:hAnsi="Calibri" w:cs="Calibri"/>
      <w:lang w:eastAsia="en-US"/>
    </w:rPr>
  </w:style>
  <w:style w:type="paragraph" w:styleId="TOC">
    <w:name w:val="TOC Heading"/>
    <w:basedOn w:val="1"/>
    <w:next w:val="a"/>
    <w:uiPriority w:val="39"/>
    <w:unhideWhenUsed/>
    <w:qFormat/>
    <w:rsid w:val="00DF12E2"/>
    <w:pPr>
      <w:widowControl/>
      <w:jc w:val="left"/>
      <w:outlineLvl w:val="9"/>
    </w:pPr>
    <w:rPr>
      <w:lang w:eastAsia="en-US"/>
    </w:rPr>
  </w:style>
  <w:style w:type="paragraph" w:styleId="TOC1">
    <w:name w:val="toc 1"/>
    <w:basedOn w:val="a"/>
    <w:next w:val="a"/>
    <w:autoRedefine/>
    <w:uiPriority w:val="39"/>
    <w:unhideWhenUsed/>
    <w:rsid w:val="00A51552"/>
    <w:pPr>
      <w:tabs>
        <w:tab w:val="right" w:leader="dot" w:pos="8494"/>
      </w:tabs>
      <w:spacing w:after="0" w:line="240" w:lineRule="auto"/>
    </w:pPr>
    <w:rPr>
      <w:rFonts w:ascii="Arial" w:hAnsi="Arial" w:cs="Arial"/>
      <w:noProof/>
    </w:rPr>
  </w:style>
  <w:style w:type="paragraph" w:styleId="TOC2">
    <w:name w:val="toc 2"/>
    <w:basedOn w:val="a"/>
    <w:next w:val="a"/>
    <w:autoRedefine/>
    <w:uiPriority w:val="39"/>
    <w:unhideWhenUsed/>
    <w:rsid w:val="00DF12E2"/>
    <w:pPr>
      <w:spacing w:after="100"/>
      <w:ind w:left="220"/>
    </w:pPr>
  </w:style>
  <w:style w:type="character" w:customStyle="1" w:styleId="reference-accessdate">
    <w:name w:val="reference-accessdate"/>
    <w:basedOn w:val="a0"/>
    <w:rsid w:val="001E44E9"/>
  </w:style>
  <w:style w:type="character" w:customStyle="1" w:styleId="nowrap">
    <w:name w:val="nowrap"/>
    <w:basedOn w:val="a0"/>
    <w:rsid w:val="001E44E9"/>
  </w:style>
  <w:style w:type="character" w:styleId="af1">
    <w:name w:val="FollowedHyperlink"/>
    <w:basedOn w:val="a0"/>
    <w:uiPriority w:val="99"/>
    <w:semiHidden/>
    <w:unhideWhenUsed/>
    <w:rsid w:val="00D67ADD"/>
    <w:rPr>
      <w:color w:val="954F72" w:themeColor="followedHyperlink"/>
      <w:u w:val="single"/>
    </w:rPr>
  </w:style>
  <w:style w:type="paragraph" w:customStyle="1" w:styleId="EndNoteBibliographyTitle">
    <w:name w:val="EndNote Bibliography Title"/>
    <w:basedOn w:val="a"/>
    <w:link w:val="EndNoteBibliographyTitleChar"/>
    <w:rsid w:val="00016B76"/>
    <w:pPr>
      <w:spacing w:after="0"/>
      <w:jc w:val="center"/>
    </w:pPr>
    <w:rPr>
      <w:rFonts w:hAnsi="宋体"/>
      <w:noProof/>
    </w:rPr>
  </w:style>
  <w:style w:type="character" w:customStyle="1" w:styleId="EndNoteBibliographyTitleChar">
    <w:name w:val="EndNote Bibliography Title Char"/>
    <w:basedOn w:val="a0"/>
    <w:link w:val="EndNoteBibliographyTitle"/>
    <w:rsid w:val="00016B76"/>
    <w:rPr>
      <w:rFonts w:hAnsi="宋体"/>
      <w:noProof/>
    </w:rPr>
  </w:style>
  <w:style w:type="paragraph" w:customStyle="1" w:styleId="EndNoteBibliography">
    <w:name w:val="EndNote Bibliography"/>
    <w:basedOn w:val="a"/>
    <w:link w:val="EndNoteBibliographyChar"/>
    <w:rsid w:val="00016B76"/>
    <w:pPr>
      <w:spacing w:line="240" w:lineRule="auto"/>
      <w:jc w:val="left"/>
    </w:pPr>
    <w:rPr>
      <w:rFonts w:hAnsi="宋体"/>
      <w:noProof/>
    </w:rPr>
  </w:style>
  <w:style w:type="character" w:customStyle="1" w:styleId="EndNoteBibliographyChar">
    <w:name w:val="EndNote Bibliography Char"/>
    <w:basedOn w:val="a0"/>
    <w:link w:val="EndNoteBibliography"/>
    <w:rsid w:val="00016B76"/>
    <w:rPr>
      <w:rFonts w:hAnsi="宋体"/>
      <w:noProof/>
    </w:rPr>
  </w:style>
  <w:style w:type="paragraph" w:styleId="af2">
    <w:name w:val="List Paragraph"/>
    <w:basedOn w:val="a"/>
    <w:uiPriority w:val="34"/>
    <w:qFormat/>
    <w:rsid w:val="004A7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710351">
      <w:bodyDiv w:val="1"/>
      <w:marLeft w:val="0"/>
      <w:marRight w:val="0"/>
      <w:marTop w:val="0"/>
      <w:marBottom w:val="0"/>
      <w:divBdr>
        <w:top w:val="none" w:sz="0" w:space="0" w:color="auto"/>
        <w:left w:val="none" w:sz="0" w:space="0" w:color="auto"/>
        <w:bottom w:val="none" w:sz="0" w:space="0" w:color="auto"/>
        <w:right w:val="none" w:sz="0" w:space="0" w:color="auto"/>
      </w:divBdr>
    </w:div>
    <w:div w:id="1478836420">
      <w:bodyDiv w:val="1"/>
      <w:marLeft w:val="0"/>
      <w:marRight w:val="0"/>
      <w:marTop w:val="0"/>
      <w:marBottom w:val="0"/>
      <w:divBdr>
        <w:top w:val="none" w:sz="0" w:space="0" w:color="auto"/>
        <w:left w:val="none" w:sz="0" w:space="0" w:color="auto"/>
        <w:bottom w:val="none" w:sz="0" w:space="0" w:color="auto"/>
        <w:right w:val="none" w:sz="0" w:space="0" w:color="auto"/>
      </w:divBdr>
    </w:div>
    <w:div w:id="1620796665">
      <w:bodyDiv w:val="1"/>
      <w:marLeft w:val="0"/>
      <w:marRight w:val="0"/>
      <w:marTop w:val="0"/>
      <w:marBottom w:val="0"/>
      <w:divBdr>
        <w:top w:val="none" w:sz="0" w:space="0" w:color="auto"/>
        <w:left w:val="none" w:sz="0" w:space="0" w:color="auto"/>
        <w:bottom w:val="none" w:sz="0" w:space="0" w:color="auto"/>
        <w:right w:val="none" w:sz="0" w:space="0" w:color="auto"/>
      </w:divBdr>
    </w:div>
    <w:div w:id="1961719295">
      <w:bodyDiv w:val="1"/>
      <w:marLeft w:val="0"/>
      <w:marRight w:val="0"/>
      <w:marTop w:val="0"/>
      <w:marBottom w:val="0"/>
      <w:divBdr>
        <w:top w:val="none" w:sz="0" w:space="0" w:color="auto"/>
        <w:left w:val="none" w:sz="0" w:space="0" w:color="auto"/>
        <w:bottom w:val="none" w:sz="0" w:space="0" w:color="auto"/>
        <w:right w:val="none" w:sz="0" w:space="0" w:color="auto"/>
      </w:divBdr>
      <w:divsChild>
        <w:div w:id="1331253085">
          <w:marLeft w:val="0"/>
          <w:marRight w:val="0"/>
          <w:marTop w:val="0"/>
          <w:marBottom w:val="375"/>
          <w:divBdr>
            <w:top w:val="none" w:sz="0" w:space="0" w:color="auto"/>
            <w:left w:val="none" w:sz="0" w:space="0" w:color="auto"/>
            <w:bottom w:val="none" w:sz="0" w:space="0" w:color="auto"/>
            <w:right w:val="none" w:sz="0" w:space="0" w:color="auto"/>
          </w:divBdr>
          <w:divsChild>
            <w:div w:id="3761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08220">
      <w:bodyDiv w:val="1"/>
      <w:marLeft w:val="0"/>
      <w:marRight w:val="0"/>
      <w:marTop w:val="0"/>
      <w:marBottom w:val="0"/>
      <w:divBdr>
        <w:top w:val="none" w:sz="0" w:space="0" w:color="auto"/>
        <w:left w:val="none" w:sz="0" w:space="0" w:color="auto"/>
        <w:bottom w:val="none" w:sz="0" w:space="0" w:color="auto"/>
        <w:right w:val="none" w:sz="0" w:space="0" w:color="auto"/>
      </w:divBdr>
    </w:div>
    <w:div w:id="2080901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hyperlink" Target="https://copperalliance.org/resource/copper-recycling/" TargetMode="External"/><Relationship Id="rId89" Type="http://schemas.openxmlformats.org/officeDocument/2006/relationships/hyperlink" Target="https://sustainability.zinc.org/recycling/"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hyperlink" Target="http://mcin.macrochina.cn/MacroCy/index.html" TargetMode="External"/><Relationship Id="rId79" Type="http://schemas.openxmlformats.org/officeDocument/2006/relationships/hyperlink" Target="https://www.rsc.org/periodic-table/" TargetMode="External"/><Relationship Id="rId5" Type="http://schemas.openxmlformats.org/officeDocument/2006/relationships/webSettings" Target="webSettings.xml"/><Relationship Id="rId90" Type="http://schemas.openxmlformats.org/officeDocument/2006/relationships/hyperlink" Target="https://www.chemicool.com/elements/tin.html" TargetMode="External"/><Relationship Id="rId95" Type="http://schemas.openxmlformats.org/officeDocument/2006/relationships/hyperlink" Target="https://www.chemicool.com/elements/vanadium.html"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hyperlink" Target="https://www.britannica.com/science/recycling" TargetMode="External"/><Relationship Id="rId85" Type="http://schemas.openxmlformats.org/officeDocument/2006/relationships/hyperlink" Target="https://www.umicore.com/en/about/our-metal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hyperlink" Target="https://www.cgs.gov.cn/tzgg/tzgg/201612/t20161206_418714.html" TargetMode="External"/><Relationship Id="rId83" Type="http://schemas.openxmlformats.org/officeDocument/2006/relationships/hyperlink" Target="https://copper.org/applications/" TargetMode="External"/><Relationship Id="rId88" Type="http://schemas.openxmlformats.org/officeDocument/2006/relationships/hyperlink" Target="https://www.sciencedirect.com/topics/engineering/chromite-ore" TargetMode="External"/><Relationship Id="rId91" Type="http://schemas.openxmlformats.org/officeDocument/2006/relationships/hyperlink" Target="https://www.internationaltin.org/recycling/" TargetMode="External"/><Relationship Id="rId96" Type="http://schemas.openxmlformats.org/officeDocument/2006/relationships/hyperlink" Target="https://alnorindustries.com/a-brief-overview-of-titanium-recycling-and-its-scrap-grade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hyperlink" Target="https://data.stats.gov.cn/index.htm" TargetMode="External"/><Relationship Id="rId78" Type="http://schemas.openxmlformats.org/officeDocument/2006/relationships/hyperlink" Target="https://education.jlab.org/itselemental/" TargetMode="External"/><Relationship Id="rId81" Type="http://schemas.openxmlformats.org/officeDocument/2006/relationships/hyperlink" Target="https://www.bgs.ac.uk/geological-data/" TargetMode="External"/><Relationship Id="rId86" Type="http://schemas.openxmlformats.org/officeDocument/2006/relationships/hyperlink" Target="https://echa.europa.eu/substance-information/-/substanceinfo/100.014.189" TargetMode="External"/><Relationship Id="rId94" Type="http://schemas.openxmlformats.org/officeDocument/2006/relationships/hyperlink" Target="https://www.samaterials.com/content/what-are-the-applications-of-niobium.html"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yperlink" Target="http://ditu.ps123.net/china/11428.html" TargetMode="External"/><Relationship Id="rId97" Type="http://schemas.openxmlformats.org/officeDocument/2006/relationships/hyperlink" Target="https://www.berylliumsafety.eu/recycling-beryllium" TargetMode="External"/><Relationship Id="rId7" Type="http://schemas.openxmlformats.org/officeDocument/2006/relationships/endnotes" Target="endnotes.xml"/><Relationship Id="rId71" Type="http://schemas.openxmlformats.org/officeDocument/2006/relationships/hyperlink" Target="http://www.gov.cn/zwgk/2010-05/27/content_1614890.htm" TargetMode="External"/><Relationship Id="rId92" Type="http://schemas.openxmlformats.org/officeDocument/2006/relationships/hyperlink" Target="https://www.britannica.com/technology/tin-processing"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hyperlink" Target="https://www.911metallurgist.com/chromium-recycling/" TargetMode="External"/><Relationship Id="rId61" Type="http://schemas.openxmlformats.org/officeDocument/2006/relationships/image" Target="media/image53.png"/><Relationship Id="rId82" Type="http://schemas.openxmlformats.org/officeDocument/2006/relationships/hyperlink" Target="https://archive.epa.gov/epawaste/conserve/smm/wastewise/web/html/factoid.html"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hyperlink" Target="https://www.lenntech.com/periodic/elements/index.htm"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hyperlink" Target="https://www.pconline.com.cn/" TargetMode="External"/><Relationship Id="rId93" Type="http://schemas.openxmlformats.org/officeDocument/2006/relationships/hyperlink" Target="https://www.britannica.com/science/magnesium" TargetMode="External"/><Relationship Id="rId98" Type="http://schemas.openxmlformats.org/officeDocument/2006/relationships/hyperlink" Target="https://www.gold.info/en/gold-recyclin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E065-87D1-494C-973A-986872AC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105</Pages>
  <Words>82689</Words>
  <Characters>471328</Characters>
  <Application>Microsoft Office Word</Application>
  <DocSecurity>0</DocSecurity>
  <Lines>3927</Lines>
  <Paragraphs>1105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Guochang</dc:creator>
  <cp:keywords/>
  <dc:description/>
  <cp:lastModifiedBy>Xianlai Zeng</cp:lastModifiedBy>
  <cp:revision>11</cp:revision>
  <cp:lastPrinted>2022-12-08T18:41:00Z</cp:lastPrinted>
  <dcterms:created xsi:type="dcterms:W3CDTF">2023-03-06T05:51:00Z</dcterms:created>
  <dcterms:modified xsi:type="dcterms:W3CDTF">2023-03-31T14:06:00Z</dcterms:modified>
</cp:coreProperties>
</file>