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F6AB" w14:textId="29501868" w:rsidR="00506B9A" w:rsidRPr="006277E4" w:rsidRDefault="00506B9A" w:rsidP="00506B9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D24CF" w:rsidRPr="006277E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AA4461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– </w:t>
      </w:r>
      <w:r w:rsidR="00EC265F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Patient d</w:t>
      </w:r>
      <w:r w:rsidR="00AA4461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emographic </w:t>
      </w:r>
      <w:r w:rsidR="00FF459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and tumor </w:t>
      </w:r>
      <w:r w:rsidR="00AA4461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characteristics</w:t>
      </w:r>
      <w:r w:rsidR="006277E4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across the different centers.</w:t>
      </w:r>
      <w:r w:rsidR="00AA4461" w:rsidRPr="006277E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305"/>
        <w:gridCol w:w="1344"/>
        <w:gridCol w:w="1345"/>
        <w:gridCol w:w="1344"/>
        <w:gridCol w:w="1324"/>
        <w:gridCol w:w="1417"/>
      </w:tblGrid>
      <w:tr w:rsidR="00F12278" w:rsidRPr="005B2DC3" w14:paraId="028F248D" w14:textId="77777777" w:rsidTr="00F12278">
        <w:trPr>
          <w:trHeight w:val="320"/>
        </w:trPr>
        <w:tc>
          <w:tcPr>
            <w:tcW w:w="229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3F65B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7" w:type="dxa"/>
            <w:gridSpan w:val="4"/>
            <w:tcBorders>
              <w:left w:val="single" w:sz="4" w:space="0" w:color="auto"/>
            </w:tcBorders>
            <w:noWrap/>
            <w:hideMark/>
          </w:tcPr>
          <w:p w14:paraId="155ED08F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Canadian Institutions</w:t>
            </w:r>
          </w:p>
        </w:tc>
        <w:tc>
          <w:tcPr>
            <w:tcW w:w="1417" w:type="dxa"/>
            <w:noWrap/>
            <w:hideMark/>
          </w:tcPr>
          <w:p w14:paraId="7173CD12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Dutch institutions</w:t>
            </w:r>
          </w:p>
        </w:tc>
      </w:tr>
      <w:tr w:rsidR="00F12278" w:rsidRPr="005B2DC3" w14:paraId="0C59CBE7" w14:textId="77777777" w:rsidTr="00F12278">
        <w:trPr>
          <w:trHeight w:val="320"/>
        </w:trPr>
        <w:tc>
          <w:tcPr>
            <w:tcW w:w="229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6556D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noWrap/>
            <w:hideMark/>
          </w:tcPr>
          <w:p w14:paraId="6467F3BD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HGJ (n=91)</w:t>
            </w:r>
          </w:p>
        </w:tc>
        <w:tc>
          <w:tcPr>
            <w:tcW w:w="1345" w:type="dxa"/>
            <w:noWrap/>
            <w:hideMark/>
          </w:tcPr>
          <w:p w14:paraId="02FE7BE5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CHUS (n=100)</w:t>
            </w:r>
          </w:p>
        </w:tc>
        <w:tc>
          <w:tcPr>
            <w:tcW w:w="1344" w:type="dxa"/>
            <w:noWrap/>
            <w:hideMark/>
          </w:tcPr>
          <w:p w14:paraId="77E3B8AF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HMR (n=41)</w:t>
            </w:r>
          </w:p>
        </w:tc>
        <w:tc>
          <w:tcPr>
            <w:tcW w:w="1324" w:type="dxa"/>
            <w:noWrap/>
            <w:hideMark/>
          </w:tcPr>
          <w:p w14:paraId="76311021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CHUM (n=65)</w:t>
            </w:r>
          </w:p>
        </w:tc>
        <w:tc>
          <w:tcPr>
            <w:tcW w:w="1417" w:type="dxa"/>
            <w:noWrap/>
            <w:hideMark/>
          </w:tcPr>
          <w:p w14:paraId="5344AAD0" w14:textId="77777777" w:rsidR="00F12278" w:rsidRPr="00A92A35" w:rsidRDefault="00F12278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Maastro (n=137)</w:t>
            </w:r>
          </w:p>
        </w:tc>
      </w:tr>
      <w:tr w:rsidR="005B2DC3" w:rsidRPr="005B2DC3" w14:paraId="435C0A59" w14:textId="77777777" w:rsidTr="00F12278">
        <w:trPr>
          <w:trHeight w:val="320"/>
        </w:trPr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14:paraId="6BF0045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noWrap/>
            <w:hideMark/>
          </w:tcPr>
          <w:p w14:paraId="71E2F92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344" w:type="dxa"/>
            <w:noWrap/>
            <w:hideMark/>
          </w:tcPr>
          <w:p w14:paraId="2B7E64D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61.1 (11.0)</w:t>
            </w:r>
          </w:p>
        </w:tc>
        <w:tc>
          <w:tcPr>
            <w:tcW w:w="1345" w:type="dxa"/>
            <w:noWrap/>
            <w:hideMark/>
          </w:tcPr>
          <w:p w14:paraId="2AEFE4E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64.0 (10.0)</w:t>
            </w:r>
          </w:p>
        </w:tc>
        <w:tc>
          <w:tcPr>
            <w:tcW w:w="1344" w:type="dxa"/>
            <w:noWrap/>
            <w:hideMark/>
          </w:tcPr>
          <w:p w14:paraId="502C2B8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66.6 (9.47)</w:t>
            </w:r>
          </w:p>
        </w:tc>
        <w:tc>
          <w:tcPr>
            <w:tcW w:w="1324" w:type="dxa"/>
            <w:noWrap/>
            <w:hideMark/>
          </w:tcPr>
          <w:p w14:paraId="498DF4AA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63.5 (9.2)</w:t>
            </w:r>
          </w:p>
        </w:tc>
        <w:tc>
          <w:tcPr>
            <w:tcW w:w="1417" w:type="dxa"/>
            <w:noWrap/>
            <w:hideMark/>
          </w:tcPr>
          <w:p w14:paraId="65F000D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62.0 (8.8)</w:t>
            </w:r>
          </w:p>
        </w:tc>
      </w:tr>
      <w:tr w:rsidR="005B2DC3" w:rsidRPr="005B2DC3" w14:paraId="113B50DD" w14:textId="77777777" w:rsidTr="00F12278">
        <w:trPr>
          <w:trHeight w:val="320"/>
        </w:trPr>
        <w:tc>
          <w:tcPr>
            <w:tcW w:w="988" w:type="dxa"/>
            <w:vMerge w:val="restart"/>
            <w:noWrap/>
            <w:hideMark/>
          </w:tcPr>
          <w:p w14:paraId="3D05C98E" w14:textId="7423334B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 xml:space="preserve">Sex </w:t>
            </w:r>
          </w:p>
        </w:tc>
        <w:tc>
          <w:tcPr>
            <w:tcW w:w="1305" w:type="dxa"/>
            <w:noWrap/>
            <w:hideMark/>
          </w:tcPr>
          <w:p w14:paraId="2212228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344" w:type="dxa"/>
            <w:noWrap/>
            <w:hideMark/>
          </w:tcPr>
          <w:p w14:paraId="2CC37BF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17 (18.7 %)</w:t>
            </w:r>
          </w:p>
        </w:tc>
        <w:tc>
          <w:tcPr>
            <w:tcW w:w="1345" w:type="dxa"/>
            <w:noWrap/>
            <w:hideMark/>
          </w:tcPr>
          <w:p w14:paraId="6278AF2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28 (28.0 %)</w:t>
            </w:r>
          </w:p>
        </w:tc>
        <w:tc>
          <w:tcPr>
            <w:tcW w:w="1344" w:type="dxa"/>
            <w:noWrap/>
            <w:hideMark/>
          </w:tcPr>
          <w:p w14:paraId="4AE3D92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10 (24.4 %)</w:t>
            </w:r>
          </w:p>
        </w:tc>
        <w:tc>
          <w:tcPr>
            <w:tcW w:w="1324" w:type="dxa"/>
            <w:noWrap/>
            <w:hideMark/>
          </w:tcPr>
          <w:p w14:paraId="220FC98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16 (24.6 %)</w:t>
            </w:r>
          </w:p>
        </w:tc>
        <w:tc>
          <w:tcPr>
            <w:tcW w:w="1417" w:type="dxa"/>
            <w:noWrap/>
            <w:hideMark/>
          </w:tcPr>
          <w:p w14:paraId="52B1FCC7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26 (19.0 %)</w:t>
            </w:r>
          </w:p>
        </w:tc>
      </w:tr>
      <w:tr w:rsidR="005B2DC3" w:rsidRPr="005B2DC3" w14:paraId="453ADAF6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2B99D75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47E7397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344" w:type="dxa"/>
            <w:noWrap/>
            <w:hideMark/>
          </w:tcPr>
          <w:p w14:paraId="0C95472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74 (81.3 %)</w:t>
            </w:r>
          </w:p>
        </w:tc>
        <w:tc>
          <w:tcPr>
            <w:tcW w:w="1345" w:type="dxa"/>
            <w:noWrap/>
            <w:hideMark/>
          </w:tcPr>
          <w:p w14:paraId="55D8703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72 (72.0 %)</w:t>
            </w:r>
          </w:p>
        </w:tc>
        <w:tc>
          <w:tcPr>
            <w:tcW w:w="1344" w:type="dxa"/>
            <w:noWrap/>
            <w:hideMark/>
          </w:tcPr>
          <w:p w14:paraId="6B56239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31 (75.6 %)</w:t>
            </w:r>
          </w:p>
        </w:tc>
        <w:tc>
          <w:tcPr>
            <w:tcW w:w="1324" w:type="dxa"/>
            <w:noWrap/>
            <w:hideMark/>
          </w:tcPr>
          <w:p w14:paraId="62A0D68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49 (75.4 %)</w:t>
            </w:r>
          </w:p>
        </w:tc>
        <w:tc>
          <w:tcPr>
            <w:tcW w:w="1417" w:type="dxa"/>
            <w:noWrap/>
            <w:hideMark/>
          </w:tcPr>
          <w:p w14:paraId="4F532EE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111 (81.0 %)</w:t>
            </w:r>
          </w:p>
        </w:tc>
      </w:tr>
      <w:tr w:rsidR="005B2DC3" w:rsidRPr="005B2DC3" w14:paraId="2AECF53D" w14:textId="77777777" w:rsidTr="00F12278">
        <w:trPr>
          <w:trHeight w:val="320"/>
        </w:trPr>
        <w:tc>
          <w:tcPr>
            <w:tcW w:w="988" w:type="dxa"/>
            <w:noWrap/>
            <w:hideMark/>
          </w:tcPr>
          <w:p w14:paraId="7DEEEC0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Follow-up (days)</w:t>
            </w:r>
          </w:p>
        </w:tc>
        <w:tc>
          <w:tcPr>
            <w:tcW w:w="1305" w:type="dxa"/>
            <w:noWrap/>
            <w:hideMark/>
          </w:tcPr>
          <w:p w14:paraId="51E2A303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344" w:type="dxa"/>
            <w:noWrap/>
            <w:hideMark/>
          </w:tcPr>
          <w:p w14:paraId="7E94805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1612.3 (754.1)</w:t>
            </w:r>
          </w:p>
        </w:tc>
        <w:tc>
          <w:tcPr>
            <w:tcW w:w="1345" w:type="dxa"/>
            <w:noWrap/>
            <w:hideMark/>
          </w:tcPr>
          <w:p w14:paraId="220C195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1386.0 (562.3)</w:t>
            </w:r>
          </w:p>
        </w:tc>
        <w:tc>
          <w:tcPr>
            <w:tcW w:w="1344" w:type="dxa"/>
            <w:noWrap/>
            <w:hideMark/>
          </w:tcPr>
          <w:p w14:paraId="4534FE2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1177.5 (606.0)</w:t>
            </w:r>
          </w:p>
        </w:tc>
        <w:tc>
          <w:tcPr>
            <w:tcW w:w="1324" w:type="dxa"/>
            <w:noWrap/>
            <w:hideMark/>
          </w:tcPr>
          <w:p w14:paraId="1D06754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1208.5 (346.9)</w:t>
            </w:r>
          </w:p>
        </w:tc>
        <w:tc>
          <w:tcPr>
            <w:tcW w:w="1417" w:type="dxa"/>
            <w:noWrap/>
            <w:hideMark/>
          </w:tcPr>
          <w:p w14:paraId="1BCD3813" w14:textId="44A04170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2236.3</w:t>
            </w:r>
            <w:r w:rsidR="00F12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(1328.7)</w:t>
            </w:r>
          </w:p>
        </w:tc>
      </w:tr>
      <w:tr w:rsidR="005B2DC3" w:rsidRPr="005B2DC3" w14:paraId="5C173603" w14:textId="77777777" w:rsidTr="00F12278">
        <w:trPr>
          <w:trHeight w:val="320"/>
        </w:trPr>
        <w:tc>
          <w:tcPr>
            <w:tcW w:w="988" w:type="dxa"/>
            <w:vMerge w:val="restart"/>
            <w:noWrap/>
            <w:hideMark/>
          </w:tcPr>
          <w:p w14:paraId="5F88F1C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Tumor Site</w:t>
            </w:r>
          </w:p>
        </w:tc>
        <w:tc>
          <w:tcPr>
            <w:tcW w:w="1305" w:type="dxa"/>
            <w:noWrap/>
            <w:hideMark/>
          </w:tcPr>
          <w:p w14:paraId="23B18B6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Hypopharynx</w:t>
            </w:r>
          </w:p>
        </w:tc>
        <w:tc>
          <w:tcPr>
            <w:tcW w:w="1344" w:type="dxa"/>
            <w:noWrap/>
            <w:hideMark/>
          </w:tcPr>
          <w:p w14:paraId="6D3EF71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4 (4.4 %)</w:t>
            </w:r>
          </w:p>
        </w:tc>
        <w:tc>
          <w:tcPr>
            <w:tcW w:w="1345" w:type="dxa"/>
            <w:noWrap/>
            <w:hideMark/>
          </w:tcPr>
          <w:p w14:paraId="239B12EA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 (1.0 %)</w:t>
            </w:r>
          </w:p>
        </w:tc>
        <w:tc>
          <w:tcPr>
            <w:tcW w:w="1344" w:type="dxa"/>
            <w:noWrap/>
            <w:hideMark/>
          </w:tcPr>
          <w:p w14:paraId="0F316CC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 (17.1 %)</w:t>
            </w:r>
          </w:p>
        </w:tc>
        <w:tc>
          <w:tcPr>
            <w:tcW w:w="1324" w:type="dxa"/>
            <w:noWrap/>
            <w:hideMark/>
          </w:tcPr>
          <w:p w14:paraId="7626087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 (1.5 %)</w:t>
            </w:r>
          </w:p>
        </w:tc>
        <w:tc>
          <w:tcPr>
            <w:tcW w:w="1417" w:type="dxa"/>
            <w:noWrap/>
            <w:hideMark/>
          </w:tcPr>
          <w:p w14:paraId="2C1FD41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</w:tr>
      <w:tr w:rsidR="005B2DC3" w:rsidRPr="005B2DC3" w14:paraId="2812C772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018006E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2794ADE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Larynx</w:t>
            </w:r>
          </w:p>
        </w:tc>
        <w:tc>
          <w:tcPr>
            <w:tcW w:w="1344" w:type="dxa"/>
            <w:noWrap/>
            <w:hideMark/>
          </w:tcPr>
          <w:p w14:paraId="0DE000F7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14 (15.4 %)</w:t>
            </w:r>
          </w:p>
        </w:tc>
        <w:tc>
          <w:tcPr>
            <w:tcW w:w="1345" w:type="dxa"/>
            <w:noWrap/>
            <w:hideMark/>
          </w:tcPr>
          <w:p w14:paraId="6591A961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21 (21.0 %)</w:t>
            </w:r>
          </w:p>
        </w:tc>
        <w:tc>
          <w:tcPr>
            <w:tcW w:w="1344" w:type="dxa"/>
            <w:noWrap/>
            <w:hideMark/>
          </w:tcPr>
          <w:p w14:paraId="201BE5CA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9 (22.0 %)</w:t>
            </w:r>
          </w:p>
        </w:tc>
        <w:tc>
          <w:tcPr>
            <w:tcW w:w="1324" w:type="dxa"/>
            <w:noWrap/>
            <w:hideMark/>
          </w:tcPr>
          <w:p w14:paraId="694B359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417" w:type="dxa"/>
            <w:noWrap/>
            <w:hideMark/>
          </w:tcPr>
          <w:p w14:paraId="0554FA4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49 (35.8 %)</w:t>
            </w:r>
          </w:p>
        </w:tc>
      </w:tr>
      <w:tr w:rsidR="005B2DC3" w:rsidRPr="005B2DC3" w14:paraId="0E50E00A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737A1CB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2EAD143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Nasopharynx</w:t>
            </w:r>
          </w:p>
        </w:tc>
        <w:tc>
          <w:tcPr>
            <w:tcW w:w="1344" w:type="dxa"/>
            <w:noWrap/>
            <w:hideMark/>
          </w:tcPr>
          <w:p w14:paraId="40EE4DF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14 (15.4 %)</w:t>
            </w:r>
          </w:p>
        </w:tc>
        <w:tc>
          <w:tcPr>
            <w:tcW w:w="1345" w:type="dxa"/>
            <w:noWrap/>
            <w:hideMark/>
          </w:tcPr>
          <w:p w14:paraId="1132B6F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 (6.0 %)</w:t>
            </w:r>
          </w:p>
        </w:tc>
        <w:tc>
          <w:tcPr>
            <w:tcW w:w="1344" w:type="dxa"/>
            <w:noWrap/>
            <w:hideMark/>
          </w:tcPr>
          <w:p w14:paraId="61A28D61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 (14.6 %)</w:t>
            </w:r>
          </w:p>
        </w:tc>
        <w:tc>
          <w:tcPr>
            <w:tcW w:w="1324" w:type="dxa"/>
            <w:noWrap/>
            <w:hideMark/>
          </w:tcPr>
          <w:p w14:paraId="3416A60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 (3.1 %)</w:t>
            </w:r>
          </w:p>
        </w:tc>
        <w:tc>
          <w:tcPr>
            <w:tcW w:w="1417" w:type="dxa"/>
            <w:noWrap/>
            <w:hideMark/>
          </w:tcPr>
          <w:p w14:paraId="63ECCBB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</w:tr>
      <w:tr w:rsidR="005B2DC3" w:rsidRPr="005B2DC3" w14:paraId="0C362944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4FAF92F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1DA5AB1B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Oropharynx</w:t>
            </w:r>
          </w:p>
        </w:tc>
        <w:tc>
          <w:tcPr>
            <w:tcW w:w="1344" w:type="dxa"/>
            <w:noWrap/>
            <w:hideMark/>
          </w:tcPr>
          <w:p w14:paraId="77A1E613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55 (60.4 %)</w:t>
            </w:r>
          </w:p>
        </w:tc>
        <w:tc>
          <w:tcPr>
            <w:tcW w:w="1345" w:type="dxa"/>
            <w:noWrap/>
            <w:hideMark/>
          </w:tcPr>
          <w:p w14:paraId="19045AB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72 (72.0 %)</w:t>
            </w:r>
          </w:p>
        </w:tc>
        <w:tc>
          <w:tcPr>
            <w:tcW w:w="1344" w:type="dxa"/>
            <w:noWrap/>
            <w:hideMark/>
          </w:tcPr>
          <w:p w14:paraId="5719FDF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19 (46.3 %)</w:t>
            </w:r>
          </w:p>
        </w:tc>
        <w:tc>
          <w:tcPr>
            <w:tcW w:w="1324" w:type="dxa"/>
            <w:noWrap/>
            <w:hideMark/>
          </w:tcPr>
          <w:p w14:paraId="1B30EFD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57 (87.7 %)</w:t>
            </w:r>
          </w:p>
        </w:tc>
        <w:tc>
          <w:tcPr>
            <w:tcW w:w="1417" w:type="dxa"/>
            <w:noWrap/>
            <w:hideMark/>
          </w:tcPr>
          <w:p w14:paraId="3F6E797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88 (64.2 %)</w:t>
            </w:r>
          </w:p>
        </w:tc>
      </w:tr>
      <w:tr w:rsidR="005B2DC3" w:rsidRPr="005B2DC3" w14:paraId="68DA135A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14D9CC2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027AB637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344" w:type="dxa"/>
            <w:noWrap/>
            <w:hideMark/>
          </w:tcPr>
          <w:p w14:paraId="38AD039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4 (4.4%)</w:t>
            </w:r>
          </w:p>
        </w:tc>
        <w:tc>
          <w:tcPr>
            <w:tcW w:w="1345" w:type="dxa"/>
            <w:noWrap/>
            <w:hideMark/>
          </w:tcPr>
          <w:p w14:paraId="6070A19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44" w:type="dxa"/>
            <w:noWrap/>
            <w:hideMark/>
          </w:tcPr>
          <w:p w14:paraId="5BF4CD0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24" w:type="dxa"/>
            <w:noWrap/>
            <w:hideMark/>
          </w:tcPr>
          <w:p w14:paraId="5969E92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 (7.7 %)</w:t>
            </w:r>
          </w:p>
        </w:tc>
        <w:tc>
          <w:tcPr>
            <w:tcW w:w="1417" w:type="dxa"/>
            <w:noWrap/>
            <w:hideMark/>
          </w:tcPr>
          <w:p w14:paraId="4F22105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</w:tr>
      <w:tr w:rsidR="005B2DC3" w:rsidRPr="005B2DC3" w14:paraId="0F7BCC58" w14:textId="77777777" w:rsidTr="00F12278">
        <w:trPr>
          <w:trHeight w:val="320"/>
        </w:trPr>
        <w:tc>
          <w:tcPr>
            <w:tcW w:w="988" w:type="dxa"/>
            <w:vMerge w:val="restart"/>
            <w:noWrap/>
            <w:hideMark/>
          </w:tcPr>
          <w:p w14:paraId="1125488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1305" w:type="dxa"/>
            <w:noWrap/>
            <w:hideMark/>
          </w:tcPr>
          <w:p w14:paraId="5E5D0F6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Stage I</w:t>
            </w:r>
          </w:p>
        </w:tc>
        <w:tc>
          <w:tcPr>
            <w:tcW w:w="1344" w:type="dxa"/>
            <w:noWrap/>
            <w:hideMark/>
          </w:tcPr>
          <w:p w14:paraId="3325D05E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 (1.1 %)</w:t>
            </w:r>
          </w:p>
        </w:tc>
        <w:tc>
          <w:tcPr>
            <w:tcW w:w="1345" w:type="dxa"/>
            <w:noWrap/>
            <w:hideMark/>
          </w:tcPr>
          <w:p w14:paraId="4CB7851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3 (3.0 %)</w:t>
            </w:r>
          </w:p>
        </w:tc>
        <w:tc>
          <w:tcPr>
            <w:tcW w:w="1344" w:type="dxa"/>
            <w:noWrap/>
            <w:hideMark/>
          </w:tcPr>
          <w:p w14:paraId="377955CA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24" w:type="dxa"/>
            <w:noWrap/>
            <w:hideMark/>
          </w:tcPr>
          <w:p w14:paraId="44DCF41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417" w:type="dxa"/>
            <w:noWrap/>
            <w:hideMark/>
          </w:tcPr>
          <w:p w14:paraId="6B8CB15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24 (17.5 %)</w:t>
            </w:r>
          </w:p>
        </w:tc>
      </w:tr>
      <w:tr w:rsidR="005B2DC3" w:rsidRPr="005B2DC3" w14:paraId="3FED96E3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1B5B03F1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0DB3025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Stage II</w:t>
            </w:r>
          </w:p>
        </w:tc>
        <w:tc>
          <w:tcPr>
            <w:tcW w:w="1344" w:type="dxa"/>
            <w:noWrap/>
            <w:hideMark/>
          </w:tcPr>
          <w:p w14:paraId="276D18D3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 (5.5 %)</w:t>
            </w:r>
          </w:p>
        </w:tc>
        <w:tc>
          <w:tcPr>
            <w:tcW w:w="1345" w:type="dxa"/>
            <w:noWrap/>
            <w:hideMark/>
          </w:tcPr>
          <w:p w14:paraId="1F5E14F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17 (17.0 %)</w:t>
            </w:r>
          </w:p>
        </w:tc>
        <w:tc>
          <w:tcPr>
            <w:tcW w:w="1344" w:type="dxa"/>
            <w:noWrap/>
            <w:hideMark/>
          </w:tcPr>
          <w:p w14:paraId="775832E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3 (7.3 %)</w:t>
            </w:r>
          </w:p>
        </w:tc>
        <w:tc>
          <w:tcPr>
            <w:tcW w:w="1324" w:type="dxa"/>
            <w:noWrap/>
            <w:hideMark/>
          </w:tcPr>
          <w:p w14:paraId="0DA5D7EF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 (3.1 %)</w:t>
            </w:r>
          </w:p>
        </w:tc>
        <w:tc>
          <w:tcPr>
            <w:tcW w:w="1417" w:type="dxa"/>
            <w:noWrap/>
            <w:hideMark/>
          </w:tcPr>
          <w:p w14:paraId="2E59A3C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11 (8.0 %)</w:t>
            </w:r>
          </w:p>
        </w:tc>
      </w:tr>
      <w:tr w:rsidR="005B2DC3" w:rsidRPr="005B2DC3" w14:paraId="6BAD7909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18C24AC6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70BB4C44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Stage III</w:t>
            </w:r>
          </w:p>
        </w:tc>
        <w:tc>
          <w:tcPr>
            <w:tcW w:w="1344" w:type="dxa"/>
            <w:noWrap/>
            <w:hideMark/>
          </w:tcPr>
          <w:p w14:paraId="5C69D1B3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28 (30.8 %)</w:t>
            </w:r>
          </w:p>
        </w:tc>
        <w:tc>
          <w:tcPr>
            <w:tcW w:w="1345" w:type="dxa"/>
            <w:noWrap/>
            <w:hideMark/>
          </w:tcPr>
          <w:p w14:paraId="629EA9C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21 (21.0 %)</w:t>
            </w:r>
          </w:p>
        </w:tc>
        <w:tc>
          <w:tcPr>
            <w:tcW w:w="1344" w:type="dxa"/>
            <w:noWrap/>
            <w:hideMark/>
          </w:tcPr>
          <w:p w14:paraId="7BE30FE6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 (12.2 %)</w:t>
            </w:r>
          </w:p>
        </w:tc>
        <w:tc>
          <w:tcPr>
            <w:tcW w:w="1324" w:type="dxa"/>
            <w:noWrap/>
            <w:hideMark/>
          </w:tcPr>
          <w:p w14:paraId="50E5F30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 (10.8 %)</w:t>
            </w:r>
          </w:p>
        </w:tc>
        <w:tc>
          <w:tcPr>
            <w:tcW w:w="1417" w:type="dxa"/>
            <w:noWrap/>
            <w:hideMark/>
          </w:tcPr>
          <w:p w14:paraId="20A81800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23 (16.8 %)</w:t>
            </w:r>
          </w:p>
        </w:tc>
      </w:tr>
      <w:tr w:rsidR="005B2DC3" w:rsidRPr="005B2DC3" w14:paraId="1FFE9FFD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7909419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7325DFF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Stage IV</w:t>
            </w:r>
          </w:p>
        </w:tc>
        <w:tc>
          <w:tcPr>
            <w:tcW w:w="1344" w:type="dxa"/>
            <w:noWrap/>
            <w:hideMark/>
          </w:tcPr>
          <w:p w14:paraId="0F0D39A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57 (62.6 %)</w:t>
            </w:r>
          </w:p>
        </w:tc>
        <w:tc>
          <w:tcPr>
            <w:tcW w:w="1345" w:type="dxa"/>
            <w:noWrap/>
            <w:hideMark/>
          </w:tcPr>
          <w:p w14:paraId="0968B2E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60 (60.0 %)</w:t>
            </w:r>
          </w:p>
        </w:tc>
        <w:tc>
          <w:tcPr>
            <w:tcW w:w="1344" w:type="dxa"/>
            <w:noWrap/>
            <w:hideMark/>
          </w:tcPr>
          <w:p w14:paraId="10A4F4F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33 (80.5 %)</w:t>
            </w:r>
          </w:p>
        </w:tc>
        <w:tc>
          <w:tcPr>
            <w:tcW w:w="1324" w:type="dxa"/>
            <w:noWrap/>
            <w:hideMark/>
          </w:tcPr>
          <w:p w14:paraId="23571495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54 (83.1 %)</w:t>
            </w:r>
          </w:p>
        </w:tc>
        <w:tc>
          <w:tcPr>
            <w:tcW w:w="1417" w:type="dxa"/>
            <w:noWrap/>
            <w:hideMark/>
          </w:tcPr>
          <w:p w14:paraId="5EBD51F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79 (57.7 %)</w:t>
            </w:r>
          </w:p>
        </w:tc>
      </w:tr>
      <w:tr w:rsidR="005B2DC3" w:rsidRPr="005B2DC3" w14:paraId="34542BC5" w14:textId="77777777" w:rsidTr="00F12278">
        <w:trPr>
          <w:trHeight w:val="320"/>
        </w:trPr>
        <w:tc>
          <w:tcPr>
            <w:tcW w:w="988" w:type="dxa"/>
            <w:vMerge/>
            <w:hideMark/>
          </w:tcPr>
          <w:p w14:paraId="064C8149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noWrap/>
            <w:hideMark/>
          </w:tcPr>
          <w:p w14:paraId="40086EDD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Unknown</w:t>
            </w:r>
          </w:p>
        </w:tc>
        <w:tc>
          <w:tcPr>
            <w:tcW w:w="1344" w:type="dxa"/>
            <w:noWrap/>
            <w:hideMark/>
          </w:tcPr>
          <w:p w14:paraId="1E91E79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45" w:type="dxa"/>
            <w:noWrap/>
            <w:hideMark/>
          </w:tcPr>
          <w:p w14:paraId="5E6EFE8C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44" w:type="dxa"/>
            <w:noWrap/>
            <w:hideMark/>
          </w:tcPr>
          <w:p w14:paraId="63282782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  <w:tc>
          <w:tcPr>
            <w:tcW w:w="1324" w:type="dxa"/>
            <w:noWrap/>
            <w:hideMark/>
          </w:tcPr>
          <w:p w14:paraId="1680A096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2 (0%)</w:t>
            </w:r>
          </w:p>
        </w:tc>
        <w:tc>
          <w:tcPr>
            <w:tcW w:w="1417" w:type="dxa"/>
            <w:noWrap/>
            <w:hideMark/>
          </w:tcPr>
          <w:p w14:paraId="5F9D65B8" w14:textId="77777777" w:rsidR="00F42BAE" w:rsidRPr="00A92A35" w:rsidRDefault="00F42BAE" w:rsidP="00F12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A35">
              <w:rPr>
                <w:rFonts w:ascii="Times New Roman" w:hAnsi="Times New Roman" w:cs="Times New Roman"/>
                <w:sz w:val="18"/>
                <w:szCs w:val="18"/>
              </w:rPr>
              <w:t>0 (0.0 %)</w:t>
            </w:r>
          </w:p>
        </w:tc>
      </w:tr>
    </w:tbl>
    <w:p w14:paraId="1911BEFD" w14:textId="4B06F779" w:rsidR="00C87917" w:rsidRDefault="00C87917" w:rsidP="006D7B08">
      <w:pPr>
        <w:rPr>
          <w:lang w:val="en-US"/>
        </w:rPr>
      </w:pPr>
    </w:p>
    <w:p w14:paraId="6BA63535" w14:textId="77777777" w:rsidR="00506B9A" w:rsidRDefault="00506B9A" w:rsidP="006D7B08">
      <w:pPr>
        <w:rPr>
          <w:lang w:val="en-US"/>
        </w:rPr>
      </w:pPr>
    </w:p>
    <w:p w14:paraId="678B9A9B" w14:textId="77777777" w:rsidR="0087218E" w:rsidRDefault="0087218E" w:rsidP="006D7B08">
      <w:pPr>
        <w:rPr>
          <w:lang w:val="en-US"/>
        </w:rPr>
      </w:pPr>
    </w:p>
    <w:p w14:paraId="352B893B" w14:textId="745903ED" w:rsidR="00A913F5" w:rsidRPr="0080463C" w:rsidRDefault="00A913F5" w:rsidP="00A913F5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FD24CF" w:rsidRPr="0080463C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AC2980"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46121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–</w:t>
      </w:r>
      <w:r w:rsidR="00AC2980" w:rsidRPr="0080463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F6755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Patient</w:t>
      </w:r>
      <w:r w:rsidR="0046121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distribution </w:t>
      </w:r>
      <w:r w:rsidR="00FC52F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for each outcome according to </w:t>
      </w:r>
      <w:r w:rsidR="00966AF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the follow-up time.</w:t>
      </w:r>
      <w:r w:rsidR="007771E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D749E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Patients with a</w:t>
      </w:r>
      <w:r w:rsidR="007771E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follow-up time </w:t>
      </w:r>
      <w:r w:rsidR="00D749E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below the defined event time were excluded.</w:t>
      </w: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1560"/>
        <w:gridCol w:w="2068"/>
        <w:gridCol w:w="1815"/>
        <w:gridCol w:w="1814"/>
        <w:gridCol w:w="1815"/>
      </w:tblGrid>
      <w:tr w:rsidR="00A913F5" w:rsidRPr="0087218E" w14:paraId="656F17FC" w14:textId="77777777" w:rsidTr="00C15E87">
        <w:trPr>
          <w:trHeight w:val="320"/>
        </w:trPr>
        <w:tc>
          <w:tcPr>
            <w:tcW w:w="3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126D2" w14:textId="7F86BE5B" w:rsidR="00A913F5" w:rsidRPr="00A913F5" w:rsidRDefault="00A913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tcBorders>
              <w:left w:val="single" w:sz="4" w:space="0" w:color="auto"/>
            </w:tcBorders>
            <w:noWrap/>
            <w:hideMark/>
          </w:tcPr>
          <w:p w14:paraId="23EAFE0A" w14:textId="77777777" w:rsidR="00A913F5" w:rsidRPr="00A913F5" w:rsidRDefault="00A91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Training (n=191)</w:t>
            </w:r>
          </w:p>
        </w:tc>
        <w:tc>
          <w:tcPr>
            <w:tcW w:w="1814" w:type="dxa"/>
            <w:noWrap/>
            <w:hideMark/>
          </w:tcPr>
          <w:p w14:paraId="09207E82" w14:textId="77777777" w:rsidR="00A913F5" w:rsidRPr="00A913F5" w:rsidRDefault="00A91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Validation (n=106)</w:t>
            </w:r>
          </w:p>
        </w:tc>
        <w:tc>
          <w:tcPr>
            <w:tcW w:w="1815" w:type="dxa"/>
            <w:noWrap/>
            <w:hideMark/>
          </w:tcPr>
          <w:p w14:paraId="3EA1EF88" w14:textId="77777777" w:rsidR="00A913F5" w:rsidRPr="00A913F5" w:rsidRDefault="00A91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Testing (n=137)</w:t>
            </w:r>
          </w:p>
        </w:tc>
      </w:tr>
      <w:tr w:rsidR="0087218E" w:rsidRPr="0087218E" w14:paraId="6DD5406B" w14:textId="77777777" w:rsidTr="00A913F5">
        <w:trPr>
          <w:trHeight w:val="32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18E2090" w14:textId="77777777" w:rsidR="0087218E" w:rsidRDefault="0087218E" w:rsidP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Distant Metastasis</w:t>
            </w:r>
          </w:p>
          <w:p w14:paraId="71F807BE" w14:textId="7C781B9D" w:rsidR="00444DE6" w:rsidRPr="00444DE6" w:rsidRDefault="00444DE6" w:rsidP="008721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 years)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noWrap/>
            <w:hideMark/>
          </w:tcPr>
          <w:p w14:paraId="534E0520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Follow-up time &lt; 2 years</w:t>
            </w:r>
          </w:p>
        </w:tc>
        <w:tc>
          <w:tcPr>
            <w:tcW w:w="1815" w:type="dxa"/>
            <w:noWrap/>
            <w:hideMark/>
          </w:tcPr>
          <w:p w14:paraId="73277543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8 (4.2 %)</w:t>
            </w:r>
          </w:p>
        </w:tc>
        <w:tc>
          <w:tcPr>
            <w:tcW w:w="1814" w:type="dxa"/>
            <w:noWrap/>
            <w:hideMark/>
          </w:tcPr>
          <w:p w14:paraId="4BCA86F9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11 (10.4 %)</w:t>
            </w:r>
          </w:p>
        </w:tc>
        <w:tc>
          <w:tcPr>
            <w:tcW w:w="1815" w:type="dxa"/>
            <w:noWrap/>
            <w:hideMark/>
          </w:tcPr>
          <w:p w14:paraId="33A8CD35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28 (20.4 %)</w:t>
            </w:r>
          </w:p>
        </w:tc>
      </w:tr>
      <w:tr w:rsidR="0087218E" w:rsidRPr="0087218E" w14:paraId="251A3E64" w14:textId="77777777" w:rsidTr="00A913F5">
        <w:trPr>
          <w:trHeight w:val="320"/>
        </w:trPr>
        <w:tc>
          <w:tcPr>
            <w:tcW w:w="1560" w:type="dxa"/>
            <w:vMerge/>
            <w:hideMark/>
          </w:tcPr>
          <w:p w14:paraId="291544BB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8" w:type="dxa"/>
            <w:noWrap/>
            <w:hideMark/>
          </w:tcPr>
          <w:p w14:paraId="2FFA7727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815" w:type="dxa"/>
            <w:noWrap/>
            <w:hideMark/>
          </w:tcPr>
          <w:p w14:paraId="36B9D601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183 (95.8 %)</w:t>
            </w:r>
          </w:p>
        </w:tc>
        <w:tc>
          <w:tcPr>
            <w:tcW w:w="1814" w:type="dxa"/>
            <w:noWrap/>
            <w:hideMark/>
          </w:tcPr>
          <w:p w14:paraId="1253BF1B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95 (89.6 %)</w:t>
            </w:r>
          </w:p>
        </w:tc>
        <w:tc>
          <w:tcPr>
            <w:tcW w:w="1815" w:type="dxa"/>
            <w:noWrap/>
            <w:hideMark/>
          </w:tcPr>
          <w:p w14:paraId="31D72103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109 (79.6 %)</w:t>
            </w:r>
          </w:p>
        </w:tc>
      </w:tr>
      <w:tr w:rsidR="0087218E" w:rsidRPr="0087218E" w14:paraId="30EC58E8" w14:textId="77777777" w:rsidTr="00A913F5">
        <w:trPr>
          <w:trHeight w:val="320"/>
        </w:trPr>
        <w:tc>
          <w:tcPr>
            <w:tcW w:w="1560" w:type="dxa"/>
            <w:vMerge w:val="restart"/>
            <w:noWrap/>
            <w:hideMark/>
          </w:tcPr>
          <w:p w14:paraId="6B84F7CE" w14:textId="77777777" w:rsidR="0087218E" w:rsidRDefault="0087218E" w:rsidP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Loco-regional Failure</w:t>
            </w:r>
          </w:p>
          <w:p w14:paraId="7AD8550C" w14:textId="312A34F4" w:rsidR="00444DE6" w:rsidRPr="00444DE6" w:rsidRDefault="00444DE6" w:rsidP="008721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 years)</w:t>
            </w:r>
          </w:p>
        </w:tc>
        <w:tc>
          <w:tcPr>
            <w:tcW w:w="2068" w:type="dxa"/>
            <w:noWrap/>
            <w:hideMark/>
          </w:tcPr>
          <w:p w14:paraId="58439B94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Follow-up time &lt; 2 years</w:t>
            </w:r>
          </w:p>
        </w:tc>
        <w:tc>
          <w:tcPr>
            <w:tcW w:w="1815" w:type="dxa"/>
            <w:noWrap/>
            <w:hideMark/>
          </w:tcPr>
          <w:p w14:paraId="34B45E19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12 (6.3 %)</w:t>
            </w:r>
          </w:p>
        </w:tc>
        <w:tc>
          <w:tcPr>
            <w:tcW w:w="1814" w:type="dxa"/>
            <w:noWrap/>
            <w:hideMark/>
          </w:tcPr>
          <w:p w14:paraId="068ABD0D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9 (8.5 %)</w:t>
            </w:r>
          </w:p>
        </w:tc>
        <w:tc>
          <w:tcPr>
            <w:tcW w:w="1815" w:type="dxa"/>
            <w:noWrap/>
            <w:hideMark/>
          </w:tcPr>
          <w:p w14:paraId="138358A4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16 (11.7 %)</w:t>
            </w:r>
          </w:p>
        </w:tc>
      </w:tr>
      <w:tr w:rsidR="0087218E" w:rsidRPr="0087218E" w14:paraId="35FBE60C" w14:textId="77777777" w:rsidTr="00A913F5">
        <w:trPr>
          <w:trHeight w:val="320"/>
        </w:trPr>
        <w:tc>
          <w:tcPr>
            <w:tcW w:w="1560" w:type="dxa"/>
            <w:vMerge/>
            <w:hideMark/>
          </w:tcPr>
          <w:p w14:paraId="761B8123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8" w:type="dxa"/>
            <w:noWrap/>
            <w:hideMark/>
          </w:tcPr>
          <w:p w14:paraId="18361926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815" w:type="dxa"/>
            <w:noWrap/>
            <w:hideMark/>
          </w:tcPr>
          <w:p w14:paraId="6E6F7CFA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179 (93.7 %)</w:t>
            </w:r>
          </w:p>
        </w:tc>
        <w:tc>
          <w:tcPr>
            <w:tcW w:w="1814" w:type="dxa"/>
            <w:noWrap/>
            <w:hideMark/>
          </w:tcPr>
          <w:p w14:paraId="461A692C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97 (91.5 %)</w:t>
            </w:r>
          </w:p>
        </w:tc>
        <w:tc>
          <w:tcPr>
            <w:tcW w:w="1815" w:type="dxa"/>
            <w:noWrap/>
            <w:hideMark/>
          </w:tcPr>
          <w:p w14:paraId="7E419B9E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121 (88.3 %)</w:t>
            </w:r>
          </w:p>
        </w:tc>
      </w:tr>
      <w:tr w:rsidR="0087218E" w:rsidRPr="0087218E" w14:paraId="7C146A9A" w14:textId="77777777" w:rsidTr="00A913F5">
        <w:trPr>
          <w:trHeight w:val="320"/>
        </w:trPr>
        <w:tc>
          <w:tcPr>
            <w:tcW w:w="1560" w:type="dxa"/>
            <w:vMerge w:val="restart"/>
            <w:noWrap/>
            <w:hideMark/>
          </w:tcPr>
          <w:p w14:paraId="5E72AC15" w14:textId="77777777" w:rsidR="0087218E" w:rsidRDefault="0087218E" w:rsidP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Overall Survival</w:t>
            </w:r>
          </w:p>
          <w:p w14:paraId="1BB538B2" w14:textId="626C163C" w:rsidR="00444DE6" w:rsidRPr="00444DE6" w:rsidRDefault="00444DE6" w:rsidP="008721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(4 years)</w:t>
            </w:r>
          </w:p>
        </w:tc>
        <w:tc>
          <w:tcPr>
            <w:tcW w:w="2068" w:type="dxa"/>
            <w:noWrap/>
            <w:hideMark/>
          </w:tcPr>
          <w:p w14:paraId="124CD271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Follow-up time &lt; 4 years</w:t>
            </w:r>
          </w:p>
        </w:tc>
        <w:tc>
          <w:tcPr>
            <w:tcW w:w="1815" w:type="dxa"/>
            <w:noWrap/>
            <w:hideMark/>
          </w:tcPr>
          <w:p w14:paraId="2832015C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81 (42.4 %)</w:t>
            </w:r>
          </w:p>
        </w:tc>
        <w:tc>
          <w:tcPr>
            <w:tcW w:w="1814" w:type="dxa"/>
            <w:noWrap/>
            <w:hideMark/>
          </w:tcPr>
          <w:p w14:paraId="216AE4C4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52 (49.1 %)</w:t>
            </w:r>
          </w:p>
        </w:tc>
        <w:tc>
          <w:tcPr>
            <w:tcW w:w="1815" w:type="dxa"/>
            <w:noWrap/>
            <w:hideMark/>
          </w:tcPr>
          <w:p w14:paraId="1CD6EB7A" w14:textId="1BB8C49E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2 (1.</w:t>
            </w:r>
            <w:r w:rsidR="000E2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</w:tr>
      <w:tr w:rsidR="0087218E" w:rsidRPr="0087218E" w14:paraId="084CDE21" w14:textId="77777777" w:rsidTr="00A913F5">
        <w:trPr>
          <w:trHeight w:val="320"/>
        </w:trPr>
        <w:tc>
          <w:tcPr>
            <w:tcW w:w="1560" w:type="dxa"/>
            <w:vMerge/>
            <w:hideMark/>
          </w:tcPr>
          <w:p w14:paraId="364A9A7F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8" w:type="dxa"/>
            <w:noWrap/>
            <w:hideMark/>
          </w:tcPr>
          <w:p w14:paraId="6715BA0C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815" w:type="dxa"/>
            <w:noWrap/>
            <w:hideMark/>
          </w:tcPr>
          <w:p w14:paraId="478F5C3D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110 (57.6 %)</w:t>
            </w:r>
          </w:p>
        </w:tc>
        <w:tc>
          <w:tcPr>
            <w:tcW w:w="1814" w:type="dxa"/>
            <w:noWrap/>
            <w:hideMark/>
          </w:tcPr>
          <w:p w14:paraId="61D26FFE" w14:textId="77777777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54 (50.9 %)</w:t>
            </w:r>
          </w:p>
        </w:tc>
        <w:tc>
          <w:tcPr>
            <w:tcW w:w="1815" w:type="dxa"/>
            <w:noWrap/>
            <w:hideMark/>
          </w:tcPr>
          <w:p w14:paraId="611F4953" w14:textId="7C07F7C1" w:rsidR="0087218E" w:rsidRPr="00A913F5" w:rsidRDefault="008721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E2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0E24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98.5</w:t>
            </w:r>
            <w:r w:rsidRPr="00A913F5">
              <w:rPr>
                <w:rFonts w:ascii="Times New Roman" w:hAnsi="Times New Roman" w:cs="Times New Roman"/>
                <w:sz w:val="18"/>
                <w:szCs w:val="18"/>
              </w:rPr>
              <w:t xml:space="preserve"> %)</w:t>
            </w:r>
          </w:p>
        </w:tc>
      </w:tr>
    </w:tbl>
    <w:p w14:paraId="17289DD2" w14:textId="012C4883" w:rsidR="0087218E" w:rsidRDefault="0087218E" w:rsidP="006D7B08">
      <w:pPr>
        <w:rPr>
          <w:lang w:val="en-US"/>
        </w:rPr>
      </w:pPr>
    </w:p>
    <w:p w14:paraId="16F9EB1F" w14:textId="77777777" w:rsidR="005B68F7" w:rsidRDefault="005B68F7" w:rsidP="006D7B08">
      <w:pPr>
        <w:rPr>
          <w:lang w:val="en-US"/>
        </w:rPr>
      </w:pPr>
    </w:p>
    <w:p w14:paraId="6448DA63" w14:textId="77777777" w:rsidR="005B68F7" w:rsidRDefault="005B68F7" w:rsidP="006D7B08">
      <w:pPr>
        <w:rPr>
          <w:lang w:val="en-US"/>
        </w:rPr>
      </w:pPr>
    </w:p>
    <w:p w14:paraId="4037B0EB" w14:textId="77777777" w:rsidR="005B68F7" w:rsidRDefault="005B68F7" w:rsidP="006D7B08">
      <w:pPr>
        <w:rPr>
          <w:lang w:val="en-US"/>
        </w:rPr>
      </w:pPr>
    </w:p>
    <w:p w14:paraId="76194D87" w14:textId="77777777" w:rsidR="005B68F7" w:rsidRDefault="005B68F7" w:rsidP="006D7B08">
      <w:pPr>
        <w:rPr>
          <w:lang w:val="en-US"/>
        </w:rPr>
      </w:pPr>
    </w:p>
    <w:p w14:paraId="3FA6E660" w14:textId="77777777" w:rsidR="005B68F7" w:rsidRDefault="005B68F7" w:rsidP="006D7B08">
      <w:pPr>
        <w:rPr>
          <w:lang w:val="en-US"/>
        </w:rPr>
      </w:pPr>
    </w:p>
    <w:p w14:paraId="4A8B8320" w14:textId="77777777" w:rsidR="005B68F7" w:rsidRDefault="005B68F7" w:rsidP="006D7B08">
      <w:pPr>
        <w:rPr>
          <w:lang w:val="en-US"/>
        </w:rPr>
      </w:pPr>
    </w:p>
    <w:p w14:paraId="55E9FFF9" w14:textId="77777777" w:rsidR="005B68F7" w:rsidRDefault="005B68F7" w:rsidP="006D7B08">
      <w:pPr>
        <w:rPr>
          <w:lang w:val="en-US"/>
        </w:rPr>
      </w:pPr>
    </w:p>
    <w:p w14:paraId="689D4AD8" w14:textId="77777777" w:rsidR="005B68F7" w:rsidRDefault="005B68F7" w:rsidP="006D7B08">
      <w:pPr>
        <w:rPr>
          <w:lang w:val="en-US"/>
        </w:rPr>
      </w:pPr>
    </w:p>
    <w:p w14:paraId="2D2775A5" w14:textId="77777777" w:rsidR="005B68F7" w:rsidRDefault="005B68F7" w:rsidP="006D7B08">
      <w:pPr>
        <w:rPr>
          <w:lang w:val="en-US"/>
        </w:rPr>
      </w:pPr>
    </w:p>
    <w:p w14:paraId="69083078" w14:textId="77777777" w:rsidR="005B68F7" w:rsidRDefault="005B68F7" w:rsidP="006D7B08">
      <w:pPr>
        <w:rPr>
          <w:lang w:val="en-US"/>
        </w:rPr>
      </w:pPr>
    </w:p>
    <w:p w14:paraId="5DCC2DF9" w14:textId="77777777" w:rsidR="005B68F7" w:rsidRDefault="005B68F7" w:rsidP="006D7B08">
      <w:pPr>
        <w:rPr>
          <w:lang w:val="en-US"/>
        </w:rPr>
      </w:pPr>
    </w:p>
    <w:p w14:paraId="691212DC" w14:textId="77777777" w:rsidR="005B68F7" w:rsidRDefault="005B68F7" w:rsidP="006D7B08">
      <w:pPr>
        <w:rPr>
          <w:lang w:val="en-US"/>
        </w:rPr>
      </w:pPr>
    </w:p>
    <w:p w14:paraId="0E0405DC" w14:textId="77777777" w:rsidR="005B68F7" w:rsidRDefault="005B68F7" w:rsidP="006D7B08">
      <w:pPr>
        <w:rPr>
          <w:lang w:val="en-US"/>
        </w:rPr>
      </w:pPr>
    </w:p>
    <w:p w14:paraId="74DA5B7A" w14:textId="76FBD5DC" w:rsidR="00FD24CF" w:rsidRPr="00B5176A" w:rsidRDefault="00FD24CF" w:rsidP="00FD24CF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B5176A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8F51AF"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7309E4"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–</w:t>
      </w:r>
      <w:r w:rsidR="008F51AF"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7309E4"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AUCs of the logistic regression models</w:t>
      </w:r>
      <w:r w:rsidR="005E22F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trained individually for each outcome</w:t>
      </w:r>
      <w:r w:rsidR="00B5176A" w:rsidRPr="00B5176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FD24CF" w:rsidRPr="002421BB" w14:paraId="33F8768E" w14:textId="77777777" w:rsidTr="00FD24CF">
        <w:trPr>
          <w:trHeight w:val="320"/>
        </w:trPr>
        <w:tc>
          <w:tcPr>
            <w:tcW w:w="453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25898" w14:textId="77777777" w:rsidR="00FD24CF" w:rsidRPr="00E951A9" w:rsidRDefault="00FD24CF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  <w:hideMark/>
          </w:tcPr>
          <w:p w14:paraId="262D9503" w14:textId="77777777" w:rsidR="00FD24CF" w:rsidRPr="00E951A9" w:rsidRDefault="00FD24CF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Cohort Split (CI 95%)</w:t>
            </w:r>
          </w:p>
        </w:tc>
        <w:tc>
          <w:tcPr>
            <w:tcW w:w="2267" w:type="dxa"/>
            <w:noWrap/>
            <w:hideMark/>
          </w:tcPr>
          <w:p w14:paraId="3DBA6D1B" w14:textId="77777777" w:rsidR="00FD24CF" w:rsidRPr="00E951A9" w:rsidRDefault="00FD24CF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5-fold CV</w:t>
            </w:r>
          </w:p>
        </w:tc>
      </w:tr>
      <w:tr w:rsidR="00FD24CF" w:rsidRPr="002421BB" w14:paraId="271AE2CA" w14:textId="77777777" w:rsidTr="00FD24CF">
        <w:trPr>
          <w:trHeight w:val="320"/>
        </w:trPr>
        <w:tc>
          <w:tcPr>
            <w:tcW w:w="453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5DF04" w14:textId="77777777" w:rsidR="00FD24CF" w:rsidRPr="00E951A9" w:rsidRDefault="00FD24CF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hideMark/>
          </w:tcPr>
          <w:p w14:paraId="43998EF2" w14:textId="77777777" w:rsidR="00FD24CF" w:rsidRPr="00E951A9" w:rsidRDefault="00FD24CF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750DA25E" w14:textId="77777777" w:rsidR="00FD24CF" w:rsidRPr="00E951A9" w:rsidRDefault="00FD24CF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Mean (Range)</w:t>
            </w:r>
          </w:p>
        </w:tc>
      </w:tr>
      <w:tr w:rsidR="002421BB" w:rsidRPr="002421BB" w14:paraId="6DEEF0FF" w14:textId="77777777" w:rsidTr="00FD24CF">
        <w:trPr>
          <w:trHeight w:val="320"/>
        </w:trPr>
        <w:tc>
          <w:tcPr>
            <w:tcW w:w="2266" w:type="dxa"/>
            <w:vMerge w:val="restart"/>
            <w:tcBorders>
              <w:top w:val="single" w:sz="4" w:space="0" w:color="auto"/>
            </w:tcBorders>
            <w:hideMark/>
          </w:tcPr>
          <w:p w14:paraId="4DAB69D3" w14:textId="77777777" w:rsidR="002421BB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Distant Metastasis</w:t>
            </w:r>
          </w:p>
          <w:p w14:paraId="4D7B35ED" w14:textId="44079134" w:rsidR="00197F44" w:rsidRPr="00E951A9" w:rsidRDefault="00197F44" w:rsidP="00FD24CF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 years)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noWrap/>
            <w:hideMark/>
          </w:tcPr>
          <w:p w14:paraId="0AD09713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Training</w:t>
            </w:r>
          </w:p>
        </w:tc>
        <w:tc>
          <w:tcPr>
            <w:tcW w:w="2267" w:type="dxa"/>
            <w:noWrap/>
            <w:hideMark/>
          </w:tcPr>
          <w:p w14:paraId="7F405C6F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0.82 [0.73, 0.89]</w:t>
            </w:r>
          </w:p>
        </w:tc>
        <w:tc>
          <w:tcPr>
            <w:tcW w:w="2267" w:type="dxa"/>
            <w:noWrap/>
            <w:hideMark/>
          </w:tcPr>
          <w:p w14:paraId="632718CA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0.81 (0.79-0.82)</w:t>
            </w:r>
          </w:p>
        </w:tc>
      </w:tr>
      <w:tr w:rsidR="002421BB" w:rsidRPr="002421BB" w14:paraId="1EBA114B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02A04AE5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5A65E82A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Validation</w:t>
            </w:r>
          </w:p>
        </w:tc>
        <w:tc>
          <w:tcPr>
            <w:tcW w:w="2267" w:type="dxa"/>
            <w:noWrap/>
            <w:hideMark/>
          </w:tcPr>
          <w:p w14:paraId="12887D36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0.74 [0.58, 0.88]</w:t>
            </w:r>
          </w:p>
        </w:tc>
        <w:tc>
          <w:tcPr>
            <w:tcW w:w="2267" w:type="dxa"/>
            <w:noWrap/>
            <w:hideMark/>
          </w:tcPr>
          <w:p w14:paraId="193844F4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0.77 (0.71-0.89)</w:t>
            </w:r>
          </w:p>
        </w:tc>
      </w:tr>
      <w:tr w:rsidR="002421BB" w:rsidRPr="002421BB" w14:paraId="2A58816B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63363D1D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32D37DB1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Testing</w:t>
            </w:r>
          </w:p>
        </w:tc>
        <w:tc>
          <w:tcPr>
            <w:tcW w:w="2267" w:type="dxa"/>
            <w:noWrap/>
            <w:hideMark/>
          </w:tcPr>
          <w:p w14:paraId="7689C850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0.86 [0.74, 0.95]</w:t>
            </w:r>
          </w:p>
        </w:tc>
        <w:tc>
          <w:tcPr>
            <w:tcW w:w="2267" w:type="dxa"/>
            <w:noWrap/>
            <w:hideMark/>
          </w:tcPr>
          <w:p w14:paraId="1ED69D2D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0.85 (0.84-0.86)</w:t>
            </w:r>
          </w:p>
        </w:tc>
      </w:tr>
      <w:tr w:rsidR="002421BB" w:rsidRPr="002421BB" w14:paraId="7D099E1C" w14:textId="77777777" w:rsidTr="00FD24CF">
        <w:trPr>
          <w:trHeight w:val="320"/>
        </w:trPr>
        <w:tc>
          <w:tcPr>
            <w:tcW w:w="2266" w:type="dxa"/>
            <w:vMerge w:val="restart"/>
            <w:hideMark/>
          </w:tcPr>
          <w:p w14:paraId="3AA27BEC" w14:textId="77777777" w:rsidR="002421BB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Loco-regional Failure</w:t>
            </w:r>
          </w:p>
          <w:p w14:paraId="2069B6F2" w14:textId="0678D7E4" w:rsidR="00197F44" w:rsidRPr="00E951A9" w:rsidRDefault="00197F44" w:rsidP="00FD24CF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(2 years)</w:t>
            </w:r>
          </w:p>
        </w:tc>
        <w:tc>
          <w:tcPr>
            <w:tcW w:w="2267" w:type="dxa"/>
            <w:noWrap/>
            <w:hideMark/>
          </w:tcPr>
          <w:p w14:paraId="129C29EC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Training</w:t>
            </w:r>
          </w:p>
        </w:tc>
        <w:tc>
          <w:tcPr>
            <w:tcW w:w="2267" w:type="dxa"/>
            <w:noWrap/>
            <w:hideMark/>
          </w:tcPr>
          <w:p w14:paraId="0C010B91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0.64 [0.50, 0.75]</w:t>
            </w:r>
          </w:p>
        </w:tc>
        <w:tc>
          <w:tcPr>
            <w:tcW w:w="2267" w:type="dxa"/>
            <w:noWrap/>
            <w:hideMark/>
          </w:tcPr>
          <w:p w14:paraId="1F25826F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0.65 (0.62-0.67)</w:t>
            </w:r>
          </w:p>
        </w:tc>
      </w:tr>
      <w:tr w:rsidR="002421BB" w:rsidRPr="002421BB" w14:paraId="65054703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75038471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22FCCF06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Validation</w:t>
            </w:r>
          </w:p>
        </w:tc>
        <w:tc>
          <w:tcPr>
            <w:tcW w:w="2267" w:type="dxa"/>
            <w:noWrap/>
            <w:hideMark/>
          </w:tcPr>
          <w:p w14:paraId="579EE947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0.51 [0.33, 0.71]</w:t>
            </w:r>
          </w:p>
        </w:tc>
        <w:tc>
          <w:tcPr>
            <w:tcW w:w="2267" w:type="dxa"/>
            <w:noWrap/>
            <w:hideMark/>
          </w:tcPr>
          <w:p w14:paraId="0668294E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0.48 (0.35-0.61)</w:t>
            </w:r>
          </w:p>
        </w:tc>
      </w:tr>
      <w:tr w:rsidR="002421BB" w:rsidRPr="002421BB" w14:paraId="4882D7D0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16822857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1A525AD0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Testing</w:t>
            </w:r>
          </w:p>
        </w:tc>
        <w:tc>
          <w:tcPr>
            <w:tcW w:w="2267" w:type="dxa"/>
            <w:noWrap/>
            <w:hideMark/>
          </w:tcPr>
          <w:p w14:paraId="6472A2CB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0.49 [0.36, 0.62]</w:t>
            </w:r>
          </w:p>
        </w:tc>
        <w:tc>
          <w:tcPr>
            <w:tcW w:w="2267" w:type="dxa"/>
            <w:noWrap/>
            <w:hideMark/>
          </w:tcPr>
          <w:p w14:paraId="1CDC3FA8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0.51 (0.46-0.59)</w:t>
            </w:r>
          </w:p>
        </w:tc>
      </w:tr>
      <w:tr w:rsidR="002421BB" w:rsidRPr="002421BB" w14:paraId="0E9E1FE0" w14:textId="77777777" w:rsidTr="00FD24CF">
        <w:trPr>
          <w:trHeight w:val="320"/>
        </w:trPr>
        <w:tc>
          <w:tcPr>
            <w:tcW w:w="2266" w:type="dxa"/>
            <w:vMerge w:val="restart"/>
            <w:hideMark/>
          </w:tcPr>
          <w:p w14:paraId="5E88CD63" w14:textId="77777777" w:rsidR="002421BB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Overall Survival</w:t>
            </w:r>
          </w:p>
          <w:p w14:paraId="5E9E20D9" w14:textId="413C256F" w:rsidR="00197F44" w:rsidRPr="00E951A9" w:rsidRDefault="00197F44" w:rsidP="00FD24CF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(4 years)</w:t>
            </w:r>
          </w:p>
        </w:tc>
        <w:tc>
          <w:tcPr>
            <w:tcW w:w="2267" w:type="dxa"/>
            <w:noWrap/>
            <w:hideMark/>
          </w:tcPr>
          <w:p w14:paraId="735F2050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Training</w:t>
            </w:r>
          </w:p>
        </w:tc>
        <w:tc>
          <w:tcPr>
            <w:tcW w:w="2267" w:type="dxa"/>
            <w:noWrap/>
            <w:hideMark/>
          </w:tcPr>
          <w:p w14:paraId="23678417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0.70 [0.59, 0.81]</w:t>
            </w:r>
          </w:p>
        </w:tc>
        <w:tc>
          <w:tcPr>
            <w:tcW w:w="2267" w:type="dxa"/>
            <w:noWrap/>
            <w:hideMark/>
          </w:tcPr>
          <w:p w14:paraId="554336E7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0.71 (0.68-0.74)</w:t>
            </w:r>
          </w:p>
        </w:tc>
      </w:tr>
      <w:tr w:rsidR="002421BB" w:rsidRPr="002421BB" w14:paraId="3779D9FA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633993B0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32E3B36F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Validation</w:t>
            </w:r>
          </w:p>
        </w:tc>
        <w:tc>
          <w:tcPr>
            <w:tcW w:w="2267" w:type="dxa"/>
            <w:noWrap/>
            <w:hideMark/>
          </w:tcPr>
          <w:p w14:paraId="646783C3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0.66 [0.50, 0.81]</w:t>
            </w:r>
          </w:p>
        </w:tc>
        <w:tc>
          <w:tcPr>
            <w:tcW w:w="2267" w:type="dxa"/>
            <w:noWrap/>
            <w:hideMark/>
          </w:tcPr>
          <w:p w14:paraId="7236B2E4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0.67 (0.58-0.78)</w:t>
            </w:r>
          </w:p>
        </w:tc>
      </w:tr>
      <w:tr w:rsidR="002421BB" w:rsidRPr="002421BB" w14:paraId="3606249B" w14:textId="77777777" w:rsidTr="00FD24CF">
        <w:trPr>
          <w:trHeight w:val="320"/>
        </w:trPr>
        <w:tc>
          <w:tcPr>
            <w:tcW w:w="2266" w:type="dxa"/>
            <w:vMerge/>
            <w:hideMark/>
          </w:tcPr>
          <w:p w14:paraId="58AC1D1E" w14:textId="77777777" w:rsidR="002421BB" w:rsidRPr="00E951A9" w:rsidRDefault="002421BB" w:rsidP="00FD24C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noWrap/>
            <w:hideMark/>
          </w:tcPr>
          <w:p w14:paraId="5DE5E4CF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Testing</w:t>
            </w:r>
          </w:p>
        </w:tc>
        <w:tc>
          <w:tcPr>
            <w:tcW w:w="2267" w:type="dxa"/>
            <w:noWrap/>
            <w:hideMark/>
          </w:tcPr>
          <w:p w14:paraId="5787BC07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0.71 [0.62, 0.80]</w:t>
            </w:r>
          </w:p>
        </w:tc>
        <w:tc>
          <w:tcPr>
            <w:tcW w:w="2267" w:type="dxa"/>
            <w:noWrap/>
            <w:hideMark/>
          </w:tcPr>
          <w:p w14:paraId="0D4548CA" w14:textId="77777777" w:rsidR="002421BB" w:rsidRPr="00E951A9" w:rsidRDefault="002421BB" w:rsidP="00FD24CF">
            <w:pPr>
              <w:rPr>
                <w:sz w:val="18"/>
                <w:szCs w:val="18"/>
              </w:rPr>
            </w:pPr>
            <w:r w:rsidRPr="00E951A9">
              <w:rPr>
                <w:sz w:val="18"/>
                <w:szCs w:val="18"/>
              </w:rPr>
              <w:t>0.72 (0.71-0.73)</w:t>
            </w:r>
          </w:p>
        </w:tc>
      </w:tr>
    </w:tbl>
    <w:p w14:paraId="6055F49E" w14:textId="77777777" w:rsidR="002421BB" w:rsidRPr="006D7B08" w:rsidRDefault="002421BB" w:rsidP="006D7B08">
      <w:pPr>
        <w:rPr>
          <w:lang w:val="en-US"/>
        </w:rPr>
      </w:pPr>
    </w:p>
    <w:sectPr w:rsidR="002421BB" w:rsidRPr="006D7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2225C"/>
    <w:multiLevelType w:val="hybridMultilevel"/>
    <w:tmpl w:val="03646BE6"/>
    <w:lvl w:ilvl="0" w:tplc="65A4A96C">
      <w:start w:val="7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61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E2"/>
    <w:rsid w:val="000517B3"/>
    <w:rsid w:val="000556C3"/>
    <w:rsid w:val="00057BF0"/>
    <w:rsid w:val="00094D64"/>
    <w:rsid w:val="000E243A"/>
    <w:rsid w:val="00120630"/>
    <w:rsid w:val="00196E67"/>
    <w:rsid w:val="00197F44"/>
    <w:rsid w:val="001E3C0B"/>
    <w:rsid w:val="002072EA"/>
    <w:rsid w:val="002421BB"/>
    <w:rsid w:val="002459C9"/>
    <w:rsid w:val="00323834"/>
    <w:rsid w:val="0032591D"/>
    <w:rsid w:val="00345C60"/>
    <w:rsid w:val="003C71E3"/>
    <w:rsid w:val="00403330"/>
    <w:rsid w:val="004100C4"/>
    <w:rsid w:val="00421A87"/>
    <w:rsid w:val="00444DE6"/>
    <w:rsid w:val="0046121B"/>
    <w:rsid w:val="004B144A"/>
    <w:rsid w:val="004B32EE"/>
    <w:rsid w:val="004E62A4"/>
    <w:rsid w:val="00506B9A"/>
    <w:rsid w:val="0055368B"/>
    <w:rsid w:val="00554C64"/>
    <w:rsid w:val="00572479"/>
    <w:rsid w:val="005B1A12"/>
    <w:rsid w:val="005B2DC3"/>
    <w:rsid w:val="005B68F7"/>
    <w:rsid w:val="005E22FB"/>
    <w:rsid w:val="005E35F0"/>
    <w:rsid w:val="00602854"/>
    <w:rsid w:val="006072A6"/>
    <w:rsid w:val="006277E4"/>
    <w:rsid w:val="00651C1F"/>
    <w:rsid w:val="006829A1"/>
    <w:rsid w:val="006D7B08"/>
    <w:rsid w:val="007309E4"/>
    <w:rsid w:val="00745A36"/>
    <w:rsid w:val="00755B84"/>
    <w:rsid w:val="007771EF"/>
    <w:rsid w:val="00797DDB"/>
    <w:rsid w:val="0080463C"/>
    <w:rsid w:val="008215C1"/>
    <w:rsid w:val="0087218E"/>
    <w:rsid w:val="008A16AB"/>
    <w:rsid w:val="008F51AF"/>
    <w:rsid w:val="009455EC"/>
    <w:rsid w:val="009572B8"/>
    <w:rsid w:val="00966AF8"/>
    <w:rsid w:val="009F5730"/>
    <w:rsid w:val="00A067B4"/>
    <w:rsid w:val="00A913F5"/>
    <w:rsid w:val="00A92A35"/>
    <w:rsid w:val="00AA4461"/>
    <w:rsid w:val="00AB5022"/>
    <w:rsid w:val="00AC2980"/>
    <w:rsid w:val="00AC3989"/>
    <w:rsid w:val="00AC7B79"/>
    <w:rsid w:val="00B5176A"/>
    <w:rsid w:val="00B67439"/>
    <w:rsid w:val="00BD1B2D"/>
    <w:rsid w:val="00BD2DDD"/>
    <w:rsid w:val="00C229FB"/>
    <w:rsid w:val="00C50D26"/>
    <w:rsid w:val="00C87917"/>
    <w:rsid w:val="00C9422A"/>
    <w:rsid w:val="00D05A9B"/>
    <w:rsid w:val="00D6376F"/>
    <w:rsid w:val="00D749E1"/>
    <w:rsid w:val="00D823B0"/>
    <w:rsid w:val="00D87723"/>
    <w:rsid w:val="00D96C1D"/>
    <w:rsid w:val="00DB0E22"/>
    <w:rsid w:val="00E05AE7"/>
    <w:rsid w:val="00E45FE2"/>
    <w:rsid w:val="00E708C9"/>
    <w:rsid w:val="00E90DA0"/>
    <w:rsid w:val="00E94D5F"/>
    <w:rsid w:val="00E951A9"/>
    <w:rsid w:val="00EC265F"/>
    <w:rsid w:val="00EF3A55"/>
    <w:rsid w:val="00EF6F74"/>
    <w:rsid w:val="00EF7CFD"/>
    <w:rsid w:val="00F12278"/>
    <w:rsid w:val="00F42BAE"/>
    <w:rsid w:val="00F42BF3"/>
    <w:rsid w:val="00F67557"/>
    <w:rsid w:val="00FC52F1"/>
    <w:rsid w:val="00FD24CF"/>
    <w:rsid w:val="00FF3E38"/>
    <w:rsid w:val="00FF459B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9889BF"/>
  <w15:chartTrackingRefBased/>
  <w15:docId w15:val="{36837859-F3DC-034A-B47B-C4CA9E1E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439"/>
    <w:pPr>
      <w:ind w:left="720"/>
      <w:contextualSpacing/>
    </w:pPr>
  </w:style>
  <w:style w:type="table" w:styleId="TableGrid">
    <w:name w:val="Table Grid"/>
    <w:basedOn w:val="TableNormal"/>
    <w:uiPriority w:val="39"/>
    <w:rsid w:val="00F4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06B9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Costa Mateus, Pedro (RT)</dc:creator>
  <cp:keywords/>
  <dc:description/>
  <cp:lastModifiedBy>Da Costa Mateus, Pedro (RT)</cp:lastModifiedBy>
  <cp:revision>43</cp:revision>
  <dcterms:created xsi:type="dcterms:W3CDTF">2022-07-25T10:09:00Z</dcterms:created>
  <dcterms:modified xsi:type="dcterms:W3CDTF">2023-03-31T13:38:00Z</dcterms:modified>
</cp:coreProperties>
</file>