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97A4E" w14:textId="40888F67" w:rsidR="00AB7AC3" w:rsidRDefault="00AB7AC3" w:rsidP="00AB7AC3">
      <w:pPr>
        <w:spacing w:line="360" w:lineRule="auto"/>
        <w:rPr>
          <w:rFonts w:ascii="Times New Roman" w:eastAsia="Calibri" w:hAnsi="Times New Roman" w:cs="Times New Roman"/>
          <w:b/>
          <w:sz w:val="24"/>
          <w:szCs w:val="24"/>
        </w:rPr>
      </w:pPr>
      <w:r w:rsidRPr="00AB7AC3">
        <w:rPr>
          <w:rFonts w:ascii="Times New Roman" w:eastAsia="Calibri" w:hAnsi="Times New Roman" w:cs="Times New Roman"/>
          <w:b/>
          <w:sz w:val="24"/>
          <w:szCs w:val="24"/>
        </w:rPr>
        <w:t>Supplemental Tables and Figures</w:t>
      </w:r>
    </w:p>
    <w:p w14:paraId="51F24792" w14:textId="298D6E0A" w:rsidR="00AB7AC3" w:rsidRDefault="00AB7AC3" w:rsidP="00AB7AC3">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Article Title: </w:t>
      </w:r>
      <w:r w:rsidRPr="00AB7AC3">
        <w:rPr>
          <w:rFonts w:ascii="Times New Roman" w:eastAsia="Calibri" w:hAnsi="Times New Roman" w:cs="Times New Roman"/>
          <w:b/>
          <w:sz w:val="24"/>
          <w:szCs w:val="24"/>
        </w:rPr>
        <w:t>Soil biotic and abiotic thresholds in sugar maple and American beech seedling establishment in forests of the northeastern United States</w:t>
      </w:r>
    </w:p>
    <w:p w14:paraId="31C33A91" w14:textId="696C2A73" w:rsidR="00AB7AC3" w:rsidRDefault="00AB7AC3" w:rsidP="00AB7AC3">
      <w:pPr>
        <w:spacing w:line="360" w:lineRule="auto"/>
        <w:rPr>
          <w:rFonts w:ascii="Times New Roman" w:eastAsia="Calibri" w:hAnsi="Times New Roman" w:cs="Times New Roman"/>
          <w:b/>
          <w:i/>
          <w:iCs/>
          <w:sz w:val="24"/>
          <w:szCs w:val="24"/>
        </w:rPr>
      </w:pPr>
      <w:r>
        <w:rPr>
          <w:rFonts w:ascii="Times New Roman" w:eastAsia="Calibri" w:hAnsi="Times New Roman" w:cs="Times New Roman"/>
          <w:b/>
          <w:sz w:val="24"/>
          <w:szCs w:val="24"/>
        </w:rPr>
        <w:t xml:space="preserve">Journal: </w:t>
      </w:r>
      <w:r>
        <w:rPr>
          <w:rFonts w:ascii="Times New Roman" w:eastAsia="Calibri" w:hAnsi="Times New Roman" w:cs="Times New Roman"/>
          <w:b/>
          <w:i/>
          <w:iCs/>
          <w:sz w:val="24"/>
          <w:szCs w:val="24"/>
        </w:rPr>
        <w:t>Plant and Soil</w:t>
      </w:r>
    </w:p>
    <w:p w14:paraId="0BB74832" w14:textId="77777777" w:rsidR="00AB7AC3" w:rsidRPr="00AB7AC3" w:rsidRDefault="00AB7AC3" w:rsidP="00AB7AC3">
      <w:pPr>
        <w:rPr>
          <w:rFonts w:ascii="Times New Roman" w:eastAsia="Calibri" w:hAnsi="Times New Roman" w:cs="Times New Roman"/>
          <w:sz w:val="24"/>
          <w:szCs w:val="24"/>
        </w:rPr>
      </w:pPr>
      <w:r>
        <w:rPr>
          <w:rFonts w:ascii="Times New Roman" w:eastAsia="Calibri" w:hAnsi="Times New Roman" w:cs="Times New Roman"/>
          <w:b/>
          <w:sz w:val="24"/>
          <w:szCs w:val="24"/>
        </w:rPr>
        <w:t xml:space="preserve">Authors: </w:t>
      </w:r>
      <w:r w:rsidRPr="00AB7AC3">
        <w:rPr>
          <w:rFonts w:ascii="Times New Roman" w:eastAsia="Calibri" w:hAnsi="Times New Roman" w:cs="Times New Roman"/>
          <w:sz w:val="24"/>
          <w:szCs w:val="24"/>
        </w:rPr>
        <w:t>Jordon C. Tourville</w:t>
      </w:r>
      <w:r w:rsidRPr="00AB7AC3">
        <w:rPr>
          <w:rFonts w:ascii="Times New Roman" w:eastAsia="Calibri" w:hAnsi="Times New Roman" w:cs="Times New Roman"/>
          <w:sz w:val="24"/>
          <w:szCs w:val="24"/>
          <w:vertAlign w:val="superscript"/>
        </w:rPr>
        <w:t>1,2*</w:t>
      </w:r>
      <w:r w:rsidRPr="00AB7AC3">
        <w:rPr>
          <w:rFonts w:ascii="Times New Roman" w:eastAsia="Calibri" w:hAnsi="Times New Roman" w:cs="Times New Roman"/>
          <w:sz w:val="24"/>
          <w:szCs w:val="24"/>
        </w:rPr>
        <w:t>, Michael R. Zarfos</w:t>
      </w:r>
      <w:r w:rsidRPr="00AB7AC3">
        <w:rPr>
          <w:rFonts w:ascii="Times New Roman" w:eastAsia="Calibri" w:hAnsi="Times New Roman" w:cs="Times New Roman"/>
          <w:sz w:val="24"/>
          <w:szCs w:val="24"/>
          <w:vertAlign w:val="superscript"/>
        </w:rPr>
        <w:t>1</w:t>
      </w:r>
      <w:r w:rsidRPr="00AB7AC3">
        <w:rPr>
          <w:rFonts w:ascii="Times New Roman" w:eastAsia="Calibri" w:hAnsi="Times New Roman" w:cs="Times New Roman"/>
          <w:sz w:val="24"/>
          <w:szCs w:val="24"/>
        </w:rPr>
        <w:t>, Gregory B. Lawrence</w:t>
      </w:r>
      <w:r w:rsidRPr="00AB7AC3">
        <w:rPr>
          <w:rFonts w:ascii="Times New Roman" w:eastAsia="Calibri" w:hAnsi="Times New Roman" w:cs="Times New Roman"/>
          <w:sz w:val="24"/>
          <w:szCs w:val="24"/>
          <w:vertAlign w:val="superscript"/>
        </w:rPr>
        <w:t>3</w:t>
      </w:r>
      <w:r w:rsidRPr="00AB7AC3">
        <w:rPr>
          <w:rFonts w:ascii="Times New Roman" w:eastAsia="Calibri" w:hAnsi="Times New Roman" w:cs="Times New Roman"/>
          <w:sz w:val="24"/>
          <w:szCs w:val="24"/>
        </w:rPr>
        <w:t>, Todd C. McDonnell</w:t>
      </w:r>
      <w:r w:rsidRPr="00AB7AC3">
        <w:rPr>
          <w:rFonts w:ascii="Times New Roman" w:eastAsia="Calibri" w:hAnsi="Times New Roman" w:cs="Times New Roman"/>
          <w:sz w:val="24"/>
          <w:szCs w:val="24"/>
          <w:vertAlign w:val="superscript"/>
        </w:rPr>
        <w:t>4</w:t>
      </w:r>
      <w:r w:rsidRPr="00AB7AC3">
        <w:rPr>
          <w:rFonts w:ascii="Times New Roman" w:eastAsia="Calibri" w:hAnsi="Times New Roman" w:cs="Times New Roman"/>
          <w:sz w:val="24"/>
          <w:szCs w:val="24"/>
        </w:rPr>
        <w:t>, Timothy J. Sullivan</w:t>
      </w:r>
      <w:r w:rsidRPr="00AB7AC3">
        <w:rPr>
          <w:rFonts w:ascii="Times New Roman" w:eastAsia="Calibri" w:hAnsi="Times New Roman" w:cs="Times New Roman"/>
          <w:sz w:val="24"/>
          <w:szCs w:val="24"/>
          <w:vertAlign w:val="superscript"/>
        </w:rPr>
        <w:t>4</w:t>
      </w:r>
      <w:r w:rsidRPr="00AB7AC3">
        <w:rPr>
          <w:rFonts w:ascii="Times New Roman" w:eastAsia="Calibri" w:hAnsi="Times New Roman" w:cs="Times New Roman"/>
          <w:sz w:val="24"/>
          <w:szCs w:val="24"/>
        </w:rPr>
        <w:t>, and Martin Dovciak</w:t>
      </w:r>
      <w:r w:rsidRPr="00AB7AC3">
        <w:rPr>
          <w:rFonts w:ascii="Times New Roman" w:eastAsia="Calibri" w:hAnsi="Times New Roman" w:cs="Times New Roman"/>
          <w:sz w:val="24"/>
          <w:szCs w:val="24"/>
          <w:vertAlign w:val="superscript"/>
        </w:rPr>
        <w:t>1</w:t>
      </w:r>
    </w:p>
    <w:p w14:paraId="11595FF0" w14:textId="77777777" w:rsidR="00AB7AC3" w:rsidRPr="00AB7AC3" w:rsidRDefault="00AB7AC3" w:rsidP="00AB7AC3">
      <w:pPr>
        <w:rPr>
          <w:rFonts w:ascii="Times New Roman" w:eastAsia="Calibri" w:hAnsi="Times New Roman" w:cs="Times New Roman"/>
          <w:i/>
          <w:iCs/>
          <w:sz w:val="24"/>
          <w:szCs w:val="24"/>
        </w:rPr>
      </w:pPr>
      <w:r w:rsidRPr="00AB7AC3">
        <w:rPr>
          <w:rFonts w:ascii="Times New Roman" w:eastAsia="Calibri" w:hAnsi="Times New Roman" w:cs="Times New Roman"/>
          <w:i/>
          <w:iCs/>
          <w:sz w:val="24"/>
          <w:szCs w:val="24"/>
          <w:vertAlign w:val="superscript"/>
        </w:rPr>
        <w:t>1</w:t>
      </w:r>
      <w:r w:rsidRPr="00AB7AC3">
        <w:rPr>
          <w:rFonts w:ascii="Times New Roman" w:eastAsia="Calibri" w:hAnsi="Times New Roman" w:cs="Times New Roman"/>
          <w:i/>
          <w:iCs/>
          <w:sz w:val="24"/>
          <w:szCs w:val="24"/>
        </w:rPr>
        <w:t>Department of Environmental Biology, State University of New York College of Environmental Science and Forestry, 1 Forestry Drive, Syracuse, NY 13210, USA,</w:t>
      </w:r>
    </w:p>
    <w:p w14:paraId="2CC22F63" w14:textId="77777777" w:rsidR="00AB7AC3" w:rsidRPr="00AB7AC3" w:rsidRDefault="00AB7AC3" w:rsidP="00AB7AC3">
      <w:pPr>
        <w:spacing w:line="240" w:lineRule="auto"/>
        <w:rPr>
          <w:rFonts w:ascii="Times New Roman" w:eastAsia="Calibri" w:hAnsi="Times New Roman" w:cs="Times New Roman"/>
          <w:i/>
          <w:iCs/>
          <w:sz w:val="24"/>
          <w:szCs w:val="24"/>
        </w:rPr>
      </w:pPr>
      <w:r w:rsidRPr="00AB7AC3">
        <w:rPr>
          <w:rFonts w:ascii="Times New Roman" w:eastAsia="Calibri" w:hAnsi="Times New Roman" w:cs="Times New Roman"/>
          <w:i/>
          <w:iCs/>
          <w:sz w:val="24"/>
          <w:szCs w:val="24"/>
          <w:vertAlign w:val="superscript"/>
        </w:rPr>
        <w:t>2</w:t>
      </w:r>
      <w:r w:rsidRPr="00AB7AC3">
        <w:rPr>
          <w:rFonts w:ascii="Times New Roman" w:eastAsia="Calibri" w:hAnsi="Times New Roman" w:cs="Times New Roman"/>
          <w:i/>
          <w:iCs/>
          <w:sz w:val="24"/>
          <w:szCs w:val="24"/>
        </w:rPr>
        <w:t>Research Department, Appalachian Mountain Club, PO Box 298 Gorham, NH 03818, USA</w:t>
      </w:r>
    </w:p>
    <w:p w14:paraId="30A0C175" w14:textId="77777777" w:rsidR="00AB7AC3" w:rsidRPr="00AB7AC3" w:rsidRDefault="00AB7AC3" w:rsidP="00AB7AC3">
      <w:pPr>
        <w:spacing w:line="240" w:lineRule="auto"/>
        <w:rPr>
          <w:rFonts w:ascii="Times New Roman" w:eastAsia="Calibri" w:hAnsi="Times New Roman" w:cs="Times New Roman"/>
          <w:i/>
          <w:iCs/>
          <w:sz w:val="24"/>
          <w:szCs w:val="24"/>
        </w:rPr>
      </w:pPr>
      <w:r w:rsidRPr="00AB7AC3">
        <w:rPr>
          <w:rFonts w:ascii="Times New Roman" w:eastAsia="Calibri" w:hAnsi="Times New Roman" w:cs="Times New Roman"/>
          <w:i/>
          <w:iCs/>
          <w:sz w:val="24"/>
          <w:szCs w:val="24"/>
          <w:vertAlign w:val="superscript"/>
        </w:rPr>
        <w:t>3</w:t>
      </w:r>
      <w:r w:rsidRPr="00AB7AC3">
        <w:rPr>
          <w:rFonts w:ascii="Times New Roman" w:eastAsia="Calibri" w:hAnsi="Times New Roman" w:cs="Times New Roman"/>
          <w:i/>
          <w:iCs/>
          <w:sz w:val="24"/>
          <w:szCs w:val="24"/>
        </w:rPr>
        <w:t>U.S. Geological Survey, New York Water Science Center, Troy, NY, USA</w:t>
      </w:r>
    </w:p>
    <w:p w14:paraId="222A6CD6" w14:textId="77777777" w:rsidR="00AB7AC3" w:rsidRPr="00AB7AC3" w:rsidRDefault="00AB7AC3" w:rsidP="00AB7AC3">
      <w:pPr>
        <w:spacing w:line="240" w:lineRule="auto"/>
        <w:rPr>
          <w:rFonts w:ascii="Times New Roman" w:eastAsia="Calibri" w:hAnsi="Times New Roman" w:cs="Times New Roman"/>
          <w:i/>
          <w:iCs/>
          <w:sz w:val="24"/>
          <w:szCs w:val="24"/>
        </w:rPr>
      </w:pPr>
      <w:r w:rsidRPr="00AB7AC3">
        <w:rPr>
          <w:rFonts w:ascii="Times New Roman" w:eastAsia="Calibri" w:hAnsi="Times New Roman" w:cs="Times New Roman"/>
          <w:i/>
          <w:iCs/>
          <w:sz w:val="24"/>
          <w:szCs w:val="24"/>
          <w:vertAlign w:val="superscript"/>
        </w:rPr>
        <w:t>4</w:t>
      </w:r>
      <w:r w:rsidRPr="00AB7AC3">
        <w:rPr>
          <w:rFonts w:ascii="Times New Roman" w:eastAsia="Calibri" w:hAnsi="Times New Roman" w:cs="Times New Roman"/>
          <w:i/>
          <w:iCs/>
          <w:sz w:val="24"/>
          <w:szCs w:val="24"/>
        </w:rPr>
        <w:t>E&amp;S Environmental Chemistry, Inc., Corvallis, OR, USA</w:t>
      </w:r>
    </w:p>
    <w:p w14:paraId="509E2495" w14:textId="77777777" w:rsidR="00AB7AC3" w:rsidRPr="00AB7AC3" w:rsidRDefault="00AB7AC3" w:rsidP="00AB7AC3">
      <w:pPr>
        <w:rPr>
          <w:rFonts w:ascii="Times New Roman" w:eastAsia="Calibri" w:hAnsi="Times New Roman" w:cs="Times New Roman"/>
          <w:i/>
          <w:iCs/>
          <w:sz w:val="24"/>
          <w:szCs w:val="24"/>
        </w:rPr>
      </w:pPr>
      <w:r w:rsidRPr="00AB7AC3">
        <w:rPr>
          <w:rFonts w:ascii="Times New Roman" w:eastAsia="Calibri" w:hAnsi="Times New Roman" w:cs="Times New Roman"/>
          <w:i/>
          <w:iCs/>
          <w:sz w:val="24"/>
          <w:szCs w:val="24"/>
        </w:rPr>
        <w:t>*Corresponding Author: email: jtourville@outdoors.org</w:t>
      </w:r>
    </w:p>
    <w:p w14:paraId="75A572BD" w14:textId="5DEE55F9" w:rsidR="00AB7AC3" w:rsidRPr="00AB7AC3" w:rsidRDefault="00AB7AC3" w:rsidP="00AB7AC3">
      <w:pPr>
        <w:spacing w:line="360" w:lineRule="auto"/>
        <w:rPr>
          <w:rFonts w:ascii="Times New Roman" w:eastAsia="Calibri" w:hAnsi="Times New Roman" w:cs="Times New Roman"/>
          <w:b/>
          <w:sz w:val="24"/>
          <w:szCs w:val="24"/>
        </w:rPr>
      </w:pPr>
    </w:p>
    <w:p w14:paraId="17A65255" w14:textId="77777777" w:rsidR="00AB7AC3" w:rsidRDefault="00AB7AC3" w:rsidP="00AB7AC3">
      <w:pPr>
        <w:spacing w:line="360" w:lineRule="auto"/>
        <w:jc w:val="center"/>
        <w:rPr>
          <w:rFonts w:ascii="Times New Roman" w:eastAsia="Calibri" w:hAnsi="Times New Roman" w:cs="Times New Roman"/>
          <w:b/>
          <w:sz w:val="24"/>
          <w:szCs w:val="24"/>
        </w:rPr>
      </w:pPr>
    </w:p>
    <w:p w14:paraId="1C75E372" w14:textId="33993581" w:rsidR="00AB7AC3" w:rsidRPr="00AB7AC3" w:rsidRDefault="00AB7AC3" w:rsidP="00AB7AC3">
      <w:pPr>
        <w:spacing w:line="360" w:lineRule="auto"/>
        <w:jc w:val="center"/>
        <w:rPr>
          <w:rFonts w:ascii="Times New Roman" w:eastAsia="Calibri" w:hAnsi="Times New Roman" w:cs="Times New Roman"/>
          <w:b/>
          <w:sz w:val="24"/>
          <w:szCs w:val="24"/>
        </w:rPr>
      </w:pPr>
      <w:r w:rsidRPr="00AB7AC3">
        <w:rPr>
          <w:rFonts w:ascii="Calibri" w:eastAsia="Calibri" w:hAnsi="Calibri" w:cs="Times New Roman"/>
          <w:noProof/>
        </w:rPr>
        <w:lastRenderedPageBreak/>
        <w:drawing>
          <wp:inline distT="0" distB="0" distL="0" distR="0" wp14:anchorId="65D0DE22" wp14:editId="1118B37F">
            <wp:extent cx="6098331" cy="4213860"/>
            <wp:effectExtent l="0" t="0" r="0" b="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pic:nvPicPr>
                  <pic:blipFill>
                    <a:blip r:embed="rId4"/>
                    <a:stretch>
                      <a:fillRect/>
                    </a:stretch>
                  </pic:blipFill>
                  <pic:spPr>
                    <a:xfrm>
                      <a:off x="0" y="0"/>
                      <a:ext cx="6119789" cy="4228688"/>
                    </a:xfrm>
                    <a:prstGeom prst="rect">
                      <a:avLst/>
                    </a:prstGeom>
                  </pic:spPr>
                </pic:pic>
              </a:graphicData>
            </a:graphic>
          </wp:inline>
        </w:drawing>
      </w:r>
    </w:p>
    <w:p w14:paraId="71A34F79" w14:textId="77777777" w:rsidR="00AB7AC3" w:rsidRPr="00AB7AC3" w:rsidRDefault="00AB7AC3" w:rsidP="00AB7AC3">
      <w:pPr>
        <w:spacing w:after="200" w:line="240" w:lineRule="auto"/>
        <w:rPr>
          <w:rFonts w:ascii="Times New Roman" w:eastAsia="Calibri" w:hAnsi="Times New Roman" w:cs="Times New Roman"/>
          <w:sz w:val="28"/>
          <w:szCs w:val="28"/>
        </w:rPr>
      </w:pPr>
      <w:r w:rsidRPr="00AB7AC3">
        <w:rPr>
          <w:rFonts w:ascii="Times New Roman" w:eastAsia="Calibri" w:hAnsi="Times New Roman" w:cs="Times New Roman"/>
          <w:b/>
          <w:bCs/>
          <w:sz w:val="20"/>
          <w:szCs w:val="20"/>
        </w:rPr>
        <w:t xml:space="preserve">Supplemental Figure S1: </w:t>
      </w:r>
      <w:r w:rsidRPr="00AB7AC3">
        <w:rPr>
          <w:rFonts w:ascii="Times New Roman" w:eastAsia="Calibri" w:hAnsi="Times New Roman" w:cs="Times New Roman"/>
          <w:sz w:val="20"/>
          <w:szCs w:val="20"/>
        </w:rPr>
        <w:t xml:space="preserve">Spearman rank correlation matrix between sugar maple (ACSA_IV) and American beech (FAGR_IV) species importance values and soil chemical, mycorrhizal, and vegetative variables from data collected in the Green Mountains of Vermont. Bolded values indicate significant correlations with p &lt; 0.05 (*), p &lt; 0.01 (**), and p &lt; 0.001 (***). </w:t>
      </w:r>
    </w:p>
    <w:p w14:paraId="212CC49A" w14:textId="77777777" w:rsidR="00AB7AC3" w:rsidRPr="00AB7AC3" w:rsidRDefault="00AB7AC3" w:rsidP="00AB7AC3">
      <w:pPr>
        <w:spacing w:line="360" w:lineRule="auto"/>
        <w:rPr>
          <w:rFonts w:ascii="Times New Roman" w:eastAsia="Calibri" w:hAnsi="Times New Roman" w:cs="Times New Roman"/>
          <w:b/>
          <w:sz w:val="24"/>
          <w:szCs w:val="24"/>
        </w:rPr>
      </w:pPr>
    </w:p>
    <w:p w14:paraId="4D7F144C" w14:textId="77777777" w:rsidR="00AB7AC3" w:rsidRPr="00AB7AC3" w:rsidRDefault="00AB7AC3" w:rsidP="00AB7AC3">
      <w:pPr>
        <w:spacing w:line="360" w:lineRule="auto"/>
        <w:rPr>
          <w:rFonts w:ascii="Times New Roman" w:eastAsia="Calibri" w:hAnsi="Times New Roman" w:cs="Times New Roman"/>
          <w:b/>
          <w:sz w:val="24"/>
          <w:szCs w:val="24"/>
        </w:rPr>
      </w:pPr>
    </w:p>
    <w:p w14:paraId="1F3A84F9" w14:textId="77777777" w:rsidR="00AB7AC3" w:rsidRPr="00AB7AC3" w:rsidRDefault="00AB7AC3" w:rsidP="00AB7AC3">
      <w:pPr>
        <w:spacing w:line="360" w:lineRule="auto"/>
        <w:rPr>
          <w:rFonts w:ascii="Times New Roman" w:eastAsia="Calibri" w:hAnsi="Times New Roman" w:cs="Times New Roman"/>
          <w:b/>
          <w:sz w:val="24"/>
          <w:szCs w:val="24"/>
        </w:rPr>
      </w:pPr>
    </w:p>
    <w:p w14:paraId="230C045F" w14:textId="77777777" w:rsidR="00AB7AC3" w:rsidRPr="00AB7AC3" w:rsidRDefault="00AB7AC3" w:rsidP="00AB7AC3">
      <w:pPr>
        <w:spacing w:line="360" w:lineRule="auto"/>
        <w:rPr>
          <w:rFonts w:ascii="Times New Roman" w:eastAsia="Calibri" w:hAnsi="Times New Roman" w:cs="Times New Roman"/>
          <w:b/>
          <w:sz w:val="24"/>
          <w:szCs w:val="24"/>
        </w:rPr>
      </w:pPr>
    </w:p>
    <w:p w14:paraId="1F108808" w14:textId="77777777" w:rsidR="00AB7AC3" w:rsidRPr="00AB7AC3" w:rsidRDefault="00AB7AC3" w:rsidP="00AB7AC3">
      <w:pPr>
        <w:spacing w:line="360" w:lineRule="auto"/>
        <w:rPr>
          <w:rFonts w:ascii="Times New Roman" w:eastAsia="Calibri" w:hAnsi="Times New Roman" w:cs="Times New Roman"/>
          <w:b/>
          <w:sz w:val="24"/>
          <w:szCs w:val="24"/>
        </w:rPr>
      </w:pPr>
    </w:p>
    <w:p w14:paraId="583F5460" w14:textId="77777777" w:rsidR="00AB7AC3" w:rsidRPr="00AB7AC3" w:rsidRDefault="00AB7AC3" w:rsidP="00AB7AC3">
      <w:pPr>
        <w:spacing w:line="360" w:lineRule="auto"/>
        <w:rPr>
          <w:rFonts w:ascii="Times New Roman" w:eastAsia="Calibri" w:hAnsi="Times New Roman" w:cs="Times New Roman"/>
          <w:b/>
          <w:sz w:val="24"/>
          <w:szCs w:val="24"/>
        </w:rPr>
      </w:pPr>
    </w:p>
    <w:p w14:paraId="1094CCEE" w14:textId="77777777" w:rsidR="00AB7AC3" w:rsidRPr="00AB7AC3" w:rsidRDefault="00AB7AC3" w:rsidP="00AB7AC3">
      <w:pPr>
        <w:spacing w:line="360" w:lineRule="auto"/>
        <w:rPr>
          <w:rFonts w:ascii="Times New Roman" w:eastAsia="Calibri" w:hAnsi="Times New Roman" w:cs="Times New Roman"/>
          <w:b/>
          <w:sz w:val="24"/>
          <w:szCs w:val="24"/>
        </w:rPr>
      </w:pPr>
    </w:p>
    <w:p w14:paraId="37868913" w14:textId="77777777" w:rsidR="00AB7AC3" w:rsidRPr="00AB7AC3" w:rsidRDefault="00AB7AC3" w:rsidP="00AB7AC3">
      <w:pPr>
        <w:spacing w:line="360" w:lineRule="auto"/>
        <w:jc w:val="center"/>
        <w:rPr>
          <w:rFonts w:ascii="Times New Roman" w:eastAsia="Calibri" w:hAnsi="Times New Roman" w:cs="Times New Roman"/>
          <w:b/>
          <w:sz w:val="24"/>
          <w:szCs w:val="24"/>
        </w:rPr>
      </w:pPr>
      <w:r w:rsidRPr="00AB7AC3">
        <w:rPr>
          <w:rFonts w:ascii="Calibri" w:eastAsia="Calibri" w:hAnsi="Calibri" w:cs="Times New Roman"/>
          <w:noProof/>
        </w:rPr>
        <w:lastRenderedPageBreak/>
        <w:drawing>
          <wp:inline distT="0" distB="0" distL="0" distR="0" wp14:anchorId="661AEB6A" wp14:editId="31C61EA5">
            <wp:extent cx="6348095" cy="4716780"/>
            <wp:effectExtent l="0" t="0" r="0" b="762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5"/>
                    <a:stretch>
                      <a:fillRect/>
                    </a:stretch>
                  </pic:blipFill>
                  <pic:spPr>
                    <a:xfrm>
                      <a:off x="0" y="0"/>
                      <a:ext cx="6350498" cy="4718565"/>
                    </a:xfrm>
                    <a:prstGeom prst="rect">
                      <a:avLst/>
                    </a:prstGeom>
                  </pic:spPr>
                </pic:pic>
              </a:graphicData>
            </a:graphic>
          </wp:inline>
        </w:drawing>
      </w:r>
    </w:p>
    <w:p w14:paraId="3F4563BC" w14:textId="77777777" w:rsidR="00AB7AC3" w:rsidRPr="00AB7AC3" w:rsidRDefault="00AB7AC3" w:rsidP="00AB7AC3">
      <w:pPr>
        <w:spacing w:after="200" w:line="240" w:lineRule="auto"/>
        <w:rPr>
          <w:rFonts w:ascii="Times New Roman" w:eastAsia="Calibri" w:hAnsi="Times New Roman" w:cs="Times New Roman"/>
          <w:sz w:val="28"/>
          <w:szCs w:val="28"/>
        </w:rPr>
      </w:pPr>
      <w:r w:rsidRPr="00AB7AC3">
        <w:rPr>
          <w:rFonts w:ascii="Times New Roman" w:eastAsia="Calibri" w:hAnsi="Times New Roman" w:cs="Times New Roman"/>
          <w:b/>
          <w:bCs/>
          <w:sz w:val="20"/>
          <w:szCs w:val="20"/>
        </w:rPr>
        <w:t xml:space="preserve">Supplemental Figure S2: </w:t>
      </w:r>
      <w:r w:rsidRPr="00AB7AC3">
        <w:rPr>
          <w:rFonts w:ascii="Times New Roman" w:eastAsia="Calibri" w:hAnsi="Times New Roman" w:cs="Times New Roman"/>
          <w:sz w:val="20"/>
          <w:szCs w:val="20"/>
        </w:rPr>
        <w:t>Spearman rank correlation matrix between sugar maple (ACSA_IV) and American beech (FAGR_IV) species importance values and soil chemical as well as vegetative variables from data collected from the Adirondacks of New York (in 2009 and 2015). Bolded values indicate significant correlations with p &lt; 0.05 (*), p &lt; 0.01 (**), and p &lt; 0.001 (***).</w:t>
      </w:r>
    </w:p>
    <w:p w14:paraId="64100839" w14:textId="77777777" w:rsidR="00AB7AC3" w:rsidRPr="00AB7AC3" w:rsidRDefault="00AB7AC3" w:rsidP="00AB7AC3">
      <w:pPr>
        <w:spacing w:line="360" w:lineRule="auto"/>
        <w:rPr>
          <w:rFonts w:ascii="Times New Roman" w:eastAsia="Calibri" w:hAnsi="Times New Roman" w:cs="Times New Roman"/>
          <w:b/>
          <w:sz w:val="24"/>
          <w:szCs w:val="24"/>
        </w:rPr>
      </w:pPr>
    </w:p>
    <w:p w14:paraId="5618663F" w14:textId="77777777" w:rsidR="00AB7AC3" w:rsidRPr="00AB7AC3" w:rsidRDefault="00AB7AC3" w:rsidP="00AB7AC3">
      <w:pPr>
        <w:keepNext/>
        <w:spacing w:line="360" w:lineRule="auto"/>
        <w:jc w:val="center"/>
        <w:rPr>
          <w:rFonts w:ascii="Calibri" w:eastAsia="Calibri" w:hAnsi="Calibri" w:cs="Times New Roman"/>
        </w:rPr>
      </w:pPr>
    </w:p>
    <w:p w14:paraId="01175C2D" w14:textId="77777777" w:rsidR="00AB7AC3" w:rsidRPr="00AB7AC3" w:rsidRDefault="00AB7AC3" w:rsidP="00AB7AC3">
      <w:pPr>
        <w:spacing w:after="200" w:line="240" w:lineRule="auto"/>
        <w:rPr>
          <w:rFonts w:ascii="Times New Roman" w:eastAsia="Calibri" w:hAnsi="Times New Roman" w:cs="Times New Roman"/>
          <w:b/>
          <w:bCs/>
          <w:sz w:val="20"/>
          <w:szCs w:val="20"/>
        </w:rPr>
      </w:pPr>
    </w:p>
    <w:p w14:paraId="7837E34A" w14:textId="77777777" w:rsidR="00AB7AC3" w:rsidRPr="00AB7AC3" w:rsidRDefault="00AB7AC3" w:rsidP="00AB7AC3">
      <w:pPr>
        <w:spacing w:after="200" w:line="240" w:lineRule="auto"/>
        <w:rPr>
          <w:rFonts w:ascii="Times New Roman" w:eastAsia="Calibri" w:hAnsi="Times New Roman" w:cs="Times New Roman"/>
          <w:b/>
          <w:bCs/>
          <w:sz w:val="20"/>
          <w:szCs w:val="20"/>
        </w:rPr>
      </w:pPr>
    </w:p>
    <w:p w14:paraId="13178FE3" w14:textId="77777777" w:rsidR="00AB7AC3" w:rsidRPr="00AB7AC3" w:rsidRDefault="00AB7AC3" w:rsidP="00AB7AC3">
      <w:pPr>
        <w:spacing w:after="200" w:line="240" w:lineRule="auto"/>
        <w:rPr>
          <w:rFonts w:ascii="Times New Roman" w:eastAsia="Calibri" w:hAnsi="Times New Roman" w:cs="Times New Roman"/>
          <w:b/>
          <w:bCs/>
          <w:sz w:val="20"/>
          <w:szCs w:val="20"/>
        </w:rPr>
        <w:sectPr w:rsidR="00AB7AC3" w:rsidRPr="00AB7AC3" w:rsidSect="00EB2D6E">
          <w:footerReference w:type="default" r:id="rId6"/>
          <w:pgSz w:w="12240" w:h="15840"/>
          <w:pgMar w:top="1440" w:right="1440" w:bottom="1440" w:left="1440" w:header="720" w:footer="720" w:gutter="0"/>
          <w:lnNumType w:countBy="1" w:restart="continuous"/>
          <w:cols w:space="720"/>
          <w:docGrid w:linePitch="360"/>
        </w:sectPr>
      </w:pPr>
    </w:p>
    <w:p w14:paraId="09F7BC2D" w14:textId="77777777" w:rsidR="00AB7AC3" w:rsidRPr="00AB7AC3" w:rsidRDefault="00AB7AC3" w:rsidP="00AB7AC3">
      <w:pPr>
        <w:spacing w:after="200" w:line="240" w:lineRule="auto"/>
        <w:rPr>
          <w:rFonts w:ascii="Times New Roman" w:eastAsia="Calibri" w:hAnsi="Times New Roman" w:cs="Times New Roman"/>
          <w:sz w:val="20"/>
          <w:szCs w:val="20"/>
        </w:rPr>
      </w:pPr>
      <w:r w:rsidRPr="00AB7AC3">
        <w:rPr>
          <w:rFonts w:ascii="Times New Roman" w:eastAsia="Calibri" w:hAnsi="Times New Roman" w:cs="Times New Roman"/>
          <w:b/>
          <w:bCs/>
          <w:sz w:val="20"/>
          <w:szCs w:val="20"/>
        </w:rPr>
        <w:lastRenderedPageBreak/>
        <w:t xml:space="preserve">Supplemental Table S1: </w:t>
      </w:r>
      <w:r w:rsidRPr="00AB7AC3">
        <w:rPr>
          <w:rFonts w:ascii="Times New Roman" w:eastAsia="Calibri" w:hAnsi="Times New Roman" w:cs="Times New Roman"/>
          <w:sz w:val="20"/>
          <w:szCs w:val="20"/>
        </w:rPr>
        <w:t xml:space="preserve">Diagnostics from generalized linear breakpoint analyses from multiple comparisons between sugar maple (SM) and American beech (AB) seedling species importance (IV) and soil and environmental variables for both the Adirondacks (ADK) and Green Mountains (GREENS). For each comparison we report estimated breakpoints (±SE), AIC and ∆AIC values for segmented vs generalized linear models. Segmented models performed better than linear models (thus breakpoints improved model fit) if segmented &gt;2 ∆AIC linear (bolded). Comparisons with NA did not have resolved breakpoints. </w:t>
      </w:r>
    </w:p>
    <w:tbl>
      <w:tblPr>
        <w:tblStyle w:val="TableGrid"/>
        <w:tblW w:w="125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7"/>
        <w:gridCol w:w="776"/>
        <w:gridCol w:w="753"/>
        <w:gridCol w:w="1246"/>
        <w:gridCol w:w="1087"/>
        <w:gridCol w:w="222"/>
        <w:gridCol w:w="1068"/>
        <w:gridCol w:w="1027"/>
        <w:gridCol w:w="984"/>
        <w:gridCol w:w="926"/>
        <w:gridCol w:w="1157"/>
        <w:gridCol w:w="753"/>
        <w:gridCol w:w="1328"/>
      </w:tblGrid>
      <w:tr w:rsidR="00AB7AC3" w:rsidRPr="00AB7AC3" w14:paraId="4C1A179B" w14:textId="77777777" w:rsidTr="009E198D">
        <w:trPr>
          <w:jc w:val="center"/>
        </w:trPr>
        <w:tc>
          <w:tcPr>
            <w:tcW w:w="1187" w:type="dxa"/>
            <w:tcBorders>
              <w:top w:val="single" w:sz="18" w:space="0" w:color="auto"/>
              <w:bottom w:val="single" w:sz="18" w:space="0" w:color="auto"/>
            </w:tcBorders>
            <w:noWrap/>
            <w:vAlign w:val="center"/>
            <w:hideMark/>
          </w:tcPr>
          <w:p w14:paraId="7FFAD379"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Study Location</w:t>
            </w:r>
          </w:p>
        </w:tc>
        <w:tc>
          <w:tcPr>
            <w:tcW w:w="776" w:type="dxa"/>
            <w:tcBorders>
              <w:top w:val="single" w:sz="18" w:space="0" w:color="auto"/>
              <w:bottom w:val="single" w:sz="18" w:space="0" w:color="auto"/>
            </w:tcBorders>
            <w:noWrap/>
            <w:vAlign w:val="center"/>
            <w:hideMark/>
          </w:tcPr>
          <w:p w14:paraId="548FD3F3"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Species</w:t>
            </w:r>
          </w:p>
        </w:tc>
        <w:tc>
          <w:tcPr>
            <w:tcW w:w="753" w:type="dxa"/>
            <w:tcBorders>
              <w:top w:val="single" w:sz="18" w:space="0" w:color="auto"/>
              <w:bottom w:val="single" w:sz="18" w:space="0" w:color="auto"/>
            </w:tcBorders>
            <w:noWrap/>
            <w:vAlign w:val="center"/>
            <w:hideMark/>
          </w:tcPr>
          <w:p w14:paraId="2CC2E905"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Data Year</w:t>
            </w:r>
          </w:p>
        </w:tc>
        <w:tc>
          <w:tcPr>
            <w:tcW w:w="1246" w:type="dxa"/>
            <w:tcBorders>
              <w:top w:val="single" w:sz="18" w:space="0" w:color="auto"/>
              <w:bottom w:val="single" w:sz="18" w:space="0" w:color="auto"/>
            </w:tcBorders>
            <w:noWrap/>
            <w:vAlign w:val="center"/>
            <w:hideMark/>
          </w:tcPr>
          <w:p w14:paraId="4C723331"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Predictor</w:t>
            </w:r>
          </w:p>
        </w:tc>
        <w:tc>
          <w:tcPr>
            <w:tcW w:w="1087" w:type="dxa"/>
            <w:tcBorders>
              <w:top w:val="single" w:sz="18" w:space="0" w:color="auto"/>
              <w:bottom w:val="single" w:sz="18" w:space="0" w:color="auto"/>
            </w:tcBorders>
            <w:vAlign w:val="center"/>
          </w:tcPr>
          <w:p w14:paraId="5422B87D"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Breakpoint</w:t>
            </w:r>
          </w:p>
        </w:tc>
        <w:tc>
          <w:tcPr>
            <w:tcW w:w="222" w:type="dxa"/>
            <w:tcBorders>
              <w:top w:val="single" w:sz="18" w:space="0" w:color="auto"/>
              <w:bottom w:val="single" w:sz="18" w:space="0" w:color="auto"/>
            </w:tcBorders>
            <w:vAlign w:val="center"/>
          </w:tcPr>
          <w:p w14:paraId="530C7D82" w14:textId="77777777" w:rsidR="00AB7AC3" w:rsidRPr="00AB7AC3" w:rsidRDefault="00AB7AC3" w:rsidP="00AB7AC3">
            <w:pPr>
              <w:contextualSpacing/>
              <w:rPr>
                <w:rFonts w:ascii="Times New Roman" w:eastAsia="Calibri" w:hAnsi="Times New Roman" w:cs="Times New Roman"/>
                <w:b/>
                <w:bCs/>
                <w:sz w:val="18"/>
                <w:szCs w:val="18"/>
              </w:rPr>
            </w:pPr>
          </w:p>
        </w:tc>
        <w:tc>
          <w:tcPr>
            <w:tcW w:w="1068" w:type="dxa"/>
            <w:tcBorders>
              <w:top w:val="single" w:sz="18" w:space="0" w:color="auto"/>
              <w:bottom w:val="single" w:sz="18" w:space="0" w:color="auto"/>
            </w:tcBorders>
            <w:noWrap/>
            <w:vAlign w:val="center"/>
            <w:hideMark/>
          </w:tcPr>
          <w:p w14:paraId="2137C5DC"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Standard Error</w:t>
            </w:r>
          </w:p>
        </w:tc>
        <w:tc>
          <w:tcPr>
            <w:tcW w:w="1027" w:type="dxa"/>
            <w:tcBorders>
              <w:top w:val="single" w:sz="18" w:space="0" w:color="auto"/>
              <w:bottom w:val="single" w:sz="18" w:space="0" w:color="auto"/>
            </w:tcBorders>
            <w:noWrap/>
            <w:vAlign w:val="center"/>
            <w:hideMark/>
          </w:tcPr>
          <w:p w14:paraId="73AE5665"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Break Min</w:t>
            </w:r>
          </w:p>
        </w:tc>
        <w:tc>
          <w:tcPr>
            <w:tcW w:w="984" w:type="dxa"/>
            <w:tcBorders>
              <w:top w:val="single" w:sz="18" w:space="0" w:color="auto"/>
              <w:bottom w:val="single" w:sz="18" w:space="0" w:color="auto"/>
            </w:tcBorders>
            <w:noWrap/>
            <w:vAlign w:val="center"/>
            <w:hideMark/>
          </w:tcPr>
          <w:p w14:paraId="023559DB"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Break Max</w:t>
            </w:r>
          </w:p>
        </w:tc>
        <w:tc>
          <w:tcPr>
            <w:tcW w:w="926" w:type="dxa"/>
            <w:tcBorders>
              <w:top w:val="single" w:sz="18" w:space="0" w:color="auto"/>
              <w:bottom w:val="single" w:sz="18" w:space="0" w:color="auto"/>
            </w:tcBorders>
            <w:noWrap/>
            <w:vAlign w:val="center"/>
            <w:hideMark/>
          </w:tcPr>
          <w:p w14:paraId="53C4CF18"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AIC Linear</w:t>
            </w:r>
          </w:p>
        </w:tc>
        <w:tc>
          <w:tcPr>
            <w:tcW w:w="1157" w:type="dxa"/>
            <w:tcBorders>
              <w:top w:val="single" w:sz="18" w:space="0" w:color="auto"/>
              <w:bottom w:val="single" w:sz="18" w:space="0" w:color="auto"/>
            </w:tcBorders>
            <w:noWrap/>
            <w:vAlign w:val="center"/>
            <w:hideMark/>
          </w:tcPr>
          <w:p w14:paraId="4049AFD3"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AIC Segmented</w:t>
            </w:r>
          </w:p>
        </w:tc>
        <w:tc>
          <w:tcPr>
            <w:tcW w:w="753" w:type="dxa"/>
            <w:tcBorders>
              <w:top w:val="single" w:sz="18" w:space="0" w:color="auto"/>
              <w:bottom w:val="single" w:sz="18" w:space="0" w:color="auto"/>
            </w:tcBorders>
            <w:noWrap/>
            <w:vAlign w:val="center"/>
            <w:hideMark/>
          </w:tcPr>
          <w:p w14:paraId="65EB15E8"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∆AIC</w:t>
            </w:r>
          </w:p>
        </w:tc>
        <w:tc>
          <w:tcPr>
            <w:tcW w:w="1328" w:type="dxa"/>
            <w:tcBorders>
              <w:top w:val="single" w:sz="18" w:space="0" w:color="auto"/>
              <w:bottom w:val="single" w:sz="18" w:space="0" w:color="auto"/>
            </w:tcBorders>
            <w:noWrap/>
            <w:vAlign w:val="center"/>
            <w:hideMark/>
          </w:tcPr>
          <w:p w14:paraId="06B44079"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Segmented Model Better?</w:t>
            </w:r>
          </w:p>
        </w:tc>
      </w:tr>
      <w:tr w:rsidR="00AB7AC3" w:rsidRPr="00AB7AC3" w14:paraId="10B04CC6" w14:textId="77777777" w:rsidTr="009E198D">
        <w:trPr>
          <w:jc w:val="center"/>
        </w:trPr>
        <w:tc>
          <w:tcPr>
            <w:tcW w:w="1187" w:type="dxa"/>
            <w:tcBorders>
              <w:top w:val="single" w:sz="18" w:space="0" w:color="auto"/>
            </w:tcBorders>
            <w:noWrap/>
            <w:vAlign w:val="center"/>
            <w:hideMark/>
          </w:tcPr>
          <w:p w14:paraId="2008713F"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ADK</w:t>
            </w:r>
          </w:p>
        </w:tc>
        <w:tc>
          <w:tcPr>
            <w:tcW w:w="776" w:type="dxa"/>
            <w:tcBorders>
              <w:top w:val="single" w:sz="18" w:space="0" w:color="auto"/>
            </w:tcBorders>
            <w:noWrap/>
            <w:vAlign w:val="center"/>
            <w:hideMark/>
          </w:tcPr>
          <w:p w14:paraId="7EED52DA"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SM</w:t>
            </w:r>
          </w:p>
        </w:tc>
        <w:tc>
          <w:tcPr>
            <w:tcW w:w="753" w:type="dxa"/>
            <w:tcBorders>
              <w:top w:val="single" w:sz="18" w:space="0" w:color="auto"/>
            </w:tcBorders>
            <w:noWrap/>
            <w:vAlign w:val="center"/>
            <w:hideMark/>
          </w:tcPr>
          <w:p w14:paraId="719074A5"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2009</w:t>
            </w:r>
          </w:p>
        </w:tc>
        <w:tc>
          <w:tcPr>
            <w:tcW w:w="1246" w:type="dxa"/>
            <w:tcBorders>
              <w:top w:val="single" w:sz="18" w:space="0" w:color="auto"/>
            </w:tcBorders>
            <w:noWrap/>
            <w:vAlign w:val="center"/>
            <w:hideMark/>
          </w:tcPr>
          <w:p w14:paraId="4DD7DD18"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Ca</w:t>
            </w:r>
          </w:p>
        </w:tc>
        <w:tc>
          <w:tcPr>
            <w:tcW w:w="1087" w:type="dxa"/>
            <w:tcBorders>
              <w:top w:val="single" w:sz="18" w:space="0" w:color="auto"/>
            </w:tcBorders>
            <w:vAlign w:val="center"/>
          </w:tcPr>
          <w:p w14:paraId="6D49C4FF"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1.44</w:t>
            </w:r>
          </w:p>
        </w:tc>
        <w:tc>
          <w:tcPr>
            <w:tcW w:w="222" w:type="dxa"/>
            <w:tcBorders>
              <w:top w:val="single" w:sz="18" w:space="0" w:color="auto"/>
            </w:tcBorders>
          </w:tcPr>
          <w:p w14:paraId="42175E54" w14:textId="77777777" w:rsidR="00AB7AC3" w:rsidRPr="00AB7AC3" w:rsidRDefault="00AB7AC3" w:rsidP="00AB7AC3">
            <w:pPr>
              <w:contextualSpacing/>
              <w:rPr>
                <w:rFonts w:ascii="Times New Roman" w:eastAsia="Calibri" w:hAnsi="Times New Roman" w:cs="Times New Roman"/>
                <w:b/>
                <w:bCs/>
                <w:sz w:val="18"/>
                <w:szCs w:val="18"/>
              </w:rPr>
            </w:pPr>
          </w:p>
        </w:tc>
        <w:tc>
          <w:tcPr>
            <w:tcW w:w="1068" w:type="dxa"/>
            <w:tcBorders>
              <w:top w:val="single" w:sz="18" w:space="0" w:color="auto"/>
            </w:tcBorders>
            <w:noWrap/>
            <w:vAlign w:val="center"/>
            <w:hideMark/>
          </w:tcPr>
          <w:p w14:paraId="158A8161"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0.26</w:t>
            </w:r>
          </w:p>
        </w:tc>
        <w:tc>
          <w:tcPr>
            <w:tcW w:w="1027" w:type="dxa"/>
            <w:tcBorders>
              <w:top w:val="single" w:sz="18" w:space="0" w:color="auto"/>
            </w:tcBorders>
            <w:noWrap/>
            <w:vAlign w:val="center"/>
            <w:hideMark/>
          </w:tcPr>
          <w:p w14:paraId="7D9216F0"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0.93</w:t>
            </w:r>
          </w:p>
        </w:tc>
        <w:tc>
          <w:tcPr>
            <w:tcW w:w="984" w:type="dxa"/>
            <w:tcBorders>
              <w:top w:val="single" w:sz="18" w:space="0" w:color="auto"/>
            </w:tcBorders>
            <w:noWrap/>
            <w:vAlign w:val="center"/>
            <w:hideMark/>
          </w:tcPr>
          <w:p w14:paraId="6886F7EF"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1.95</w:t>
            </w:r>
          </w:p>
        </w:tc>
        <w:tc>
          <w:tcPr>
            <w:tcW w:w="926" w:type="dxa"/>
            <w:tcBorders>
              <w:top w:val="single" w:sz="18" w:space="0" w:color="auto"/>
            </w:tcBorders>
            <w:noWrap/>
            <w:vAlign w:val="center"/>
            <w:hideMark/>
          </w:tcPr>
          <w:p w14:paraId="1CE28AAE"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25.15</w:t>
            </w:r>
          </w:p>
        </w:tc>
        <w:tc>
          <w:tcPr>
            <w:tcW w:w="1157" w:type="dxa"/>
            <w:tcBorders>
              <w:top w:val="single" w:sz="18" w:space="0" w:color="auto"/>
            </w:tcBorders>
            <w:noWrap/>
            <w:vAlign w:val="center"/>
            <w:hideMark/>
          </w:tcPr>
          <w:p w14:paraId="39EEFC8B"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11.89</w:t>
            </w:r>
          </w:p>
        </w:tc>
        <w:tc>
          <w:tcPr>
            <w:tcW w:w="753" w:type="dxa"/>
            <w:tcBorders>
              <w:top w:val="single" w:sz="18" w:space="0" w:color="auto"/>
            </w:tcBorders>
            <w:noWrap/>
            <w:vAlign w:val="center"/>
            <w:hideMark/>
          </w:tcPr>
          <w:p w14:paraId="205B3757"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13.26</w:t>
            </w:r>
          </w:p>
        </w:tc>
        <w:tc>
          <w:tcPr>
            <w:tcW w:w="1328" w:type="dxa"/>
            <w:tcBorders>
              <w:top w:val="single" w:sz="18" w:space="0" w:color="auto"/>
            </w:tcBorders>
            <w:noWrap/>
            <w:vAlign w:val="center"/>
            <w:hideMark/>
          </w:tcPr>
          <w:p w14:paraId="6666CC16"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Y</w:t>
            </w:r>
          </w:p>
        </w:tc>
      </w:tr>
      <w:tr w:rsidR="00AB7AC3" w:rsidRPr="00AB7AC3" w14:paraId="651E7EEC" w14:textId="77777777" w:rsidTr="009E198D">
        <w:trPr>
          <w:jc w:val="center"/>
        </w:trPr>
        <w:tc>
          <w:tcPr>
            <w:tcW w:w="1187" w:type="dxa"/>
            <w:noWrap/>
            <w:vAlign w:val="center"/>
            <w:hideMark/>
          </w:tcPr>
          <w:p w14:paraId="567E072B"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ADK</w:t>
            </w:r>
          </w:p>
        </w:tc>
        <w:tc>
          <w:tcPr>
            <w:tcW w:w="776" w:type="dxa"/>
            <w:noWrap/>
            <w:vAlign w:val="center"/>
            <w:hideMark/>
          </w:tcPr>
          <w:p w14:paraId="3BE5E226"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SM</w:t>
            </w:r>
          </w:p>
        </w:tc>
        <w:tc>
          <w:tcPr>
            <w:tcW w:w="753" w:type="dxa"/>
            <w:noWrap/>
            <w:vAlign w:val="center"/>
            <w:hideMark/>
          </w:tcPr>
          <w:p w14:paraId="7D21AA5C"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2015</w:t>
            </w:r>
          </w:p>
        </w:tc>
        <w:tc>
          <w:tcPr>
            <w:tcW w:w="1246" w:type="dxa"/>
            <w:noWrap/>
            <w:vAlign w:val="center"/>
            <w:hideMark/>
          </w:tcPr>
          <w:p w14:paraId="0F919478"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Ca</w:t>
            </w:r>
          </w:p>
        </w:tc>
        <w:tc>
          <w:tcPr>
            <w:tcW w:w="1087" w:type="dxa"/>
            <w:vAlign w:val="center"/>
          </w:tcPr>
          <w:p w14:paraId="5EF97B9C"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2.09</w:t>
            </w:r>
          </w:p>
        </w:tc>
        <w:tc>
          <w:tcPr>
            <w:tcW w:w="222" w:type="dxa"/>
          </w:tcPr>
          <w:p w14:paraId="2407FC78" w14:textId="77777777" w:rsidR="00AB7AC3" w:rsidRPr="00AB7AC3" w:rsidRDefault="00AB7AC3" w:rsidP="00AB7AC3">
            <w:pPr>
              <w:contextualSpacing/>
              <w:rPr>
                <w:rFonts w:ascii="Times New Roman" w:eastAsia="Calibri" w:hAnsi="Times New Roman" w:cs="Times New Roman"/>
                <w:b/>
                <w:bCs/>
                <w:sz w:val="18"/>
                <w:szCs w:val="18"/>
              </w:rPr>
            </w:pPr>
          </w:p>
        </w:tc>
        <w:tc>
          <w:tcPr>
            <w:tcW w:w="1068" w:type="dxa"/>
            <w:noWrap/>
            <w:vAlign w:val="center"/>
            <w:hideMark/>
          </w:tcPr>
          <w:p w14:paraId="616D578A"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0.69</w:t>
            </w:r>
          </w:p>
        </w:tc>
        <w:tc>
          <w:tcPr>
            <w:tcW w:w="1027" w:type="dxa"/>
            <w:noWrap/>
            <w:vAlign w:val="center"/>
            <w:hideMark/>
          </w:tcPr>
          <w:p w14:paraId="3AC44211"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0.74</w:t>
            </w:r>
          </w:p>
        </w:tc>
        <w:tc>
          <w:tcPr>
            <w:tcW w:w="984" w:type="dxa"/>
            <w:noWrap/>
            <w:vAlign w:val="center"/>
            <w:hideMark/>
          </w:tcPr>
          <w:p w14:paraId="16276676"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3.44</w:t>
            </w:r>
          </w:p>
        </w:tc>
        <w:tc>
          <w:tcPr>
            <w:tcW w:w="926" w:type="dxa"/>
            <w:noWrap/>
            <w:vAlign w:val="center"/>
            <w:hideMark/>
          </w:tcPr>
          <w:p w14:paraId="00928002"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19.91</w:t>
            </w:r>
          </w:p>
        </w:tc>
        <w:tc>
          <w:tcPr>
            <w:tcW w:w="1157" w:type="dxa"/>
            <w:noWrap/>
            <w:vAlign w:val="center"/>
            <w:hideMark/>
          </w:tcPr>
          <w:p w14:paraId="0F45769D"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11.79</w:t>
            </w:r>
          </w:p>
        </w:tc>
        <w:tc>
          <w:tcPr>
            <w:tcW w:w="753" w:type="dxa"/>
            <w:noWrap/>
            <w:vAlign w:val="center"/>
            <w:hideMark/>
          </w:tcPr>
          <w:p w14:paraId="76E42D1D"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8.12</w:t>
            </w:r>
          </w:p>
        </w:tc>
        <w:tc>
          <w:tcPr>
            <w:tcW w:w="1328" w:type="dxa"/>
            <w:noWrap/>
            <w:vAlign w:val="center"/>
            <w:hideMark/>
          </w:tcPr>
          <w:p w14:paraId="2AA3B333"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Y</w:t>
            </w:r>
          </w:p>
        </w:tc>
      </w:tr>
      <w:tr w:rsidR="00AB7AC3" w:rsidRPr="00AB7AC3" w14:paraId="24A1BE68" w14:textId="77777777" w:rsidTr="009E198D">
        <w:trPr>
          <w:jc w:val="center"/>
        </w:trPr>
        <w:tc>
          <w:tcPr>
            <w:tcW w:w="1187" w:type="dxa"/>
            <w:noWrap/>
            <w:vAlign w:val="center"/>
            <w:hideMark/>
          </w:tcPr>
          <w:p w14:paraId="5DF803F1"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ADK</w:t>
            </w:r>
          </w:p>
        </w:tc>
        <w:tc>
          <w:tcPr>
            <w:tcW w:w="776" w:type="dxa"/>
            <w:noWrap/>
            <w:vAlign w:val="center"/>
            <w:hideMark/>
          </w:tcPr>
          <w:p w14:paraId="0EBC1716"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SM</w:t>
            </w:r>
          </w:p>
        </w:tc>
        <w:tc>
          <w:tcPr>
            <w:tcW w:w="753" w:type="dxa"/>
            <w:noWrap/>
            <w:vAlign w:val="center"/>
            <w:hideMark/>
          </w:tcPr>
          <w:p w14:paraId="60CE54FF"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2015</w:t>
            </w:r>
          </w:p>
        </w:tc>
        <w:tc>
          <w:tcPr>
            <w:tcW w:w="1246" w:type="dxa"/>
            <w:noWrap/>
            <w:vAlign w:val="center"/>
            <w:hideMark/>
          </w:tcPr>
          <w:p w14:paraId="669FA8B4"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Mg</w:t>
            </w:r>
          </w:p>
        </w:tc>
        <w:tc>
          <w:tcPr>
            <w:tcW w:w="1087" w:type="dxa"/>
            <w:vAlign w:val="center"/>
          </w:tcPr>
          <w:p w14:paraId="1617FB14"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0.35</w:t>
            </w:r>
          </w:p>
        </w:tc>
        <w:tc>
          <w:tcPr>
            <w:tcW w:w="222" w:type="dxa"/>
          </w:tcPr>
          <w:p w14:paraId="3107E125" w14:textId="77777777" w:rsidR="00AB7AC3" w:rsidRPr="00AB7AC3" w:rsidRDefault="00AB7AC3" w:rsidP="00AB7AC3">
            <w:pPr>
              <w:contextualSpacing/>
              <w:rPr>
                <w:rFonts w:ascii="Times New Roman" w:eastAsia="Calibri" w:hAnsi="Times New Roman" w:cs="Times New Roman"/>
                <w:b/>
                <w:bCs/>
                <w:sz w:val="18"/>
                <w:szCs w:val="18"/>
              </w:rPr>
            </w:pPr>
          </w:p>
        </w:tc>
        <w:tc>
          <w:tcPr>
            <w:tcW w:w="1068" w:type="dxa"/>
            <w:noWrap/>
            <w:vAlign w:val="center"/>
            <w:hideMark/>
          </w:tcPr>
          <w:p w14:paraId="165508BC"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0.09</w:t>
            </w:r>
          </w:p>
        </w:tc>
        <w:tc>
          <w:tcPr>
            <w:tcW w:w="1027" w:type="dxa"/>
            <w:noWrap/>
            <w:vAlign w:val="center"/>
            <w:hideMark/>
          </w:tcPr>
          <w:p w14:paraId="573CC1ED"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0.17</w:t>
            </w:r>
          </w:p>
        </w:tc>
        <w:tc>
          <w:tcPr>
            <w:tcW w:w="984" w:type="dxa"/>
            <w:noWrap/>
            <w:vAlign w:val="center"/>
            <w:hideMark/>
          </w:tcPr>
          <w:p w14:paraId="50E892B0"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0.53</w:t>
            </w:r>
          </w:p>
        </w:tc>
        <w:tc>
          <w:tcPr>
            <w:tcW w:w="926" w:type="dxa"/>
            <w:noWrap/>
            <w:vAlign w:val="center"/>
            <w:hideMark/>
          </w:tcPr>
          <w:p w14:paraId="055051DE"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19.09</w:t>
            </w:r>
          </w:p>
        </w:tc>
        <w:tc>
          <w:tcPr>
            <w:tcW w:w="1157" w:type="dxa"/>
            <w:noWrap/>
            <w:vAlign w:val="center"/>
            <w:hideMark/>
          </w:tcPr>
          <w:p w14:paraId="756162A6"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13.81</w:t>
            </w:r>
          </w:p>
        </w:tc>
        <w:tc>
          <w:tcPr>
            <w:tcW w:w="753" w:type="dxa"/>
            <w:noWrap/>
            <w:vAlign w:val="center"/>
            <w:hideMark/>
          </w:tcPr>
          <w:p w14:paraId="34127291"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5.28</w:t>
            </w:r>
          </w:p>
        </w:tc>
        <w:tc>
          <w:tcPr>
            <w:tcW w:w="1328" w:type="dxa"/>
            <w:noWrap/>
            <w:vAlign w:val="center"/>
            <w:hideMark/>
          </w:tcPr>
          <w:p w14:paraId="42C1ECAF"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Y</w:t>
            </w:r>
          </w:p>
        </w:tc>
      </w:tr>
      <w:tr w:rsidR="00AB7AC3" w:rsidRPr="00AB7AC3" w14:paraId="32EF4C1A" w14:textId="77777777" w:rsidTr="009E198D">
        <w:trPr>
          <w:jc w:val="center"/>
        </w:trPr>
        <w:tc>
          <w:tcPr>
            <w:tcW w:w="1187" w:type="dxa"/>
            <w:noWrap/>
            <w:vAlign w:val="center"/>
            <w:hideMark/>
          </w:tcPr>
          <w:p w14:paraId="6C126489"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ADK</w:t>
            </w:r>
          </w:p>
        </w:tc>
        <w:tc>
          <w:tcPr>
            <w:tcW w:w="776" w:type="dxa"/>
            <w:noWrap/>
            <w:vAlign w:val="center"/>
            <w:hideMark/>
          </w:tcPr>
          <w:p w14:paraId="18A7C3EC"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SM</w:t>
            </w:r>
          </w:p>
        </w:tc>
        <w:tc>
          <w:tcPr>
            <w:tcW w:w="753" w:type="dxa"/>
            <w:noWrap/>
            <w:vAlign w:val="center"/>
            <w:hideMark/>
          </w:tcPr>
          <w:p w14:paraId="7713FACA"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2009</w:t>
            </w:r>
          </w:p>
        </w:tc>
        <w:tc>
          <w:tcPr>
            <w:tcW w:w="1246" w:type="dxa"/>
            <w:noWrap/>
            <w:vAlign w:val="center"/>
            <w:hideMark/>
          </w:tcPr>
          <w:p w14:paraId="54891137"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Mg</w:t>
            </w:r>
          </w:p>
        </w:tc>
        <w:tc>
          <w:tcPr>
            <w:tcW w:w="1087" w:type="dxa"/>
            <w:vAlign w:val="center"/>
          </w:tcPr>
          <w:p w14:paraId="2966524F"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0.24</w:t>
            </w:r>
          </w:p>
        </w:tc>
        <w:tc>
          <w:tcPr>
            <w:tcW w:w="222" w:type="dxa"/>
          </w:tcPr>
          <w:p w14:paraId="557066AE" w14:textId="77777777" w:rsidR="00AB7AC3" w:rsidRPr="00AB7AC3" w:rsidRDefault="00AB7AC3" w:rsidP="00AB7AC3">
            <w:pPr>
              <w:contextualSpacing/>
              <w:rPr>
                <w:rFonts w:ascii="Times New Roman" w:eastAsia="Calibri" w:hAnsi="Times New Roman" w:cs="Times New Roman"/>
                <w:b/>
                <w:bCs/>
                <w:sz w:val="18"/>
                <w:szCs w:val="18"/>
              </w:rPr>
            </w:pPr>
          </w:p>
        </w:tc>
        <w:tc>
          <w:tcPr>
            <w:tcW w:w="1068" w:type="dxa"/>
            <w:noWrap/>
            <w:vAlign w:val="center"/>
            <w:hideMark/>
          </w:tcPr>
          <w:p w14:paraId="54201413"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0.12</w:t>
            </w:r>
          </w:p>
        </w:tc>
        <w:tc>
          <w:tcPr>
            <w:tcW w:w="1027" w:type="dxa"/>
            <w:noWrap/>
            <w:vAlign w:val="center"/>
            <w:hideMark/>
          </w:tcPr>
          <w:p w14:paraId="6DAF0832"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0.00</w:t>
            </w:r>
          </w:p>
        </w:tc>
        <w:tc>
          <w:tcPr>
            <w:tcW w:w="984" w:type="dxa"/>
            <w:noWrap/>
            <w:vAlign w:val="center"/>
            <w:hideMark/>
          </w:tcPr>
          <w:p w14:paraId="6EDA6A8F"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0.48</w:t>
            </w:r>
          </w:p>
        </w:tc>
        <w:tc>
          <w:tcPr>
            <w:tcW w:w="926" w:type="dxa"/>
            <w:noWrap/>
            <w:vAlign w:val="center"/>
            <w:hideMark/>
          </w:tcPr>
          <w:p w14:paraId="4C36EEA7"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49.52</w:t>
            </w:r>
          </w:p>
        </w:tc>
        <w:tc>
          <w:tcPr>
            <w:tcW w:w="1157" w:type="dxa"/>
            <w:noWrap/>
            <w:vAlign w:val="center"/>
            <w:hideMark/>
          </w:tcPr>
          <w:p w14:paraId="726E5C80"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44.95</w:t>
            </w:r>
          </w:p>
        </w:tc>
        <w:tc>
          <w:tcPr>
            <w:tcW w:w="753" w:type="dxa"/>
            <w:noWrap/>
            <w:vAlign w:val="center"/>
            <w:hideMark/>
          </w:tcPr>
          <w:p w14:paraId="0EDF808E"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4.57</w:t>
            </w:r>
          </w:p>
        </w:tc>
        <w:tc>
          <w:tcPr>
            <w:tcW w:w="1328" w:type="dxa"/>
            <w:noWrap/>
            <w:vAlign w:val="center"/>
            <w:hideMark/>
          </w:tcPr>
          <w:p w14:paraId="2F538A59"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Y</w:t>
            </w:r>
          </w:p>
        </w:tc>
      </w:tr>
      <w:tr w:rsidR="00AB7AC3" w:rsidRPr="00AB7AC3" w14:paraId="3757AE5A" w14:textId="77777777" w:rsidTr="009E198D">
        <w:trPr>
          <w:jc w:val="center"/>
        </w:trPr>
        <w:tc>
          <w:tcPr>
            <w:tcW w:w="1187" w:type="dxa"/>
            <w:noWrap/>
            <w:vAlign w:val="center"/>
            <w:hideMark/>
          </w:tcPr>
          <w:p w14:paraId="21475E22"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GREENS</w:t>
            </w:r>
          </w:p>
        </w:tc>
        <w:tc>
          <w:tcPr>
            <w:tcW w:w="776" w:type="dxa"/>
            <w:noWrap/>
            <w:vAlign w:val="center"/>
            <w:hideMark/>
          </w:tcPr>
          <w:p w14:paraId="49F30C47"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SM</w:t>
            </w:r>
          </w:p>
        </w:tc>
        <w:tc>
          <w:tcPr>
            <w:tcW w:w="753" w:type="dxa"/>
            <w:noWrap/>
            <w:vAlign w:val="center"/>
            <w:hideMark/>
          </w:tcPr>
          <w:p w14:paraId="0C2AD60A"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2019</w:t>
            </w:r>
          </w:p>
        </w:tc>
        <w:tc>
          <w:tcPr>
            <w:tcW w:w="1246" w:type="dxa"/>
            <w:noWrap/>
            <w:vAlign w:val="center"/>
            <w:hideMark/>
          </w:tcPr>
          <w:p w14:paraId="6261F3BB"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pH</w:t>
            </w:r>
          </w:p>
        </w:tc>
        <w:tc>
          <w:tcPr>
            <w:tcW w:w="1087" w:type="dxa"/>
            <w:vAlign w:val="center"/>
          </w:tcPr>
          <w:p w14:paraId="62D02C51"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3.74</w:t>
            </w:r>
          </w:p>
        </w:tc>
        <w:tc>
          <w:tcPr>
            <w:tcW w:w="222" w:type="dxa"/>
          </w:tcPr>
          <w:p w14:paraId="67410208" w14:textId="77777777" w:rsidR="00AB7AC3" w:rsidRPr="00AB7AC3" w:rsidRDefault="00AB7AC3" w:rsidP="00AB7AC3">
            <w:pPr>
              <w:contextualSpacing/>
              <w:rPr>
                <w:rFonts w:ascii="Times New Roman" w:eastAsia="Calibri" w:hAnsi="Times New Roman" w:cs="Times New Roman"/>
                <w:b/>
                <w:bCs/>
                <w:sz w:val="18"/>
                <w:szCs w:val="18"/>
              </w:rPr>
            </w:pPr>
          </w:p>
        </w:tc>
        <w:tc>
          <w:tcPr>
            <w:tcW w:w="1068" w:type="dxa"/>
            <w:noWrap/>
            <w:vAlign w:val="center"/>
            <w:hideMark/>
          </w:tcPr>
          <w:p w14:paraId="43F7C83E"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0.19</w:t>
            </w:r>
          </w:p>
        </w:tc>
        <w:tc>
          <w:tcPr>
            <w:tcW w:w="1027" w:type="dxa"/>
            <w:noWrap/>
            <w:vAlign w:val="center"/>
            <w:hideMark/>
          </w:tcPr>
          <w:p w14:paraId="13C9DC7A"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3.37</w:t>
            </w:r>
          </w:p>
        </w:tc>
        <w:tc>
          <w:tcPr>
            <w:tcW w:w="984" w:type="dxa"/>
            <w:noWrap/>
            <w:vAlign w:val="center"/>
            <w:hideMark/>
          </w:tcPr>
          <w:p w14:paraId="421BE1A7"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4.11</w:t>
            </w:r>
          </w:p>
        </w:tc>
        <w:tc>
          <w:tcPr>
            <w:tcW w:w="926" w:type="dxa"/>
            <w:noWrap/>
            <w:vAlign w:val="center"/>
            <w:hideMark/>
          </w:tcPr>
          <w:p w14:paraId="42AC9963"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18.19</w:t>
            </w:r>
          </w:p>
        </w:tc>
        <w:tc>
          <w:tcPr>
            <w:tcW w:w="1157" w:type="dxa"/>
            <w:noWrap/>
            <w:vAlign w:val="center"/>
            <w:hideMark/>
          </w:tcPr>
          <w:p w14:paraId="72853D02"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13.89</w:t>
            </w:r>
          </w:p>
        </w:tc>
        <w:tc>
          <w:tcPr>
            <w:tcW w:w="753" w:type="dxa"/>
            <w:noWrap/>
            <w:vAlign w:val="center"/>
            <w:hideMark/>
          </w:tcPr>
          <w:p w14:paraId="7C8271F4"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4.3</w:t>
            </w:r>
          </w:p>
        </w:tc>
        <w:tc>
          <w:tcPr>
            <w:tcW w:w="1328" w:type="dxa"/>
            <w:noWrap/>
            <w:vAlign w:val="center"/>
            <w:hideMark/>
          </w:tcPr>
          <w:p w14:paraId="335AA423"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Y</w:t>
            </w:r>
          </w:p>
        </w:tc>
      </w:tr>
      <w:tr w:rsidR="00AB7AC3" w:rsidRPr="00AB7AC3" w14:paraId="619A7946" w14:textId="77777777" w:rsidTr="009E198D">
        <w:trPr>
          <w:jc w:val="center"/>
        </w:trPr>
        <w:tc>
          <w:tcPr>
            <w:tcW w:w="1187" w:type="dxa"/>
            <w:noWrap/>
            <w:vAlign w:val="center"/>
            <w:hideMark/>
          </w:tcPr>
          <w:p w14:paraId="39C89228"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GREENS</w:t>
            </w:r>
          </w:p>
        </w:tc>
        <w:tc>
          <w:tcPr>
            <w:tcW w:w="776" w:type="dxa"/>
            <w:noWrap/>
            <w:vAlign w:val="center"/>
            <w:hideMark/>
          </w:tcPr>
          <w:p w14:paraId="5E9BCBBE"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SM</w:t>
            </w:r>
          </w:p>
        </w:tc>
        <w:tc>
          <w:tcPr>
            <w:tcW w:w="753" w:type="dxa"/>
            <w:noWrap/>
            <w:vAlign w:val="center"/>
            <w:hideMark/>
          </w:tcPr>
          <w:p w14:paraId="19E40F3E"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2019</w:t>
            </w:r>
          </w:p>
        </w:tc>
        <w:tc>
          <w:tcPr>
            <w:tcW w:w="1246" w:type="dxa"/>
            <w:noWrap/>
            <w:vAlign w:val="center"/>
            <w:hideMark/>
          </w:tcPr>
          <w:p w14:paraId="5D29817B"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SOM</w:t>
            </w:r>
          </w:p>
        </w:tc>
        <w:tc>
          <w:tcPr>
            <w:tcW w:w="1087" w:type="dxa"/>
            <w:vAlign w:val="center"/>
          </w:tcPr>
          <w:p w14:paraId="1C594239"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21.22</w:t>
            </w:r>
          </w:p>
        </w:tc>
        <w:tc>
          <w:tcPr>
            <w:tcW w:w="222" w:type="dxa"/>
          </w:tcPr>
          <w:p w14:paraId="274E45D2" w14:textId="77777777" w:rsidR="00AB7AC3" w:rsidRPr="00AB7AC3" w:rsidRDefault="00AB7AC3" w:rsidP="00AB7AC3">
            <w:pPr>
              <w:contextualSpacing/>
              <w:rPr>
                <w:rFonts w:ascii="Times New Roman" w:eastAsia="Calibri" w:hAnsi="Times New Roman" w:cs="Times New Roman"/>
                <w:b/>
                <w:bCs/>
                <w:sz w:val="18"/>
                <w:szCs w:val="18"/>
              </w:rPr>
            </w:pPr>
          </w:p>
        </w:tc>
        <w:tc>
          <w:tcPr>
            <w:tcW w:w="1068" w:type="dxa"/>
            <w:noWrap/>
            <w:vAlign w:val="center"/>
            <w:hideMark/>
          </w:tcPr>
          <w:p w14:paraId="00D95D37"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4.42</w:t>
            </w:r>
          </w:p>
        </w:tc>
        <w:tc>
          <w:tcPr>
            <w:tcW w:w="1027" w:type="dxa"/>
            <w:noWrap/>
            <w:vAlign w:val="center"/>
            <w:hideMark/>
          </w:tcPr>
          <w:p w14:paraId="2DD9A4E1"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12.56</w:t>
            </w:r>
          </w:p>
        </w:tc>
        <w:tc>
          <w:tcPr>
            <w:tcW w:w="984" w:type="dxa"/>
            <w:noWrap/>
            <w:vAlign w:val="center"/>
            <w:hideMark/>
          </w:tcPr>
          <w:p w14:paraId="1197116D"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29.88</w:t>
            </w:r>
          </w:p>
        </w:tc>
        <w:tc>
          <w:tcPr>
            <w:tcW w:w="926" w:type="dxa"/>
            <w:noWrap/>
            <w:vAlign w:val="center"/>
            <w:hideMark/>
          </w:tcPr>
          <w:p w14:paraId="6B843EBA"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19.89</w:t>
            </w:r>
          </w:p>
        </w:tc>
        <w:tc>
          <w:tcPr>
            <w:tcW w:w="1157" w:type="dxa"/>
            <w:noWrap/>
            <w:vAlign w:val="center"/>
            <w:hideMark/>
          </w:tcPr>
          <w:p w14:paraId="4B6749A3"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15.73</w:t>
            </w:r>
          </w:p>
        </w:tc>
        <w:tc>
          <w:tcPr>
            <w:tcW w:w="753" w:type="dxa"/>
            <w:noWrap/>
            <w:vAlign w:val="center"/>
            <w:hideMark/>
          </w:tcPr>
          <w:p w14:paraId="5480CF33"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4.16</w:t>
            </w:r>
          </w:p>
        </w:tc>
        <w:tc>
          <w:tcPr>
            <w:tcW w:w="1328" w:type="dxa"/>
            <w:noWrap/>
            <w:vAlign w:val="center"/>
            <w:hideMark/>
          </w:tcPr>
          <w:p w14:paraId="6C99C153"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Y</w:t>
            </w:r>
          </w:p>
        </w:tc>
      </w:tr>
      <w:tr w:rsidR="00AB7AC3" w:rsidRPr="00AB7AC3" w14:paraId="1BB4C53A" w14:textId="77777777" w:rsidTr="009E198D">
        <w:trPr>
          <w:jc w:val="center"/>
        </w:trPr>
        <w:tc>
          <w:tcPr>
            <w:tcW w:w="1187" w:type="dxa"/>
            <w:noWrap/>
            <w:vAlign w:val="center"/>
            <w:hideMark/>
          </w:tcPr>
          <w:p w14:paraId="7E2B5076"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GREENS</w:t>
            </w:r>
          </w:p>
        </w:tc>
        <w:tc>
          <w:tcPr>
            <w:tcW w:w="776" w:type="dxa"/>
            <w:noWrap/>
            <w:vAlign w:val="center"/>
            <w:hideMark/>
          </w:tcPr>
          <w:p w14:paraId="5EBABD7F"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SM</w:t>
            </w:r>
          </w:p>
        </w:tc>
        <w:tc>
          <w:tcPr>
            <w:tcW w:w="753" w:type="dxa"/>
            <w:noWrap/>
            <w:vAlign w:val="center"/>
            <w:hideMark/>
          </w:tcPr>
          <w:p w14:paraId="3D048A14"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2019</w:t>
            </w:r>
          </w:p>
        </w:tc>
        <w:tc>
          <w:tcPr>
            <w:tcW w:w="1246" w:type="dxa"/>
            <w:noWrap/>
            <w:vAlign w:val="center"/>
            <w:hideMark/>
          </w:tcPr>
          <w:p w14:paraId="7231EC0B"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Ca</w:t>
            </w:r>
          </w:p>
        </w:tc>
        <w:tc>
          <w:tcPr>
            <w:tcW w:w="1087" w:type="dxa"/>
            <w:vAlign w:val="center"/>
          </w:tcPr>
          <w:p w14:paraId="0039467B"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26.06</w:t>
            </w:r>
          </w:p>
        </w:tc>
        <w:tc>
          <w:tcPr>
            <w:tcW w:w="222" w:type="dxa"/>
          </w:tcPr>
          <w:p w14:paraId="30518020" w14:textId="77777777" w:rsidR="00AB7AC3" w:rsidRPr="00AB7AC3" w:rsidRDefault="00AB7AC3" w:rsidP="00AB7AC3">
            <w:pPr>
              <w:contextualSpacing/>
              <w:rPr>
                <w:rFonts w:ascii="Times New Roman" w:eastAsia="Calibri" w:hAnsi="Times New Roman" w:cs="Times New Roman"/>
                <w:b/>
                <w:bCs/>
                <w:sz w:val="18"/>
                <w:szCs w:val="18"/>
              </w:rPr>
            </w:pPr>
          </w:p>
        </w:tc>
        <w:tc>
          <w:tcPr>
            <w:tcW w:w="1068" w:type="dxa"/>
            <w:noWrap/>
            <w:vAlign w:val="center"/>
            <w:hideMark/>
          </w:tcPr>
          <w:p w14:paraId="41AD223E"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1.87</w:t>
            </w:r>
          </w:p>
        </w:tc>
        <w:tc>
          <w:tcPr>
            <w:tcW w:w="1027" w:type="dxa"/>
            <w:noWrap/>
            <w:vAlign w:val="center"/>
            <w:hideMark/>
          </w:tcPr>
          <w:p w14:paraId="2A078BDA"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22.39</w:t>
            </w:r>
          </w:p>
        </w:tc>
        <w:tc>
          <w:tcPr>
            <w:tcW w:w="984" w:type="dxa"/>
            <w:noWrap/>
            <w:vAlign w:val="center"/>
            <w:hideMark/>
          </w:tcPr>
          <w:p w14:paraId="7E8CF02D"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29.73</w:t>
            </w:r>
          </w:p>
        </w:tc>
        <w:tc>
          <w:tcPr>
            <w:tcW w:w="926" w:type="dxa"/>
            <w:noWrap/>
            <w:vAlign w:val="center"/>
            <w:hideMark/>
          </w:tcPr>
          <w:p w14:paraId="7FE6E136"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18.01</w:t>
            </w:r>
          </w:p>
        </w:tc>
        <w:tc>
          <w:tcPr>
            <w:tcW w:w="1157" w:type="dxa"/>
            <w:noWrap/>
            <w:vAlign w:val="center"/>
            <w:hideMark/>
          </w:tcPr>
          <w:p w14:paraId="575ABFFD"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15.36</w:t>
            </w:r>
          </w:p>
        </w:tc>
        <w:tc>
          <w:tcPr>
            <w:tcW w:w="753" w:type="dxa"/>
            <w:noWrap/>
            <w:vAlign w:val="center"/>
            <w:hideMark/>
          </w:tcPr>
          <w:p w14:paraId="4F8431FD"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2.65</w:t>
            </w:r>
          </w:p>
        </w:tc>
        <w:tc>
          <w:tcPr>
            <w:tcW w:w="1328" w:type="dxa"/>
            <w:noWrap/>
            <w:vAlign w:val="center"/>
            <w:hideMark/>
          </w:tcPr>
          <w:p w14:paraId="1D7E9207"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Y</w:t>
            </w:r>
          </w:p>
        </w:tc>
      </w:tr>
      <w:tr w:rsidR="00AB7AC3" w:rsidRPr="00AB7AC3" w14:paraId="6C9DBB26" w14:textId="77777777" w:rsidTr="009E198D">
        <w:trPr>
          <w:jc w:val="center"/>
        </w:trPr>
        <w:tc>
          <w:tcPr>
            <w:tcW w:w="1187" w:type="dxa"/>
            <w:noWrap/>
            <w:vAlign w:val="center"/>
            <w:hideMark/>
          </w:tcPr>
          <w:p w14:paraId="00FEFBC5"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GREENS</w:t>
            </w:r>
          </w:p>
        </w:tc>
        <w:tc>
          <w:tcPr>
            <w:tcW w:w="776" w:type="dxa"/>
            <w:noWrap/>
            <w:vAlign w:val="center"/>
            <w:hideMark/>
          </w:tcPr>
          <w:p w14:paraId="510D62CC"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SM</w:t>
            </w:r>
          </w:p>
        </w:tc>
        <w:tc>
          <w:tcPr>
            <w:tcW w:w="753" w:type="dxa"/>
            <w:noWrap/>
            <w:vAlign w:val="center"/>
            <w:hideMark/>
          </w:tcPr>
          <w:p w14:paraId="099408BA"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2019</w:t>
            </w:r>
          </w:p>
        </w:tc>
        <w:tc>
          <w:tcPr>
            <w:tcW w:w="1246" w:type="dxa"/>
            <w:noWrap/>
            <w:vAlign w:val="center"/>
            <w:hideMark/>
          </w:tcPr>
          <w:p w14:paraId="0F1F73A2"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Colonization</w:t>
            </w:r>
          </w:p>
        </w:tc>
        <w:tc>
          <w:tcPr>
            <w:tcW w:w="1087" w:type="dxa"/>
            <w:vAlign w:val="center"/>
          </w:tcPr>
          <w:p w14:paraId="44A3B9D6"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27.53</w:t>
            </w:r>
          </w:p>
        </w:tc>
        <w:tc>
          <w:tcPr>
            <w:tcW w:w="222" w:type="dxa"/>
          </w:tcPr>
          <w:p w14:paraId="581D121E" w14:textId="77777777" w:rsidR="00AB7AC3" w:rsidRPr="00AB7AC3" w:rsidRDefault="00AB7AC3" w:rsidP="00AB7AC3">
            <w:pPr>
              <w:contextualSpacing/>
              <w:rPr>
                <w:rFonts w:ascii="Times New Roman" w:eastAsia="Calibri" w:hAnsi="Times New Roman" w:cs="Times New Roman"/>
                <w:b/>
                <w:bCs/>
                <w:sz w:val="18"/>
                <w:szCs w:val="18"/>
              </w:rPr>
            </w:pPr>
          </w:p>
        </w:tc>
        <w:tc>
          <w:tcPr>
            <w:tcW w:w="1068" w:type="dxa"/>
            <w:noWrap/>
            <w:vAlign w:val="center"/>
            <w:hideMark/>
          </w:tcPr>
          <w:p w14:paraId="6E4CFEC2"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4.62</w:t>
            </w:r>
          </w:p>
        </w:tc>
        <w:tc>
          <w:tcPr>
            <w:tcW w:w="1027" w:type="dxa"/>
            <w:noWrap/>
            <w:vAlign w:val="center"/>
            <w:hideMark/>
          </w:tcPr>
          <w:p w14:paraId="1AD64DF7"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18.47</w:t>
            </w:r>
          </w:p>
        </w:tc>
        <w:tc>
          <w:tcPr>
            <w:tcW w:w="984" w:type="dxa"/>
            <w:noWrap/>
            <w:vAlign w:val="center"/>
            <w:hideMark/>
          </w:tcPr>
          <w:p w14:paraId="2A79CF61"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36.59</w:t>
            </w:r>
          </w:p>
        </w:tc>
        <w:tc>
          <w:tcPr>
            <w:tcW w:w="926" w:type="dxa"/>
            <w:noWrap/>
            <w:vAlign w:val="center"/>
            <w:hideMark/>
          </w:tcPr>
          <w:p w14:paraId="1E157D21"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20.43</w:t>
            </w:r>
          </w:p>
        </w:tc>
        <w:tc>
          <w:tcPr>
            <w:tcW w:w="1157" w:type="dxa"/>
            <w:noWrap/>
            <w:vAlign w:val="center"/>
            <w:hideMark/>
          </w:tcPr>
          <w:p w14:paraId="396E1A01"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18.01</w:t>
            </w:r>
          </w:p>
        </w:tc>
        <w:tc>
          <w:tcPr>
            <w:tcW w:w="753" w:type="dxa"/>
            <w:noWrap/>
            <w:vAlign w:val="center"/>
            <w:hideMark/>
          </w:tcPr>
          <w:p w14:paraId="4FE868FC"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2.42</w:t>
            </w:r>
          </w:p>
        </w:tc>
        <w:tc>
          <w:tcPr>
            <w:tcW w:w="1328" w:type="dxa"/>
            <w:noWrap/>
            <w:vAlign w:val="center"/>
            <w:hideMark/>
          </w:tcPr>
          <w:p w14:paraId="22107679" w14:textId="77777777" w:rsidR="00AB7AC3" w:rsidRPr="00AB7AC3" w:rsidRDefault="00AB7AC3" w:rsidP="00AB7AC3">
            <w:pPr>
              <w:contextualSpacing/>
              <w:rPr>
                <w:rFonts w:ascii="Times New Roman" w:eastAsia="Calibri" w:hAnsi="Times New Roman" w:cs="Times New Roman"/>
                <w:b/>
                <w:bCs/>
                <w:sz w:val="18"/>
                <w:szCs w:val="18"/>
              </w:rPr>
            </w:pPr>
            <w:r w:rsidRPr="00AB7AC3">
              <w:rPr>
                <w:rFonts w:ascii="Times New Roman" w:eastAsia="Calibri" w:hAnsi="Times New Roman" w:cs="Times New Roman"/>
                <w:b/>
                <w:bCs/>
                <w:sz w:val="18"/>
                <w:szCs w:val="18"/>
              </w:rPr>
              <w:t>Y</w:t>
            </w:r>
          </w:p>
        </w:tc>
      </w:tr>
      <w:tr w:rsidR="00AB7AC3" w:rsidRPr="00AB7AC3" w14:paraId="45401CAB" w14:textId="77777777" w:rsidTr="009E198D">
        <w:trPr>
          <w:jc w:val="center"/>
        </w:trPr>
        <w:tc>
          <w:tcPr>
            <w:tcW w:w="1187" w:type="dxa"/>
            <w:noWrap/>
            <w:vAlign w:val="center"/>
            <w:hideMark/>
          </w:tcPr>
          <w:p w14:paraId="7A218DAC"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ADK</w:t>
            </w:r>
          </w:p>
        </w:tc>
        <w:tc>
          <w:tcPr>
            <w:tcW w:w="776" w:type="dxa"/>
            <w:noWrap/>
            <w:vAlign w:val="center"/>
            <w:hideMark/>
          </w:tcPr>
          <w:p w14:paraId="7444FCD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AB</w:t>
            </w:r>
          </w:p>
        </w:tc>
        <w:tc>
          <w:tcPr>
            <w:tcW w:w="753" w:type="dxa"/>
            <w:noWrap/>
            <w:vAlign w:val="center"/>
            <w:hideMark/>
          </w:tcPr>
          <w:p w14:paraId="15A4999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2015</w:t>
            </w:r>
          </w:p>
        </w:tc>
        <w:tc>
          <w:tcPr>
            <w:tcW w:w="1246" w:type="dxa"/>
            <w:noWrap/>
            <w:vAlign w:val="center"/>
            <w:hideMark/>
          </w:tcPr>
          <w:p w14:paraId="66A56629"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Ca</w:t>
            </w:r>
          </w:p>
        </w:tc>
        <w:tc>
          <w:tcPr>
            <w:tcW w:w="1087" w:type="dxa"/>
            <w:vAlign w:val="center"/>
          </w:tcPr>
          <w:p w14:paraId="724D1C1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0.93</w:t>
            </w:r>
          </w:p>
        </w:tc>
        <w:tc>
          <w:tcPr>
            <w:tcW w:w="222" w:type="dxa"/>
          </w:tcPr>
          <w:p w14:paraId="133B9F76"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71612424"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1.04</w:t>
            </w:r>
          </w:p>
        </w:tc>
        <w:tc>
          <w:tcPr>
            <w:tcW w:w="1027" w:type="dxa"/>
            <w:noWrap/>
            <w:vAlign w:val="center"/>
            <w:hideMark/>
          </w:tcPr>
          <w:p w14:paraId="36B474B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-1.11</w:t>
            </w:r>
          </w:p>
        </w:tc>
        <w:tc>
          <w:tcPr>
            <w:tcW w:w="984" w:type="dxa"/>
            <w:noWrap/>
            <w:vAlign w:val="center"/>
            <w:hideMark/>
          </w:tcPr>
          <w:p w14:paraId="43EE38DE"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2.97</w:t>
            </w:r>
          </w:p>
        </w:tc>
        <w:tc>
          <w:tcPr>
            <w:tcW w:w="926" w:type="dxa"/>
            <w:noWrap/>
            <w:vAlign w:val="center"/>
            <w:hideMark/>
          </w:tcPr>
          <w:p w14:paraId="250872D1"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63.76</w:t>
            </w:r>
          </w:p>
        </w:tc>
        <w:tc>
          <w:tcPr>
            <w:tcW w:w="1157" w:type="dxa"/>
            <w:noWrap/>
            <w:vAlign w:val="center"/>
            <w:hideMark/>
          </w:tcPr>
          <w:p w14:paraId="5029916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64.38</w:t>
            </w:r>
          </w:p>
        </w:tc>
        <w:tc>
          <w:tcPr>
            <w:tcW w:w="753" w:type="dxa"/>
            <w:noWrap/>
            <w:vAlign w:val="center"/>
            <w:hideMark/>
          </w:tcPr>
          <w:p w14:paraId="65BC9960"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-0.62</w:t>
            </w:r>
          </w:p>
        </w:tc>
        <w:tc>
          <w:tcPr>
            <w:tcW w:w="1328" w:type="dxa"/>
            <w:noWrap/>
            <w:vAlign w:val="center"/>
            <w:hideMark/>
          </w:tcPr>
          <w:p w14:paraId="0F54DA1C"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1492AB4B" w14:textId="77777777" w:rsidTr="009E198D">
        <w:trPr>
          <w:jc w:val="center"/>
        </w:trPr>
        <w:tc>
          <w:tcPr>
            <w:tcW w:w="1187" w:type="dxa"/>
            <w:noWrap/>
            <w:vAlign w:val="center"/>
            <w:hideMark/>
          </w:tcPr>
          <w:p w14:paraId="4798A450"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ADK</w:t>
            </w:r>
          </w:p>
        </w:tc>
        <w:tc>
          <w:tcPr>
            <w:tcW w:w="776" w:type="dxa"/>
            <w:noWrap/>
            <w:vAlign w:val="center"/>
            <w:hideMark/>
          </w:tcPr>
          <w:p w14:paraId="45E462E2"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SM</w:t>
            </w:r>
          </w:p>
        </w:tc>
        <w:tc>
          <w:tcPr>
            <w:tcW w:w="753" w:type="dxa"/>
            <w:noWrap/>
            <w:vAlign w:val="center"/>
            <w:hideMark/>
          </w:tcPr>
          <w:p w14:paraId="65B25F6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2015</w:t>
            </w:r>
          </w:p>
        </w:tc>
        <w:tc>
          <w:tcPr>
            <w:tcW w:w="1246" w:type="dxa"/>
            <w:noWrap/>
            <w:vAlign w:val="center"/>
            <w:hideMark/>
          </w:tcPr>
          <w:p w14:paraId="0703C4F3"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SM BA</w:t>
            </w:r>
          </w:p>
        </w:tc>
        <w:tc>
          <w:tcPr>
            <w:tcW w:w="1087" w:type="dxa"/>
            <w:vAlign w:val="center"/>
          </w:tcPr>
          <w:p w14:paraId="36A7446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3.13</w:t>
            </w:r>
          </w:p>
        </w:tc>
        <w:tc>
          <w:tcPr>
            <w:tcW w:w="222" w:type="dxa"/>
          </w:tcPr>
          <w:p w14:paraId="49F881CE"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5D9899DF"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0.43</w:t>
            </w:r>
          </w:p>
        </w:tc>
        <w:tc>
          <w:tcPr>
            <w:tcW w:w="1027" w:type="dxa"/>
            <w:noWrap/>
            <w:vAlign w:val="center"/>
            <w:hideMark/>
          </w:tcPr>
          <w:p w14:paraId="4253D84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2.29</w:t>
            </w:r>
          </w:p>
        </w:tc>
        <w:tc>
          <w:tcPr>
            <w:tcW w:w="984" w:type="dxa"/>
            <w:noWrap/>
            <w:vAlign w:val="center"/>
            <w:hideMark/>
          </w:tcPr>
          <w:p w14:paraId="259CF49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3.97</w:t>
            </w:r>
          </w:p>
        </w:tc>
        <w:tc>
          <w:tcPr>
            <w:tcW w:w="926" w:type="dxa"/>
            <w:noWrap/>
            <w:vAlign w:val="center"/>
            <w:hideMark/>
          </w:tcPr>
          <w:p w14:paraId="115FDB5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53.61</w:t>
            </w:r>
          </w:p>
        </w:tc>
        <w:tc>
          <w:tcPr>
            <w:tcW w:w="1157" w:type="dxa"/>
            <w:noWrap/>
            <w:vAlign w:val="center"/>
            <w:hideMark/>
          </w:tcPr>
          <w:p w14:paraId="256E389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54.69</w:t>
            </w:r>
          </w:p>
        </w:tc>
        <w:tc>
          <w:tcPr>
            <w:tcW w:w="753" w:type="dxa"/>
            <w:noWrap/>
            <w:vAlign w:val="center"/>
            <w:hideMark/>
          </w:tcPr>
          <w:p w14:paraId="107E34EE"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-1.08</w:t>
            </w:r>
          </w:p>
        </w:tc>
        <w:tc>
          <w:tcPr>
            <w:tcW w:w="1328" w:type="dxa"/>
            <w:noWrap/>
            <w:vAlign w:val="center"/>
            <w:hideMark/>
          </w:tcPr>
          <w:p w14:paraId="54C13EC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3432DAB3" w14:textId="77777777" w:rsidTr="009E198D">
        <w:trPr>
          <w:jc w:val="center"/>
        </w:trPr>
        <w:tc>
          <w:tcPr>
            <w:tcW w:w="1187" w:type="dxa"/>
            <w:noWrap/>
            <w:vAlign w:val="center"/>
            <w:hideMark/>
          </w:tcPr>
          <w:p w14:paraId="59C222E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GREENS</w:t>
            </w:r>
          </w:p>
        </w:tc>
        <w:tc>
          <w:tcPr>
            <w:tcW w:w="776" w:type="dxa"/>
            <w:noWrap/>
            <w:vAlign w:val="center"/>
            <w:hideMark/>
          </w:tcPr>
          <w:p w14:paraId="07C1DCC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AB</w:t>
            </w:r>
          </w:p>
        </w:tc>
        <w:tc>
          <w:tcPr>
            <w:tcW w:w="753" w:type="dxa"/>
            <w:noWrap/>
            <w:vAlign w:val="center"/>
            <w:hideMark/>
          </w:tcPr>
          <w:p w14:paraId="333F5E23"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2019</w:t>
            </w:r>
          </w:p>
        </w:tc>
        <w:tc>
          <w:tcPr>
            <w:tcW w:w="1246" w:type="dxa"/>
            <w:noWrap/>
            <w:vAlign w:val="center"/>
            <w:hideMark/>
          </w:tcPr>
          <w:p w14:paraId="210B4620"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AB BA</w:t>
            </w:r>
          </w:p>
        </w:tc>
        <w:tc>
          <w:tcPr>
            <w:tcW w:w="1087" w:type="dxa"/>
            <w:vAlign w:val="center"/>
          </w:tcPr>
          <w:p w14:paraId="488DF232"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0.54</w:t>
            </w:r>
          </w:p>
        </w:tc>
        <w:tc>
          <w:tcPr>
            <w:tcW w:w="222" w:type="dxa"/>
          </w:tcPr>
          <w:p w14:paraId="08914754"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486A08D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0.07</w:t>
            </w:r>
          </w:p>
        </w:tc>
        <w:tc>
          <w:tcPr>
            <w:tcW w:w="1027" w:type="dxa"/>
            <w:noWrap/>
            <w:vAlign w:val="center"/>
            <w:hideMark/>
          </w:tcPr>
          <w:p w14:paraId="26E27AE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0.40</w:t>
            </w:r>
          </w:p>
        </w:tc>
        <w:tc>
          <w:tcPr>
            <w:tcW w:w="984" w:type="dxa"/>
            <w:noWrap/>
            <w:vAlign w:val="center"/>
            <w:hideMark/>
          </w:tcPr>
          <w:p w14:paraId="59918C04"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0.68</w:t>
            </w:r>
          </w:p>
        </w:tc>
        <w:tc>
          <w:tcPr>
            <w:tcW w:w="926" w:type="dxa"/>
            <w:noWrap/>
            <w:vAlign w:val="center"/>
            <w:hideMark/>
          </w:tcPr>
          <w:p w14:paraId="3FB553B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18.91</w:t>
            </w:r>
          </w:p>
        </w:tc>
        <w:tc>
          <w:tcPr>
            <w:tcW w:w="1157" w:type="dxa"/>
            <w:noWrap/>
            <w:vAlign w:val="center"/>
            <w:hideMark/>
          </w:tcPr>
          <w:p w14:paraId="2A595A4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20.46</w:t>
            </w:r>
          </w:p>
        </w:tc>
        <w:tc>
          <w:tcPr>
            <w:tcW w:w="753" w:type="dxa"/>
            <w:noWrap/>
            <w:vAlign w:val="center"/>
            <w:hideMark/>
          </w:tcPr>
          <w:p w14:paraId="40E9954F"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-1.55</w:t>
            </w:r>
          </w:p>
        </w:tc>
        <w:tc>
          <w:tcPr>
            <w:tcW w:w="1328" w:type="dxa"/>
            <w:noWrap/>
            <w:vAlign w:val="center"/>
            <w:hideMark/>
          </w:tcPr>
          <w:p w14:paraId="5C11DC0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60A87416" w14:textId="77777777" w:rsidTr="009E198D">
        <w:trPr>
          <w:jc w:val="center"/>
        </w:trPr>
        <w:tc>
          <w:tcPr>
            <w:tcW w:w="1187" w:type="dxa"/>
            <w:noWrap/>
            <w:vAlign w:val="center"/>
            <w:hideMark/>
          </w:tcPr>
          <w:p w14:paraId="1DFCDCEC"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GREENS</w:t>
            </w:r>
          </w:p>
        </w:tc>
        <w:tc>
          <w:tcPr>
            <w:tcW w:w="776" w:type="dxa"/>
            <w:noWrap/>
            <w:vAlign w:val="center"/>
            <w:hideMark/>
          </w:tcPr>
          <w:p w14:paraId="08B3FFB0"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SM</w:t>
            </w:r>
          </w:p>
        </w:tc>
        <w:tc>
          <w:tcPr>
            <w:tcW w:w="753" w:type="dxa"/>
            <w:noWrap/>
            <w:vAlign w:val="center"/>
            <w:hideMark/>
          </w:tcPr>
          <w:p w14:paraId="7C64AE05"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2019</w:t>
            </w:r>
          </w:p>
        </w:tc>
        <w:tc>
          <w:tcPr>
            <w:tcW w:w="1246" w:type="dxa"/>
            <w:noWrap/>
            <w:vAlign w:val="center"/>
            <w:hideMark/>
          </w:tcPr>
          <w:p w14:paraId="3D74E0A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Mg</w:t>
            </w:r>
          </w:p>
        </w:tc>
        <w:tc>
          <w:tcPr>
            <w:tcW w:w="1087" w:type="dxa"/>
            <w:vAlign w:val="center"/>
          </w:tcPr>
          <w:p w14:paraId="47DBB47F"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6.98</w:t>
            </w:r>
          </w:p>
        </w:tc>
        <w:tc>
          <w:tcPr>
            <w:tcW w:w="222" w:type="dxa"/>
          </w:tcPr>
          <w:p w14:paraId="52A844B3"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1C607BB1"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0.91</w:t>
            </w:r>
          </w:p>
        </w:tc>
        <w:tc>
          <w:tcPr>
            <w:tcW w:w="1027" w:type="dxa"/>
            <w:noWrap/>
            <w:vAlign w:val="center"/>
            <w:hideMark/>
          </w:tcPr>
          <w:p w14:paraId="3C76080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5.20</w:t>
            </w:r>
          </w:p>
        </w:tc>
        <w:tc>
          <w:tcPr>
            <w:tcW w:w="984" w:type="dxa"/>
            <w:noWrap/>
            <w:vAlign w:val="center"/>
            <w:hideMark/>
          </w:tcPr>
          <w:p w14:paraId="171E960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8.76</w:t>
            </w:r>
          </w:p>
        </w:tc>
        <w:tc>
          <w:tcPr>
            <w:tcW w:w="926" w:type="dxa"/>
            <w:noWrap/>
            <w:vAlign w:val="center"/>
            <w:hideMark/>
          </w:tcPr>
          <w:p w14:paraId="0B6EB888"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14.76</w:t>
            </w:r>
          </w:p>
        </w:tc>
        <w:tc>
          <w:tcPr>
            <w:tcW w:w="1157" w:type="dxa"/>
            <w:noWrap/>
            <w:vAlign w:val="center"/>
            <w:hideMark/>
          </w:tcPr>
          <w:p w14:paraId="31A9E40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16.32</w:t>
            </w:r>
          </w:p>
        </w:tc>
        <w:tc>
          <w:tcPr>
            <w:tcW w:w="753" w:type="dxa"/>
            <w:noWrap/>
            <w:vAlign w:val="center"/>
            <w:hideMark/>
          </w:tcPr>
          <w:p w14:paraId="5D9E3B08"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-1.56</w:t>
            </w:r>
          </w:p>
        </w:tc>
        <w:tc>
          <w:tcPr>
            <w:tcW w:w="1328" w:type="dxa"/>
            <w:noWrap/>
            <w:vAlign w:val="center"/>
            <w:hideMark/>
          </w:tcPr>
          <w:p w14:paraId="1A4B9539"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437BAC91" w14:textId="77777777" w:rsidTr="009E198D">
        <w:trPr>
          <w:jc w:val="center"/>
        </w:trPr>
        <w:tc>
          <w:tcPr>
            <w:tcW w:w="1187" w:type="dxa"/>
            <w:noWrap/>
            <w:vAlign w:val="center"/>
            <w:hideMark/>
          </w:tcPr>
          <w:p w14:paraId="397A5BA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ADK</w:t>
            </w:r>
          </w:p>
        </w:tc>
        <w:tc>
          <w:tcPr>
            <w:tcW w:w="776" w:type="dxa"/>
            <w:noWrap/>
            <w:vAlign w:val="center"/>
            <w:hideMark/>
          </w:tcPr>
          <w:p w14:paraId="261B634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AB</w:t>
            </w:r>
          </w:p>
        </w:tc>
        <w:tc>
          <w:tcPr>
            <w:tcW w:w="753" w:type="dxa"/>
            <w:noWrap/>
            <w:vAlign w:val="center"/>
            <w:hideMark/>
          </w:tcPr>
          <w:p w14:paraId="03BC3818"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2015</w:t>
            </w:r>
          </w:p>
        </w:tc>
        <w:tc>
          <w:tcPr>
            <w:tcW w:w="1246" w:type="dxa"/>
            <w:noWrap/>
            <w:vAlign w:val="center"/>
            <w:hideMark/>
          </w:tcPr>
          <w:p w14:paraId="66C0A504"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AB BA</w:t>
            </w:r>
          </w:p>
        </w:tc>
        <w:tc>
          <w:tcPr>
            <w:tcW w:w="1087" w:type="dxa"/>
            <w:vAlign w:val="center"/>
          </w:tcPr>
          <w:p w14:paraId="0787826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0.31</w:t>
            </w:r>
          </w:p>
        </w:tc>
        <w:tc>
          <w:tcPr>
            <w:tcW w:w="222" w:type="dxa"/>
          </w:tcPr>
          <w:p w14:paraId="74A2EEED"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29B4F2CF"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0.29</w:t>
            </w:r>
          </w:p>
        </w:tc>
        <w:tc>
          <w:tcPr>
            <w:tcW w:w="1027" w:type="dxa"/>
            <w:noWrap/>
            <w:vAlign w:val="center"/>
            <w:hideMark/>
          </w:tcPr>
          <w:p w14:paraId="1DD3BAA8"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-0.26</w:t>
            </w:r>
          </w:p>
        </w:tc>
        <w:tc>
          <w:tcPr>
            <w:tcW w:w="984" w:type="dxa"/>
            <w:noWrap/>
            <w:vAlign w:val="center"/>
            <w:hideMark/>
          </w:tcPr>
          <w:p w14:paraId="5EAC6F22"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0.88</w:t>
            </w:r>
          </w:p>
        </w:tc>
        <w:tc>
          <w:tcPr>
            <w:tcW w:w="926" w:type="dxa"/>
            <w:noWrap/>
            <w:vAlign w:val="center"/>
            <w:hideMark/>
          </w:tcPr>
          <w:p w14:paraId="18305CB9"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62.68</w:t>
            </w:r>
          </w:p>
        </w:tc>
        <w:tc>
          <w:tcPr>
            <w:tcW w:w="1157" w:type="dxa"/>
            <w:noWrap/>
            <w:vAlign w:val="center"/>
            <w:hideMark/>
          </w:tcPr>
          <w:p w14:paraId="1261D1DE"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64.81</w:t>
            </w:r>
          </w:p>
        </w:tc>
        <w:tc>
          <w:tcPr>
            <w:tcW w:w="753" w:type="dxa"/>
            <w:noWrap/>
            <w:vAlign w:val="center"/>
            <w:hideMark/>
          </w:tcPr>
          <w:p w14:paraId="4DBCEF04"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-2.13</w:t>
            </w:r>
          </w:p>
        </w:tc>
        <w:tc>
          <w:tcPr>
            <w:tcW w:w="1328" w:type="dxa"/>
            <w:noWrap/>
            <w:vAlign w:val="center"/>
            <w:hideMark/>
          </w:tcPr>
          <w:p w14:paraId="642A3D39"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7728B3F1" w14:textId="77777777" w:rsidTr="009E198D">
        <w:trPr>
          <w:jc w:val="center"/>
        </w:trPr>
        <w:tc>
          <w:tcPr>
            <w:tcW w:w="1187" w:type="dxa"/>
            <w:noWrap/>
            <w:vAlign w:val="center"/>
            <w:hideMark/>
          </w:tcPr>
          <w:p w14:paraId="7A980FF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GREENS</w:t>
            </w:r>
          </w:p>
        </w:tc>
        <w:tc>
          <w:tcPr>
            <w:tcW w:w="776" w:type="dxa"/>
            <w:noWrap/>
            <w:vAlign w:val="center"/>
            <w:hideMark/>
          </w:tcPr>
          <w:p w14:paraId="36AA4A88"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SM</w:t>
            </w:r>
          </w:p>
        </w:tc>
        <w:tc>
          <w:tcPr>
            <w:tcW w:w="753" w:type="dxa"/>
            <w:noWrap/>
            <w:vAlign w:val="center"/>
            <w:hideMark/>
          </w:tcPr>
          <w:p w14:paraId="3DFA135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2019</w:t>
            </w:r>
          </w:p>
        </w:tc>
        <w:tc>
          <w:tcPr>
            <w:tcW w:w="1246" w:type="dxa"/>
            <w:noWrap/>
            <w:vAlign w:val="center"/>
            <w:hideMark/>
          </w:tcPr>
          <w:p w14:paraId="3DC55CA1"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Elevation</w:t>
            </w:r>
          </w:p>
        </w:tc>
        <w:tc>
          <w:tcPr>
            <w:tcW w:w="1087" w:type="dxa"/>
            <w:vAlign w:val="center"/>
          </w:tcPr>
          <w:p w14:paraId="577F6CC5"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797</w:t>
            </w:r>
          </w:p>
        </w:tc>
        <w:tc>
          <w:tcPr>
            <w:tcW w:w="222" w:type="dxa"/>
          </w:tcPr>
          <w:p w14:paraId="4E7CAB11"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1FBB7B6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74.61</w:t>
            </w:r>
          </w:p>
        </w:tc>
        <w:tc>
          <w:tcPr>
            <w:tcW w:w="1027" w:type="dxa"/>
            <w:noWrap/>
            <w:vAlign w:val="center"/>
            <w:hideMark/>
          </w:tcPr>
          <w:p w14:paraId="767ACCA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650.76</w:t>
            </w:r>
          </w:p>
        </w:tc>
        <w:tc>
          <w:tcPr>
            <w:tcW w:w="984" w:type="dxa"/>
            <w:noWrap/>
            <w:vAlign w:val="center"/>
            <w:hideMark/>
          </w:tcPr>
          <w:p w14:paraId="600AFF02"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943.24</w:t>
            </w:r>
          </w:p>
        </w:tc>
        <w:tc>
          <w:tcPr>
            <w:tcW w:w="926" w:type="dxa"/>
            <w:noWrap/>
            <w:vAlign w:val="center"/>
            <w:hideMark/>
          </w:tcPr>
          <w:p w14:paraId="20E5DAC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18.11</w:t>
            </w:r>
          </w:p>
        </w:tc>
        <w:tc>
          <w:tcPr>
            <w:tcW w:w="1157" w:type="dxa"/>
            <w:noWrap/>
            <w:vAlign w:val="center"/>
            <w:hideMark/>
          </w:tcPr>
          <w:p w14:paraId="2D07B39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20.63</w:t>
            </w:r>
          </w:p>
        </w:tc>
        <w:tc>
          <w:tcPr>
            <w:tcW w:w="753" w:type="dxa"/>
            <w:noWrap/>
            <w:vAlign w:val="center"/>
            <w:hideMark/>
          </w:tcPr>
          <w:p w14:paraId="1B81FF94"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-2.52</w:t>
            </w:r>
          </w:p>
        </w:tc>
        <w:tc>
          <w:tcPr>
            <w:tcW w:w="1328" w:type="dxa"/>
            <w:noWrap/>
            <w:vAlign w:val="center"/>
            <w:hideMark/>
          </w:tcPr>
          <w:p w14:paraId="65368211"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507751BC" w14:textId="77777777" w:rsidTr="009E198D">
        <w:trPr>
          <w:jc w:val="center"/>
        </w:trPr>
        <w:tc>
          <w:tcPr>
            <w:tcW w:w="1187" w:type="dxa"/>
            <w:noWrap/>
            <w:vAlign w:val="center"/>
            <w:hideMark/>
          </w:tcPr>
          <w:p w14:paraId="6F8C28B9"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ADK</w:t>
            </w:r>
          </w:p>
        </w:tc>
        <w:tc>
          <w:tcPr>
            <w:tcW w:w="776" w:type="dxa"/>
            <w:noWrap/>
            <w:vAlign w:val="center"/>
            <w:hideMark/>
          </w:tcPr>
          <w:p w14:paraId="6F032AEE"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SM</w:t>
            </w:r>
          </w:p>
        </w:tc>
        <w:tc>
          <w:tcPr>
            <w:tcW w:w="753" w:type="dxa"/>
            <w:noWrap/>
            <w:vAlign w:val="center"/>
            <w:hideMark/>
          </w:tcPr>
          <w:p w14:paraId="6792D1B0"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2009</w:t>
            </w:r>
          </w:p>
        </w:tc>
        <w:tc>
          <w:tcPr>
            <w:tcW w:w="1246" w:type="dxa"/>
            <w:noWrap/>
            <w:vAlign w:val="center"/>
            <w:hideMark/>
          </w:tcPr>
          <w:p w14:paraId="06833611"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Elevation</w:t>
            </w:r>
          </w:p>
        </w:tc>
        <w:tc>
          <w:tcPr>
            <w:tcW w:w="1087" w:type="dxa"/>
            <w:vAlign w:val="center"/>
          </w:tcPr>
          <w:p w14:paraId="72BDD794"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549</w:t>
            </w:r>
          </w:p>
        </w:tc>
        <w:tc>
          <w:tcPr>
            <w:tcW w:w="222" w:type="dxa"/>
          </w:tcPr>
          <w:p w14:paraId="78044BD0"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57DD5EE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117.47</w:t>
            </w:r>
          </w:p>
        </w:tc>
        <w:tc>
          <w:tcPr>
            <w:tcW w:w="1027" w:type="dxa"/>
            <w:noWrap/>
            <w:vAlign w:val="center"/>
            <w:hideMark/>
          </w:tcPr>
          <w:p w14:paraId="628F8762"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318.76</w:t>
            </w:r>
          </w:p>
        </w:tc>
        <w:tc>
          <w:tcPr>
            <w:tcW w:w="984" w:type="dxa"/>
            <w:noWrap/>
            <w:vAlign w:val="center"/>
            <w:hideMark/>
          </w:tcPr>
          <w:p w14:paraId="374999E9"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779.24</w:t>
            </w:r>
          </w:p>
        </w:tc>
        <w:tc>
          <w:tcPr>
            <w:tcW w:w="926" w:type="dxa"/>
            <w:noWrap/>
            <w:vAlign w:val="center"/>
            <w:hideMark/>
          </w:tcPr>
          <w:p w14:paraId="1DA25B49"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53.76</w:t>
            </w:r>
          </w:p>
        </w:tc>
        <w:tc>
          <w:tcPr>
            <w:tcW w:w="1157" w:type="dxa"/>
            <w:noWrap/>
            <w:vAlign w:val="center"/>
            <w:hideMark/>
          </w:tcPr>
          <w:p w14:paraId="7894B89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56.71</w:t>
            </w:r>
          </w:p>
        </w:tc>
        <w:tc>
          <w:tcPr>
            <w:tcW w:w="753" w:type="dxa"/>
            <w:noWrap/>
            <w:vAlign w:val="center"/>
            <w:hideMark/>
          </w:tcPr>
          <w:p w14:paraId="7C7B489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-2.95</w:t>
            </w:r>
          </w:p>
        </w:tc>
        <w:tc>
          <w:tcPr>
            <w:tcW w:w="1328" w:type="dxa"/>
            <w:noWrap/>
            <w:vAlign w:val="center"/>
            <w:hideMark/>
          </w:tcPr>
          <w:p w14:paraId="209D5FF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663819B1" w14:textId="77777777" w:rsidTr="009E198D">
        <w:trPr>
          <w:jc w:val="center"/>
        </w:trPr>
        <w:tc>
          <w:tcPr>
            <w:tcW w:w="1187" w:type="dxa"/>
            <w:noWrap/>
            <w:vAlign w:val="center"/>
            <w:hideMark/>
          </w:tcPr>
          <w:p w14:paraId="0C876C52"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ADK</w:t>
            </w:r>
          </w:p>
        </w:tc>
        <w:tc>
          <w:tcPr>
            <w:tcW w:w="776" w:type="dxa"/>
            <w:noWrap/>
            <w:vAlign w:val="center"/>
            <w:hideMark/>
          </w:tcPr>
          <w:p w14:paraId="42534328"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SM</w:t>
            </w:r>
          </w:p>
        </w:tc>
        <w:tc>
          <w:tcPr>
            <w:tcW w:w="753" w:type="dxa"/>
            <w:noWrap/>
            <w:vAlign w:val="center"/>
            <w:hideMark/>
          </w:tcPr>
          <w:p w14:paraId="0F44264F"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2015</w:t>
            </w:r>
          </w:p>
        </w:tc>
        <w:tc>
          <w:tcPr>
            <w:tcW w:w="1246" w:type="dxa"/>
            <w:noWrap/>
            <w:vAlign w:val="center"/>
            <w:hideMark/>
          </w:tcPr>
          <w:p w14:paraId="447E50D5"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Elevation</w:t>
            </w:r>
          </w:p>
        </w:tc>
        <w:tc>
          <w:tcPr>
            <w:tcW w:w="1087" w:type="dxa"/>
            <w:vAlign w:val="center"/>
          </w:tcPr>
          <w:p w14:paraId="3CEFD4B2"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554</w:t>
            </w:r>
          </w:p>
        </w:tc>
        <w:tc>
          <w:tcPr>
            <w:tcW w:w="222" w:type="dxa"/>
          </w:tcPr>
          <w:p w14:paraId="57BF77EB"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6768689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149.22</w:t>
            </w:r>
          </w:p>
        </w:tc>
        <w:tc>
          <w:tcPr>
            <w:tcW w:w="1027" w:type="dxa"/>
            <w:noWrap/>
            <w:vAlign w:val="center"/>
            <w:hideMark/>
          </w:tcPr>
          <w:p w14:paraId="2B81F44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261.53</w:t>
            </w:r>
          </w:p>
        </w:tc>
        <w:tc>
          <w:tcPr>
            <w:tcW w:w="984" w:type="dxa"/>
            <w:noWrap/>
            <w:vAlign w:val="center"/>
            <w:hideMark/>
          </w:tcPr>
          <w:p w14:paraId="338505D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846.47</w:t>
            </w:r>
          </w:p>
        </w:tc>
        <w:tc>
          <w:tcPr>
            <w:tcW w:w="926" w:type="dxa"/>
            <w:noWrap/>
            <w:vAlign w:val="center"/>
            <w:hideMark/>
          </w:tcPr>
          <w:p w14:paraId="113DA582"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56.41</w:t>
            </w:r>
          </w:p>
        </w:tc>
        <w:tc>
          <w:tcPr>
            <w:tcW w:w="1157" w:type="dxa"/>
            <w:noWrap/>
            <w:vAlign w:val="center"/>
            <w:hideMark/>
          </w:tcPr>
          <w:p w14:paraId="050319A3"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59.58</w:t>
            </w:r>
          </w:p>
        </w:tc>
        <w:tc>
          <w:tcPr>
            <w:tcW w:w="753" w:type="dxa"/>
            <w:noWrap/>
            <w:vAlign w:val="center"/>
            <w:hideMark/>
          </w:tcPr>
          <w:p w14:paraId="62FB3889"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-3.17</w:t>
            </w:r>
          </w:p>
        </w:tc>
        <w:tc>
          <w:tcPr>
            <w:tcW w:w="1328" w:type="dxa"/>
            <w:noWrap/>
            <w:vAlign w:val="center"/>
            <w:hideMark/>
          </w:tcPr>
          <w:p w14:paraId="5AB4D40F"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0667B982" w14:textId="77777777" w:rsidTr="009E198D">
        <w:trPr>
          <w:jc w:val="center"/>
        </w:trPr>
        <w:tc>
          <w:tcPr>
            <w:tcW w:w="1187" w:type="dxa"/>
            <w:noWrap/>
            <w:vAlign w:val="center"/>
            <w:hideMark/>
          </w:tcPr>
          <w:p w14:paraId="113E77C4"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ADK</w:t>
            </w:r>
          </w:p>
        </w:tc>
        <w:tc>
          <w:tcPr>
            <w:tcW w:w="776" w:type="dxa"/>
            <w:noWrap/>
            <w:vAlign w:val="center"/>
            <w:hideMark/>
          </w:tcPr>
          <w:p w14:paraId="2485533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SM</w:t>
            </w:r>
          </w:p>
        </w:tc>
        <w:tc>
          <w:tcPr>
            <w:tcW w:w="753" w:type="dxa"/>
            <w:noWrap/>
            <w:vAlign w:val="center"/>
            <w:hideMark/>
          </w:tcPr>
          <w:p w14:paraId="29D69450"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2015</w:t>
            </w:r>
          </w:p>
        </w:tc>
        <w:tc>
          <w:tcPr>
            <w:tcW w:w="1246" w:type="dxa"/>
            <w:noWrap/>
            <w:vAlign w:val="center"/>
            <w:hideMark/>
          </w:tcPr>
          <w:p w14:paraId="28049C6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pH</w:t>
            </w:r>
          </w:p>
        </w:tc>
        <w:tc>
          <w:tcPr>
            <w:tcW w:w="1087" w:type="dxa"/>
            <w:vAlign w:val="center"/>
          </w:tcPr>
          <w:p w14:paraId="53F0DF01"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4.46</w:t>
            </w:r>
          </w:p>
        </w:tc>
        <w:tc>
          <w:tcPr>
            <w:tcW w:w="222" w:type="dxa"/>
          </w:tcPr>
          <w:p w14:paraId="5AA7FD0F"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79A3FE2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0.31</w:t>
            </w:r>
          </w:p>
        </w:tc>
        <w:tc>
          <w:tcPr>
            <w:tcW w:w="1027" w:type="dxa"/>
            <w:noWrap/>
            <w:vAlign w:val="center"/>
            <w:hideMark/>
          </w:tcPr>
          <w:p w14:paraId="235A89A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3.85</w:t>
            </w:r>
          </w:p>
        </w:tc>
        <w:tc>
          <w:tcPr>
            <w:tcW w:w="984" w:type="dxa"/>
            <w:noWrap/>
            <w:vAlign w:val="center"/>
            <w:hideMark/>
          </w:tcPr>
          <w:p w14:paraId="63603B10"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5.07</w:t>
            </w:r>
          </w:p>
        </w:tc>
        <w:tc>
          <w:tcPr>
            <w:tcW w:w="926" w:type="dxa"/>
            <w:noWrap/>
            <w:vAlign w:val="center"/>
            <w:hideMark/>
          </w:tcPr>
          <w:p w14:paraId="7DC6BBC3"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56.08</w:t>
            </w:r>
          </w:p>
        </w:tc>
        <w:tc>
          <w:tcPr>
            <w:tcW w:w="1157" w:type="dxa"/>
            <w:noWrap/>
            <w:vAlign w:val="center"/>
            <w:hideMark/>
          </w:tcPr>
          <w:p w14:paraId="4C1E17B5"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59.26</w:t>
            </w:r>
          </w:p>
        </w:tc>
        <w:tc>
          <w:tcPr>
            <w:tcW w:w="753" w:type="dxa"/>
            <w:noWrap/>
            <w:vAlign w:val="center"/>
            <w:hideMark/>
          </w:tcPr>
          <w:p w14:paraId="39805BF0"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-3.18</w:t>
            </w:r>
          </w:p>
        </w:tc>
        <w:tc>
          <w:tcPr>
            <w:tcW w:w="1328" w:type="dxa"/>
            <w:noWrap/>
            <w:vAlign w:val="center"/>
            <w:hideMark/>
          </w:tcPr>
          <w:p w14:paraId="0C53D038"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4B13B172" w14:textId="77777777" w:rsidTr="009E198D">
        <w:trPr>
          <w:jc w:val="center"/>
        </w:trPr>
        <w:tc>
          <w:tcPr>
            <w:tcW w:w="1187" w:type="dxa"/>
            <w:noWrap/>
            <w:vAlign w:val="center"/>
            <w:hideMark/>
          </w:tcPr>
          <w:p w14:paraId="54445670"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ADK</w:t>
            </w:r>
          </w:p>
        </w:tc>
        <w:tc>
          <w:tcPr>
            <w:tcW w:w="776" w:type="dxa"/>
            <w:noWrap/>
            <w:vAlign w:val="center"/>
            <w:hideMark/>
          </w:tcPr>
          <w:p w14:paraId="5CB4F8F4"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SM</w:t>
            </w:r>
          </w:p>
        </w:tc>
        <w:tc>
          <w:tcPr>
            <w:tcW w:w="753" w:type="dxa"/>
            <w:noWrap/>
            <w:vAlign w:val="center"/>
            <w:hideMark/>
          </w:tcPr>
          <w:p w14:paraId="25BF828E"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2009</w:t>
            </w:r>
          </w:p>
        </w:tc>
        <w:tc>
          <w:tcPr>
            <w:tcW w:w="1246" w:type="dxa"/>
            <w:noWrap/>
            <w:vAlign w:val="center"/>
            <w:hideMark/>
          </w:tcPr>
          <w:p w14:paraId="3F005A3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SM BA</w:t>
            </w:r>
          </w:p>
        </w:tc>
        <w:tc>
          <w:tcPr>
            <w:tcW w:w="1087" w:type="dxa"/>
            <w:vAlign w:val="center"/>
          </w:tcPr>
          <w:p w14:paraId="0B923858"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1.86</w:t>
            </w:r>
          </w:p>
        </w:tc>
        <w:tc>
          <w:tcPr>
            <w:tcW w:w="222" w:type="dxa"/>
          </w:tcPr>
          <w:p w14:paraId="03883036"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1AAE297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0.52</w:t>
            </w:r>
          </w:p>
        </w:tc>
        <w:tc>
          <w:tcPr>
            <w:tcW w:w="1027" w:type="dxa"/>
            <w:noWrap/>
            <w:vAlign w:val="center"/>
            <w:hideMark/>
          </w:tcPr>
          <w:p w14:paraId="267A57C9"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0.84</w:t>
            </w:r>
          </w:p>
        </w:tc>
        <w:tc>
          <w:tcPr>
            <w:tcW w:w="984" w:type="dxa"/>
            <w:noWrap/>
            <w:vAlign w:val="center"/>
            <w:hideMark/>
          </w:tcPr>
          <w:p w14:paraId="3E86766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2.88</w:t>
            </w:r>
          </w:p>
        </w:tc>
        <w:tc>
          <w:tcPr>
            <w:tcW w:w="926" w:type="dxa"/>
            <w:noWrap/>
            <w:vAlign w:val="center"/>
            <w:hideMark/>
          </w:tcPr>
          <w:p w14:paraId="4779836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40.86</w:t>
            </w:r>
          </w:p>
        </w:tc>
        <w:tc>
          <w:tcPr>
            <w:tcW w:w="1157" w:type="dxa"/>
            <w:noWrap/>
            <w:vAlign w:val="center"/>
            <w:hideMark/>
          </w:tcPr>
          <w:p w14:paraId="1BB38195"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44.06</w:t>
            </w:r>
          </w:p>
        </w:tc>
        <w:tc>
          <w:tcPr>
            <w:tcW w:w="753" w:type="dxa"/>
            <w:noWrap/>
            <w:vAlign w:val="center"/>
            <w:hideMark/>
          </w:tcPr>
          <w:p w14:paraId="507EDF3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-3.2</w:t>
            </w:r>
          </w:p>
        </w:tc>
        <w:tc>
          <w:tcPr>
            <w:tcW w:w="1328" w:type="dxa"/>
            <w:noWrap/>
            <w:vAlign w:val="center"/>
            <w:hideMark/>
          </w:tcPr>
          <w:p w14:paraId="2E45E94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4A194348" w14:textId="77777777" w:rsidTr="009E198D">
        <w:trPr>
          <w:jc w:val="center"/>
        </w:trPr>
        <w:tc>
          <w:tcPr>
            <w:tcW w:w="1187" w:type="dxa"/>
            <w:noWrap/>
            <w:vAlign w:val="center"/>
            <w:hideMark/>
          </w:tcPr>
          <w:p w14:paraId="4D8B3C0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ADK</w:t>
            </w:r>
          </w:p>
        </w:tc>
        <w:tc>
          <w:tcPr>
            <w:tcW w:w="776" w:type="dxa"/>
            <w:noWrap/>
            <w:vAlign w:val="center"/>
            <w:hideMark/>
          </w:tcPr>
          <w:p w14:paraId="718ABBAC"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AB</w:t>
            </w:r>
          </w:p>
        </w:tc>
        <w:tc>
          <w:tcPr>
            <w:tcW w:w="753" w:type="dxa"/>
            <w:noWrap/>
            <w:vAlign w:val="center"/>
            <w:hideMark/>
          </w:tcPr>
          <w:p w14:paraId="724E9B3C"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2009</w:t>
            </w:r>
          </w:p>
        </w:tc>
        <w:tc>
          <w:tcPr>
            <w:tcW w:w="1246" w:type="dxa"/>
            <w:noWrap/>
            <w:vAlign w:val="center"/>
            <w:hideMark/>
          </w:tcPr>
          <w:p w14:paraId="4CA64069"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AB BA</w:t>
            </w:r>
          </w:p>
        </w:tc>
        <w:tc>
          <w:tcPr>
            <w:tcW w:w="1087" w:type="dxa"/>
            <w:vAlign w:val="center"/>
          </w:tcPr>
          <w:p w14:paraId="2101E07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1.06</w:t>
            </w:r>
          </w:p>
        </w:tc>
        <w:tc>
          <w:tcPr>
            <w:tcW w:w="222" w:type="dxa"/>
          </w:tcPr>
          <w:p w14:paraId="600D641D"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7CC6846C"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0.49</w:t>
            </w:r>
          </w:p>
        </w:tc>
        <w:tc>
          <w:tcPr>
            <w:tcW w:w="1027" w:type="dxa"/>
            <w:noWrap/>
            <w:vAlign w:val="center"/>
            <w:hideMark/>
          </w:tcPr>
          <w:p w14:paraId="66D325E8"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0.10</w:t>
            </w:r>
          </w:p>
        </w:tc>
        <w:tc>
          <w:tcPr>
            <w:tcW w:w="984" w:type="dxa"/>
            <w:noWrap/>
            <w:vAlign w:val="center"/>
            <w:hideMark/>
          </w:tcPr>
          <w:p w14:paraId="4D622D1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2.02</w:t>
            </w:r>
          </w:p>
        </w:tc>
        <w:tc>
          <w:tcPr>
            <w:tcW w:w="926" w:type="dxa"/>
            <w:noWrap/>
            <w:vAlign w:val="center"/>
            <w:hideMark/>
          </w:tcPr>
          <w:p w14:paraId="4A68B634"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50.39</w:t>
            </w:r>
          </w:p>
        </w:tc>
        <w:tc>
          <w:tcPr>
            <w:tcW w:w="1157" w:type="dxa"/>
            <w:noWrap/>
            <w:vAlign w:val="center"/>
            <w:hideMark/>
          </w:tcPr>
          <w:p w14:paraId="2E22C37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53.72</w:t>
            </w:r>
          </w:p>
        </w:tc>
        <w:tc>
          <w:tcPr>
            <w:tcW w:w="753" w:type="dxa"/>
            <w:noWrap/>
            <w:vAlign w:val="center"/>
            <w:hideMark/>
          </w:tcPr>
          <w:p w14:paraId="06B21051"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-3.33</w:t>
            </w:r>
          </w:p>
        </w:tc>
        <w:tc>
          <w:tcPr>
            <w:tcW w:w="1328" w:type="dxa"/>
            <w:noWrap/>
            <w:vAlign w:val="center"/>
            <w:hideMark/>
          </w:tcPr>
          <w:p w14:paraId="7828A39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3B74D9B9" w14:textId="77777777" w:rsidTr="009E198D">
        <w:trPr>
          <w:jc w:val="center"/>
        </w:trPr>
        <w:tc>
          <w:tcPr>
            <w:tcW w:w="1187" w:type="dxa"/>
            <w:noWrap/>
            <w:vAlign w:val="center"/>
            <w:hideMark/>
          </w:tcPr>
          <w:p w14:paraId="4636F035"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ADK</w:t>
            </w:r>
          </w:p>
        </w:tc>
        <w:tc>
          <w:tcPr>
            <w:tcW w:w="776" w:type="dxa"/>
            <w:noWrap/>
            <w:vAlign w:val="center"/>
            <w:hideMark/>
          </w:tcPr>
          <w:p w14:paraId="44A9ECEE"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SM</w:t>
            </w:r>
          </w:p>
        </w:tc>
        <w:tc>
          <w:tcPr>
            <w:tcW w:w="753" w:type="dxa"/>
            <w:noWrap/>
            <w:vAlign w:val="center"/>
            <w:hideMark/>
          </w:tcPr>
          <w:p w14:paraId="45F351D5"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2009</w:t>
            </w:r>
          </w:p>
        </w:tc>
        <w:tc>
          <w:tcPr>
            <w:tcW w:w="1246" w:type="dxa"/>
            <w:noWrap/>
            <w:vAlign w:val="center"/>
            <w:hideMark/>
          </w:tcPr>
          <w:p w14:paraId="22973D62"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Al*</w:t>
            </w:r>
          </w:p>
        </w:tc>
        <w:tc>
          <w:tcPr>
            <w:tcW w:w="1087" w:type="dxa"/>
            <w:vAlign w:val="center"/>
          </w:tcPr>
          <w:p w14:paraId="1F1AACC0"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3.51</w:t>
            </w:r>
          </w:p>
        </w:tc>
        <w:tc>
          <w:tcPr>
            <w:tcW w:w="222" w:type="dxa"/>
          </w:tcPr>
          <w:p w14:paraId="5D61F48D"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11EFA4E9"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3.77</w:t>
            </w:r>
          </w:p>
        </w:tc>
        <w:tc>
          <w:tcPr>
            <w:tcW w:w="1027" w:type="dxa"/>
            <w:noWrap/>
            <w:vAlign w:val="center"/>
            <w:hideMark/>
          </w:tcPr>
          <w:p w14:paraId="3196306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-3.88</w:t>
            </w:r>
          </w:p>
        </w:tc>
        <w:tc>
          <w:tcPr>
            <w:tcW w:w="984" w:type="dxa"/>
            <w:noWrap/>
            <w:vAlign w:val="center"/>
            <w:hideMark/>
          </w:tcPr>
          <w:p w14:paraId="69CB83E8"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10.90</w:t>
            </w:r>
          </w:p>
        </w:tc>
        <w:tc>
          <w:tcPr>
            <w:tcW w:w="926" w:type="dxa"/>
            <w:noWrap/>
            <w:vAlign w:val="center"/>
            <w:hideMark/>
          </w:tcPr>
          <w:p w14:paraId="3F9046B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48.89</w:t>
            </w:r>
          </w:p>
        </w:tc>
        <w:tc>
          <w:tcPr>
            <w:tcW w:w="1157" w:type="dxa"/>
            <w:noWrap/>
            <w:vAlign w:val="center"/>
            <w:hideMark/>
          </w:tcPr>
          <w:p w14:paraId="1CF6398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52.87</w:t>
            </w:r>
          </w:p>
        </w:tc>
        <w:tc>
          <w:tcPr>
            <w:tcW w:w="753" w:type="dxa"/>
            <w:noWrap/>
            <w:vAlign w:val="center"/>
            <w:hideMark/>
          </w:tcPr>
          <w:p w14:paraId="2D0A5985"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-3.98</w:t>
            </w:r>
          </w:p>
        </w:tc>
        <w:tc>
          <w:tcPr>
            <w:tcW w:w="1328" w:type="dxa"/>
            <w:noWrap/>
            <w:vAlign w:val="center"/>
            <w:hideMark/>
          </w:tcPr>
          <w:p w14:paraId="01191CDC"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3E2B8CEB" w14:textId="77777777" w:rsidTr="009E198D">
        <w:trPr>
          <w:jc w:val="center"/>
        </w:trPr>
        <w:tc>
          <w:tcPr>
            <w:tcW w:w="1187" w:type="dxa"/>
            <w:noWrap/>
            <w:vAlign w:val="center"/>
            <w:hideMark/>
          </w:tcPr>
          <w:p w14:paraId="0CD151B9"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GREENS</w:t>
            </w:r>
          </w:p>
        </w:tc>
        <w:tc>
          <w:tcPr>
            <w:tcW w:w="776" w:type="dxa"/>
            <w:noWrap/>
            <w:vAlign w:val="center"/>
            <w:hideMark/>
          </w:tcPr>
          <w:p w14:paraId="5538D809"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AB</w:t>
            </w:r>
          </w:p>
        </w:tc>
        <w:tc>
          <w:tcPr>
            <w:tcW w:w="753" w:type="dxa"/>
            <w:noWrap/>
            <w:vAlign w:val="center"/>
            <w:hideMark/>
          </w:tcPr>
          <w:p w14:paraId="00C4A318"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2019</w:t>
            </w:r>
          </w:p>
        </w:tc>
        <w:tc>
          <w:tcPr>
            <w:tcW w:w="1246" w:type="dxa"/>
            <w:noWrap/>
            <w:vAlign w:val="center"/>
            <w:hideMark/>
          </w:tcPr>
          <w:p w14:paraId="12B190AF"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SM BA</w:t>
            </w:r>
          </w:p>
        </w:tc>
        <w:tc>
          <w:tcPr>
            <w:tcW w:w="1087" w:type="dxa"/>
            <w:vAlign w:val="center"/>
          </w:tcPr>
          <w:p w14:paraId="41084F8F"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0.36</w:t>
            </w:r>
          </w:p>
        </w:tc>
        <w:tc>
          <w:tcPr>
            <w:tcW w:w="222" w:type="dxa"/>
          </w:tcPr>
          <w:p w14:paraId="76E0F8F3"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2FBB7C43"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0.15</w:t>
            </w:r>
          </w:p>
        </w:tc>
        <w:tc>
          <w:tcPr>
            <w:tcW w:w="1027" w:type="dxa"/>
            <w:noWrap/>
            <w:vAlign w:val="center"/>
            <w:hideMark/>
          </w:tcPr>
          <w:p w14:paraId="469AE51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0.07</w:t>
            </w:r>
          </w:p>
        </w:tc>
        <w:tc>
          <w:tcPr>
            <w:tcW w:w="984" w:type="dxa"/>
            <w:noWrap/>
            <w:vAlign w:val="center"/>
            <w:hideMark/>
          </w:tcPr>
          <w:p w14:paraId="3F53798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0.65</w:t>
            </w:r>
          </w:p>
        </w:tc>
        <w:tc>
          <w:tcPr>
            <w:tcW w:w="926" w:type="dxa"/>
            <w:noWrap/>
            <w:vAlign w:val="center"/>
            <w:hideMark/>
          </w:tcPr>
          <w:p w14:paraId="0069DF2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10.21</w:t>
            </w:r>
          </w:p>
        </w:tc>
        <w:tc>
          <w:tcPr>
            <w:tcW w:w="1157" w:type="dxa"/>
            <w:noWrap/>
            <w:vAlign w:val="center"/>
            <w:hideMark/>
          </w:tcPr>
          <w:p w14:paraId="78A37E7C"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14.29</w:t>
            </w:r>
          </w:p>
        </w:tc>
        <w:tc>
          <w:tcPr>
            <w:tcW w:w="753" w:type="dxa"/>
            <w:noWrap/>
            <w:vAlign w:val="center"/>
            <w:hideMark/>
          </w:tcPr>
          <w:p w14:paraId="333863A5"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-4.08</w:t>
            </w:r>
          </w:p>
        </w:tc>
        <w:tc>
          <w:tcPr>
            <w:tcW w:w="1328" w:type="dxa"/>
            <w:noWrap/>
            <w:vAlign w:val="center"/>
            <w:hideMark/>
          </w:tcPr>
          <w:p w14:paraId="155377E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2F668C12" w14:textId="77777777" w:rsidTr="009E198D">
        <w:trPr>
          <w:jc w:val="center"/>
        </w:trPr>
        <w:tc>
          <w:tcPr>
            <w:tcW w:w="1187" w:type="dxa"/>
            <w:noWrap/>
            <w:vAlign w:val="center"/>
            <w:hideMark/>
          </w:tcPr>
          <w:p w14:paraId="27C9EF7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GREENS</w:t>
            </w:r>
          </w:p>
        </w:tc>
        <w:tc>
          <w:tcPr>
            <w:tcW w:w="776" w:type="dxa"/>
            <w:noWrap/>
            <w:vAlign w:val="center"/>
            <w:hideMark/>
          </w:tcPr>
          <w:p w14:paraId="08F43E6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AB</w:t>
            </w:r>
          </w:p>
        </w:tc>
        <w:tc>
          <w:tcPr>
            <w:tcW w:w="753" w:type="dxa"/>
            <w:noWrap/>
            <w:vAlign w:val="center"/>
            <w:hideMark/>
          </w:tcPr>
          <w:p w14:paraId="1D0B12FF"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2019</w:t>
            </w:r>
          </w:p>
        </w:tc>
        <w:tc>
          <w:tcPr>
            <w:tcW w:w="1246" w:type="dxa"/>
            <w:noWrap/>
            <w:vAlign w:val="center"/>
            <w:hideMark/>
          </w:tcPr>
          <w:p w14:paraId="4CE473B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Elevation</w:t>
            </w:r>
          </w:p>
        </w:tc>
        <w:tc>
          <w:tcPr>
            <w:tcW w:w="1087" w:type="dxa"/>
            <w:vAlign w:val="center"/>
          </w:tcPr>
          <w:p w14:paraId="7338EED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750</w:t>
            </w:r>
          </w:p>
        </w:tc>
        <w:tc>
          <w:tcPr>
            <w:tcW w:w="222" w:type="dxa"/>
          </w:tcPr>
          <w:p w14:paraId="6A300F30"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50C3972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137.11</w:t>
            </w:r>
          </w:p>
        </w:tc>
        <w:tc>
          <w:tcPr>
            <w:tcW w:w="1027" w:type="dxa"/>
            <w:noWrap/>
            <w:vAlign w:val="center"/>
            <w:hideMark/>
          </w:tcPr>
          <w:p w14:paraId="7A8A908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481.26</w:t>
            </w:r>
          </w:p>
        </w:tc>
        <w:tc>
          <w:tcPr>
            <w:tcW w:w="984" w:type="dxa"/>
            <w:noWrap/>
            <w:vAlign w:val="center"/>
            <w:hideMark/>
          </w:tcPr>
          <w:p w14:paraId="30D77152"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1018.74</w:t>
            </w:r>
          </w:p>
        </w:tc>
        <w:tc>
          <w:tcPr>
            <w:tcW w:w="926" w:type="dxa"/>
            <w:noWrap/>
            <w:vAlign w:val="center"/>
            <w:hideMark/>
          </w:tcPr>
          <w:p w14:paraId="54232E61"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10.15</w:t>
            </w:r>
          </w:p>
        </w:tc>
        <w:tc>
          <w:tcPr>
            <w:tcW w:w="1157" w:type="dxa"/>
            <w:noWrap/>
            <w:vAlign w:val="center"/>
            <w:hideMark/>
          </w:tcPr>
          <w:p w14:paraId="64B7260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14.23</w:t>
            </w:r>
          </w:p>
        </w:tc>
        <w:tc>
          <w:tcPr>
            <w:tcW w:w="753" w:type="dxa"/>
            <w:noWrap/>
            <w:vAlign w:val="center"/>
            <w:hideMark/>
          </w:tcPr>
          <w:p w14:paraId="613B2F90"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-4.08</w:t>
            </w:r>
          </w:p>
        </w:tc>
        <w:tc>
          <w:tcPr>
            <w:tcW w:w="1328" w:type="dxa"/>
            <w:noWrap/>
            <w:vAlign w:val="center"/>
            <w:hideMark/>
          </w:tcPr>
          <w:p w14:paraId="369C90A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44BA806C" w14:textId="77777777" w:rsidTr="009E198D">
        <w:trPr>
          <w:jc w:val="center"/>
        </w:trPr>
        <w:tc>
          <w:tcPr>
            <w:tcW w:w="1187" w:type="dxa"/>
            <w:noWrap/>
            <w:vAlign w:val="center"/>
            <w:hideMark/>
          </w:tcPr>
          <w:p w14:paraId="0C185EDE"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GREENS</w:t>
            </w:r>
          </w:p>
        </w:tc>
        <w:tc>
          <w:tcPr>
            <w:tcW w:w="776" w:type="dxa"/>
            <w:noWrap/>
            <w:vAlign w:val="center"/>
            <w:hideMark/>
          </w:tcPr>
          <w:p w14:paraId="1DFC135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AB</w:t>
            </w:r>
          </w:p>
        </w:tc>
        <w:tc>
          <w:tcPr>
            <w:tcW w:w="753" w:type="dxa"/>
            <w:noWrap/>
            <w:vAlign w:val="center"/>
            <w:hideMark/>
          </w:tcPr>
          <w:p w14:paraId="6A7E95E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2019</w:t>
            </w:r>
          </w:p>
        </w:tc>
        <w:tc>
          <w:tcPr>
            <w:tcW w:w="1246" w:type="dxa"/>
            <w:noWrap/>
            <w:vAlign w:val="center"/>
            <w:hideMark/>
          </w:tcPr>
          <w:p w14:paraId="154A43BF"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SOM</w:t>
            </w:r>
          </w:p>
        </w:tc>
        <w:tc>
          <w:tcPr>
            <w:tcW w:w="1087" w:type="dxa"/>
            <w:vAlign w:val="center"/>
          </w:tcPr>
          <w:p w14:paraId="5D15B50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12.51</w:t>
            </w:r>
          </w:p>
        </w:tc>
        <w:tc>
          <w:tcPr>
            <w:tcW w:w="222" w:type="dxa"/>
          </w:tcPr>
          <w:p w14:paraId="24CEA1B0"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261DB61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1.86</w:t>
            </w:r>
          </w:p>
        </w:tc>
        <w:tc>
          <w:tcPr>
            <w:tcW w:w="1027" w:type="dxa"/>
            <w:noWrap/>
            <w:vAlign w:val="center"/>
            <w:hideMark/>
          </w:tcPr>
          <w:p w14:paraId="5CDFE321"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8.86</w:t>
            </w:r>
          </w:p>
        </w:tc>
        <w:tc>
          <w:tcPr>
            <w:tcW w:w="984" w:type="dxa"/>
            <w:noWrap/>
            <w:vAlign w:val="center"/>
            <w:hideMark/>
          </w:tcPr>
          <w:p w14:paraId="1419411B"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16.16</w:t>
            </w:r>
          </w:p>
        </w:tc>
        <w:tc>
          <w:tcPr>
            <w:tcW w:w="926" w:type="dxa"/>
            <w:noWrap/>
            <w:vAlign w:val="center"/>
            <w:hideMark/>
          </w:tcPr>
          <w:p w14:paraId="27E373A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10.07</w:t>
            </w:r>
          </w:p>
        </w:tc>
        <w:tc>
          <w:tcPr>
            <w:tcW w:w="1157" w:type="dxa"/>
            <w:noWrap/>
            <w:vAlign w:val="center"/>
            <w:hideMark/>
          </w:tcPr>
          <w:p w14:paraId="5BD905D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14.23</w:t>
            </w:r>
          </w:p>
        </w:tc>
        <w:tc>
          <w:tcPr>
            <w:tcW w:w="753" w:type="dxa"/>
            <w:noWrap/>
            <w:vAlign w:val="center"/>
            <w:hideMark/>
          </w:tcPr>
          <w:p w14:paraId="2FC1F514"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-4.16</w:t>
            </w:r>
          </w:p>
        </w:tc>
        <w:tc>
          <w:tcPr>
            <w:tcW w:w="1328" w:type="dxa"/>
            <w:noWrap/>
            <w:vAlign w:val="center"/>
            <w:hideMark/>
          </w:tcPr>
          <w:p w14:paraId="3EE3D04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18A28660" w14:textId="77777777" w:rsidTr="009E198D">
        <w:trPr>
          <w:jc w:val="center"/>
        </w:trPr>
        <w:tc>
          <w:tcPr>
            <w:tcW w:w="1187" w:type="dxa"/>
            <w:noWrap/>
            <w:vAlign w:val="center"/>
            <w:hideMark/>
          </w:tcPr>
          <w:p w14:paraId="41DD8B65"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GREENS</w:t>
            </w:r>
          </w:p>
        </w:tc>
        <w:tc>
          <w:tcPr>
            <w:tcW w:w="776" w:type="dxa"/>
            <w:noWrap/>
            <w:vAlign w:val="center"/>
            <w:hideMark/>
          </w:tcPr>
          <w:p w14:paraId="6B398B90"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AB</w:t>
            </w:r>
          </w:p>
        </w:tc>
        <w:tc>
          <w:tcPr>
            <w:tcW w:w="753" w:type="dxa"/>
            <w:noWrap/>
            <w:vAlign w:val="center"/>
            <w:hideMark/>
          </w:tcPr>
          <w:p w14:paraId="19AC0668"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2019</w:t>
            </w:r>
          </w:p>
        </w:tc>
        <w:tc>
          <w:tcPr>
            <w:tcW w:w="1246" w:type="dxa"/>
            <w:noWrap/>
            <w:vAlign w:val="center"/>
            <w:hideMark/>
          </w:tcPr>
          <w:p w14:paraId="777E7741"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pH</w:t>
            </w:r>
          </w:p>
        </w:tc>
        <w:tc>
          <w:tcPr>
            <w:tcW w:w="1087" w:type="dxa"/>
            <w:vAlign w:val="center"/>
          </w:tcPr>
          <w:p w14:paraId="49B1F0A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3.88</w:t>
            </w:r>
          </w:p>
        </w:tc>
        <w:tc>
          <w:tcPr>
            <w:tcW w:w="222" w:type="dxa"/>
          </w:tcPr>
          <w:p w14:paraId="4A69E9D8"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5C3CDFA1"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0.07</w:t>
            </w:r>
          </w:p>
        </w:tc>
        <w:tc>
          <w:tcPr>
            <w:tcW w:w="1027" w:type="dxa"/>
            <w:noWrap/>
            <w:vAlign w:val="center"/>
            <w:hideMark/>
          </w:tcPr>
          <w:p w14:paraId="265C0D5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3.74</w:t>
            </w:r>
          </w:p>
        </w:tc>
        <w:tc>
          <w:tcPr>
            <w:tcW w:w="984" w:type="dxa"/>
            <w:noWrap/>
            <w:vAlign w:val="center"/>
            <w:hideMark/>
          </w:tcPr>
          <w:p w14:paraId="34797583"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4.02</w:t>
            </w:r>
          </w:p>
        </w:tc>
        <w:tc>
          <w:tcPr>
            <w:tcW w:w="926" w:type="dxa"/>
            <w:noWrap/>
            <w:vAlign w:val="center"/>
            <w:hideMark/>
          </w:tcPr>
          <w:p w14:paraId="329DFC6E"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9.91</w:t>
            </w:r>
          </w:p>
        </w:tc>
        <w:tc>
          <w:tcPr>
            <w:tcW w:w="1157" w:type="dxa"/>
            <w:noWrap/>
            <w:vAlign w:val="center"/>
            <w:hideMark/>
          </w:tcPr>
          <w:p w14:paraId="71E9D9A1"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14.08</w:t>
            </w:r>
          </w:p>
        </w:tc>
        <w:tc>
          <w:tcPr>
            <w:tcW w:w="753" w:type="dxa"/>
            <w:noWrap/>
            <w:vAlign w:val="center"/>
            <w:hideMark/>
          </w:tcPr>
          <w:p w14:paraId="334EF53E"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-4.17</w:t>
            </w:r>
          </w:p>
        </w:tc>
        <w:tc>
          <w:tcPr>
            <w:tcW w:w="1328" w:type="dxa"/>
            <w:noWrap/>
            <w:vAlign w:val="center"/>
            <w:hideMark/>
          </w:tcPr>
          <w:p w14:paraId="772319D2"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4292C56A" w14:textId="77777777" w:rsidTr="009E198D">
        <w:trPr>
          <w:jc w:val="center"/>
        </w:trPr>
        <w:tc>
          <w:tcPr>
            <w:tcW w:w="1187" w:type="dxa"/>
            <w:noWrap/>
            <w:vAlign w:val="center"/>
            <w:hideMark/>
          </w:tcPr>
          <w:p w14:paraId="2E09D8BC"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ADK</w:t>
            </w:r>
          </w:p>
        </w:tc>
        <w:tc>
          <w:tcPr>
            <w:tcW w:w="776" w:type="dxa"/>
            <w:noWrap/>
            <w:vAlign w:val="center"/>
            <w:hideMark/>
          </w:tcPr>
          <w:p w14:paraId="4ACC5F31"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SM</w:t>
            </w:r>
          </w:p>
        </w:tc>
        <w:tc>
          <w:tcPr>
            <w:tcW w:w="753" w:type="dxa"/>
            <w:noWrap/>
            <w:vAlign w:val="center"/>
            <w:hideMark/>
          </w:tcPr>
          <w:p w14:paraId="1D6CABC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2009</w:t>
            </w:r>
          </w:p>
        </w:tc>
        <w:tc>
          <w:tcPr>
            <w:tcW w:w="1246" w:type="dxa"/>
            <w:noWrap/>
            <w:vAlign w:val="center"/>
            <w:hideMark/>
          </w:tcPr>
          <w:p w14:paraId="6D079882"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pH</w:t>
            </w:r>
          </w:p>
        </w:tc>
        <w:tc>
          <w:tcPr>
            <w:tcW w:w="1087" w:type="dxa"/>
            <w:vAlign w:val="center"/>
          </w:tcPr>
          <w:p w14:paraId="5772A68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4.35</w:t>
            </w:r>
          </w:p>
        </w:tc>
        <w:tc>
          <w:tcPr>
            <w:tcW w:w="222" w:type="dxa"/>
          </w:tcPr>
          <w:p w14:paraId="646BEAF3" w14:textId="77777777" w:rsidR="00AB7AC3" w:rsidRPr="00AB7AC3" w:rsidRDefault="00AB7AC3" w:rsidP="00AB7AC3">
            <w:pPr>
              <w:contextualSpacing/>
              <w:rPr>
                <w:rFonts w:ascii="Times New Roman" w:eastAsia="Calibri" w:hAnsi="Times New Roman" w:cs="Times New Roman"/>
                <w:sz w:val="18"/>
                <w:szCs w:val="18"/>
              </w:rPr>
            </w:pPr>
          </w:p>
        </w:tc>
        <w:tc>
          <w:tcPr>
            <w:tcW w:w="1068" w:type="dxa"/>
            <w:noWrap/>
            <w:vAlign w:val="center"/>
            <w:hideMark/>
          </w:tcPr>
          <w:p w14:paraId="1B215EEC"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0.42</w:t>
            </w:r>
          </w:p>
        </w:tc>
        <w:tc>
          <w:tcPr>
            <w:tcW w:w="1027" w:type="dxa"/>
            <w:noWrap/>
            <w:vAlign w:val="center"/>
            <w:hideMark/>
          </w:tcPr>
          <w:p w14:paraId="6A4333C3"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3.53</w:t>
            </w:r>
          </w:p>
        </w:tc>
        <w:tc>
          <w:tcPr>
            <w:tcW w:w="984" w:type="dxa"/>
            <w:noWrap/>
            <w:vAlign w:val="center"/>
            <w:hideMark/>
          </w:tcPr>
          <w:p w14:paraId="2F25AA3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5.17</w:t>
            </w:r>
          </w:p>
        </w:tc>
        <w:tc>
          <w:tcPr>
            <w:tcW w:w="926" w:type="dxa"/>
            <w:noWrap/>
            <w:vAlign w:val="center"/>
            <w:hideMark/>
          </w:tcPr>
          <w:p w14:paraId="5300BD4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58.32</w:t>
            </w:r>
          </w:p>
        </w:tc>
        <w:tc>
          <w:tcPr>
            <w:tcW w:w="1157" w:type="dxa"/>
            <w:noWrap/>
            <w:vAlign w:val="center"/>
            <w:hideMark/>
          </w:tcPr>
          <w:p w14:paraId="5E6B1653"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62.66</w:t>
            </w:r>
          </w:p>
        </w:tc>
        <w:tc>
          <w:tcPr>
            <w:tcW w:w="753" w:type="dxa"/>
            <w:noWrap/>
            <w:vAlign w:val="center"/>
            <w:hideMark/>
          </w:tcPr>
          <w:p w14:paraId="4D4468CF"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-4.34</w:t>
            </w:r>
          </w:p>
        </w:tc>
        <w:tc>
          <w:tcPr>
            <w:tcW w:w="1328" w:type="dxa"/>
            <w:noWrap/>
            <w:vAlign w:val="center"/>
            <w:hideMark/>
          </w:tcPr>
          <w:p w14:paraId="5475B44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w:t>
            </w:r>
          </w:p>
        </w:tc>
      </w:tr>
      <w:tr w:rsidR="00AB7AC3" w:rsidRPr="00AB7AC3" w14:paraId="4EB2E1D7" w14:textId="77777777" w:rsidTr="009E198D">
        <w:trPr>
          <w:jc w:val="center"/>
        </w:trPr>
        <w:tc>
          <w:tcPr>
            <w:tcW w:w="1187" w:type="dxa"/>
            <w:tcBorders>
              <w:bottom w:val="single" w:sz="18" w:space="0" w:color="auto"/>
            </w:tcBorders>
            <w:noWrap/>
            <w:vAlign w:val="center"/>
            <w:hideMark/>
          </w:tcPr>
          <w:p w14:paraId="13AC4C60"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GREENS</w:t>
            </w:r>
          </w:p>
        </w:tc>
        <w:tc>
          <w:tcPr>
            <w:tcW w:w="776" w:type="dxa"/>
            <w:tcBorders>
              <w:bottom w:val="single" w:sz="18" w:space="0" w:color="auto"/>
            </w:tcBorders>
            <w:noWrap/>
            <w:vAlign w:val="center"/>
            <w:hideMark/>
          </w:tcPr>
          <w:p w14:paraId="53FAC2AF"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SM</w:t>
            </w:r>
          </w:p>
        </w:tc>
        <w:tc>
          <w:tcPr>
            <w:tcW w:w="753" w:type="dxa"/>
            <w:tcBorders>
              <w:bottom w:val="single" w:sz="18" w:space="0" w:color="auto"/>
            </w:tcBorders>
            <w:noWrap/>
            <w:vAlign w:val="center"/>
            <w:hideMark/>
          </w:tcPr>
          <w:p w14:paraId="560B9C2C"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2019</w:t>
            </w:r>
          </w:p>
        </w:tc>
        <w:tc>
          <w:tcPr>
            <w:tcW w:w="1246" w:type="dxa"/>
            <w:tcBorders>
              <w:bottom w:val="single" w:sz="18" w:space="0" w:color="auto"/>
            </w:tcBorders>
            <w:noWrap/>
            <w:vAlign w:val="center"/>
            <w:hideMark/>
          </w:tcPr>
          <w:p w14:paraId="167333B5"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SM BA</w:t>
            </w:r>
          </w:p>
        </w:tc>
        <w:tc>
          <w:tcPr>
            <w:tcW w:w="1087" w:type="dxa"/>
            <w:tcBorders>
              <w:bottom w:val="single" w:sz="18" w:space="0" w:color="auto"/>
            </w:tcBorders>
            <w:vAlign w:val="center"/>
          </w:tcPr>
          <w:p w14:paraId="5C93538F"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NA</w:t>
            </w:r>
          </w:p>
        </w:tc>
        <w:tc>
          <w:tcPr>
            <w:tcW w:w="222" w:type="dxa"/>
            <w:tcBorders>
              <w:bottom w:val="single" w:sz="18" w:space="0" w:color="auto"/>
            </w:tcBorders>
          </w:tcPr>
          <w:p w14:paraId="1AF9869E" w14:textId="77777777" w:rsidR="00AB7AC3" w:rsidRPr="00AB7AC3" w:rsidRDefault="00AB7AC3" w:rsidP="00AB7AC3">
            <w:pPr>
              <w:contextualSpacing/>
              <w:rPr>
                <w:rFonts w:ascii="Times New Roman" w:eastAsia="Calibri" w:hAnsi="Times New Roman" w:cs="Times New Roman"/>
                <w:sz w:val="18"/>
                <w:szCs w:val="18"/>
              </w:rPr>
            </w:pPr>
          </w:p>
        </w:tc>
        <w:tc>
          <w:tcPr>
            <w:tcW w:w="1068" w:type="dxa"/>
            <w:tcBorders>
              <w:bottom w:val="single" w:sz="18" w:space="0" w:color="auto"/>
            </w:tcBorders>
            <w:noWrap/>
            <w:vAlign w:val="center"/>
            <w:hideMark/>
          </w:tcPr>
          <w:p w14:paraId="71AE23E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NA</w:t>
            </w:r>
          </w:p>
        </w:tc>
        <w:tc>
          <w:tcPr>
            <w:tcW w:w="1027" w:type="dxa"/>
            <w:tcBorders>
              <w:bottom w:val="single" w:sz="18" w:space="0" w:color="auto"/>
            </w:tcBorders>
            <w:noWrap/>
            <w:vAlign w:val="center"/>
            <w:hideMark/>
          </w:tcPr>
          <w:p w14:paraId="40A534B5"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NA</w:t>
            </w:r>
          </w:p>
        </w:tc>
        <w:tc>
          <w:tcPr>
            <w:tcW w:w="984" w:type="dxa"/>
            <w:tcBorders>
              <w:bottom w:val="single" w:sz="18" w:space="0" w:color="auto"/>
            </w:tcBorders>
            <w:noWrap/>
            <w:vAlign w:val="center"/>
            <w:hideMark/>
          </w:tcPr>
          <w:p w14:paraId="1CE3D61A"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NA</w:t>
            </w:r>
          </w:p>
        </w:tc>
        <w:tc>
          <w:tcPr>
            <w:tcW w:w="926" w:type="dxa"/>
            <w:tcBorders>
              <w:bottom w:val="single" w:sz="18" w:space="0" w:color="auto"/>
            </w:tcBorders>
            <w:noWrap/>
            <w:vAlign w:val="center"/>
            <w:hideMark/>
          </w:tcPr>
          <w:p w14:paraId="6B996ED2"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NA</w:t>
            </w:r>
          </w:p>
        </w:tc>
        <w:tc>
          <w:tcPr>
            <w:tcW w:w="1157" w:type="dxa"/>
            <w:tcBorders>
              <w:bottom w:val="single" w:sz="18" w:space="0" w:color="auto"/>
            </w:tcBorders>
            <w:noWrap/>
            <w:vAlign w:val="center"/>
            <w:hideMark/>
          </w:tcPr>
          <w:p w14:paraId="783D6426"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NA</w:t>
            </w:r>
          </w:p>
        </w:tc>
        <w:tc>
          <w:tcPr>
            <w:tcW w:w="753" w:type="dxa"/>
            <w:tcBorders>
              <w:bottom w:val="single" w:sz="18" w:space="0" w:color="auto"/>
            </w:tcBorders>
            <w:noWrap/>
            <w:vAlign w:val="center"/>
            <w:hideMark/>
          </w:tcPr>
          <w:p w14:paraId="6637FB5D"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NA</w:t>
            </w:r>
          </w:p>
        </w:tc>
        <w:tc>
          <w:tcPr>
            <w:tcW w:w="1328" w:type="dxa"/>
            <w:tcBorders>
              <w:bottom w:val="single" w:sz="18" w:space="0" w:color="auto"/>
            </w:tcBorders>
            <w:noWrap/>
            <w:vAlign w:val="center"/>
            <w:hideMark/>
          </w:tcPr>
          <w:p w14:paraId="0CB31ED7" w14:textId="77777777" w:rsidR="00AB7AC3" w:rsidRPr="00AB7AC3" w:rsidRDefault="00AB7AC3" w:rsidP="00AB7AC3">
            <w:pPr>
              <w:contextualSpacing/>
              <w:rPr>
                <w:rFonts w:ascii="Times New Roman" w:eastAsia="Calibri" w:hAnsi="Times New Roman" w:cs="Times New Roman"/>
                <w:sz w:val="18"/>
                <w:szCs w:val="18"/>
              </w:rPr>
            </w:pPr>
            <w:r w:rsidRPr="00AB7AC3">
              <w:rPr>
                <w:rFonts w:ascii="Times New Roman" w:eastAsia="Calibri" w:hAnsi="Times New Roman" w:cs="Times New Roman"/>
                <w:sz w:val="18"/>
                <w:szCs w:val="18"/>
              </w:rPr>
              <w:t>NA</w:t>
            </w:r>
          </w:p>
        </w:tc>
      </w:tr>
    </w:tbl>
    <w:p w14:paraId="3F8ED6BD" w14:textId="77777777" w:rsidR="00AB7AC3" w:rsidRPr="00AB7AC3" w:rsidRDefault="00AB7AC3" w:rsidP="00AB7AC3">
      <w:pPr>
        <w:rPr>
          <w:rFonts w:ascii="Times New Roman" w:eastAsia="Calibri" w:hAnsi="Times New Roman" w:cs="Times New Roman"/>
          <w:sz w:val="20"/>
          <w:szCs w:val="20"/>
        </w:rPr>
      </w:pPr>
      <w:r w:rsidRPr="00AB7AC3">
        <w:rPr>
          <w:rFonts w:ascii="Times New Roman" w:eastAsia="Calibri" w:hAnsi="Times New Roman" w:cs="Times New Roman"/>
          <w:sz w:val="20"/>
          <w:szCs w:val="20"/>
        </w:rPr>
        <w:t xml:space="preserve">* One outlier was removed during both linear and breakpoint analyses. Site N1-2 has an unusual combination of very high exchangeable Al, Mg, and Ca. </w:t>
      </w:r>
    </w:p>
    <w:p w14:paraId="64D04696" w14:textId="77777777" w:rsidR="0029108E" w:rsidRDefault="0029108E"/>
    <w:sectPr w:rsidR="0029108E" w:rsidSect="00606F8A">
      <w:pgSz w:w="15840" w:h="12240" w:orient="landscape"/>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586429"/>
      <w:docPartObj>
        <w:docPartGallery w:val="Page Numbers (Bottom of Page)"/>
        <w:docPartUnique/>
      </w:docPartObj>
    </w:sdtPr>
    <w:sdtEndPr>
      <w:rPr>
        <w:noProof/>
      </w:rPr>
    </w:sdtEndPr>
    <w:sdtContent>
      <w:p w14:paraId="18927151" w14:textId="77777777" w:rsidR="00385545"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11EDF1" w14:textId="77777777" w:rsidR="00385545"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C3"/>
    <w:rsid w:val="0029108E"/>
    <w:rsid w:val="00AB7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1E33F"/>
  <w15:chartTrackingRefBased/>
  <w15:docId w15:val="{39B89AF3-8DB7-42A8-8CB2-A5958B917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B7AC3"/>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AB7AC3"/>
    <w:rPr>
      <w:rFonts w:ascii="Calibri" w:eastAsia="Calibri" w:hAnsi="Calibri" w:cs="Times New Roman"/>
    </w:rPr>
  </w:style>
  <w:style w:type="character" w:styleId="LineNumber">
    <w:name w:val="line number"/>
    <w:basedOn w:val="DefaultParagraphFont"/>
    <w:uiPriority w:val="99"/>
    <w:semiHidden/>
    <w:unhideWhenUsed/>
    <w:rsid w:val="00AB7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594</Words>
  <Characters>3392</Characters>
  <Application>Microsoft Office Word</Application>
  <DocSecurity>0</DocSecurity>
  <Lines>28</Lines>
  <Paragraphs>7</Paragraphs>
  <ScaleCrop>false</ScaleCrop>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Jordon Tourville</dc:creator>
  <cp:keywords/>
  <dc:description/>
  <cp:lastModifiedBy>Jordon Tourville</cp:lastModifiedBy>
  <cp:revision>1</cp:revision>
  <dcterms:created xsi:type="dcterms:W3CDTF">2023-03-29T19:58:00Z</dcterms:created>
  <dcterms:modified xsi:type="dcterms:W3CDTF">2023-03-29T20:02:00Z</dcterms:modified>
</cp:coreProperties>
</file>