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BBFBD0" w14:textId="77777777" w:rsidR="00C93948" w:rsidRPr="00C93948" w:rsidRDefault="00C93948" w:rsidP="00C93948">
      <w:pPr>
        <w:spacing w:line="480" w:lineRule="auto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  <w:r w:rsidRPr="00C93948">
        <w:rPr>
          <w:rFonts w:ascii="Times New Roman" w:eastAsia="Calibri" w:hAnsi="Times New Roman" w:cs="Times New Roman"/>
          <w:b/>
          <w:sz w:val="24"/>
          <w:szCs w:val="24"/>
          <w:lang w:val="en-US"/>
        </w:rPr>
        <w:t>Prognostic value of tumor-associated regulatory T-cells as a biomarker in non-small cell lung cancer: a systematic review and meta-analysis</w:t>
      </w:r>
    </w:p>
    <w:p w14:paraId="1DDD7122" w14:textId="58174778" w:rsidR="00C93948" w:rsidRDefault="00C93948" w:rsidP="00C93948">
      <w:pPr>
        <w:spacing w:line="48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14:paraId="101DB138" w14:textId="7B147E03" w:rsidR="00C93948" w:rsidRDefault="00C93948" w:rsidP="00C93948">
      <w:pPr>
        <w:spacing w:line="48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  <w:r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Submitted to: </w:t>
      </w:r>
      <w:r w:rsidRPr="00C93948">
        <w:rPr>
          <w:rFonts w:ascii="Times New Roman" w:eastAsia="Calibri" w:hAnsi="Times New Roman" w:cs="Times New Roman"/>
          <w:sz w:val="24"/>
          <w:szCs w:val="24"/>
          <w:lang w:val="en-US"/>
        </w:rPr>
        <w:t>Molecular Diagnosis &amp; Therapy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Journal</w:t>
      </w:r>
    </w:p>
    <w:p w14:paraId="5C334295" w14:textId="77777777" w:rsidR="00C93948" w:rsidRPr="00C93948" w:rsidRDefault="00C93948" w:rsidP="00C93948">
      <w:pPr>
        <w:spacing w:line="48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14:paraId="5349F659" w14:textId="77777777" w:rsidR="00C93948" w:rsidRPr="00C93948" w:rsidRDefault="00C93948" w:rsidP="00C93948">
      <w:pPr>
        <w:spacing w:line="48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C93948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Kapil </w:t>
      </w:r>
      <w:proofErr w:type="spellStart"/>
      <w:r w:rsidRPr="00C93948">
        <w:rPr>
          <w:rFonts w:ascii="Times New Roman" w:eastAsia="Calibri" w:hAnsi="Times New Roman" w:cs="Times New Roman"/>
          <w:sz w:val="24"/>
          <w:szCs w:val="24"/>
          <w:lang w:val="en-US"/>
        </w:rPr>
        <w:t>Khambholja</w:t>
      </w:r>
      <w:r w:rsidRPr="00C93948">
        <w:rPr>
          <w:rFonts w:ascii="Times New Roman" w:eastAsia="Calibri" w:hAnsi="Times New Roman" w:cs="Times New Roman"/>
          <w:sz w:val="24"/>
          <w:szCs w:val="24"/>
          <w:vertAlign w:val="superscript"/>
          <w:lang w:val="en-US"/>
        </w:rPr>
        <w:t>a</w:t>
      </w:r>
      <w:proofErr w:type="spellEnd"/>
      <w:r w:rsidRPr="00C93948">
        <w:rPr>
          <w:rFonts w:ascii="Times New Roman" w:eastAsia="Calibri" w:hAnsi="Times New Roman" w:cs="Times New Roman"/>
          <w:sz w:val="24"/>
          <w:szCs w:val="24"/>
          <w:vertAlign w:val="superscript"/>
          <w:lang w:val="en-US"/>
        </w:rPr>
        <w:t>,#,</w:t>
      </w:r>
      <w:r w:rsidRPr="00C93948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*, Manish </w:t>
      </w:r>
      <w:proofErr w:type="spellStart"/>
      <w:r w:rsidRPr="00C93948">
        <w:rPr>
          <w:rFonts w:ascii="Times New Roman" w:eastAsia="Calibri" w:hAnsi="Times New Roman" w:cs="Times New Roman"/>
          <w:sz w:val="24"/>
          <w:szCs w:val="24"/>
          <w:lang w:val="en-US"/>
        </w:rPr>
        <w:t>Gehani</w:t>
      </w:r>
      <w:r w:rsidRPr="00C93948">
        <w:rPr>
          <w:rFonts w:ascii="Times New Roman" w:eastAsia="Calibri" w:hAnsi="Times New Roman" w:cs="Times New Roman"/>
          <w:sz w:val="24"/>
          <w:szCs w:val="24"/>
          <w:vertAlign w:val="superscript"/>
          <w:lang w:val="en-US"/>
        </w:rPr>
        <w:t>b</w:t>
      </w:r>
      <w:proofErr w:type="spellEnd"/>
      <w:r w:rsidRPr="00C93948">
        <w:rPr>
          <w:rFonts w:ascii="Times New Roman" w:eastAsia="Calibri" w:hAnsi="Times New Roman" w:cs="Times New Roman"/>
          <w:sz w:val="24"/>
          <w:szCs w:val="24"/>
          <w:vertAlign w:val="superscript"/>
          <w:lang w:val="en-US"/>
        </w:rPr>
        <w:t>,#</w:t>
      </w:r>
      <w:r w:rsidRPr="00C93948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C93948">
        <w:rPr>
          <w:rFonts w:ascii="Times New Roman" w:eastAsia="Calibri" w:hAnsi="Times New Roman" w:cs="Times New Roman"/>
          <w:sz w:val="24"/>
          <w:szCs w:val="24"/>
          <w:lang w:val="en-US"/>
        </w:rPr>
        <w:t>Rushabh</w:t>
      </w:r>
      <w:proofErr w:type="spellEnd"/>
      <w:r w:rsidRPr="00C93948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C93948">
        <w:rPr>
          <w:rFonts w:ascii="Times New Roman" w:eastAsia="Calibri" w:hAnsi="Times New Roman" w:cs="Times New Roman"/>
          <w:sz w:val="24"/>
          <w:szCs w:val="24"/>
          <w:lang w:val="en-US"/>
        </w:rPr>
        <w:t>Kothari</w:t>
      </w:r>
      <w:r w:rsidRPr="00C93948">
        <w:rPr>
          <w:rFonts w:ascii="Times New Roman" w:eastAsia="Calibri" w:hAnsi="Times New Roman" w:cs="Times New Roman"/>
          <w:sz w:val="24"/>
          <w:szCs w:val="24"/>
          <w:vertAlign w:val="superscript"/>
          <w:lang w:val="en-US"/>
        </w:rPr>
        <w:t>c</w:t>
      </w:r>
      <w:proofErr w:type="spellEnd"/>
      <w:r w:rsidRPr="00C93948">
        <w:rPr>
          <w:rFonts w:ascii="Times New Roman" w:eastAsia="Calibri" w:hAnsi="Times New Roman" w:cs="Times New Roman"/>
          <w:sz w:val="24"/>
          <w:szCs w:val="24"/>
          <w:vertAlign w:val="superscript"/>
          <w:lang w:val="en-US"/>
        </w:rPr>
        <w:t>,#</w:t>
      </w:r>
      <w:r w:rsidRPr="00C93948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C93948">
        <w:rPr>
          <w:rFonts w:ascii="Times New Roman" w:eastAsia="Calibri" w:hAnsi="Times New Roman" w:cs="Times New Roman"/>
          <w:sz w:val="24"/>
          <w:szCs w:val="24"/>
          <w:lang w:val="en-US"/>
        </w:rPr>
        <w:t>Sachin</w:t>
      </w:r>
      <w:proofErr w:type="spellEnd"/>
      <w:r w:rsidRPr="00C93948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C93948">
        <w:rPr>
          <w:rFonts w:ascii="Times New Roman" w:eastAsia="Calibri" w:hAnsi="Times New Roman" w:cs="Times New Roman"/>
          <w:sz w:val="24"/>
          <w:szCs w:val="24"/>
          <w:lang w:val="en-US"/>
        </w:rPr>
        <w:t>Marulkar</w:t>
      </w:r>
      <w:r w:rsidRPr="00C93948">
        <w:rPr>
          <w:rFonts w:ascii="Times New Roman" w:eastAsia="Calibri" w:hAnsi="Times New Roman" w:cs="Times New Roman"/>
          <w:sz w:val="24"/>
          <w:szCs w:val="24"/>
          <w:vertAlign w:val="superscript"/>
          <w:lang w:val="en-US"/>
        </w:rPr>
        <w:t>d</w:t>
      </w:r>
      <w:proofErr w:type="spellEnd"/>
      <w:r w:rsidRPr="00C93948">
        <w:rPr>
          <w:rFonts w:ascii="Times New Roman" w:eastAsia="Calibri" w:hAnsi="Times New Roman" w:cs="Times New Roman"/>
          <w:sz w:val="24"/>
          <w:szCs w:val="24"/>
          <w:vertAlign w:val="superscript"/>
          <w:lang w:val="en-US"/>
        </w:rPr>
        <w:t>,#</w:t>
      </w:r>
    </w:p>
    <w:p w14:paraId="577C9BBB" w14:textId="77777777" w:rsidR="00C93948" w:rsidRPr="00C93948" w:rsidRDefault="00C93948" w:rsidP="00C93948">
      <w:pPr>
        <w:spacing w:line="48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14:paraId="626F483F" w14:textId="77777777" w:rsidR="00C93948" w:rsidRPr="00C93948" w:rsidRDefault="00C93948" w:rsidP="00C93948">
      <w:pPr>
        <w:spacing w:line="48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  <w:proofErr w:type="spellStart"/>
      <w:r w:rsidRPr="00C93948">
        <w:rPr>
          <w:rFonts w:ascii="Times New Roman" w:eastAsia="Calibri" w:hAnsi="Times New Roman" w:cs="Times New Roman"/>
          <w:sz w:val="24"/>
          <w:szCs w:val="24"/>
          <w:vertAlign w:val="superscript"/>
          <w:lang w:val="en-US"/>
        </w:rPr>
        <w:t>a</w:t>
      </w:r>
      <w:r w:rsidRPr="00C93948">
        <w:rPr>
          <w:rFonts w:ascii="Times New Roman" w:eastAsia="Calibri" w:hAnsi="Times New Roman" w:cs="Times New Roman"/>
          <w:sz w:val="24"/>
          <w:szCs w:val="24"/>
          <w:lang w:val="en-US"/>
        </w:rPr>
        <w:t>Genpro</w:t>
      </w:r>
      <w:proofErr w:type="spellEnd"/>
      <w:r w:rsidRPr="00C93948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Research Inc., 303 Wyman St Suite 300, Waltham, Massachusetts, USA, 02451, </w:t>
      </w:r>
      <w:hyperlink r:id="rId4" w:history="1">
        <w:r w:rsidRPr="00C93948">
          <w:rPr>
            <w:rFonts w:ascii="Times New Roman" w:eastAsia="Calibri" w:hAnsi="Times New Roman" w:cs="Times New Roman"/>
            <w:color w:val="0563C1"/>
            <w:sz w:val="24"/>
            <w:szCs w:val="24"/>
            <w:u w:val="single"/>
            <w:lang w:val="en-US"/>
          </w:rPr>
          <w:t>kapil.khambholja@genproresearch.com</w:t>
        </w:r>
      </w:hyperlink>
    </w:p>
    <w:p w14:paraId="623387A1" w14:textId="77777777" w:rsidR="00C93948" w:rsidRPr="00C93948" w:rsidRDefault="00C93948" w:rsidP="00C93948">
      <w:pPr>
        <w:spacing w:line="48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  <w:proofErr w:type="spellStart"/>
      <w:r w:rsidRPr="00C93948">
        <w:rPr>
          <w:rFonts w:ascii="Times New Roman" w:eastAsia="Calibri" w:hAnsi="Times New Roman" w:cs="Times New Roman"/>
          <w:sz w:val="24"/>
          <w:szCs w:val="24"/>
          <w:vertAlign w:val="superscript"/>
          <w:lang w:val="en-US"/>
        </w:rPr>
        <w:t>b</w:t>
      </w:r>
      <w:r w:rsidRPr="00C93948">
        <w:rPr>
          <w:rFonts w:ascii="Times New Roman" w:eastAsia="Calibri" w:hAnsi="Times New Roman" w:cs="Times New Roman"/>
          <w:sz w:val="24"/>
          <w:szCs w:val="24"/>
          <w:lang w:val="en-US"/>
        </w:rPr>
        <w:t>Genpro</w:t>
      </w:r>
      <w:proofErr w:type="spellEnd"/>
      <w:r w:rsidRPr="00C93948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Research Pvt. Ltd., Technopark Trivandrum, </w:t>
      </w:r>
      <w:proofErr w:type="spellStart"/>
      <w:r w:rsidRPr="00C93948">
        <w:rPr>
          <w:rFonts w:ascii="Times New Roman" w:eastAsia="Calibri" w:hAnsi="Times New Roman" w:cs="Times New Roman"/>
          <w:sz w:val="24"/>
          <w:szCs w:val="24"/>
          <w:lang w:val="en-US"/>
        </w:rPr>
        <w:t>Nila</w:t>
      </w:r>
      <w:proofErr w:type="spellEnd"/>
      <w:r w:rsidRPr="00C93948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Building, Second Floor, Thiruvananthapuram, Kerala, India,</w:t>
      </w:r>
      <w:r w:rsidRPr="00C93948">
        <w:rPr>
          <w:rFonts w:ascii="Calibri" w:eastAsia="Calibri" w:hAnsi="Calibri" w:cs="Arial"/>
          <w:lang w:val="en-US"/>
        </w:rPr>
        <w:t xml:space="preserve"> </w:t>
      </w:r>
      <w:r w:rsidRPr="00C93948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695581, </w:t>
      </w:r>
      <w:hyperlink r:id="rId5" w:history="1">
        <w:r w:rsidRPr="00C93948">
          <w:rPr>
            <w:rFonts w:ascii="Times New Roman" w:eastAsia="Calibri" w:hAnsi="Times New Roman" w:cs="Times New Roman"/>
            <w:color w:val="0563C1"/>
            <w:sz w:val="24"/>
            <w:szCs w:val="24"/>
            <w:u w:val="single"/>
            <w:lang w:val="en-US"/>
          </w:rPr>
          <w:t>dr.manishgehani@gmail.com</w:t>
        </w:r>
      </w:hyperlink>
    </w:p>
    <w:p w14:paraId="6DE71728" w14:textId="77777777" w:rsidR="00C93948" w:rsidRPr="00C93948" w:rsidRDefault="00C93948" w:rsidP="00C93948">
      <w:pPr>
        <w:spacing w:line="48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  <w:proofErr w:type="spellStart"/>
      <w:r w:rsidRPr="00C93948">
        <w:rPr>
          <w:rFonts w:ascii="Times New Roman" w:eastAsia="Calibri" w:hAnsi="Times New Roman" w:cs="Times New Roman"/>
          <w:sz w:val="24"/>
          <w:szCs w:val="24"/>
          <w:vertAlign w:val="superscript"/>
          <w:lang w:val="en-US"/>
        </w:rPr>
        <w:t>c</w:t>
      </w:r>
      <w:r w:rsidRPr="00C93948">
        <w:rPr>
          <w:rFonts w:ascii="Times New Roman" w:eastAsia="Calibri" w:hAnsi="Times New Roman" w:cs="Times New Roman"/>
          <w:sz w:val="24"/>
          <w:szCs w:val="24"/>
          <w:lang w:val="en-US"/>
        </w:rPr>
        <w:t>Narayana</w:t>
      </w:r>
      <w:proofErr w:type="spellEnd"/>
      <w:r w:rsidRPr="00C93948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Multispecialty Hospital, Opposite Police Station, Near </w:t>
      </w:r>
      <w:proofErr w:type="spellStart"/>
      <w:r w:rsidRPr="00C93948">
        <w:rPr>
          <w:rFonts w:ascii="Times New Roman" w:eastAsia="Calibri" w:hAnsi="Times New Roman" w:cs="Times New Roman"/>
          <w:sz w:val="24"/>
          <w:szCs w:val="24"/>
          <w:lang w:val="en-US"/>
        </w:rPr>
        <w:t>Chakudiya</w:t>
      </w:r>
      <w:proofErr w:type="spellEnd"/>
      <w:r w:rsidRPr="00C93948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Mahadev, </w:t>
      </w:r>
      <w:proofErr w:type="spellStart"/>
      <w:r w:rsidRPr="00C93948">
        <w:rPr>
          <w:rFonts w:ascii="Times New Roman" w:eastAsia="Calibri" w:hAnsi="Times New Roman" w:cs="Times New Roman"/>
          <w:sz w:val="24"/>
          <w:szCs w:val="24"/>
          <w:lang w:val="en-US"/>
        </w:rPr>
        <w:t>Rakhial</w:t>
      </w:r>
      <w:proofErr w:type="spellEnd"/>
      <w:r w:rsidRPr="00C93948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, Ahmedabad, India, 380023, </w:t>
      </w:r>
      <w:hyperlink r:id="rId6" w:history="1">
        <w:r w:rsidRPr="00C93948">
          <w:rPr>
            <w:rFonts w:ascii="Times New Roman" w:eastAsia="Calibri" w:hAnsi="Times New Roman" w:cs="Times New Roman"/>
            <w:color w:val="0563C1"/>
            <w:sz w:val="24"/>
            <w:szCs w:val="24"/>
            <w:u w:val="single"/>
            <w:lang w:val="en-US"/>
          </w:rPr>
          <w:t>rushabhkothari13@yahoo.com</w:t>
        </w:r>
      </w:hyperlink>
    </w:p>
    <w:p w14:paraId="55705A68" w14:textId="77777777" w:rsidR="00C93948" w:rsidRPr="00C93948" w:rsidRDefault="00C93948" w:rsidP="00C93948">
      <w:pPr>
        <w:spacing w:line="48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  <w:proofErr w:type="spellStart"/>
      <w:r w:rsidRPr="00C93948">
        <w:rPr>
          <w:rFonts w:ascii="Times New Roman" w:eastAsia="Calibri" w:hAnsi="Times New Roman" w:cs="Times New Roman"/>
          <w:sz w:val="24"/>
          <w:szCs w:val="24"/>
          <w:vertAlign w:val="superscript"/>
          <w:lang w:val="en-US"/>
        </w:rPr>
        <w:t>d</w:t>
      </w:r>
      <w:r w:rsidRPr="00C93948">
        <w:rPr>
          <w:rFonts w:ascii="Times New Roman" w:eastAsia="Calibri" w:hAnsi="Times New Roman" w:cs="Times New Roman"/>
          <w:sz w:val="24"/>
          <w:szCs w:val="24"/>
          <w:lang w:val="en-US"/>
        </w:rPr>
        <w:t>Genpro</w:t>
      </w:r>
      <w:proofErr w:type="spellEnd"/>
      <w:r w:rsidRPr="00C93948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Research Inc., 303 Wyman St Suite 300, Waltham, Massachusetts, USA, 02451, </w:t>
      </w:r>
      <w:hyperlink r:id="rId7" w:history="1">
        <w:r w:rsidRPr="00C93948">
          <w:rPr>
            <w:rFonts w:ascii="Times New Roman" w:eastAsia="Calibri" w:hAnsi="Times New Roman" w:cs="Times New Roman"/>
            <w:color w:val="0563C1"/>
            <w:sz w:val="24"/>
            <w:szCs w:val="24"/>
            <w:u w:val="single"/>
            <w:lang w:val="en-US"/>
          </w:rPr>
          <w:t>Sachin.Marulkar@gmail.com</w:t>
        </w:r>
      </w:hyperlink>
    </w:p>
    <w:p w14:paraId="524931CE" w14:textId="77777777" w:rsidR="00C93948" w:rsidRPr="00C93948" w:rsidRDefault="00C93948" w:rsidP="00C93948">
      <w:pPr>
        <w:spacing w:line="48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C93948">
        <w:rPr>
          <w:rFonts w:ascii="Times New Roman" w:eastAsia="Calibri" w:hAnsi="Times New Roman" w:cs="Times New Roman"/>
          <w:sz w:val="24"/>
          <w:szCs w:val="24"/>
          <w:vertAlign w:val="superscript"/>
          <w:lang w:val="en-US"/>
        </w:rPr>
        <w:t>#</w:t>
      </w:r>
      <w:r w:rsidRPr="00C93948">
        <w:rPr>
          <w:rFonts w:ascii="Times New Roman" w:eastAsia="Calibri" w:hAnsi="Times New Roman" w:cs="Times New Roman"/>
          <w:sz w:val="24"/>
          <w:szCs w:val="24"/>
          <w:lang w:val="en-US"/>
        </w:rPr>
        <w:t>All authors contributed equally to this work</w:t>
      </w:r>
    </w:p>
    <w:p w14:paraId="5D08867F" w14:textId="77777777" w:rsidR="00C93948" w:rsidRPr="00C93948" w:rsidRDefault="00C93948" w:rsidP="00C93948">
      <w:pPr>
        <w:spacing w:line="48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14:paraId="2B1CAE19" w14:textId="77777777" w:rsidR="00C93948" w:rsidRPr="00C93948" w:rsidRDefault="00C93948" w:rsidP="00C93948">
      <w:pPr>
        <w:spacing w:line="48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C93948">
        <w:rPr>
          <w:rFonts w:ascii="Times New Roman" w:eastAsia="Calibri" w:hAnsi="Times New Roman" w:cs="Times New Roman"/>
          <w:sz w:val="24"/>
          <w:szCs w:val="24"/>
          <w:lang w:val="en-US"/>
        </w:rPr>
        <w:t>*</w:t>
      </w:r>
      <w:r w:rsidRPr="00C93948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Corresponding author:</w:t>
      </w:r>
    </w:p>
    <w:p w14:paraId="064FC782" w14:textId="77777777" w:rsidR="00C93948" w:rsidRPr="00C93948" w:rsidRDefault="00C93948" w:rsidP="00C93948">
      <w:pPr>
        <w:spacing w:line="48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C93948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Kapil </w:t>
      </w:r>
      <w:proofErr w:type="spellStart"/>
      <w:r w:rsidRPr="00C93948">
        <w:rPr>
          <w:rFonts w:ascii="Times New Roman" w:eastAsia="Calibri" w:hAnsi="Times New Roman" w:cs="Times New Roman"/>
          <w:sz w:val="24"/>
          <w:szCs w:val="24"/>
          <w:lang w:val="en-US"/>
        </w:rPr>
        <w:t>Khambholja</w:t>
      </w:r>
      <w:proofErr w:type="spellEnd"/>
      <w:r w:rsidRPr="00C93948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, Department of Medical Writing and Real-world Evidence, </w:t>
      </w:r>
      <w:proofErr w:type="spellStart"/>
      <w:r w:rsidRPr="00C93948">
        <w:rPr>
          <w:rFonts w:ascii="Times New Roman" w:eastAsia="Calibri" w:hAnsi="Times New Roman" w:cs="Times New Roman"/>
          <w:sz w:val="24"/>
          <w:szCs w:val="24"/>
          <w:lang w:val="en-US"/>
        </w:rPr>
        <w:t>Genpro</w:t>
      </w:r>
      <w:proofErr w:type="spellEnd"/>
      <w:r w:rsidRPr="00C93948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Research Inc., 303 Wyman St Suite 300, Waltham, Massachusetts, USA, 02451</w:t>
      </w:r>
    </w:p>
    <w:p w14:paraId="3DA57236" w14:textId="77777777" w:rsidR="00C93948" w:rsidRPr="00C93948" w:rsidRDefault="00C93948" w:rsidP="00C93948">
      <w:pPr>
        <w:spacing w:line="48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  <w:hyperlink r:id="rId8" w:history="1">
        <w:r w:rsidRPr="00C93948">
          <w:rPr>
            <w:rFonts w:ascii="Times New Roman" w:eastAsia="Calibri" w:hAnsi="Times New Roman" w:cs="Times New Roman"/>
            <w:color w:val="0563C1"/>
            <w:sz w:val="24"/>
            <w:szCs w:val="24"/>
            <w:u w:val="single"/>
            <w:lang w:val="en-US"/>
          </w:rPr>
          <w:t>kapil.khambholja@genproresearch.com</w:t>
        </w:r>
      </w:hyperlink>
    </w:p>
    <w:p w14:paraId="2713A55F" w14:textId="77777777" w:rsidR="00C93948" w:rsidRDefault="00C93948">
      <w:pPr>
        <w:rPr>
          <w:b/>
          <w:bCs/>
        </w:rPr>
      </w:pPr>
    </w:p>
    <w:p w14:paraId="2547FCC6" w14:textId="2C5DD726" w:rsidR="00385B0C" w:rsidRDefault="00530EE6">
      <w:r w:rsidRPr="00BA1028">
        <w:rPr>
          <w:b/>
          <w:bCs/>
        </w:rPr>
        <w:t xml:space="preserve">Supplementary </w:t>
      </w:r>
      <w:r w:rsidR="00A84890">
        <w:rPr>
          <w:b/>
          <w:bCs/>
        </w:rPr>
        <w:t>Fig.</w:t>
      </w:r>
      <w:r w:rsidRPr="00BA1028">
        <w:rPr>
          <w:b/>
          <w:bCs/>
        </w:rPr>
        <w:t>1</w:t>
      </w:r>
      <w:r w:rsidR="00117596">
        <w:rPr>
          <w:b/>
          <w:bCs/>
        </w:rPr>
        <w:t>a</w:t>
      </w:r>
      <w:r>
        <w:t xml:space="preserve"> Funnel plot for overall survival</w:t>
      </w:r>
    </w:p>
    <w:p w14:paraId="4B861F81" w14:textId="13DBA03C" w:rsidR="00530EE6" w:rsidRDefault="00FA7483">
      <w:r>
        <w:rPr>
          <w:noProof/>
        </w:rPr>
        <w:drawing>
          <wp:inline distT="0" distB="0" distL="0" distR="0" wp14:anchorId="6B9EE7E6" wp14:editId="0D4A088F">
            <wp:extent cx="5731510" cy="3370936"/>
            <wp:effectExtent l="0" t="0" r="2540" b="1270"/>
            <wp:docPr id="3" name="Drawing 1" descr="img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g.png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709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16CBA3" w14:textId="38F5822C" w:rsidR="00530EE6" w:rsidRDefault="00530EE6">
      <w:r w:rsidRPr="00BA1028">
        <w:rPr>
          <w:b/>
          <w:bCs/>
        </w:rPr>
        <w:t xml:space="preserve">Supplementary </w:t>
      </w:r>
      <w:r w:rsidR="00A84890">
        <w:rPr>
          <w:b/>
          <w:bCs/>
        </w:rPr>
        <w:t>Fig.</w:t>
      </w:r>
      <w:r w:rsidRPr="00BA1028">
        <w:rPr>
          <w:b/>
          <w:bCs/>
        </w:rPr>
        <w:t>1</w:t>
      </w:r>
      <w:r w:rsidR="00117596">
        <w:rPr>
          <w:b/>
          <w:bCs/>
        </w:rPr>
        <w:t>b</w:t>
      </w:r>
      <w:r>
        <w:t xml:space="preserve"> Funnel plot for disease-free survival</w:t>
      </w:r>
    </w:p>
    <w:p w14:paraId="7D63BEFF" w14:textId="6DFC7E42" w:rsidR="00530EE6" w:rsidRDefault="00FA7483">
      <w:r>
        <w:rPr>
          <w:noProof/>
        </w:rPr>
        <w:drawing>
          <wp:inline distT="0" distB="0" distL="0" distR="0" wp14:anchorId="0A849DE5" wp14:editId="0589444F">
            <wp:extent cx="5731510" cy="3370936"/>
            <wp:effectExtent l="0" t="0" r="2540" b="1270"/>
            <wp:docPr id="2" name="Drawing 1" descr="img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g.png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709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3C779B" w14:textId="7E6A6260" w:rsidR="00530EE6" w:rsidRDefault="00530EE6">
      <w:r w:rsidRPr="00BA1028">
        <w:rPr>
          <w:b/>
          <w:bCs/>
        </w:rPr>
        <w:t xml:space="preserve">Supplementary </w:t>
      </w:r>
      <w:r w:rsidR="00A84890">
        <w:rPr>
          <w:b/>
          <w:bCs/>
        </w:rPr>
        <w:t>Fig.</w:t>
      </w:r>
      <w:r w:rsidRPr="00BA1028">
        <w:rPr>
          <w:b/>
          <w:bCs/>
        </w:rPr>
        <w:t>1</w:t>
      </w:r>
      <w:r w:rsidR="00117596">
        <w:rPr>
          <w:b/>
          <w:bCs/>
        </w:rPr>
        <w:t>c</w:t>
      </w:r>
      <w:r>
        <w:t xml:space="preserve"> Funnel plot for progression-free survival</w:t>
      </w:r>
    </w:p>
    <w:p w14:paraId="6EE9B347" w14:textId="1ABDDAB7" w:rsidR="00530EE6" w:rsidRDefault="009A65FA">
      <w:r>
        <w:rPr>
          <w:noProof/>
        </w:rPr>
        <w:lastRenderedPageBreak/>
        <w:drawing>
          <wp:inline distT="0" distB="0" distL="0" distR="0" wp14:anchorId="007C6C2F" wp14:editId="6A0E8358">
            <wp:extent cx="5731510" cy="3370936"/>
            <wp:effectExtent l="0" t="0" r="2540" b="1270"/>
            <wp:docPr id="5" name="Drawing 1" descr="img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g.png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709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30EE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36A9"/>
    <w:rsid w:val="00117596"/>
    <w:rsid w:val="00385B0C"/>
    <w:rsid w:val="004B7D2D"/>
    <w:rsid w:val="00530EE6"/>
    <w:rsid w:val="009A65FA"/>
    <w:rsid w:val="00A84890"/>
    <w:rsid w:val="00B836A9"/>
    <w:rsid w:val="00BA1028"/>
    <w:rsid w:val="00C93948"/>
    <w:rsid w:val="00FA74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BDFE76"/>
  <w15:chartTrackingRefBased/>
  <w15:docId w15:val="{25F53A24-0210-4EF6-B7B4-28A5BC6550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pil.khambholja@genproresearch.com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mailto:Sachin.Marulkar@gmail.com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rushabhkothari13@yahoo.com" TargetMode="External"/><Relationship Id="rId11" Type="http://schemas.openxmlformats.org/officeDocument/2006/relationships/image" Target="media/image3.png"/><Relationship Id="rId5" Type="http://schemas.openxmlformats.org/officeDocument/2006/relationships/hyperlink" Target="mailto:dr.manishgehani@gmail.com" TargetMode="External"/><Relationship Id="rId10" Type="http://schemas.openxmlformats.org/officeDocument/2006/relationships/image" Target="media/image2.png"/><Relationship Id="rId4" Type="http://schemas.openxmlformats.org/officeDocument/2006/relationships/hyperlink" Target="mailto:kapil.khambholja@genproresearch.com" TargetMode="Externa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224</Words>
  <Characters>1278</Characters>
  <Application>Microsoft Office Word</Application>
  <DocSecurity>0</DocSecurity>
  <Lines>10</Lines>
  <Paragraphs>2</Paragraphs>
  <ScaleCrop>false</ScaleCrop>
  <Company/>
  <LinksUpToDate>false</LinksUpToDate>
  <CharactersWithSpaces>1500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MANISH GEHANI</dc:creator>
  <cp:keywords/>
  <dc:description/>
  <cp:lastModifiedBy>Priyanka Goklani</cp:lastModifiedBy>
  <cp:revision>10</cp:revision>
  <dcterms:created xsi:type="dcterms:W3CDTF">2022-10-14T05:00:00Z</dcterms:created>
  <dcterms:modified xsi:type="dcterms:W3CDTF">2023-01-09T09:56:00Z</dcterms:modified>
</cp:coreProperties>
</file>