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657C4" w14:textId="537EA51C" w:rsidR="004D25DE" w:rsidRPr="004D25DE" w:rsidRDefault="004D25DE" w:rsidP="002510D0">
      <w:pPr>
        <w:pStyle w:val="Heading2"/>
      </w:pPr>
      <w:r w:rsidRPr="00C03FAD">
        <w:t>Extended Data</w:t>
      </w:r>
    </w:p>
    <w:p w14:paraId="39ADE416" w14:textId="5FEDFE6C" w:rsidR="00C03FAD" w:rsidRPr="00C03FAD" w:rsidRDefault="00C03FAD" w:rsidP="00C03FAD">
      <w:pPr>
        <w:widowControl/>
        <w:spacing w:beforeLines="100" w:before="312" w:afterLines="100" w:after="312"/>
        <w:jc w:val="center"/>
        <w:rPr>
          <w:rFonts w:eastAsiaTheme="minorEastAsia"/>
          <w:szCs w:val="22"/>
        </w:rPr>
      </w:pPr>
      <w:r w:rsidRPr="00C03FAD">
        <w:rPr>
          <w:rFonts w:eastAsiaTheme="minorEastAsia"/>
          <w:noProof/>
          <w:szCs w:val="22"/>
        </w:rPr>
        <w:drawing>
          <wp:inline distT="0" distB="0" distL="0" distR="0" wp14:anchorId="5369D4B3" wp14:editId="1E11C001">
            <wp:extent cx="5274310" cy="4433570"/>
            <wp:effectExtent l="0" t="0" r="254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3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3FF60" w14:textId="23267E86" w:rsidR="00C03FAD" w:rsidRPr="00C03FAD" w:rsidRDefault="00C03FAD" w:rsidP="00C03FAD">
      <w:pPr>
        <w:widowControl/>
        <w:rPr>
          <w:rFonts w:eastAsiaTheme="minorEastAsia"/>
          <w:szCs w:val="22"/>
        </w:rPr>
      </w:pPr>
      <w:r w:rsidRPr="00C03FAD">
        <w:rPr>
          <w:rFonts w:ascii="Times New Roman" w:eastAsiaTheme="minorEastAsia" w:hAnsi="Times New Roman" w:cs="Times New Roman"/>
          <w:b/>
          <w:bCs/>
          <w:szCs w:val="22"/>
        </w:rPr>
        <w:t xml:space="preserve">Extended Data Fig.1 Biochemical purification of </w:t>
      </w:r>
      <w:r w:rsidRPr="00C03FAD">
        <w:rPr>
          <w:rFonts w:ascii="Times New Roman" w:eastAsiaTheme="minorEastAsia" w:hAnsi="Times New Roman" w:cs="Times New Roman" w:hint="eastAsia"/>
          <w:b/>
          <w:bCs/>
          <w:szCs w:val="22"/>
        </w:rPr>
        <w:t>porcine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 xml:space="preserve"> CIII. a,</w:t>
      </w:r>
      <w:r w:rsidRPr="00C03FAD">
        <w:rPr>
          <w:rFonts w:ascii="Times New Roman" w:eastAsiaTheme="minorEastAsia" w:hAnsi="Times New Roman" w:cs="Times New Roman"/>
          <w:szCs w:val="22"/>
        </w:rPr>
        <w:t xml:space="preserve"> A representative trace of ion-exchange chromatography with CIII elution fractions in the box.</w:t>
      </w:r>
      <w:r w:rsidRPr="00C03FAD">
        <w:rPr>
          <w:rFonts w:eastAsiaTheme="minorEastAsia"/>
          <w:szCs w:val="22"/>
        </w:rPr>
        <w:t xml:space="preserve"> </w:t>
      </w:r>
      <w:r w:rsidRPr="00C03FAD">
        <w:rPr>
          <w:rFonts w:ascii="Times New Roman" w:eastAsiaTheme="minorEastAsia" w:hAnsi="Times New Roman" w:cs="Times New Roman"/>
          <w:szCs w:val="22"/>
        </w:rPr>
        <w:t>Conc B</w:t>
      </w:r>
      <w:r w:rsidR="002B5D01">
        <w:rPr>
          <w:rFonts w:ascii="Times New Roman" w:eastAsiaTheme="minorEastAsia" w:hAnsi="Times New Roman" w:cs="Times New Roman"/>
          <w:szCs w:val="22"/>
        </w:rPr>
        <w:t xml:space="preserve"> </w:t>
      </w:r>
      <w:r w:rsidRPr="00C03FAD">
        <w:rPr>
          <w:rFonts w:ascii="Times New Roman" w:eastAsiaTheme="minorEastAsia" w:hAnsi="Times New Roman" w:cs="Times New Roman"/>
          <w:szCs w:val="22"/>
        </w:rPr>
        <w:t>(%) represents the percentage of buffer B</w:t>
      </w:r>
      <w:r w:rsidR="00070E9C">
        <w:rPr>
          <w:rFonts w:ascii="Times New Roman" w:eastAsiaTheme="minorEastAsia" w:hAnsi="Times New Roman" w:cs="Times New Roman"/>
          <w:szCs w:val="22"/>
        </w:rPr>
        <w:t xml:space="preserve"> </w:t>
      </w:r>
      <w:r w:rsidRPr="00C03FAD">
        <w:rPr>
          <w:rFonts w:ascii="Times New Roman" w:eastAsiaTheme="minorEastAsia" w:hAnsi="Times New Roman" w:cs="Times New Roman"/>
          <w:szCs w:val="22"/>
        </w:rPr>
        <w:t xml:space="preserve">(20 mM </w:t>
      </w:r>
      <w:r w:rsidRPr="00C03FAD">
        <w:rPr>
          <w:rFonts w:ascii="Times New Roman" w:eastAsia="SimSun" w:hAnsi="Times New Roman" w:cs="Times New Roman"/>
          <w:szCs w:val="24"/>
        </w:rPr>
        <w:t>sodium phosphate</w:t>
      </w:r>
      <w:r w:rsidRPr="00C03FAD">
        <w:rPr>
          <w:rFonts w:ascii="Times New Roman" w:eastAsiaTheme="minorEastAsia" w:hAnsi="Times New Roman" w:cs="Times New Roman"/>
          <w:szCs w:val="22"/>
        </w:rPr>
        <w:t>, pH7.4, 1 M NaCl, 0.1%DDM).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 xml:space="preserve"> b,</w:t>
      </w:r>
      <w:r w:rsidRPr="00C03FAD">
        <w:rPr>
          <w:rFonts w:eastAsiaTheme="minorEastAsia"/>
          <w:szCs w:val="22"/>
        </w:rPr>
        <w:t xml:space="preserve"> </w:t>
      </w:r>
      <w:r w:rsidRPr="00C03FAD">
        <w:rPr>
          <w:rFonts w:ascii="Times New Roman" w:eastAsiaTheme="minorEastAsia" w:hAnsi="Times New Roman" w:cs="Times New Roman"/>
          <w:szCs w:val="22"/>
        </w:rPr>
        <w:t>BN-PAGE of ion-exchange chromatography.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 xml:space="preserve"> c,</w:t>
      </w:r>
      <w:r w:rsidRPr="00C03FAD">
        <w:rPr>
          <w:rFonts w:eastAsiaTheme="minorEastAsia"/>
          <w:szCs w:val="22"/>
        </w:rPr>
        <w:t xml:space="preserve"> </w:t>
      </w:r>
      <w:r w:rsidRPr="00C03FAD">
        <w:rPr>
          <w:rFonts w:ascii="Times New Roman" w:eastAsiaTheme="minorEastAsia" w:hAnsi="Times New Roman" w:cs="Times New Roman"/>
          <w:szCs w:val="22"/>
        </w:rPr>
        <w:t>A representative trace of size-exclusion chromatography with CIII elution fractions in the box.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 xml:space="preserve"> d,</w:t>
      </w:r>
      <w:r w:rsidRPr="00C03FAD">
        <w:rPr>
          <w:rFonts w:eastAsiaTheme="minorEastAsia"/>
          <w:szCs w:val="22"/>
        </w:rPr>
        <w:t xml:space="preserve"> </w:t>
      </w:r>
      <w:r w:rsidRPr="00C03FAD">
        <w:rPr>
          <w:rFonts w:ascii="Times New Roman" w:eastAsiaTheme="minorEastAsia" w:hAnsi="Times New Roman" w:cs="Times New Roman"/>
          <w:szCs w:val="22"/>
        </w:rPr>
        <w:t>BN-PAGE of size-exclusion chromatography.</w:t>
      </w:r>
    </w:p>
    <w:p w14:paraId="1D38E87C" w14:textId="77777777" w:rsidR="00C03FAD" w:rsidRPr="00C03FAD" w:rsidRDefault="00C03FAD" w:rsidP="00C03FAD">
      <w:pPr>
        <w:widowControl/>
        <w:jc w:val="left"/>
        <w:rPr>
          <w:rFonts w:eastAsiaTheme="minorEastAsia"/>
          <w:szCs w:val="22"/>
        </w:rPr>
      </w:pPr>
      <w:r w:rsidRPr="00C03FAD">
        <w:rPr>
          <w:rFonts w:eastAsiaTheme="minorEastAsia"/>
          <w:szCs w:val="22"/>
        </w:rPr>
        <w:br w:type="page"/>
      </w:r>
    </w:p>
    <w:p w14:paraId="2B3B9206" w14:textId="77777777" w:rsidR="00C03FAD" w:rsidRPr="00C03FAD" w:rsidRDefault="00C03FAD" w:rsidP="00C03FAD">
      <w:pPr>
        <w:spacing w:beforeLines="100" w:before="312" w:afterLines="100" w:after="312"/>
        <w:jc w:val="center"/>
        <w:rPr>
          <w:rFonts w:eastAsiaTheme="minorEastAsia"/>
          <w:szCs w:val="22"/>
        </w:rPr>
      </w:pPr>
      <w:r w:rsidRPr="00C03FAD">
        <w:rPr>
          <w:rFonts w:eastAsiaTheme="minorEastAsia"/>
          <w:noProof/>
          <w:szCs w:val="22"/>
        </w:rPr>
        <w:lastRenderedPageBreak/>
        <w:drawing>
          <wp:inline distT="0" distB="0" distL="0" distR="0" wp14:anchorId="29FFAC33" wp14:editId="507DDF17">
            <wp:extent cx="5274310" cy="526351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6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DB3C4" w14:textId="77777777" w:rsidR="00C03FAD" w:rsidRPr="00C03FAD" w:rsidRDefault="00C03FAD" w:rsidP="00C03FAD">
      <w:pPr>
        <w:widowControl/>
        <w:rPr>
          <w:rFonts w:ascii="Times New Roman" w:eastAsiaTheme="minorEastAsia" w:hAnsi="Times New Roman" w:cs="Times New Roman"/>
          <w:b/>
          <w:bCs/>
        </w:rPr>
      </w:pPr>
      <w:r w:rsidRPr="00C03FAD">
        <w:rPr>
          <w:rFonts w:ascii="Times New Roman" w:eastAsiaTheme="minorEastAsia" w:hAnsi="Times New Roman" w:cs="Times New Roman"/>
          <w:b/>
          <w:bCs/>
        </w:rPr>
        <w:t>Extended Data Fig.2</w:t>
      </w:r>
      <w:r w:rsidRPr="00C03FAD">
        <w:rPr>
          <w:rFonts w:ascii="Times New Roman" w:eastAsia="DengXian" w:hAnsi="Times New Roman" w:cs="Times New Roman"/>
          <w:b/>
        </w:rPr>
        <w:t xml:space="preserve"> Cryo-EM data processing for CIII.</w:t>
      </w:r>
      <w:r w:rsidRPr="00C03FAD">
        <w:rPr>
          <w:rFonts w:ascii="Times New Roman" w:eastAsia="DengXian" w:hAnsi="Times New Roman" w:cs="Times New Roman"/>
        </w:rPr>
        <w:t xml:space="preserve"> 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>a,</w:t>
      </w:r>
      <w:r w:rsidRPr="00C03FAD">
        <w:rPr>
          <w:rFonts w:ascii="Times New Roman" w:eastAsia="DengXian" w:hAnsi="Times New Roman" w:cs="Times New Roman"/>
        </w:rPr>
        <w:t xml:space="preserve"> Representative micrograph of CIII used for particle picking.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 xml:space="preserve"> b,</w:t>
      </w:r>
      <w:r w:rsidRPr="00C03FAD">
        <w:rPr>
          <w:rFonts w:ascii="Times New Roman" w:eastAsiaTheme="minorEastAsia" w:hAnsi="Times New Roman" w:cs="Times New Roman"/>
          <w:szCs w:val="22"/>
        </w:rPr>
        <w:t xml:space="preserve"> </w:t>
      </w:r>
      <w:r w:rsidRPr="00C03FAD">
        <w:rPr>
          <w:rFonts w:ascii="Times New Roman" w:eastAsia="DengXian" w:hAnsi="Times New Roman" w:cs="Times New Roman"/>
        </w:rPr>
        <w:t>Representative 2D averages of CIII.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 xml:space="preserve"> c,</w:t>
      </w:r>
      <w:r w:rsidRPr="00C03FAD">
        <w:rPr>
          <w:rFonts w:ascii="Times New Roman" w:eastAsiaTheme="minorEastAsia" w:hAnsi="Times New Roman" w:cs="Times New Roman"/>
          <w:szCs w:val="22"/>
        </w:rPr>
        <w:t xml:space="preserve"> </w:t>
      </w:r>
      <w:r w:rsidRPr="00C03FAD">
        <w:rPr>
          <w:rFonts w:ascii="Times New Roman" w:eastAsia="DengXian" w:hAnsi="Times New Roman" w:cs="Times New Roman"/>
        </w:rPr>
        <w:t>Data processing workflow. Movie and particle counts, and resolution are indicated in the panel.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 xml:space="preserve"> d,</w:t>
      </w:r>
      <w:r w:rsidRPr="00C03FAD">
        <w:rPr>
          <w:rFonts w:ascii="Times New Roman" w:eastAsiaTheme="minorEastAsia" w:hAnsi="Times New Roman" w:cs="Times New Roman"/>
          <w:szCs w:val="22"/>
        </w:rPr>
        <w:t xml:space="preserve"> </w:t>
      </w:r>
      <w:r w:rsidRPr="00C03FAD">
        <w:rPr>
          <w:rFonts w:ascii="Times New Roman" w:eastAsia="DengXian" w:hAnsi="Times New Roman" w:cs="Times New Roman"/>
        </w:rPr>
        <w:t>Resolution of the data calculated using “gold standard” Fourier Shell Correlation (FSC)=0.143 criteria.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 xml:space="preserve"> e,</w:t>
      </w:r>
      <w:r w:rsidRPr="00C03FAD">
        <w:rPr>
          <w:rFonts w:ascii="Times New Roman" w:eastAsiaTheme="minorEastAsia" w:hAnsi="Times New Roman" w:cs="Times New Roman"/>
          <w:szCs w:val="22"/>
        </w:rPr>
        <w:t xml:space="preserve"> </w:t>
      </w:r>
      <w:r w:rsidRPr="00C03FAD">
        <w:rPr>
          <w:rFonts w:ascii="Times New Roman" w:eastAsia="DengXian" w:hAnsi="Times New Roman" w:cs="Times New Roman"/>
        </w:rPr>
        <w:t>Angular distribution of the CIII dataset calculated by cryoSPARC.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 xml:space="preserve"> f,</w:t>
      </w:r>
      <w:r w:rsidRPr="00C03FAD">
        <w:rPr>
          <w:rFonts w:ascii="Times New Roman" w:eastAsiaTheme="minorEastAsia" w:hAnsi="Times New Roman" w:cs="Times New Roman"/>
          <w:szCs w:val="22"/>
        </w:rPr>
        <w:t xml:space="preserve"> </w:t>
      </w:r>
      <w:r w:rsidRPr="00C03FAD">
        <w:rPr>
          <w:rFonts w:ascii="Times New Roman" w:eastAsia="DengXian" w:hAnsi="Times New Roman" w:cs="Times New Roman"/>
        </w:rPr>
        <w:t>Local resolution calculated using cryoSPARC. The map was colored according to the local resolution.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 xml:space="preserve"> g,</w:t>
      </w:r>
      <w:r w:rsidRPr="00C03FAD">
        <w:rPr>
          <w:rFonts w:ascii="Times New Roman" w:eastAsiaTheme="minorEastAsia" w:hAnsi="Times New Roman" w:cs="Times New Roman"/>
          <w:szCs w:val="22"/>
        </w:rPr>
        <w:t xml:space="preserve"> </w:t>
      </w:r>
      <w:r w:rsidRPr="00C03FAD">
        <w:rPr>
          <w:rFonts w:ascii="Times New Roman" w:eastAsia="DengXian" w:hAnsi="Times New Roman" w:cs="Times New Roman"/>
        </w:rPr>
        <w:t xml:space="preserve">Local density of the representative transmembrane helices. </w:t>
      </w:r>
    </w:p>
    <w:p w14:paraId="50C639E6" w14:textId="77777777" w:rsidR="00C03FAD" w:rsidRPr="00C03FAD" w:rsidRDefault="00C03FAD" w:rsidP="00C03FAD">
      <w:pPr>
        <w:rPr>
          <w:rFonts w:eastAsiaTheme="minorEastAsia"/>
          <w:szCs w:val="22"/>
        </w:rPr>
      </w:pPr>
    </w:p>
    <w:p w14:paraId="5FA80245" w14:textId="77777777" w:rsidR="00C03FAD" w:rsidRPr="00C03FAD" w:rsidRDefault="00C03FAD" w:rsidP="00C03FAD">
      <w:pPr>
        <w:rPr>
          <w:rFonts w:eastAsiaTheme="minorEastAsia"/>
          <w:szCs w:val="22"/>
        </w:rPr>
      </w:pPr>
    </w:p>
    <w:p w14:paraId="4B6C097A" w14:textId="77777777" w:rsidR="00C03FAD" w:rsidRPr="00C03FAD" w:rsidRDefault="00C03FAD" w:rsidP="00C03FAD">
      <w:pPr>
        <w:widowControl/>
        <w:jc w:val="left"/>
        <w:rPr>
          <w:rFonts w:eastAsiaTheme="minorEastAsia"/>
          <w:szCs w:val="22"/>
        </w:rPr>
      </w:pPr>
      <w:r w:rsidRPr="00C03FAD">
        <w:rPr>
          <w:rFonts w:eastAsiaTheme="minorEastAsia"/>
          <w:szCs w:val="22"/>
        </w:rPr>
        <w:br w:type="page"/>
      </w:r>
    </w:p>
    <w:p w14:paraId="0AB46331" w14:textId="77777777" w:rsidR="00C03FAD" w:rsidRPr="00C03FAD" w:rsidRDefault="00C03FAD" w:rsidP="00C03FAD">
      <w:pPr>
        <w:spacing w:beforeLines="100" w:before="312" w:afterLines="100" w:after="312"/>
        <w:jc w:val="center"/>
        <w:rPr>
          <w:rFonts w:eastAsiaTheme="minorEastAsia"/>
          <w:szCs w:val="22"/>
        </w:rPr>
      </w:pPr>
      <w:r w:rsidRPr="00C03FAD">
        <w:rPr>
          <w:rFonts w:eastAsiaTheme="minorEastAsia"/>
          <w:noProof/>
          <w:szCs w:val="22"/>
        </w:rPr>
        <w:lastRenderedPageBreak/>
        <w:drawing>
          <wp:inline distT="0" distB="0" distL="0" distR="0" wp14:anchorId="07E468E6" wp14:editId="6098F67A">
            <wp:extent cx="5274310" cy="5694045"/>
            <wp:effectExtent l="0" t="0" r="254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9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E086C" w14:textId="77777777" w:rsidR="00C03FAD" w:rsidRPr="00C03FAD" w:rsidRDefault="00C03FAD" w:rsidP="00C03FAD">
      <w:pPr>
        <w:rPr>
          <w:rFonts w:ascii="Times New Roman" w:eastAsiaTheme="minorEastAsia" w:hAnsi="Times New Roman" w:cs="Times New Roman"/>
        </w:rPr>
      </w:pPr>
      <w:r w:rsidRPr="00C03FAD">
        <w:rPr>
          <w:rFonts w:ascii="Times New Roman" w:eastAsiaTheme="minorEastAsia" w:hAnsi="Times New Roman" w:cs="Times New Roman"/>
          <w:b/>
          <w:bCs/>
        </w:rPr>
        <w:t>Extended Data Fig.3</w:t>
      </w:r>
      <w:r w:rsidRPr="00C03FAD">
        <w:rPr>
          <w:rFonts w:ascii="Times New Roman" w:eastAsiaTheme="minorEastAsia" w:hAnsi="Times New Roman" w:cs="Times New Roman"/>
          <w:b/>
        </w:rPr>
        <w:t xml:space="preserve"> Cryo-EM data processing for CIII+MET complex.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 xml:space="preserve"> a,</w:t>
      </w:r>
      <w:r w:rsidRPr="00C03FAD">
        <w:rPr>
          <w:rFonts w:ascii="Times New Roman" w:eastAsiaTheme="minorEastAsia" w:hAnsi="Times New Roman" w:cs="Times New Roman"/>
          <w:szCs w:val="22"/>
        </w:rPr>
        <w:t xml:space="preserve"> </w:t>
      </w:r>
      <w:r w:rsidRPr="00C03FAD">
        <w:rPr>
          <w:rFonts w:ascii="Times New Roman" w:eastAsiaTheme="minorEastAsia" w:hAnsi="Times New Roman" w:cs="Times New Roman"/>
        </w:rPr>
        <w:t>Representative micrograph of CIII+MET complex used for particle picking.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 xml:space="preserve"> b,</w:t>
      </w:r>
      <w:r w:rsidRPr="00C03FAD">
        <w:rPr>
          <w:rFonts w:ascii="Times New Roman" w:eastAsiaTheme="minorEastAsia" w:hAnsi="Times New Roman" w:cs="Times New Roman"/>
          <w:szCs w:val="22"/>
        </w:rPr>
        <w:t xml:space="preserve"> </w:t>
      </w:r>
      <w:r w:rsidRPr="00C03FAD">
        <w:rPr>
          <w:rFonts w:ascii="Times New Roman" w:eastAsiaTheme="minorEastAsia" w:hAnsi="Times New Roman" w:cs="Times New Roman"/>
        </w:rPr>
        <w:t>Representative 2D averages of CIII+MET complex.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 xml:space="preserve"> c,</w:t>
      </w:r>
      <w:r w:rsidRPr="00C03FAD">
        <w:rPr>
          <w:rFonts w:ascii="Times New Roman" w:eastAsiaTheme="minorEastAsia" w:hAnsi="Times New Roman" w:cs="Times New Roman"/>
          <w:szCs w:val="22"/>
        </w:rPr>
        <w:t xml:space="preserve"> </w:t>
      </w:r>
      <w:r w:rsidRPr="00C03FAD">
        <w:rPr>
          <w:rFonts w:ascii="Times New Roman" w:eastAsiaTheme="minorEastAsia" w:hAnsi="Times New Roman" w:cs="Times New Roman"/>
        </w:rPr>
        <w:t>Data processing workflow. Movie and particle counts, and resolution are indicated in the panel.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 xml:space="preserve"> d,</w:t>
      </w:r>
      <w:r w:rsidRPr="00C03FAD">
        <w:rPr>
          <w:rFonts w:ascii="Times New Roman" w:eastAsiaTheme="minorEastAsia" w:hAnsi="Times New Roman" w:cs="Times New Roman"/>
          <w:szCs w:val="22"/>
        </w:rPr>
        <w:t xml:space="preserve"> </w:t>
      </w:r>
      <w:r w:rsidRPr="00C03FAD">
        <w:rPr>
          <w:rFonts w:ascii="Times New Roman" w:eastAsiaTheme="minorEastAsia" w:hAnsi="Times New Roman" w:cs="Times New Roman"/>
        </w:rPr>
        <w:t>Resolution of the data calculated using “gold standard” Fourier Shell Correlation (FSC)=0.143 criteria.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 xml:space="preserve"> e,</w:t>
      </w:r>
      <w:r w:rsidRPr="00C03FAD">
        <w:rPr>
          <w:rFonts w:ascii="Times New Roman" w:eastAsiaTheme="minorEastAsia" w:hAnsi="Times New Roman" w:cs="Times New Roman"/>
          <w:szCs w:val="22"/>
        </w:rPr>
        <w:t xml:space="preserve"> </w:t>
      </w:r>
      <w:r w:rsidRPr="00C03FAD">
        <w:rPr>
          <w:rFonts w:ascii="Times New Roman" w:eastAsiaTheme="minorEastAsia" w:hAnsi="Times New Roman" w:cs="Times New Roman"/>
        </w:rPr>
        <w:t>Angular distribution of the CIII dataset calculated by cryoSPARC.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 xml:space="preserve"> f,</w:t>
      </w:r>
      <w:r w:rsidRPr="00C03FAD">
        <w:rPr>
          <w:rFonts w:ascii="Times New Roman" w:eastAsiaTheme="minorEastAsia" w:hAnsi="Times New Roman" w:cs="Times New Roman"/>
          <w:szCs w:val="22"/>
        </w:rPr>
        <w:t xml:space="preserve"> </w:t>
      </w:r>
      <w:r w:rsidRPr="00C03FAD">
        <w:rPr>
          <w:rFonts w:ascii="Times New Roman" w:eastAsiaTheme="minorEastAsia" w:hAnsi="Times New Roman" w:cs="Times New Roman"/>
        </w:rPr>
        <w:t>Local resolution calculated using cryoSPARC. The map was colored according to the local resolution.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 xml:space="preserve"> g,</w:t>
      </w:r>
      <w:r w:rsidRPr="00C03FAD">
        <w:rPr>
          <w:rFonts w:ascii="Times New Roman" w:eastAsiaTheme="minorEastAsia" w:hAnsi="Times New Roman" w:cs="Times New Roman"/>
          <w:szCs w:val="22"/>
        </w:rPr>
        <w:t xml:space="preserve"> </w:t>
      </w:r>
      <w:r w:rsidRPr="00C03FAD">
        <w:rPr>
          <w:rFonts w:ascii="Times New Roman" w:eastAsiaTheme="minorEastAsia" w:hAnsi="Times New Roman" w:cs="Times New Roman"/>
        </w:rPr>
        <w:t xml:space="preserve">Local density of the representative transmembrane helices. </w:t>
      </w:r>
    </w:p>
    <w:p w14:paraId="5DA5E4DC" w14:textId="77777777" w:rsidR="00C03FAD" w:rsidRPr="00C03FAD" w:rsidRDefault="00C03FAD" w:rsidP="00C03FAD">
      <w:pPr>
        <w:rPr>
          <w:rFonts w:eastAsiaTheme="minorEastAsia"/>
          <w:szCs w:val="22"/>
        </w:rPr>
      </w:pPr>
    </w:p>
    <w:p w14:paraId="4049ACA8" w14:textId="77777777" w:rsidR="00C03FAD" w:rsidRPr="00C03FAD" w:rsidRDefault="00C03FAD" w:rsidP="00C03FAD">
      <w:pPr>
        <w:rPr>
          <w:rFonts w:eastAsiaTheme="minorEastAsia"/>
          <w:szCs w:val="22"/>
        </w:rPr>
      </w:pPr>
    </w:p>
    <w:p w14:paraId="65716F9D" w14:textId="77777777" w:rsidR="00C03FAD" w:rsidRPr="00C03FAD" w:rsidRDefault="00C03FAD" w:rsidP="00C03FAD">
      <w:pPr>
        <w:widowControl/>
        <w:jc w:val="left"/>
        <w:rPr>
          <w:rFonts w:eastAsiaTheme="minorEastAsia"/>
          <w:szCs w:val="22"/>
        </w:rPr>
      </w:pPr>
      <w:r w:rsidRPr="00C03FAD">
        <w:rPr>
          <w:rFonts w:eastAsiaTheme="minorEastAsia"/>
          <w:szCs w:val="22"/>
        </w:rPr>
        <w:br w:type="page"/>
      </w:r>
    </w:p>
    <w:p w14:paraId="4BD3B7EB" w14:textId="77777777" w:rsidR="00C03FAD" w:rsidRPr="00C03FAD" w:rsidRDefault="00C03FAD" w:rsidP="00C03FAD">
      <w:pPr>
        <w:widowControl/>
        <w:jc w:val="center"/>
        <w:rPr>
          <w:rFonts w:eastAsiaTheme="minorEastAsia"/>
          <w:szCs w:val="22"/>
        </w:rPr>
      </w:pPr>
      <w:r w:rsidRPr="00C03FAD">
        <w:rPr>
          <w:rFonts w:eastAsiaTheme="minorEastAsia"/>
          <w:noProof/>
          <w:szCs w:val="22"/>
        </w:rPr>
        <w:lastRenderedPageBreak/>
        <w:drawing>
          <wp:inline distT="0" distB="0" distL="0" distR="0" wp14:anchorId="673485A1" wp14:editId="64F74D20">
            <wp:extent cx="5274310" cy="2361565"/>
            <wp:effectExtent l="0" t="0" r="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3A311" w14:textId="77777777" w:rsidR="00C03FAD" w:rsidRPr="00C03FAD" w:rsidRDefault="00C03FAD" w:rsidP="00C03FAD">
      <w:pPr>
        <w:rPr>
          <w:rFonts w:ascii="Times New Roman" w:eastAsia="SimSun" w:hAnsi="Times New Roman" w:cs="Times New Roman"/>
        </w:rPr>
      </w:pPr>
      <w:r w:rsidRPr="00C03FAD">
        <w:rPr>
          <w:rFonts w:ascii="Times New Roman" w:eastAsiaTheme="minorEastAsia" w:hAnsi="Times New Roman" w:cs="Times New Roman"/>
          <w:b/>
          <w:bCs/>
        </w:rPr>
        <w:t xml:space="preserve">Extended Data Fig.4 The ISP head domain of porcine CIII. 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>a,</w:t>
      </w:r>
      <w:r w:rsidRPr="00C03FAD">
        <w:rPr>
          <w:rFonts w:ascii="Times New Roman" w:eastAsia="SimSun" w:hAnsi="Times New Roman" w:cs="Times New Roman"/>
        </w:rPr>
        <w:t xml:space="preserve"> Electron density (blue) and structure(pink) is show</w:t>
      </w:r>
      <w:r w:rsidRPr="00C03FAD">
        <w:rPr>
          <w:rFonts w:ascii="Times New Roman" w:eastAsia="SimSun" w:hAnsi="Times New Roman" w:cs="Times New Roman" w:hint="eastAsia"/>
        </w:rPr>
        <w:t>n</w:t>
      </w:r>
      <w:r w:rsidRPr="00C03FAD">
        <w:rPr>
          <w:rFonts w:ascii="Times New Roman" w:eastAsia="SimSun" w:hAnsi="Times New Roman" w:cs="Times New Roman"/>
        </w:rPr>
        <w:t xml:space="preserve"> for ISP.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 xml:space="preserve"> b,</w:t>
      </w:r>
      <w:r w:rsidRPr="00C03FAD">
        <w:rPr>
          <w:rFonts w:eastAsiaTheme="minorEastAsia"/>
          <w:szCs w:val="22"/>
        </w:rPr>
        <w:t xml:space="preserve"> </w:t>
      </w:r>
      <w:r w:rsidRPr="00C03FAD">
        <w:rPr>
          <w:rFonts w:ascii="Times New Roman" w:eastAsiaTheme="minorEastAsia" w:hAnsi="Times New Roman" w:cs="Times New Roman"/>
          <w:szCs w:val="22"/>
        </w:rPr>
        <w:t xml:space="preserve">The head domain of ISP undergoes diffusional movement. b-position close to </w:t>
      </w:r>
      <w:r w:rsidRPr="00C03FAD">
        <w:rPr>
          <w:rFonts w:ascii="Times New Roman" w:eastAsiaTheme="minorEastAsia" w:hAnsi="Times New Roman" w:cs="Times New Roman"/>
          <w:i/>
          <w:iCs/>
          <w:szCs w:val="22"/>
        </w:rPr>
        <w:t>b</w:t>
      </w:r>
      <w:r w:rsidRPr="00C03FAD">
        <w:rPr>
          <w:rFonts w:ascii="Times New Roman" w:eastAsiaTheme="minorEastAsia" w:hAnsi="Times New Roman" w:cs="Times New Roman"/>
          <w:szCs w:val="22"/>
          <w:vertAlign w:val="subscript"/>
        </w:rPr>
        <w:t>L</w:t>
      </w:r>
      <w:r w:rsidRPr="00C03FAD">
        <w:rPr>
          <w:rFonts w:ascii="Times New Roman" w:eastAsiaTheme="minorEastAsia" w:hAnsi="Times New Roman" w:cs="Times New Roman"/>
          <w:szCs w:val="22"/>
        </w:rPr>
        <w:t xml:space="preserve">, c-position close to </w:t>
      </w:r>
      <w:r w:rsidRPr="00C03FAD">
        <w:rPr>
          <w:rFonts w:ascii="Times New Roman" w:eastAsiaTheme="minorEastAsia" w:hAnsi="Times New Roman" w:cs="Times New Roman"/>
          <w:i/>
          <w:iCs/>
          <w:szCs w:val="22"/>
        </w:rPr>
        <w:t>c</w:t>
      </w:r>
      <w:r w:rsidRPr="00C03FAD">
        <w:rPr>
          <w:rFonts w:ascii="Times New Roman" w:eastAsiaTheme="minorEastAsia" w:hAnsi="Times New Roman" w:cs="Times New Roman"/>
          <w:szCs w:val="22"/>
          <w:vertAlign w:val="subscript"/>
        </w:rPr>
        <w:t xml:space="preserve">1 </w:t>
      </w:r>
      <w:r w:rsidRPr="00C03FAD">
        <w:rPr>
          <w:rFonts w:ascii="Times New Roman" w:eastAsiaTheme="minorEastAsia" w:hAnsi="Times New Roman" w:cs="Times New Roman"/>
          <w:szCs w:val="22"/>
        </w:rPr>
        <w:t xml:space="preserve">and intermediate-position is in a neutral position away from </w:t>
      </w:r>
      <w:r w:rsidRPr="00C03FAD">
        <w:rPr>
          <w:rFonts w:ascii="Times New Roman" w:eastAsiaTheme="minorEastAsia" w:hAnsi="Times New Roman" w:cs="Times New Roman"/>
          <w:i/>
          <w:iCs/>
          <w:kern w:val="0"/>
          <w:szCs w:val="22"/>
        </w:rPr>
        <w:t>b</w:t>
      </w:r>
      <w:r w:rsidRPr="00C03FAD">
        <w:rPr>
          <w:rFonts w:ascii="Times New Roman" w:eastAsiaTheme="minorEastAsia" w:hAnsi="Times New Roman" w:cs="Times New Roman"/>
          <w:kern w:val="0"/>
          <w:szCs w:val="22"/>
          <w:vertAlign w:val="subscript"/>
        </w:rPr>
        <w:t>L</w:t>
      </w:r>
      <w:r w:rsidRPr="00C03FAD">
        <w:rPr>
          <w:rFonts w:ascii="Times New Roman" w:eastAsiaTheme="minorEastAsia" w:hAnsi="Times New Roman" w:cs="Times New Roman"/>
          <w:szCs w:val="22"/>
        </w:rPr>
        <w:t xml:space="preserve"> and </w:t>
      </w:r>
      <w:r w:rsidRPr="00C03FAD">
        <w:rPr>
          <w:rFonts w:ascii="Times New Roman" w:eastAsiaTheme="minorEastAsia" w:hAnsi="Times New Roman" w:cs="Times New Roman"/>
          <w:i/>
          <w:iCs/>
          <w:szCs w:val="22"/>
        </w:rPr>
        <w:t>c</w:t>
      </w:r>
      <w:r w:rsidRPr="00C03FAD">
        <w:rPr>
          <w:rFonts w:ascii="Times New Roman" w:eastAsiaTheme="minorEastAsia" w:hAnsi="Times New Roman" w:cs="Times New Roman"/>
          <w:szCs w:val="22"/>
          <w:vertAlign w:val="subscript"/>
        </w:rPr>
        <w:t>1</w:t>
      </w:r>
      <w:r w:rsidRPr="00C03FAD">
        <w:rPr>
          <w:rFonts w:ascii="Times New Roman" w:eastAsiaTheme="minorEastAsia" w:hAnsi="Times New Roman" w:cs="Times New Roman"/>
          <w:szCs w:val="22"/>
        </w:rPr>
        <w:t>.</w:t>
      </w:r>
    </w:p>
    <w:p w14:paraId="01D37DD9" w14:textId="77777777" w:rsidR="00C03FAD" w:rsidRPr="00C03FAD" w:rsidRDefault="00C03FAD" w:rsidP="00C03FAD">
      <w:pPr>
        <w:widowControl/>
        <w:jc w:val="left"/>
        <w:rPr>
          <w:rFonts w:ascii="Times New Roman" w:eastAsiaTheme="minorEastAsia" w:hAnsi="Times New Roman" w:cs="Times New Roman"/>
          <w:b/>
          <w:bCs/>
        </w:rPr>
      </w:pPr>
    </w:p>
    <w:p w14:paraId="298FA9ED" w14:textId="77777777" w:rsidR="00C03FAD" w:rsidRPr="00C03FAD" w:rsidRDefault="00C03FAD" w:rsidP="00C03FAD">
      <w:pPr>
        <w:widowControl/>
        <w:jc w:val="left"/>
        <w:rPr>
          <w:rFonts w:eastAsiaTheme="minorEastAsia"/>
          <w:szCs w:val="22"/>
        </w:rPr>
      </w:pPr>
    </w:p>
    <w:p w14:paraId="0776B681" w14:textId="77777777" w:rsidR="00C03FAD" w:rsidRPr="00C03FAD" w:rsidRDefault="00C03FAD" w:rsidP="00C03FAD">
      <w:pPr>
        <w:widowControl/>
        <w:jc w:val="left"/>
        <w:rPr>
          <w:rFonts w:eastAsiaTheme="minorEastAsia"/>
          <w:szCs w:val="22"/>
        </w:rPr>
      </w:pPr>
      <w:r w:rsidRPr="00C03FAD">
        <w:rPr>
          <w:rFonts w:eastAsiaTheme="minorEastAsia"/>
          <w:szCs w:val="22"/>
        </w:rPr>
        <w:br w:type="page"/>
      </w:r>
    </w:p>
    <w:p w14:paraId="70442F54" w14:textId="77777777" w:rsidR="00C03FAD" w:rsidRPr="00C03FAD" w:rsidRDefault="00C03FAD" w:rsidP="00C03FAD">
      <w:pPr>
        <w:widowControl/>
        <w:jc w:val="left"/>
        <w:rPr>
          <w:rFonts w:eastAsiaTheme="minorEastAsia"/>
          <w:szCs w:val="22"/>
        </w:rPr>
      </w:pPr>
    </w:p>
    <w:p w14:paraId="02D899C3" w14:textId="77777777" w:rsidR="00C03FAD" w:rsidRPr="00C03FAD" w:rsidRDefault="00C03FAD" w:rsidP="00C03FAD">
      <w:pPr>
        <w:jc w:val="center"/>
        <w:rPr>
          <w:rFonts w:eastAsiaTheme="minorEastAsia"/>
          <w:szCs w:val="22"/>
        </w:rPr>
      </w:pPr>
      <w:r w:rsidRPr="00C03FAD">
        <w:rPr>
          <w:rFonts w:eastAsiaTheme="minorEastAsia"/>
          <w:noProof/>
          <w:szCs w:val="22"/>
        </w:rPr>
        <w:drawing>
          <wp:inline distT="0" distB="0" distL="0" distR="0" wp14:anchorId="7E56A415" wp14:editId="5CE1A334">
            <wp:extent cx="5274310" cy="3041650"/>
            <wp:effectExtent l="0" t="0" r="254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F8536" w14:textId="77777777" w:rsidR="00C03FAD" w:rsidRPr="00C03FAD" w:rsidRDefault="00C03FAD" w:rsidP="00C03FAD">
      <w:pPr>
        <w:rPr>
          <w:rFonts w:ascii="Times New Roman" w:eastAsiaTheme="minorEastAsia" w:hAnsi="Times New Roman" w:cs="Times New Roman"/>
        </w:rPr>
      </w:pPr>
      <w:r w:rsidRPr="00C03FAD">
        <w:rPr>
          <w:rFonts w:ascii="Times New Roman" w:eastAsiaTheme="minorEastAsia" w:hAnsi="Times New Roman" w:cs="Times New Roman"/>
          <w:b/>
          <w:bCs/>
        </w:rPr>
        <w:t xml:space="preserve">Extended Data Fig.5 Sequence alignment of quinone reaction sites residues. 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>a,</w:t>
      </w:r>
      <w:r w:rsidRPr="00C03FAD">
        <w:rPr>
          <w:rFonts w:ascii="Times New Roman" w:eastAsiaTheme="minorEastAsia" w:hAnsi="Times New Roman" w:cs="Times New Roman"/>
          <w:b/>
          <w:bCs/>
        </w:rPr>
        <w:t xml:space="preserve"> </w:t>
      </w:r>
      <w:r w:rsidRPr="00C03FAD">
        <w:rPr>
          <w:rFonts w:ascii="Times New Roman" w:eastAsiaTheme="minorEastAsia" w:hAnsi="Times New Roman" w:cs="Times New Roman"/>
        </w:rPr>
        <w:t>The Q</w:t>
      </w:r>
      <w:r w:rsidRPr="00C03FAD">
        <w:rPr>
          <w:rFonts w:ascii="Times New Roman" w:eastAsiaTheme="minorEastAsia" w:hAnsi="Times New Roman" w:cs="Times New Roman"/>
          <w:vertAlign w:val="subscript"/>
        </w:rPr>
        <w:t>o</w:t>
      </w:r>
      <w:r w:rsidRPr="00C03FAD">
        <w:rPr>
          <w:rFonts w:ascii="Times New Roman" w:eastAsiaTheme="minorEastAsia" w:hAnsi="Times New Roman" w:cs="Times New Roman"/>
        </w:rPr>
        <w:t xml:space="preserve"> site residues are composed of two segments: 110-180 and 240-310 in S. cerevisiae sequence.</w:t>
      </w:r>
      <w:r w:rsidRPr="00C03FAD">
        <w:rPr>
          <w:rFonts w:ascii="Times New Roman" w:eastAsiaTheme="minorEastAsia" w:hAnsi="Times New Roman" w:cs="Times New Roman" w:hint="eastAsia"/>
          <w:b/>
          <w:bCs/>
        </w:rPr>
        <w:t xml:space="preserve"> 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>b,</w:t>
      </w:r>
      <w:r w:rsidRPr="00C03FAD">
        <w:rPr>
          <w:rFonts w:ascii="Times New Roman" w:eastAsiaTheme="minorEastAsia" w:hAnsi="Times New Roman" w:cs="Times New Roman"/>
          <w:b/>
          <w:bCs/>
        </w:rPr>
        <w:t xml:space="preserve"> </w:t>
      </w:r>
      <w:r w:rsidRPr="00C03FAD">
        <w:rPr>
          <w:rFonts w:ascii="Times New Roman" w:eastAsiaTheme="minorEastAsia" w:hAnsi="Times New Roman" w:cs="Times New Roman"/>
        </w:rPr>
        <w:t>The Q</w:t>
      </w:r>
      <w:r w:rsidRPr="00C03FAD">
        <w:rPr>
          <w:rFonts w:ascii="Times New Roman" w:eastAsiaTheme="minorEastAsia" w:hAnsi="Times New Roman" w:cs="Times New Roman"/>
          <w:vertAlign w:val="subscript"/>
        </w:rPr>
        <w:t>i</w:t>
      </w:r>
      <w:r w:rsidRPr="00C03FAD">
        <w:rPr>
          <w:rFonts w:ascii="Times New Roman" w:eastAsiaTheme="minorEastAsia" w:hAnsi="Times New Roman" w:cs="Times New Roman"/>
        </w:rPr>
        <w:t xml:space="preserve"> site residues are composed of </w:t>
      </w:r>
      <w:r w:rsidRPr="00C03FAD">
        <w:rPr>
          <w:rFonts w:ascii="Times New Roman" w:eastAsiaTheme="minorEastAsia" w:hAnsi="Times New Roman" w:cs="Times New Roman" w:hint="eastAsia"/>
        </w:rPr>
        <w:t>three</w:t>
      </w:r>
      <w:r w:rsidRPr="00C03FAD">
        <w:rPr>
          <w:rFonts w:ascii="Times New Roman" w:eastAsiaTheme="minorEastAsia" w:hAnsi="Times New Roman" w:cs="Times New Roman"/>
        </w:rPr>
        <w:t xml:space="preserve"> segments: 18-35, 180-200 and 210-238 in S. cerevisiae sequence.</w:t>
      </w:r>
    </w:p>
    <w:p w14:paraId="7EF64B5F" w14:textId="77777777" w:rsidR="00C03FAD" w:rsidRPr="00C03FAD" w:rsidRDefault="00C03FAD" w:rsidP="00C03FAD">
      <w:pPr>
        <w:rPr>
          <w:rFonts w:ascii="Times New Roman" w:eastAsiaTheme="minorEastAsia" w:hAnsi="Times New Roman" w:cs="Times New Roman"/>
        </w:rPr>
      </w:pPr>
    </w:p>
    <w:p w14:paraId="49B67BCA" w14:textId="77777777" w:rsidR="00C03FAD" w:rsidRPr="00C03FAD" w:rsidRDefault="00C03FAD" w:rsidP="00C03FAD">
      <w:pPr>
        <w:rPr>
          <w:rFonts w:ascii="Times New Roman" w:eastAsiaTheme="minorEastAsia" w:hAnsi="Times New Roman" w:cs="Times New Roman"/>
        </w:rPr>
      </w:pPr>
    </w:p>
    <w:p w14:paraId="78B7CD05" w14:textId="77777777" w:rsidR="00C03FAD" w:rsidRPr="00C03FAD" w:rsidRDefault="00C03FAD" w:rsidP="00C03FAD">
      <w:pPr>
        <w:widowControl/>
        <w:jc w:val="left"/>
        <w:rPr>
          <w:rFonts w:ascii="Times New Roman" w:eastAsiaTheme="minorEastAsia" w:hAnsi="Times New Roman" w:cs="Times New Roman"/>
        </w:rPr>
      </w:pPr>
      <w:r w:rsidRPr="00C03FAD">
        <w:rPr>
          <w:rFonts w:ascii="Times New Roman" w:eastAsiaTheme="minorEastAsia" w:hAnsi="Times New Roman" w:cs="Times New Roman"/>
        </w:rPr>
        <w:br w:type="page"/>
      </w:r>
    </w:p>
    <w:p w14:paraId="3E413473" w14:textId="77777777" w:rsidR="00C03FAD" w:rsidRPr="00C03FAD" w:rsidRDefault="00C03FAD" w:rsidP="00C03FAD">
      <w:pPr>
        <w:rPr>
          <w:rFonts w:ascii="Times New Roman" w:eastAsiaTheme="minorEastAsia" w:hAnsi="Times New Roman" w:cs="Times New Roman"/>
        </w:rPr>
      </w:pPr>
      <w:r w:rsidRPr="00C03FAD">
        <w:rPr>
          <w:rFonts w:ascii="Times New Roman" w:eastAsiaTheme="minorEastAsia" w:hAnsi="Times New Roman" w:cs="Times New Roman"/>
          <w:noProof/>
        </w:rPr>
        <w:lastRenderedPageBreak/>
        <w:drawing>
          <wp:inline distT="0" distB="0" distL="0" distR="0" wp14:anchorId="573ED92E" wp14:editId="211EAB01">
            <wp:extent cx="5274310" cy="5289550"/>
            <wp:effectExtent l="0" t="0" r="254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8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5EE86" w14:textId="77777777" w:rsidR="00C03FAD" w:rsidRPr="00C03FAD" w:rsidRDefault="00C03FAD" w:rsidP="00C03FAD">
      <w:pPr>
        <w:rPr>
          <w:rFonts w:ascii="Times New Roman" w:eastAsiaTheme="minorEastAsia" w:hAnsi="Times New Roman" w:cs="Times New Roman"/>
        </w:rPr>
      </w:pPr>
      <w:r w:rsidRPr="00C03FAD">
        <w:rPr>
          <w:rFonts w:ascii="Times New Roman" w:eastAsiaTheme="minorEastAsia" w:hAnsi="Times New Roman" w:cs="Times New Roman"/>
          <w:b/>
          <w:bCs/>
        </w:rPr>
        <w:t xml:space="preserve">Extended Data Fig.6 Electron density and Chemical structural formula </w:t>
      </w:r>
      <w:r w:rsidRPr="00C03FAD">
        <w:rPr>
          <w:rFonts w:ascii="Times New Roman" w:eastAsiaTheme="minorEastAsia" w:hAnsi="Times New Roman" w:cs="Times New Roman" w:hint="eastAsia"/>
          <w:b/>
          <w:bCs/>
        </w:rPr>
        <w:t>are</w:t>
      </w:r>
      <w:r w:rsidRPr="00C03FAD">
        <w:rPr>
          <w:rFonts w:ascii="Times New Roman" w:eastAsiaTheme="minorEastAsia" w:hAnsi="Times New Roman" w:cs="Times New Roman"/>
          <w:b/>
          <w:bCs/>
        </w:rPr>
        <w:t xml:space="preserve"> show</w:t>
      </w:r>
      <w:r w:rsidRPr="00C03FAD">
        <w:rPr>
          <w:rFonts w:ascii="Times New Roman" w:eastAsiaTheme="minorEastAsia" w:hAnsi="Times New Roman" w:cs="Times New Roman" w:hint="eastAsia"/>
          <w:b/>
          <w:bCs/>
        </w:rPr>
        <w:t>n</w:t>
      </w:r>
      <w:r w:rsidRPr="00C03FAD">
        <w:rPr>
          <w:rFonts w:ascii="Times New Roman" w:eastAsiaTheme="minorEastAsia" w:hAnsi="Times New Roman" w:cs="Times New Roman"/>
          <w:b/>
          <w:bCs/>
        </w:rPr>
        <w:t xml:space="preserve"> for the inhibitor.</w:t>
      </w:r>
      <w:r w:rsidRPr="00C03FAD">
        <w:rPr>
          <w:rFonts w:eastAsiaTheme="minorEastAsia"/>
          <w:szCs w:val="22"/>
        </w:rPr>
        <w:t xml:space="preserve"> </w:t>
      </w:r>
      <w:r w:rsidRPr="00C03FAD">
        <w:rPr>
          <w:rFonts w:ascii="Times New Roman" w:eastAsiaTheme="minorEastAsia" w:hAnsi="Times New Roman" w:cs="Times New Roman"/>
        </w:rPr>
        <w:t xml:space="preserve">COB shown in cartoon </w:t>
      </w:r>
      <w:r w:rsidRPr="00C03FAD">
        <w:rPr>
          <w:rFonts w:ascii="Times New Roman" w:eastAsiaTheme="minorEastAsia" w:hAnsi="Times New Roman" w:cs="Times New Roman" w:hint="eastAsia"/>
        </w:rPr>
        <w:t>with</w:t>
      </w:r>
      <w:r w:rsidRPr="00C03FAD">
        <w:rPr>
          <w:rFonts w:ascii="Times New Roman" w:eastAsiaTheme="minorEastAsia" w:hAnsi="Times New Roman" w:cs="Times New Roman"/>
        </w:rPr>
        <w:t xml:space="preserve"> </w:t>
      </w:r>
      <w:r w:rsidRPr="00C03FAD">
        <w:rPr>
          <w:rFonts w:ascii="Times New Roman" w:eastAsiaTheme="minorEastAsia" w:hAnsi="Times New Roman" w:cs="Times New Roman" w:hint="eastAsia"/>
        </w:rPr>
        <w:t>two</w:t>
      </w:r>
      <w:r w:rsidRPr="00C03FAD">
        <w:rPr>
          <w:rFonts w:ascii="Times New Roman" w:eastAsiaTheme="minorEastAsia" w:hAnsi="Times New Roman" w:cs="Times New Roman"/>
        </w:rPr>
        <w:t xml:space="preserve"> MET shown in </w:t>
      </w:r>
      <w:r w:rsidRPr="00C03FAD">
        <w:rPr>
          <w:rFonts w:ascii="Times New Roman" w:eastAsiaTheme="minorEastAsia" w:hAnsi="Times New Roman" w:cs="Times New Roman" w:hint="eastAsia"/>
        </w:rPr>
        <w:t>stick,</w:t>
      </w:r>
      <w:r w:rsidRPr="00C03FAD">
        <w:rPr>
          <w:rFonts w:ascii="Times New Roman" w:eastAsiaTheme="minorEastAsia" w:hAnsi="Times New Roman" w:cs="Times New Roman"/>
        </w:rPr>
        <w:t xml:space="preserve"> MET-1(</w:t>
      </w:r>
      <w:r w:rsidRPr="00C03FAD">
        <w:rPr>
          <w:rFonts w:ascii="Times New Roman" w:eastAsia="SimSun" w:hAnsi="Times New Roman" w:cs="Times New Roman"/>
        </w:rPr>
        <w:t>C is magenta</w:t>
      </w:r>
      <w:r w:rsidRPr="00C03FAD">
        <w:rPr>
          <w:rFonts w:ascii="Times New Roman" w:eastAsiaTheme="minorEastAsia" w:hAnsi="Times New Roman" w:cs="Times New Roman"/>
        </w:rPr>
        <w:t>) density is shown in blue and MET-2(</w:t>
      </w:r>
      <w:r w:rsidRPr="00C03FAD">
        <w:rPr>
          <w:rFonts w:ascii="Times New Roman" w:eastAsia="SimSun" w:hAnsi="Times New Roman" w:cs="Times New Roman"/>
        </w:rPr>
        <w:t>C is salmon</w:t>
      </w:r>
      <w:r w:rsidRPr="00C03FAD">
        <w:rPr>
          <w:rFonts w:ascii="Times New Roman" w:eastAsiaTheme="minorEastAsia" w:hAnsi="Times New Roman" w:cs="Times New Roman"/>
        </w:rPr>
        <w:t>) density is shown in black.</w:t>
      </w:r>
    </w:p>
    <w:p w14:paraId="3B1C8736" w14:textId="77777777" w:rsidR="00C03FAD" w:rsidRPr="00C03FAD" w:rsidRDefault="00C03FAD" w:rsidP="00C03FAD">
      <w:pPr>
        <w:widowControl/>
        <w:jc w:val="left"/>
        <w:rPr>
          <w:rFonts w:ascii="Times New Roman" w:eastAsiaTheme="minorEastAsia" w:hAnsi="Times New Roman" w:cs="Times New Roman"/>
        </w:rPr>
      </w:pPr>
      <w:r w:rsidRPr="00C03FAD">
        <w:rPr>
          <w:rFonts w:ascii="Times New Roman" w:eastAsiaTheme="minorEastAsia" w:hAnsi="Times New Roman" w:cs="Times New Roman"/>
        </w:rPr>
        <w:br w:type="page"/>
      </w:r>
    </w:p>
    <w:p w14:paraId="507BF81C" w14:textId="77777777" w:rsidR="00C03FAD" w:rsidRPr="00C03FAD" w:rsidRDefault="00C03FAD" w:rsidP="00C03FAD">
      <w:pPr>
        <w:rPr>
          <w:rFonts w:ascii="Times New Roman" w:eastAsiaTheme="minorEastAsia" w:hAnsi="Times New Roman" w:cs="Times New Roman"/>
        </w:rPr>
      </w:pPr>
      <w:r w:rsidRPr="00C03FAD">
        <w:rPr>
          <w:rFonts w:ascii="Times New Roman" w:eastAsiaTheme="minorEastAsia" w:hAnsi="Times New Roman" w:cs="Times New Roman"/>
          <w:noProof/>
        </w:rPr>
        <w:lastRenderedPageBreak/>
        <w:drawing>
          <wp:inline distT="0" distB="0" distL="0" distR="0" wp14:anchorId="3093116B" wp14:editId="150FF75D">
            <wp:extent cx="5274310" cy="272542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A2DAD" w14:textId="77777777" w:rsidR="00C03FAD" w:rsidRPr="00C03FAD" w:rsidRDefault="00C03FAD" w:rsidP="00C03FAD">
      <w:pPr>
        <w:rPr>
          <w:rFonts w:ascii="Times New Roman" w:eastAsiaTheme="minorEastAsia" w:hAnsi="Times New Roman" w:cs="Times New Roman"/>
          <w:szCs w:val="22"/>
        </w:rPr>
      </w:pPr>
      <w:r w:rsidRPr="00C03FAD">
        <w:rPr>
          <w:rFonts w:ascii="Times New Roman" w:eastAsiaTheme="minorEastAsia" w:hAnsi="Times New Roman" w:cs="Times New Roman"/>
          <w:b/>
          <w:bCs/>
        </w:rPr>
        <w:t xml:space="preserve">Extended Data Fig.7 </w:t>
      </w:r>
      <w:r w:rsidRPr="00C03FAD">
        <w:rPr>
          <w:rFonts w:ascii="Times New Roman" w:eastAsiaTheme="minorEastAsia" w:hAnsi="Times New Roman" w:cs="Times New Roman"/>
          <w:b/>
          <w:bCs/>
          <w:i/>
          <w:iCs/>
        </w:rPr>
        <w:t>K</w:t>
      </w:r>
      <w:r w:rsidRPr="00C03FAD">
        <w:rPr>
          <w:rFonts w:ascii="Times New Roman" w:eastAsiaTheme="minorEastAsia" w:hAnsi="Times New Roman" w:cs="Times New Roman"/>
          <w:b/>
          <w:bCs/>
          <w:vertAlign w:val="subscript"/>
        </w:rPr>
        <w:t>i</w:t>
      </w:r>
      <w:r w:rsidRPr="00C03FAD">
        <w:rPr>
          <w:rFonts w:ascii="Times New Roman" w:eastAsiaTheme="minorEastAsia" w:hAnsi="Times New Roman" w:cs="Times New Roman"/>
          <w:b/>
          <w:bCs/>
        </w:rPr>
        <w:t xml:space="preserve"> </w:t>
      </w:r>
      <w:r w:rsidRPr="00C03FAD">
        <w:rPr>
          <w:rFonts w:ascii="Times New Roman" w:eastAsiaTheme="minorEastAsia" w:hAnsi="Times New Roman" w:cs="Times New Roman" w:hint="eastAsia"/>
          <w:b/>
          <w:bCs/>
        </w:rPr>
        <w:t>determination</w:t>
      </w:r>
      <w:r w:rsidRPr="00C03FAD">
        <w:rPr>
          <w:rFonts w:ascii="Times New Roman" w:eastAsiaTheme="minorEastAsia" w:hAnsi="Times New Roman" w:cs="Times New Roman"/>
          <w:b/>
          <w:bCs/>
        </w:rPr>
        <w:t xml:space="preserve"> curve</w:t>
      </w:r>
      <w:r w:rsidRPr="00C03FAD">
        <w:rPr>
          <w:rFonts w:ascii="Times New Roman" w:eastAsiaTheme="minorEastAsia" w:hAnsi="Times New Roman" w:cs="Times New Roman" w:hint="eastAsia"/>
          <w:b/>
          <w:bCs/>
        </w:rPr>
        <w:t>.</w:t>
      </w:r>
      <w:r w:rsidRPr="00C03FAD">
        <w:rPr>
          <w:rFonts w:ascii="Times New Roman" w:eastAsiaTheme="minorEastAsia" w:hAnsi="Times New Roman" w:cs="Times New Roman"/>
          <w:b/>
          <w:bCs/>
        </w:rPr>
        <w:t xml:space="preserve"> 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 xml:space="preserve">a, </w:t>
      </w:r>
      <w:r w:rsidRPr="00C03FAD">
        <w:rPr>
          <w:rFonts w:ascii="Times New Roman" w:eastAsiaTheme="minorEastAsia" w:hAnsi="Times New Roman" w:cs="Times New Roman"/>
          <w:szCs w:val="22"/>
        </w:rPr>
        <w:t>Inhibition curve for oxidoreductase activity of porcine CⅢ upon incubation with MET.</w:t>
      </w:r>
      <w:r w:rsidRPr="00C03FAD">
        <w:rPr>
          <w:rFonts w:ascii="Times New Roman" w:eastAsiaTheme="minorEastAsia" w:hAnsi="Times New Roman" w:cs="Times New Roman"/>
          <w:b/>
          <w:bCs/>
        </w:rPr>
        <w:t xml:space="preserve"> 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 xml:space="preserve">b, </w:t>
      </w:r>
      <w:r w:rsidRPr="00C03FAD">
        <w:rPr>
          <w:rFonts w:ascii="Times New Roman" w:eastAsiaTheme="minorEastAsia" w:hAnsi="Times New Roman" w:cs="Times New Roman"/>
          <w:szCs w:val="22"/>
        </w:rPr>
        <w:t>Inhibition curve for oxidoreductase activity of porcine CⅢ upon incubation with AZO.</w:t>
      </w:r>
    </w:p>
    <w:p w14:paraId="38E72814" w14:textId="77777777" w:rsidR="00C03FAD" w:rsidRPr="00C03FAD" w:rsidRDefault="00C03FAD" w:rsidP="00C03FAD">
      <w:pPr>
        <w:widowControl/>
        <w:jc w:val="left"/>
        <w:rPr>
          <w:rFonts w:ascii="Times New Roman" w:eastAsiaTheme="minorEastAsia" w:hAnsi="Times New Roman" w:cs="Times New Roman"/>
          <w:szCs w:val="22"/>
        </w:rPr>
      </w:pPr>
      <w:r w:rsidRPr="00C03FAD">
        <w:rPr>
          <w:rFonts w:ascii="Times New Roman" w:eastAsiaTheme="minorEastAsia" w:hAnsi="Times New Roman" w:cs="Times New Roman"/>
          <w:szCs w:val="22"/>
        </w:rPr>
        <w:br w:type="page"/>
      </w:r>
    </w:p>
    <w:p w14:paraId="16F96621" w14:textId="77777777" w:rsidR="00C03FAD" w:rsidRPr="00C03FAD" w:rsidRDefault="00C03FAD" w:rsidP="00C03FAD">
      <w:pPr>
        <w:rPr>
          <w:rFonts w:ascii="Times New Roman" w:eastAsiaTheme="minorEastAsia" w:hAnsi="Times New Roman" w:cs="Times New Roman"/>
        </w:rPr>
      </w:pPr>
      <w:r w:rsidRPr="00C03FAD">
        <w:rPr>
          <w:rFonts w:ascii="Times New Roman" w:eastAsiaTheme="minorEastAsia" w:hAnsi="Times New Roman" w:cs="Times New Roman"/>
          <w:noProof/>
        </w:rPr>
        <w:lastRenderedPageBreak/>
        <w:drawing>
          <wp:inline distT="0" distB="0" distL="0" distR="0" wp14:anchorId="209154D2" wp14:editId="026FD250">
            <wp:extent cx="5274310" cy="507111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7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FB1D0" w14:textId="77777777" w:rsidR="00C03FAD" w:rsidRPr="00C03FAD" w:rsidRDefault="00C03FAD" w:rsidP="00C03FAD">
      <w:pPr>
        <w:rPr>
          <w:rFonts w:ascii="Times New Roman" w:eastAsia="SimSun" w:hAnsi="Times New Roman" w:cs="Times New Roman"/>
        </w:rPr>
      </w:pPr>
      <w:r w:rsidRPr="00C03FAD">
        <w:rPr>
          <w:rFonts w:ascii="Times New Roman" w:eastAsiaTheme="minorEastAsia" w:hAnsi="Times New Roman" w:cs="Times New Roman"/>
          <w:b/>
          <w:bCs/>
        </w:rPr>
        <w:t xml:space="preserve">Extended Data Fig.8 </w:t>
      </w:r>
      <w:r w:rsidRPr="00C03FAD">
        <w:rPr>
          <w:rFonts w:ascii="Times New Roman" w:eastAsia="SimSun" w:hAnsi="Times New Roman" w:cs="Times New Roman"/>
          <w:b/>
          <w:bCs/>
        </w:rPr>
        <w:t xml:space="preserve">Comparison of binding mode between MET and AZO. 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>a,</w:t>
      </w:r>
      <w:r w:rsidRPr="00C03FAD">
        <w:rPr>
          <w:rFonts w:ascii="Times New Roman" w:eastAsiaTheme="minorEastAsia" w:hAnsi="Times New Roman" w:cs="Times New Roman"/>
        </w:rPr>
        <w:t xml:space="preserve"> B</w:t>
      </w:r>
      <w:r w:rsidRPr="00C03FAD">
        <w:rPr>
          <w:rFonts w:ascii="Times New Roman" w:eastAsiaTheme="minorEastAsia" w:hAnsi="Times New Roman" w:cs="Times New Roman" w:hint="eastAsia"/>
        </w:rPr>
        <w:t>inding</w:t>
      </w:r>
      <w:r w:rsidRPr="00C03FAD">
        <w:rPr>
          <w:rFonts w:ascii="Times New Roman" w:eastAsiaTheme="minorEastAsia" w:hAnsi="Times New Roman" w:cs="Times New Roman"/>
        </w:rPr>
        <w:t xml:space="preserve"> pocket </w:t>
      </w:r>
      <w:r w:rsidRPr="00C03FAD">
        <w:rPr>
          <w:rFonts w:ascii="Times New Roman" w:eastAsiaTheme="minorEastAsia" w:hAnsi="Times New Roman" w:cs="Times New Roman" w:hint="eastAsia"/>
        </w:rPr>
        <w:t>of</w:t>
      </w:r>
      <w:r w:rsidRPr="00C03FAD">
        <w:rPr>
          <w:rFonts w:ascii="Times New Roman" w:eastAsiaTheme="minorEastAsia" w:hAnsi="Times New Roman" w:cs="Times New Roman"/>
        </w:rPr>
        <w:t xml:space="preserve"> MET and AZO</w:t>
      </w:r>
      <w:r w:rsidRPr="00C03FAD">
        <w:rPr>
          <w:rFonts w:ascii="Times New Roman" w:eastAsia="SimSun" w:hAnsi="Times New Roman" w:cs="Times New Roman"/>
          <w:kern w:val="0"/>
        </w:rPr>
        <w:t>.</w:t>
      </w:r>
      <w:r w:rsidRPr="00C03FAD">
        <w:rPr>
          <w:rFonts w:ascii="Times New Roman" w:eastAsia="SimSun" w:hAnsi="Times New Roman" w:cs="Times New Roman"/>
        </w:rPr>
        <w:t xml:space="preserve"> MET (C is magenta) and AZO (C is yellow) is shown in stick.</w:t>
      </w:r>
      <w:r w:rsidRPr="00C03FAD">
        <w:rPr>
          <w:rFonts w:ascii="Times New Roman" w:eastAsia="SimSun" w:hAnsi="Times New Roman" w:cs="Times New Roman"/>
          <w:kern w:val="0"/>
        </w:rPr>
        <w:t xml:space="preserve"> The surface of COB is </w:t>
      </w:r>
      <w:r w:rsidRPr="00C03FAD">
        <w:rPr>
          <w:rFonts w:ascii="Times New Roman" w:eastAsia="SimSun" w:hAnsi="Times New Roman" w:cs="Times New Roman"/>
        </w:rPr>
        <w:t>shown</w:t>
      </w:r>
      <w:r w:rsidRPr="00C03FAD">
        <w:rPr>
          <w:rFonts w:ascii="Times New Roman" w:eastAsia="SimSun" w:hAnsi="Times New Roman" w:cs="Times New Roman"/>
          <w:kern w:val="0"/>
        </w:rPr>
        <w:t xml:space="preserve"> in different colors, </w:t>
      </w:r>
      <w:r w:rsidRPr="00C03FAD">
        <w:rPr>
          <w:rFonts w:ascii="Times New Roman" w:eastAsia="SimSun" w:hAnsi="Times New Roman" w:cs="Times New Roman" w:hint="eastAsia"/>
          <w:kern w:val="0"/>
        </w:rPr>
        <w:t>porcine</w:t>
      </w:r>
      <w:r w:rsidRPr="00C03FAD">
        <w:rPr>
          <w:rFonts w:ascii="Times New Roman" w:eastAsia="SimSun" w:hAnsi="Times New Roman" w:cs="Times New Roman"/>
          <w:kern w:val="0"/>
        </w:rPr>
        <w:t xml:space="preserve">(MET) </w:t>
      </w:r>
      <w:r w:rsidRPr="00C03FAD">
        <w:rPr>
          <w:rFonts w:ascii="Times New Roman" w:eastAsia="SimSun" w:hAnsi="Times New Roman" w:cs="Times New Roman" w:hint="eastAsia"/>
          <w:kern w:val="0"/>
        </w:rPr>
        <w:t>is</w:t>
      </w:r>
      <w:r w:rsidRPr="00C03FAD">
        <w:rPr>
          <w:rFonts w:ascii="Times New Roman" w:eastAsia="SimSun" w:hAnsi="Times New Roman" w:cs="Times New Roman"/>
          <w:kern w:val="0"/>
        </w:rPr>
        <w:t xml:space="preserve"> </w:t>
      </w:r>
      <w:r w:rsidRPr="00C03FAD">
        <w:rPr>
          <w:rFonts w:ascii="Times New Roman" w:eastAsia="SimSun" w:hAnsi="Times New Roman" w:cs="Times New Roman" w:hint="eastAsia"/>
          <w:kern w:val="0"/>
        </w:rPr>
        <w:t>green,</w:t>
      </w:r>
      <w:r w:rsidRPr="00C03FAD">
        <w:rPr>
          <w:rFonts w:ascii="Times New Roman" w:eastAsia="SimSun" w:hAnsi="Times New Roman" w:cs="Times New Roman"/>
          <w:kern w:val="0"/>
        </w:rPr>
        <w:t xml:space="preserve"> bovine(AZO) is orange. </w:t>
      </w:r>
      <w:r w:rsidRPr="00C03FAD">
        <w:rPr>
          <w:rFonts w:ascii="Times New Roman" w:eastAsiaTheme="minorEastAsia" w:hAnsi="Times New Roman" w:cs="Times New Roman" w:hint="eastAsia"/>
          <w:b/>
          <w:bCs/>
          <w:szCs w:val="22"/>
        </w:rPr>
        <w:t>b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>,</w:t>
      </w:r>
      <w:r w:rsidRPr="00C03FAD">
        <w:rPr>
          <w:rFonts w:ascii="Times New Roman" w:eastAsiaTheme="minorEastAsia" w:hAnsi="Times New Roman" w:cs="Times New Roman"/>
        </w:rPr>
        <w:t xml:space="preserve"> Residues </w:t>
      </w:r>
      <w:r w:rsidRPr="00C03FAD">
        <w:rPr>
          <w:rFonts w:ascii="Times New Roman" w:eastAsia="SimSun" w:hAnsi="Times New Roman" w:cs="Times New Roman"/>
          <w:kern w:val="0"/>
        </w:rPr>
        <w:t>around functional groups are shown.</w:t>
      </w:r>
      <w:r w:rsidRPr="00C03FAD">
        <w:rPr>
          <w:rFonts w:ascii="Times New Roman" w:eastAsia="SimSun" w:hAnsi="Times New Roman" w:cs="Times New Roman"/>
        </w:rPr>
        <w:t xml:space="preserve"> </w:t>
      </w:r>
    </w:p>
    <w:p w14:paraId="52E570BF" w14:textId="77777777" w:rsidR="00C03FAD" w:rsidRPr="00C03FAD" w:rsidRDefault="00C03FAD" w:rsidP="00C03FAD">
      <w:pPr>
        <w:widowControl/>
        <w:jc w:val="left"/>
        <w:rPr>
          <w:rFonts w:ascii="Times New Roman" w:eastAsia="SimSun" w:hAnsi="Times New Roman" w:cs="Times New Roman"/>
        </w:rPr>
      </w:pPr>
      <w:r w:rsidRPr="00C03FAD">
        <w:rPr>
          <w:rFonts w:ascii="Times New Roman" w:eastAsia="SimSun" w:hAnsi="Times New Roman" w:cs="Times New Roman"/>
        </w:rPr>
        <w:br w:type="page"/>
      </w:r>
    </w:p>
    <w:p w14:paraId="472336B6" w14:textId="77777777" w:rsidR="00C03FAD" w:rsidRPr="00C03FAD" w:rsidRDefault="00C03FAD" w:rsidP="00C03FAD">
      <w:pPr>
        <w:widowControl/>
        <w:jc w:val="left"/>
        <w:rPr>
          <w:rFonts w:ascii="Times New Roman" w:eastAsia="SimSun" w:hAnsi="Times New Roman" w:cs="Times New Roman"/>
        </w:rPr>
      </w:pPr>
      <w:r w:rsidRPr="00C03FAD">
        <w:rPr>
          <w:rFonts w:ascii="Times New Roman" w:eastAsia="SimSun" w:hAnsi="Times New Roman" w:cs="Times New Roman"/>
          <w:noProof/>
        </w:rPr>
        <w:lastRenderedPageBreak/>
        <w:drawing>
          <wp:inline distT="0" distB="0" distL="0" distR="0" wp14:anchorId="16E3E842" wp14:editId="4051F15D">
            <wp:extent cx="5274310" cy="420052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6D077" w14:textId="77777777" w:rsidR="00C03FAD" w:rsidRPr="00C03FAD" w:rsidRDefault="00C03FAD" w:rsidP="00C03FAD">
      <w:pPr>
        <w:widowControl/>
        <w:jc w:val="left"/>
        <w:rPr>
          <w:rFonts w:ascii="Times New Roman" w:eastAsia="SimSun" w:hAnsi="Times New Roman" w:cs="Times New Roman"/>
        </w:rPr>
      </w:pPr>
      <w:r w:rsidRPr="00C03FAD">
        <w:rPr>
          <w:rFonts w:ascii="Times New Roman" w:eastAsiaTheme="minorEastAsia" w:hAnsi="Times New Roman" w:cs="Times New Roman"/>
          <w:b/>
          <w:bCs/>
        </w:rPr>
        <w:t xml:space="preserve">Extended Data Fig.9 </w:t>
      </w:r>
      <w:r w:rsidRPr="00C03FAD">
        <w:rPr>
          <w:rFonts w:ascii="Times New Roman" w:eastAsia="SimSun" w:hAnsi="Times New Roman" w:cs="Times New Roman"/>
          <w:b/>
          <w:bCs/>
        </w:rPr>
        <w:t xml:space="preserve">Calculation of the pairwise energy between inhibitor and some key residues. 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>a,</w:t>
      </w:r>
      <w:r w:rsidRPr="00C03FAD">
        <w:rPr>
          <w:rFonts w:ascii="Times New Roman" w:eastAsiaTheme="minorEastAsia" w:hAnsi="Times New Roman" w:cs="Times New Roman"/>
          <w:szCs w:val="22"/>
        </w:rPr>
        <w:t xml:space="preserve"> The decompose energy (kcal/mol) between AZO-WT, AZO-G142A, and AZO-F128L. </w:t>
      </w:r>
      <w:r w:rsidRPr="00C03FAD">
        <w:rPr>
          <w:rFonts w:ascii="Times New Roman" w:eastAsiaTheme="minorEastAsia" w:hAnsi="Times New Roman" w:cs="Times New Roman" w:hint="eastAsia"/>
          <w:b/>
          <w:bCs/>
          <w:szCs w:val="22"/>
        </w:rPr>
        <w:t>b</w:t>
      </w:r>
      <w:r w:rsidRPr="00C03FAD">
        <w:rPr>
          <w:rFonts w:ascii="Times New Roman" w:eastAsiaTheme="minorEastAsia" w:hAnsi="Times New Roman" w:cs="Times New Roman"/>
          <w:b/>
          <w:bCs/>
          <w:szCs w:val="22"/>
        </w:rPr>
        <w:t>,</w:t>
      </w:r>
      <w:r w:rsidRPr="00C03FAD">
        <w:rPr>
          <w:rFonts w:ascii="Times New Roman" w:eastAsiaTheme="minorEastAsia" w:hAnsi="Times New Roman" w:cs="Times New Roman"/>
          <w:szCs w:val="22"/>
        </w:rPr>
        <w:t xml:space="preserve"> The decompose energy (kcal/mol) between MET-WT, MET-G142A, and MET-F128L.</w:t>
      </w:r>
    </w:p>
    <w:p w14:paraId="13A831BC" w14:textId="77777777" w:rsidR="00C03FAD" w:rsidRPr="00C03FAD" w:rsidRDefault="00C03FAD" w:rsidP="00C03FAD">
      <w:pPr>
        <w:widowControl/>
        <w:jc w:val="left"/>
        <w:rPr>
          <w:rFonts w:ascii="Times New Roman" w:eastAsia="SimSun" w:hAnsi="Times New Roman" w:cs="Times New Roman"/>
        </w:rPr>
      </w:pPr>
    </w:p>
    <w:p w14:paraId="3688BE3B" w14:textId="77777777" w:rsidR="00C03FAD" w:rsidRPr="00C03FAD" w:rsidRDefault="00C03FAD" w:rsidP="00C03FAD">
      <w:pPr>
        <w:widowControl/>
        <w:jc w:val="left"/>
        <w:rPr>
          <w:rFonts w:ascii="Times New Roman" w:eastAsia="SimSun" w:hAnsi="Times New Roman" w:cs="Times New Roman"/>
        </w:rPr>
      </w:pPr>
    </w:p>
    <w:p w14:paraId="36F6BB78" w14:textId="77777777" w:rsidR="00C03FAD" w:rsidRPr="00C03FAD" w:rsidRDefault="00C03FAD" w:rsidP="00C03FAD">
      <w:pPr>
        <w:widowControl/>
        <w:jc w:val="left"/>
        <w:rPr>
          <w:rFonts w:ascii="Times New Roman" w:eastAsiaTheme="minorEastAsia" w:hAnsi="Times New Roman" w:cs="Times New Roman"/>
        </w:rPr>
      </w:pPr>
      <w:r w:rsidRPr="00C03FAD">
        <w:rPr>
          <w:rFonts w:ascii="Times New Roman" w:eastAsiaTheme="minorEastAsia" w:hAnsi="Times New Roman" w:cs="Times New Roman"/>
        </w:rPr>
        <w:br w:type="page"/>
      </w:r>
    </w:p>
    <w:p w14:paraId="3282C2DC" w14:textId="77777777" w:rsidR="00C03FAD" w:rsidRPr="00C03FAD" w:rsidRDefault="00C03FAD" w:rsidP="00C03FAD">
      <w:pPr>
        <w:widowControl/>
        <w:jc w:val="left"/>
        <w:rPr>
          <w:rFonts w:ascii="Times New Roman" w:eastAsiaTheme="minorEastAsia" w:hAnsi="Times New Roman" w:cs="Times New Roman"/>
        </w:rPr>
      </w:pPr>
    </w:p>
    <w:p w14:paraId="5D7A4AB6" w14:textId="77777777" w:rsidR="00C03FAD" w:rsidRPr="00C03FAD" w:rsidRDefault="00C03FAD" w:rsidP="00C03FAD">
      <w:pPr>
        <w:widowControl/>
        <w:spacing w:afterLines="50" w:after="156"/>
        <w:jc w:val="left"/>
        <w:rPr>
          <w:rFonts w:ascii="Times New Roman" w:eastAsia="DengXian" w:hAnsi="Times New Roman" w:cs="Times New Roman"/>
          <w:b/>
          <w:bCs/>
          <w:kern w:val="0"/>
          <w:sz w:val="24"/>
          <w:szCs w:val="24"/>
          <w:lang w:val="en-GB"/>
        </w:rPr>
      </w:pPr>
      <w:r w:rsidRPr="00C03FAD">
        <w:rPr>
          <w:rFonts w:ascii="Times New Roman" w:eastAsia="DengXian" w:hAnsi="Times New Roman" w:cs="Times New Roman"/>
          <w:b/>
          <w:kern w:val="0"/>
          <w:sz w:val="24"/>
          <w:szCs w:val="24"/>
          <w:lang w:val="en-GB"/>
        </w:rPr>
        <w:t xml:space="preserve">Table S1 </w:t>
      </w:r>
      <w:r w:rsidRPr="00C03FAD">
        <w:rPr>
          <w:rFonts w:ascii="Times New Roman" w:eastAsia="Calibri-Bold" w:hAnsi="Times New Roman" w:cs="Times New Roman"/>
          <w:b/>
          <w:bCs/>
          <w:kern w:val="0"/>
          <w:sz w:val="24"/>
          <w:szCs w:val="24"/>
          <w:lang w:val="en-GB"/>
        </w:rPr>
        <w:t>Summary of Cryo-EM Data Collection and Model Refinement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3402"/>
        <w:gridCol w:w="2436"/>
        <w:gridCol w:w="2468"/>
      </w:tblGrid>
      <w:tr w:rsidR="00C03FAD" w:rsidRPr="00C03FAD" w14:paraId="6ABBD6BB" w14:textId="77777777" w:rsidTr="002037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37910B53" w14:textId="77777777" w:rsidR="00C03FAD" w:rsidRPr="00C03FAD" w:rsidRDefault="00C03FAD" w:rsidP="00C03FAD">
            <w:pPr>
              <w:widowControl/>
              <w:jc w:val="left"/>
              <w:rPr>
                <w:rFonts w:ascii="Times New Roman" w:eastAsia="DengXian" w:hAnsi="Times New Roman" w:cs="Times New Roman"/>
                <w:szCs w:val="24"/>
              </w:rPr>
            </w:pPr>
          </w:p>
        </w:tc>
        <w:tc>
          <w:tcPr>
            <w:tcW w:w="2436" w:type="dxa"/>
          </w:tcPr>
          <w:p w14:paraId="526C3582" w14:textId="24CC42E7" w:rsidR="00C03FAD" w:rsidRPr="00C03FAD" w:rsidRDefault="00C03FAD" w:rsidP="00C03FA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/>
                <w:i/>
                <w:iCs/>
                <w:szCs w:val="24"/>
              </w:rPr>
              <w:t>bc</w:t>
            </w:r>
            <w:r w:rsidRPr="00C03FAD">
              <w:rPr>
                <w:rFonts w:ascii="Times New Roman" w:eastAsia="DengXian" w:hAnsi="Times New Roman" w:cs="Times New Roman"/>
                <w:szCs w:val="24"/>
                <w:vertAlign w:val="subscript"/>
              </w:rPr>
              <w:t>1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 xml:space="preserve"> complex_</w:t>
            </w:r>
            <w:r w:rsidR="006D259F" w:rsidRPr="006D259F">
              <w:rPr>
                <w:rFonts w:ascii="Times New Roman" w:eastAsia="DengXian" w:hAnsi="Times New Roman" w:cs="Times New Roman"/>
                <w:szCs w:val="24"/>
              </w:rPr>
              <w:t>isolated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 xml:space="preserve"> state</w:t>
            </w:r>
          </w:p>
        </w:tc>
        <w:tc>
          <w:tcPr>
            <w:tcW w:w="2468" w:type="dxa"/>
          </w:tcPr>
          <w:p w14:paraId="1C4DAB93" w14:textId="77777777" w:rsidR="00C03FAD" w:rsidRPr="00C03FAD" w:rsidRDefault="00C03FAD" w:rsidP="00C03FA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i/>
                <w:iCs/>
                <w:szCs w:val="24"/>
              </w:rPr>
              <w:t>b</w:t>
            </w:r>
            <w:r w:rsidRPr="00C03FAD">
              <w:rPr>
                <w:rFonts w:ascii="Times New Roman" w:eastAsia="DengXian" w:hAnsi="Times New Roman" w:cs="Times New Roman"/>
                <w:i/>
                <w:iCs/>
                <w:szCs w:val="24"/>
              </w:rPr>
              <w:t>c</w:t>
            </w:r>
            <w:r w:rsidRPr="00C03FAD">
              <w:rPr>
                <w:rFonts w:ascii="Times New Roman" w:eastAsia="DengXian" w:hAnsi="Times New Roman" w:cs="Times New Roman"/>
                <w:szCs w:val="24"/>
                <w:vertAlign w:val="subscript"/>
              </w:rPr>
              <w:t>1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 xml:space="preserve"> complex_MET bound</w:t>
            </w:r>
          </w:p>
        </w:tc>
      </w:tr>
      <w:tr w:rsidR="00C03FAD" w:rsidRPr="00C03FAD" w14:paraId="069760E5" w14:textId="77777777" w:rsidTr="00203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329A3D8" w14:textId="77777777" w:rsidR="00C03FAD" w:rsidRPr="00C03FAD" w:rsidRDefault="00C03FAD" w:rsidP="00C03FAD">
            <w:pPr>
              <w:widowControl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P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DB Code</w:t>
            </w:r>
          </w:p>
        </w:tc>
        <w:tc>
          <w:tcPr>
            <w:tcW w:w="2436" w:type="dxa"/>
          </w:tcPr>
          <w:p w14:paraId="2F7F5C21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/>
                <w:szCs w:val="24"/>
              </w:rPr>
              <w:t>8IOG</w:t>
            </w:r>
          </w:p>
        </w:tc>
        <w:tc>
          <w:tcPr>
            <w:tcW w:w="2468" w:type="dxa"/>
          </w:tcPr>
          <w:p w14:paraId="43FE1C7B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/>
                <w:szCs w:val="24"/>
              </w:rPr>
              <w:t>8IOH</w:t>
            </w:r>
          </w:p>
        </w:tc>
      </w:tr>
      <w:tr w:rsidR="00C03FAD" w:rsidRPr="00C03FAD" w14:paraId="0D02CF4B" w14:textId="77777777" w:rsidTr="002037B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86CEC3B" w14:textId="77777777" w:rsidR="00C03FAD" w:rsidRPr="00C03FAD" w:rsidRDefault="00C03FAD" w:rsidP="00C03FAD">
            <w:pPr>
              <w:widowControl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E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MDB Code</w:t>
            </w:r>
          </w:p>
        </w:tc>
        <w:tc>
          <w:tcPr>
            <w:tcW w:w="2436" w:type="dxa"/>
          </w:tcPr>
          <w:p w14:paraId="05AF98BC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/>
                <w:szCs w:val="24"/>
              </w:rPr>
              <w:t>EMD-35618</w:t>
            </w:r>
          </w:p>
        </w:tc>
        <w:tc>
          <w:tcPr>
            <w:tcW w:w="2468" w:type="dxa"/>
          </w:tcPr>
          <w:p w14:paraId="3C831D2B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/>
                <w:szCs w:val="24"/>
              </w:rPr>
              <w:t>EMD-35619</w:t>
            </w:r>
          </w:p>
        </w:tc>
      </w:tr>
      <w:tr w:rsidR="00C03FAD" w:rsidRPr="00C03FAD" w14:paraId="73853092" w14:textId="77777777" w:rsidTr="00203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3FD72D76" w14:textId="77777777" w:rsidR="00C03FAD" w:rsidRPr="00C03FAD" w:rsidRDefault="00C03FAD" w:rsidP="00C03FAD">
            <w:pPr>
              <w:widowControl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Calibri-Bold" w:hAnsi="Times New Roman" w:cs="Times New Roman"/>
                <w:szCs w:val="24"/>
              </w:rPr>
              <w:t>Data Collection/Processing</w:t>
            </w:r>
          </w:p>
        </w:tc>
        <w:tc>
          <w:tcPr>
            <w:tcW w:w="2436" w:type="dxa"/>
          </w:tcPr>
          <w:p w14:paraId="3CF7F111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</w:p>
        </w:tc>
        <w:tc>
          <w:tcPr>
            <w:tcW w:w="2468" w:type="dxa"/>
          </w:tcPr>
          <w:p w14:paraId="0EE7F3EB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</w:p>
        </w:tc>
      </w:tr>
      <w:tr w:rsidR="00C03FAD" w:rsidRPr="00C03FAD" w14:paraId="04586C7B" w14:textId="77777777" w:rsidTr="002037B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7A545B4" w14:textId="77777777" w:rsidR="00C03FAD" w:rsidRPr="00C03FAD" w:rsidRDefault="00C03FAD" w:rsidP="00C03FAD">
            <w:pPr>
              <w:widowControl/>
              <w:ind w:firstLineChars="100" w:firstLine="241"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Calibri-Bold" w:hAnsi="Times New Roman" w:cs="Times New Roman"/>
                <w:szCs w:val="24"/>
              </w:rPr>
              <w:t>Voltage (kV)</w:t>
            </w:r>
          </w:p>
        </w:tc>
        <w:tc>
          <w:tcPr>
            <w:tcW w:w="2436" w:type="dxa"/>
          </w:tcPr>
          <w:p w14:paraId="7A6FDD2F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/>
                <w:szCs w:val="24"/>
              </w:rPr>
              <w:t>300</w:t>
            </w:r>
          </w:p>
        </w:tc>
        <w:tc>
          <w:tcPr>
            <w:tcW w:w="2468" w:type="dxa"/>
          </w:tcPr>
          <w:p w14:paraId="30854943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3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00</w:t>
            </w:r>
          </w:p>
        </w:tc>
      </w:tr>
      <w:tr w:rsidR="00C03FAD" w:rsidRPr="00C03FAD" w14:paraId="6F38B37C" w14:textId="77777777" w:rsidTr="00203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F4655B1" w14:textId="77777777" w:rsidR="00C03FAD" w:rsidRPr="00C03FAD" w:rsidRDefault="00C03FAD" w:rsidP="00C03FAD">
            <w:pPr>
              <w:widowControl/>
              <w:ind w:firstLineChars="100" w:firstLine="241"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Calibri-Bold" w:hAnsi="Times New Roman" w:cs="Times New Roman"/>
                <w:szCs w:val="24"/>
              </w:rPr>
              <w:t>Magnification</w:t>
            </w:r>
          </w:p>
        </w:tc>
        <w:tc>
          <w:tcPr>
            <w:tcW w:w="2436" w:type="dxa"/>
          </w:tcPr>
          <w:p w14:paraId="58524B2E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/>
                <w:szCs w:val="24"/>
              </w:rPr>
              <w:t>96,000</w:t>
            </w:r>
          </w:p>
        </w:tc>
        <w:tc>
          <w:tcPr>
            <w:tcW w:w="2468" w:type="dxa"/>
          </w:tcPr>
          <w:p w14:paraId="681B026B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/>
                <w:szCs w:val="24"/>
              </w:rPr>
              <w:t>96</w:t>
            </w: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,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000</w:t>
            </w:r>
          </w:p>
        </w:tc>
      </w:tr>
      <w:tr w:rsidR="00C03FAD" w:rsidRPr="00C03FAD" w14:paraId="71E8ED1C" w14:textId="77777777" w:rsidTr="002037B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D4A9C79" w14:textId="77777777" w:rsidR="00C03FAD" w:rsidRPr="00C03FAD" w:rsidRDefault="00C03FAD" w:rsidP="00C03FAD">
            <w:pPr>
              <w:widowControl/>
              <w:ind w:firstLineChars="100" w:firstLine="241"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Calibri-Bold" w:hAnsi="Times New Roman" w:cs="Times New Roman"/>
                <w:szCs w:val="24"/>
              </w:rPr>
              <w:t>Defocus Range (μm)</w:t>
            </w:r>
          </w:p>
        </w:tc>
        <w:tc>
          <w:tcPr>
            <w:tcW w:w="2436" w:type="dxa"/>
          </w:tcPr>
          <w:p w14:paraId="6261B4AF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-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 xml:space="preserve">1.2 </w:t>
            </w: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~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 xml:space="preserve"> </w:t>
            </w: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-2.5</w:t>
            </w:r>
          </w:p>
        </w:tc>
        <w:tc>
          <w:tcPr>
            <w:tcW w:w="2468" w:type="dxa"/>
          </w:tcPr>
          <w:p w14:paraId="595D789C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-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 xml:space="preserve">1.2 </w:t>
            </w: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~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 xml:space="preserve"> </w:t>
            </w: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-2.5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 xml:space="preserve"> </w:t>
            </w:r>
          </w:p>
        </w:tc>
      </w:tr>
      <w:tr w:rsidR="00C03FAD" w:rsidRPr="00C03FAD" w14:paraId="454BF288" w14:textId="77777777" w:rsidTr="00203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FDD2F5B" w14:textId="77777777" w:rsidR="00C03FAD" w:rsidRPr="00C03FAD" w:rsidRDefault="00C03FAD" w:rsidP="00C03FAD">
            <w:pPr>
              <w:widowControl/>
              <w:ind w:firstLineChars="100" w:firstLine="241"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Calibri-Bold" w:hAnsi="Times New Roman" w:cs="Times New Roman"/>
                <w:szCs w:val="24"/>
              </w:rPr>
              <w:t>Pixel Size (Å)</w:t>
            </w:r>
          </w:p>
        </w:tc>
        <w:tc>
          <w:tcPr>
            <w:tcW w:w="2436" w:type="dxa"/>
          </w:tcPr>
          <w:p w14:paraId="336E63FE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/>
                <w:szCs w:val="24"/>
              </w:rPr>
              <w:t>0.86</w:t>
            </w:r>
          </w:p>
        </w:tc>
        <w:tc>
          <w:tcPr>
            <w:tcW w:w="2468" w:type="dxa"/>
          </w:tcPr>
          <w:p w14:paraId="2CFEC803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/>
                <w:szCs w:val="24"/>
              </w:rPr>
              <w:t>0.86</w:t>
            </w:r>
          </w:p>
        </w:tc>
      </w:tr>
      <w:tr w:rsidR="00C03FAD" w:rsidRPr="00C03FAD" w14:paraId="53881B32" w14:textId="77777777" w:rsidTr="002037B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DA42446" w14:textId="77777777" w:rsidR="00C03FAD" w:rsidRPr="00C03FAD" w:rsidRDefault="00C03FAD" w:rsidP="00C03FA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/>
                <w:szCs w:val="24"/>
              </w:rPr>
              <w:t>Symmetry imposed</w:t>
            </w:r>
          </w:p>
        </w:tc>
        <w:tc>
          <w:tcPr>
            <w:tcW w:w="2436" w:type="dxa"/>
          </w:tcPr>
          <w:p w14:paraId="6D10553D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/>
                <w:szCs w:val="24"/>
              </w:rPr>
              <w:t>C1</w:t>
            </w:r>
          </w:p>
        </w:tc>
        <w:tc>
          <w:tcPr>
            <w:tcW w:w="2468" w:type="dxa"/>
          </w:tcPr>
          <w:p w14:paraId="26A2EDC3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C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1</w:t>
            </w:r>
          </w:p>
        </w:tc>
      </w:tr>
      <w:tr w:rsidR="00C03FAD" w:rsidRPr="00C03FAD" w14:paraId="0699E494" w14:textId="77777777" w:rsidTr="00203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7882056" w14:textId="77777777" w:rsidR="00C03FAD" w:rsidRPr="00C03FAD" w:rsidRDefault="00C03FAD" w:rsidP="00C03FAD">
            <w:pPr>
              <w:widowControl/>
              <w:ind w:firstLineChars="100" w:firstLine="241"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Calibri-Bold" w:hAnsi="Times New Roman" w:cs="Times New Roman"/>
                <w:szCs w:val="24"/>
              </w:rPr>
              <w:t>Total Electron Dose (e-/</w:t>
            </w:r>
            <w:r w:rsidRPr="00C03FAD">
              <w:rPr>
                <w:rFonts w:ascii="Calibri" w:eastAsia="DengXian" w:hAnsi="Calibri" w:cs="Times New Roman"/>
                <w:szCs w:val="24"/>
              </w:rPr>
              <w:t xml:space="preserve"> </w:t>
            </w:r>
            <w:r w:rsidRPr="00C03FAD">
              <w:rPr>
                <w:rFonts w:ascii="Times New Roman" w:eastAsia="Calibri-Bold" w:hAnsi="Times New Roman" w:cs="Times New Roman"/>
                <w:szCs w:val="24"/>
              </w:rPr>
              <w:t>Å</w:t>
            </w:r>
            <w:r w:rsidRPr="00C03FAD">
              <w:rPr>
                <w:rFonts w:ascii="Times New Roman" w:eastAsia="Calibri-Bold" w:hAnsi="Times New Roman" w:cs="Times New Roman"/>
                <w:szCs w:val="24"/>
                <w:vertAlign w:val="superscript"/>
              </w:rPr>
              <w:t>2</w:t>
            </w:r>
            <w:r w:rsidRPr="00C03FAD">
              <w:rPr>
                <w:rFonts w:ascii="Times New Roman" w:eastAsia="Calibri-Bold" w:hAnsi="Times New Roman" w:cs="Times New Roman"/>
                <w:szCs w:val="24"/>
              </w:rPr>
              <w:t>)</w:t>
            </w:r>
          </w:p>
        </w:tc>
        <w:tc>
          <w:tcPr>
            <w:tcW w:w="2436" w:type="dxa"/>
          </w:tcPr>
          <w:p w14:paraId="2C4D4E8C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4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9.2</w:t>
            </w:r>
          </w:p>
        </w:tc>
        <w:tc>
          <w:tcPr>
            <w:tcW w:w="2468" w:type="dxa"/>
          </w:tcPr>
          <w:p w14:paraId="2CCB1964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5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7.6</w:t>
            </w:r>
          </w:p>
        </w:tc>
      </w:tr>
      <w:tr w:rsidR="00C03FAD" w:rsidRPr="00C03FAD" w14:paraId="2D319155" w14:textId="77777777" w:rsidTr="002037B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8E2ADAC" w14:textId="77777777" w:rsidR="00C03FAD" w:rsidRPr="00C03FAD" w:rsidRDefault="00C03FAD" w:rsidP="00C03FAD">
            <w:pPr>
              <w:widowControl/>
              <w:ind w:firstLineChars="100" w:firstLine="241"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Calibri-Bold" w:hAnsi="Times New Roman" w:cs="Times New Roman"/>
                <w:szCs w:val="24"/>
              </w:rPr>
              <w:t>Exposure Time (s)</w:t>
            </w:r>
          </w:p>
        </w:tc>
        <w:tc>
          <w:tcPr>
            <w:tcW w:w="2436" w:type="dxa"/>
          </w:tcPr>
          <w:p w14:paraId="0B2D8A43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/>
                <w:szCs w:val="24"/>
              </w:rPr>
              <w:t>4.7</w:t>
            </w:r>
          </w:p>
        </w:tc>
        <w:tc>
          <w:tcPr>
            <w:tcW w:w="2468" w:type="dxa"/>
          </w:tcPr>
          <w:p w14:paraId="6D1DD998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5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.6</w:t>
            </w:r>
          </w:p>
        </w:tc>
      </w:tr>
      <w:tr w:rsidR="00C03FAD" w:rsidRPr="00C03FAD" w14:paraId="0D944478" w14:textId="77777777" w:rsidTr="00203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1A1401F" w14:textId="77777777" w:rsidR="00C03FAD" w:rsidRPr="00C03FAD" w:rsidRDefault="00C03FAD" w:rsidP="00C03FA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/>
                <w:szCs w:val="24"/>
              </w:rPr>
              <w:t>Number of images</w:t>
            </w:r>
          </w:p>
        </w:tc>
        <w:tc>
          <w:tcPr>
            <w:tcW w:w="2436" w:type="dxa"/>
          </w:tcPr>
          <w:p w14:paraId="0225C1BA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7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01</w:t>
            </w:r>
          </w:p>
        </w:tc>
        <w:tc>
          <w:tcPr>
            <w:tcW w:w="2468" w:type="dxa"/>
          </w:tcPr>
          <w:p w14:paraId="7D85B596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7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20</w:t>
            </w:r>
          </w:p>
        </w:tc>
      </w:tr>
      <w:tr w:rsidR="00C03FAD" w:rsidRPr="00C03FAD" w14:paraId="58F095A4" w14:textId="77777777" w:rsidTr="002037B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C135549" w14:textId="77777777" w:rsidR="00C03FAD" w:rsidRPr="00C03FAD" w:rsidRDefault="00C03FAD" w:rsidP="00C03FAD">
            <w:pPr>
              <w:widowControl/>
              <w:ind w:firstLineChars="100" w:firstLine="241"/>
              <w:jc w:val="left"/>
              <w:rPr>
                <w:rFonts w:ascii="Times New Roman" w:eastAsia="Calibri-Bold" w:hAnsi="Times New Roman" w:cs="Times New Roman"/>
                <w:szCs w:val="24"/>
              </w:rPr>
            </w:pPr>
            <w:r w:rsidRPr="00C03FAD">
              <w:rPr>
                <w:rFonts w:ascii="Times New Roman" w:eastAsia="Calibri-Bold" w:hAnsi="Times New Roman" w:cs="Times New Roman"/>
                <w:szCs w:val="24"/>
              </w:rPr>
              <w:t>Number of Frames/Image</w:t>
            </w:r>
          </w:p>
        </w:tc>
        <w:tc>
          <w:tcPr>
            <w:tcW w:w="2436" w:type="dxa"/>
          </w:tcPr>
          <w:p w14:paraId="5CBB9301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/>
                <w:szCs w:val="24"/>
              </w:rPr>
              <w:t>32</w:t>
            </w:r>
          </w:p>
        </w:tc>
        <w:tc>
          <w:tcPr>
            <w:tcW w:w="2468" w:type="dxa"/>
          </w:tcPr>
          <w:p w14:paraId="23038420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3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2</w:t>
            </w:r>
          </w:p>
        </w:tc>
      </w:tr>
      <w:tr w:rsidR="00C03FAD" w:rsidRPr="00C03FAD" w14:paraId="4AD59208" w14:textId="77777777" w:rsidTr="00203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0A9A280" w14:textId="77777777" w:rsidR="00C03FAD" w:rsidRPr="00C03FAD" w:rsidRDefault="00C03FAD" w:rsidP="00C03FAD">
            <w:pPr>
              <w:widowControl/>
              <w:ind w:firstLineChars="100" w:firstLine="241"/>
              <w:jc w:val="left"/>
              <w:rPr>
                <w:rFonts w:ascii="Times New Roman" w:eastAsia="Calibri-Bold" w:hAnsi="Times New Roman" w:cs="Times New Roman"/>
                <w:szCs w:val="24"/>
              </w:rPr>
            </w:pPr>
            <w:r w:rsidRPr="00C03FAD">
              <w:rPr>
                <w:rFonts w:ascii="Times New Roman" w:eastAsia="Calibri-Bold" w:hAnsi="Times New Roman" w:cs="Times New Roman"/>
                <w:szCs w:val="24"/>
              </w:rPr>
              <w:t>Initial Particle Number</w:t>
            </w:r>
          </w:p>
        </w:tc>
        <w:tc>
          <w:tcPr>
            <w:tcW w:w="2436" w:type="dxa"/>
          </w:tcPr>
          <w:p w14:paraId="26CBCDE3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/>
                <w:szCs w:val="24"/>
              </w:rPr>
              <w:t>191,014</w:t>
            </w:r>
          </w:p>
        </w:tc>
        <w:tc>
          <w:tcPr>
            <w:tcW w:w="2468" w:type="dxa"/>
          </w:tcPr>
          <w:p w14:paraId="73A63895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1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45,386</w:t>
            </w:r>
          </w:p>
        </w:tc>
      </w:tr>
      <w:tr w:rsidR="00C03FAD" w:rsidRPr="00C03FAD" w14:paraId="47BAA851" w14:textId="77777777" w:rsidTr="002037B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E5017F1" w14:textId="77777777" w:rsidR="00C03FAD" w:rsidRPr="00C03FAD" w:rsidRDefault="00C03FAD" w:rsidP="00C03FAD">
            <w:pPr>
              <w:widowControl/>
              <w:ind w:firstLineChars="100" w:firstLine="241"/>
              <w:jc w:val="left"/>
              <w:rPr>
                <w:rFonts w:ascii="Times New Roman" w:eastAsia="Calibri-Bold" w:hAnsi="Times New Roman" w:cs="Times New Roman"/>
                <w:szCs w:val="24"/>
              </w:rPr>
            </w:pPr>
            <w:r w:rsidRPr="00C03FAD">
              <w:rPr>
                <w:rFonts w:ascii="Times New Roman" w:eastAsia="Calibri-Bold" w:hAnsi="Times New Roman" w:cs="Times New Roman"/>
                <w:szCs w:val="24"/>
              </w:rPr>
              <w:t>Final Particle Number</w:t>
            </w:r>
          </w:p>
        </w:tc>
        <w:tc>
          <w:tcPr>
            <w:tcW w:w="2436" w:type="dxa"/>
          </w:tcPr>
          <w:p w14:paraId="61B36CFD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9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8,300</w:t>
            </w:r>
          </w:p>
        </w:tc>
        <w:tc>
          <w:tcPr>
            <w:tcW w:w="2468" w:type="dxa"/>
          </w:tcPr>
          <w:p w14:paraId="3B690A3D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7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0,190</w:t>
            </w:r>
          </w:p>
        </w:tc>
      </w:tr>
      <w:tr w:rsidR="00C03FAD" w:rsidRPr="00C03FAD" w14:paraId="25CE50A9" w14:textId="77777777" w:rsidTr="00203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ED80351" w14:textId="77777777" w:rsidR="00C03FAD" w:rsidRPr="00C03FAD" w:rsidRDefault="00C03FAD" w:rsidP="00C03FAD">
            <w:pPr>
              <w:widowControl/>
              <w:ind w:firstLineChars="100" w:firstLine="241"/>
              <w:jc w:val="left"/>
              <w:rPr>
                <w:rFonts w:ascii="Times New Roman" w:eastAsia="Calibri-Bold" w:hAnsi="Times New Roman" w:cs="Times New Roman"/>
                <w:szCs w:val="24"/>
              </w:rPr>
            </w:pPr>
            <w:r w:rsidRPr="00C03FAD">
              <w:rPr>
                <w:rFonts w:ascii="Times New Roman" w:eastAsia="Calibri-Bold" w:hAnsi="Times New Roman" w:cs="Times New Roman"/>
                <w:szCs w:val="24"/>
              </w:rPr>
              <w:t>Resolution (unmasked, Å)</w:t>
            </w:r>
          </w:p>
        </w:tc>
        <w:tc>
          <w:tcPr>
            <w:tcW w:w="2436" w:type="dxa"/>
          </w:tcPr>
          <w:p w14:paraId="200416BD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3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.6</w:t>
            </w:r>
          </w:p>
        </w:tc>
        <w:tc>
          <w:tcPr>
            <w:tcW w:w="2468" w:type="dxa"/>
          </w:tcPr>
          <w:p w14:paraId="57E9221B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3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.9</w:t>
            </w:r>
          </w:p>
        </w:tc>
      </w:tr>
      <w:tr w:rsidR="00C03FAD" w:rsidRPr="00C03FAD" w14:paraId="31B107FC" w14:textId="77777777" w:rsidTr="002037B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6F9179E" w14:textId="77777777" w:rsidR="00C03FAD" w:rsidRPr="00C03FAD" w:rsidRDefault="00C03FAD" w:rsidP="00C03FAD">
            <w:pPr>
              <w:widowControl/>
              <w:ind w:firstLineChars="100" w:firstLine="241"/>
              <w:jc w:val="left"/>
              <w:rPr>
                <w:rFonts w:ascii="Times New Roman" w:eastAsia="Calibri-Bold" w:hAnsi="Times New Roman" w:cs="Times New Roman"/>
                <w:szCs w:val="24"/>
              </w:rPr>
            </w:pPr>
            <w:r w:rsidRPr="00C03FAD">
              <w:rPr>
                <w:rFonts w:ascii="Times New Roman" w:eastAsia="Calibri-Bold" w:hAnsi="Times New Roman" w:cs="Times New Roman"/>
                <w:szCs w:val="24"/>
              </w:rPr>
              <w:t>Resolution (masked, Å)</w:t>
            </w:r>
          </w:p>
        </w:tc>
        <w:tc>
          <w:tcPr>
            <w:tcW w:w="2436" w:type="dxa"/>
          </w:tcPr>
          <w:p w14:paraId="4D0BF964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2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.88</w:t>
            </w:r>
          </w:p>
        </w:tc>
        <w:tc>
          <w:tcPr>
            <w:tcW w:w="2468" w:type="dxa"/>
          </w:tcPr>
          <w:p w14:paraId="5F6B47DE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3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.26</w:t>
            </w:r>
          </w:p>
        </w:tc>
      </w:tr>
      <w:tr w:rsidR="00C03FAD" w:rsidRPr="00C03FAD" w14:paraId="0F8AA002" w14:textId="77777777" w:rsidTr="00203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F8C1D72" w14:textId="77777777" w:rsidR="00C03FAD" w:rsidRPr="00C03FAD" w:rsidRDefault="00C03FAD" w:rsidP="00C03FA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/>
                <w:szCs w:val="24"/>
              </w:rPr>
              <w:t>FSC threshold</w:t>
            </w:r>
          </w:p>
        </w:tc>
        <w:tc>
          <w:tcPr>
            <w:tcW w:w="2436" w:type="dxa"/>
          </w:tcPr>
          <w:p w14:paraId="6D528284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0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.143</w:t>
            </w:r>
          </w:p>
        </w:tc>
        <w:tc>
          <w:tcPr>
            <w:tcW w:w="2468" w:type="dxa"/>
          </w:tcPr>
          <w:p w14:paraId="1165F592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0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.143</w:t>
            </w:r>
          </w:p>
        </w:tc>
      </w:tr>
      <w:tr w:rsidR="00C03FAD" w:rsidRPr="00C03FAD" w14:paraId="05164320" w14:textId="77777777" w:rsidTr="002037B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4292885" w14:textId="77777777" w:rsidR="00C03FAD" w:rsidRPr="00C03FAD" w:rsidRDefault="00C03FAD" w:rsidP="00C03FA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szCs w:val="24"/>
              </w:rPr>
            </w:pPr>
          </w:p>
        </w:tc>
        <w:tc>
          <w:tcPr>
            <w:tcW w:w="2436" w:type="dxa"/>
          </w:tcPr>
          <w:p w14:paraId="4A044E35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</w:p>
        </w:tc>
        <w:tc>
          <w:tcPr>
            <w:tcW w:w="2468" w:type="dxa"/>
          </w:tcPr>
          <w:p w14:paraId="22392391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</w:p>
        </w:tc>
      </w:tr>
      <w:tr w:rsidR="00C03FAD" w:rsidRPr="00C03FAD" w14:paraId="6C0BD822" w14:textId="77777777" w:rsidTr="00203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219E71C" w14:textId="77777777" w:rsidR="00C03FAD" w:rsidRPr="00C03FAD" w:rsidRDefault="00C03FAD" w:rsidP="00C03FAD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Calibri-Bold" w:hAnsi="Times New Roman" w:cs="Times New Roman"/>
                <w:szCs w:val="24"/>
              </w:rPr>
              <w:t>Refinement</w:t>
            </w:r>
          </w:p>
        </w:tc>
        <w:tc>
          <w:tcPr>
            <w:tcW w:w="2436" w:type="dxa"/>
          </w:tcPr>
          <w:p w14:paraId="76C3F7C2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</w:p>
        </w:tc>
        <w:tc>
          <w:tcPr>
            <w:tcW w:w="2468" w:type="dxa"/>
          </w:tcPr>
          <w:p w14:paraId="5704BE78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</w:p>
        </w:tc>
      </w:tr>
      <w:tr w:rsidR="00C03FAD" w:rsidRPr="00C03FAD" w14:paraId="6193ECDD" w14:textId="77777777" w:rsidTr="002037B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1D6F88B0" w14:textId="77777777" w:rsidR="00C03FAD" w:rsidRPr="00C03FAD" w:rsidRDefault="00C03FAD" w:rsidP="00C03FAD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/>
                <w:szCs w:val="24"/>
              </w:rPr>
              <w:t>Model resolution (</w:t>
            </w:r>
            <w:r w:rsidRPr="00C03FAD">
              <w:rPr>
                <w:rFonts w:ascii="Times New Roman" w:eastAsia="Calibri-Bold" w:hAnsi="Times New Roman" w:cs="Times New Roman"/>
                <w:szCs w:val="24"/>
              </w:rPr>
              <w:t>Å)</w:t>
            </w:r>
          </w:p>
        </w:tc>
        <w:tc>
          <w:tcPr>
            <w:tcW w:w="2436" w:type="dxa"/>
          </w:tcPr>
          <w:p w14:paraId="5ADB96FC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3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.3</w:t>
            </w:r>
          </w:p>
        </w:tc>
        <w:tc>
          <w:tcPr>
            <w:tcW w:w="2468" w:type="dxa"/>
          </w:tcPr>
          <w:p w14:paraId="353C3397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3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.8</w:t>
            </w:r>
          </w:p>
        </w:tc>
      </w:tr>
      <w:tr w:rsidR="00C03FAD" w:rsidRPr="00C03FAD" w14:paraId="636E8570" w14:textId="77777777" w:rsidTr="00203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2F2BF4B" w14:textId="77777777" w:rsidR="00C03FAD" w:rsidRPr="00C03FAD" w:rsidRDefault="00C03FAD" w:rsidP="00C03FAD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/>
                <w:szCs w:val="24"/>
              </w:rPr>
              <w:t>FSC threshold</w:t>
            </w:r>
          </w:p>
        </w:tc>
        <w:tc>
          <w:tcPr>
            <w:tcW w:w="2436" w:type="dxa"/>
          </w:tcPr>
          <w:p w14:paraId="35A14E07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/>
                <w:szCs w:val="24"/>
              </w:rPr>
              <w:t>0.5</w:t>
            </w:r>
          </w:p>
        </w:tc>
        <w:tc>
          <w:tcPr>
            <w:tcW w:w="2468" w:type="dxa"/>
          </w:tcPr>
          <w:p w14:paraId="083B3BB7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0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.5</w:t>
            </w:r>
          </w:p>
        </w:tc>
      </w:tr>
      <w:tr w:rsidR="00C03FAD" w:rsidRPr="00C03FAD" w14:paraId="5070BFDB" w14:textId="77777777" w:rsidTr="002037B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2020F1A" w14:textId="77777777" w:rsidR="00C03FAD" w:rsidRPr="00C03FAD" w:rsidRDefault="00C03FAD" w:rsidP="00C03FAD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Model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 xml:space="preserve"> </w:t>
            </w: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composition</w:t>
            </w:r>
          </w:p>
        </w:tc>
        <w:tc>
          <w:tcPr>
            <w:tcW w:w="2436" w:type="dxa"/>
          </w:tcPr>
          <w:p w14:paraId="440A241F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</w:p>
        </w:tc>
        <w:tc>
          <w:tcPr>
            <w:tcW w:w="2468" w:type="dxa"/>
          </w:tcPr>
          <w:p w14:paraId="5418A4A2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</w:p>
        </w:tc>
      </w:tr>
      <w:tr w:rsidR="00C03FAD" w:rsidRPr="00C03FAD" w14:paraId="07486430" w14:textId="77777777" w:rsidTr="00203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107D08B5" w14:textId="77777777" w:rsidR="00C03FAD" w:rsidRPr="00C03FAD" w:rsidRDefault="00C03FAD" w:rsidP="00C03FAD">
            <w:pPr>
              <w:widowControl/>
              <w:ind w:firstLineChars="200" w:firstLine="480"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/>
                <w:szCs w:val="24"/>
              </w:rPr>
              <w:t>Protein Residues</w:t>
            </w:r>
          </w:p>
        </w:tc>
        <w:tc>
          <w:tcPr>
            <w:tcW w:w="2436" w:type="dxa"/>
          </w:tcPr>
          <w:p w14:paraId="27C3BA8F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4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,181</w:t>
            </w:r>
          </w:p>
        </w:tc>
        <w:tc>
          <w:tcPr>
            <w:tcW w:w="2468" w:type="dxa"/>
          </w:tcPr>
          <w:p w14:paraId="1AD8B946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4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,181</w:t>
            </w:r>
          </w:p>
        </w:tc>
      </w:tr>
      <w:tr w:rsidR="00C03FAD" w:rsidRPr="00C03FAD" w14:paraId="0C023F5D" w14:textId="77777777" w:rsidTr="002037B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F3829ED" w14:textId="77777777" w:rsidR="00C03FAD" w:rsidRPr="00C03FAD" w:rsidRDefault="00C03FAD" w:rsidP="00C03FAD">
            <w:pPr>
              <w:widowControl/>
              <w:ind w:firstLineChars="200" w:firstLine="480"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/>
                <w:szCs w:val="24"/>
              </w:rPr>
              <w:t>Ligand</w:t>
            </w:r>
          </w:p>
        </w:tc>
        <w:tc>
          <w:tcPr>
            <w:tcW w:w="2436" w:type="dxa"/>
          </w:tcPr>
          <w:p w14:paraId="28AD548C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1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3</w:t>
            </w:r>
          </w:p>
        </w:tc>
        <w:tc>
          <w:tcPr>
            <w:tcW w:w="2468" w:type="dxa"/>
          </w:tcPr>
          <w:p w14:paraId="1C91449F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1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8</w:t>
            </w:r>
          </w:p>
        </w:tc>
      </w:tr>
      <w:tr w:rsidR="00C03FAD" w:rsidRPr="00C03FAD" w14:paraId="7EAA7BDD" w14:textId="77777777" w:rsidTr="00203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D457DB8" w14:textId="77777777" w:rsidR="00C03FAD" w:rsidRPr="00C03FAD" w:rsidRDefault="00C03FAD" w:rsidP="00C03FAD">
            <w:pPr>
              <w:widowControl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 xml:space="preserve"> 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 xml:space="preserve"> </w:t>
            </w:r>
            <w:r w:rsidRPr="00C03FAD">
              <w:rPr>
                <w:rFonts w:ascii="Times New Roman" w:eastAsia="DengXian" w:hAnsi="Times New Roman" w:cs="Times New Roman"/>
                <w:i/>
                <w:szCs w:val="24"/>
              </w:rPr>
              <w:t>B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 xml:space="preserve"> factor (</w:t>
            </w:r>
            <w:r w:rsidRPr="00C03FAD">
              <w:rPr>
                <w:rFonts w:ascii="Times New Roman" w:eastAsia="Calibri-Bold" w:hAnsi="Times New Roman" w:cs="Times New Roman"/>
                <w:szCs w:val="24"/>
              </w:rPr>
              <w:t>Å</w:t>
            </w:r>
            <w:r w:rsidRPr="00C03FAD">
              <w:rPr>
                <w:rFonts w:ascii="Times New Roman" w:eastAsia="Calibri-Bold" w:hAnsi="Times New Roman" w:cs="Times New Roman"/>
                <w:szCs w:val="24"/>
                <w:vertAlign w:val="superscript"/>
              </w:rPr>
              <w:t>2</w:t>
            </w:r>
            <w:r w:rsidRPr="00C03FAD">
              <w:rPr>
                <w:rFonts w:ascii="Times New Roman" w:eastAsia="Calibri-Bold" w:hAnsi="Times New Roman" w:cs="Times New Roman"/>
                <w:szCs w:val="24"/>
              </w:rPr>
              <w:t>)</w:t>
            </w:r>
          </w:p>
        </w:tc>
        <w:tc>
          <w:tcPr>
            <w:tcW w:w="2436" w:type="dxa"/>
          </w:tcPr>
          <w:p w14:paraId="7DF4D8C0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</w:p>
        </w:tc>
        <w:tc>
          <w:tcPr>
            <w:tcW w:w="2468" w:type="dxa"/>
          </w:tcPr>
          <w:p w14:paraId="352C46F2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</w:p>
        </w:tc>
      </w:tr>
      <w:tr w:rsidR="00C03FAD" w:rsidRPr="00C03FAD" w14:paraId="77C867B0" w14:textId="77777777" w:rsidTr="002037B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D5ED833" w14:textId="77777777" w:rsidR="00C03FAD" w:rsidRPr="00C03FAD" w:rsidRDefault="00C03FAD" w:rsidP="00C03FAD">
            <w:pPr>
              <w:widowControl/>
              <w:ind w:firstLineChars="200" w:firstLine="480"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P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rotein</w:t>
            </w:r>
          </w:p>
        </w:tc>
        <w:tc>
          <w:tcPr>
            <w:tcW w:w="2436" w:type="dxa"/>
          </w:tcPr>
          <w:p w14:paraId="6A9913BC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7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1.64</w:t>
            </w:r>
          </w:p>
        </w:tc>
        <w:tc>
          <w:tcPr>
            <w:tcW w:w="2468" w:type="dxa"/>
          </w:tcPr>
          <w:p w14:paraId="0D971334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8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5.</w:t>
            </w: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8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2</w:t>
            </w:r>
          </w:p>
        </w:tc>
      </w:tr>
      <w:tr w:rsidR="00C03FAD" w:rsidRPr="00C03FAD" w14:paraId="723860C4" w14:textId="77777777" w:rsidTr="00203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E3EB4CF" w14:textId="77777777" w:rsidR="00C03FAD" w:rsidRPr="00C03FAD" w:rsidRDefault="00C03FAD" w:rsidP="00C03FAD">
            <w:pPr>
              <w:widowControl/>
              <w:ind w:firstLineChars="200" w:firstLine="480"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L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igand</w:t>
            </w:r>
          </w:p>
        </w:tc>
        <w:tc>
          <w:tcPr>
            <w:tcW w:w="2436" w:type="dxa"/>
          </w:tcPr>
          <w:p w14:paraId="26AB5C5E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6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5.39</w:t>
            </w:r>
          </w:p>
        </w:tc>
        <w:tc>
          <w:tcPr>
            <w:tcW w:w="2468" w:type="dxa"/>
          </w:tcPr>
          <w:p w14:paraId="17033C98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8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0.49</w:t>
            </w:r>
          </w:p>
        </w:tc>
      </w:tr>
      <w:tr w:rsidR="00C03FAD" w:rsidRPr="00C03FAD" w14:paraId="432C1C15" w14:textId="77777777" w:rsidTr="002037B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7E53F54" w14:textId="77777777" w:rsidR="00C03FAD" w:rsidRPr="00C03FAD" w:rsidRDefault="00C03FAD" w:rsidP="00C03FAD">
            <w:pPr>
              <w:widowControl/>
              <w:ind w:firstLineChars="100" w:firstLine="241"/>
              <w:jc w:val="left"/>
              <w:rPr>
                <w:rFonts w:ascii="Times New Roman" w:eastAsia="Calibri-Bold" w:hAnsi="Times New Roman" w:cs="Times New Roman"/>
                <w:szCs w:val="24"/>
              </w:rPr>
            </w:pPr>
            <w:r w:rsidRPr="00C03FAD">
              <w:rPr>
                <w:rFonts w:ascii="Times New Roman" w:eastAsia="Calibri-Bold" w:hAnsi="Times New Roman" w:cs="Times New Roman"/>
                <w:szCs w:val="24"/>
              </w:rPr>
              <w:t>RMS Deviations</w:t>
            </w:r>
          </w:p>
        </w:tc>
        <w:tc>
          <w:tcPr>
            <w:tcW w:w="2436" w:type="dxa"/>
          </w:tcPr>
          <w:p w14:paraId="30BB6ABC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</w:p>
        </w:tc>
        <w:tc>
          <w:tcPr>
            <w:tcW w:w="2468" w:type="dxa"/>
          </w:tcPr>
          <w:p w14:paraId="20FA7375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</w:p>
        </w:tc>
      </w:tr>
      <w:tr w:rsidR="00C03FAD" w:rsidRPr="00C03FAD" w14:paraId="3DCF8F4E" w14:textId="77777777" w:rsidTr="00203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E3E1D89" w14:textId="77777777" w:rsidR="00C03FAD" w:rsidRPr="00C03FAD" w:rsidRDefault="00C03FAD" w:rsidP="00C03FAD">
            <w:pPr>
              <w:widowControl/>
              <w:autoSpaceDE w:val="0"/>
              <w:autoSpaceDN w:val="0"/>
              <w:adjustRightInd w:val="0"/>
              <w:ind w:firstLineChars="200" w:firstLine="482"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Calibri-Bold" w:hAnsi="Times New Roman" w:cs="Times New Roman"/>
                <w:szCs w:val="24"/>
              </w:rPr>
              <w:t>Bond Lengths (Å)</w:t>
            </w:r>
          </w:p>
        </w:tc>
        <w:tc>
          <w:tcPr>
            <w:tcW w:w="2436" w:type="dxa"/>
          </w:tcPr>
          <w:p w14:paraId="7FFFC451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0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.012</w:t>
            </w:r>
          </w:p>
        </w:tc>
        <w:tc>
          <w:tcPr>
            <w:tcW w:w="2468" w:type="dxa"/>
          </w:tcPr>
          <w:p w14:paraId="121B566F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0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.010</w:t>
            </w:r>
          </w:p>
        </w:tc>
      </w:tr>
      <w:tr w:rsidR="00C03FAD" w:rsidRPr="00C03FAD" w14:paraId="25B0F9EC" w14:textId="77777777" w:rsidTr="002037B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EB978E7" w14:textId="77777777" w:rsidR="00C03FAD" w:rsidRPr="00C03FAD" w:rsidRDefault="00C03FAD" w:rsidP="00C03FAD">
            <w:pPr>
              <w:widowControl/>
              <w:ind w:firstLineChars="200" w:firstLine="482"/>
              <w:jc w:val="left"/>
              <w:rPr>
                <w:rFonts w:ascii="Times New Roman" w:eastAsia="Calibri-Bold" w:hAnsi="Times New Roman" w:cs="Times New Roman"/>
                <w:szCs w:val="24"/>
              </w:rPr>
            </w:pPr>
            <w:r w:rsidRPr="00C03FAD">
              <w:rPr>
                <w:rFonts w:ascii="Times New Roman" w:eastAsia="Calibri-Bold" w:hAnsi="Times New Roman" w:cs="Times New Roman"/>
                <w:szCs w:val="24"/>
              </w:rPr>
              <w:t>Bond Angles (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°</w:t>
            </w:r>
            <w:r w:rsidRPr="00C03FAD">
              <w:rPr>
                <w:rFonts w:ascii="Times New Roman" w:eastAsia="Calibri-Bold" w:hAnsi="Times New Roman" w:cs="Times New Roman"/>
                <w:szCs w:val="24"/>
              </w:rPr>
              <w:t>)</w:t>
            </w:r>
          </w:p>
        </w:tc>
        <w:tc>
          <w:tcPr>
            <w:tcW w:w="2436" w:type="dxa"/>
          </w:tcPr>
          <w:p w14:paraId="0C602065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1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.420</w:t>
            </w:r>
          </w:p>
        </w:tc>
        <w:tc>
          <w:tcPr>
            <w:tcW w:w="2468" w:type="dxa"/>
          </w:tcPr>
          <w:p w14:paraId="5EC77A70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1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.372</w:t>
            </w:r>
          </w:p>
        </w:tc>
      </w:tr>
      <w:tr w:rsidR="00C03FAD" w:rsidRPr="00C03FAD" w14:paraId="71CAD47A" w14:textId="77777777" w:rsidTr="00203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1170A768" w14:textId="77777777" w:rsidR="00C03FAD" w:rsidRPr="00C03FAD" w:rsidRDefault="00C03FAD" w:rsidP="00C03FAD">
            <w:pPr>
              <w:widowControl/>
              <w:ind w:firstLineChars="100" w:firstLine="241"/>
              <w:jc w:val="left"/>
              <w:rPr>
                <w:rFonts w:ascii="Times New Roman" w:eastAsia="Calibri-Bold" w:hAnsi="Times New Roman" w:cs="Times New Roman"/>
                <w:szCs w:val="24"/>
              </w:rPr>
            </w:pPr>
            <w:r w:rsidRPr="00C03FAD">
              <w:rPr>
                <w:rFonts w:ascii="Times New Roman" w:eastAsia="Calibri-Bold" w:hAnsi="Times New Roman" w:cs="Times New Roman"/>
                <w:szCs w:val="24"/>
              </w:rPr>
              <w:t>Ramachandran</w:t>
            </w:r>
          </w:p>
        </w:tc>
        <w:tc>
          <w:tcPr>
            <w:tcW w:w="2436" w:type="dxa"/>
          </w:tcPr>
          <w:p w14:paraId="29D2FE00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</w:p>
        </w:tc>
        <w:tc>
          <w:tcPr>
            <w:tcW w:w="2468" w:type="dxa"/>
          </w:tcPr>
          <w:p w14:paraId="1E6708D7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</w:p>
        </w:tc>
      </w:tr>
      <w:tr w:rsidR="00C03FAD" w:rsidRPr="00C03FAD" w14:paraId="0342EA8E" w14:textId="77777777" w:rsidTr="002037B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D464B41" w14:textId="77777777" w:rsidR="00C03FAD" w:rsidRPr="00C03FAD" w:rsidRDefault="00C03FAD" w:rsidP="00C03FAD">
            <w:pPr>
              <w:widowControl/>
              <w:autoSpaceDE w:val="0"/>
              <w:autoSpaceDN w:val="0"/>
              <w:adjustRightInd w:val="0"/>
              <w:ind w:firstLineChars="200" w:firstLine="482"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Calibri-Bold" w:hAnsi="Times New Roman" w:cs="Times New Roman"/>
                <w:szCs w:val="24"/>
              </w:rPr>
              <w:t>Favored (%)</w:t>
            </w:r>
          </w:p>
        </w:tc>
        <w:tc>
          <w:tcPr>
            <w:tcW w:w="2436" w:type="dxa"/>
          </w:tcPr>
          <w:p w14:paraId="5CC1A4B3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9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0.94</w:t>
            </w:r>
          </w:p>
        </w:tc>
        <w:tc>
          <w:tcPr>
            <w:tcW w:w="2468" w:type="dxa"/>
          </w:tcPr>
          <w:p w14:paraId="0BD847B0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9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1.95</w:t>
            </w:r>
          </w:p>
        </w:tc>
      </w:tr>
      <w:tr w:rsidR="00C03FAD" w:rsidRPr="00C03FAD" w14:paraId="58E34B4F" w14:textId="77777777" w:rsidTr="00203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392D053B" w14:textId="77777777" w:rsidR="00C03FAD" w:rsidRPr="00C03FAD" w:rsidRDefault="00C03FAD" w:rsidP="00C03FAD">
            <w:pPr>
              <w:widowControl/>
              <w:autoSpaceDE w:val="0"/>
              <w:autoSpaceDN w:val="0"/>
              <w:adjustRightInd w:val="0"/>
              <w:ind w:firstLineChars="200" w:firstLine="482"/>
              <w:jc w:val="left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Calibri-Bold" w:hAnsi="Times New Roman" w:cs="Times New Roman"/>
                <w:szCs w:val="24"/>
              </w:rPr>
              <w:t>Allowed (%)</w:t>
            </w:r>
          </w:p>
        </w:tc>
        <w:tc>
          <w:tcPr>
            <w:tcW w:w="2436" w:type="dxa"/>
          </w:tcPr>
          <w:p w14:paraId="0F2E7265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8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.65</w:t>
            </w:r>
          </w:p>
        </w:tc>
        <w:tc>
          <w:tcPr>
            <w:tcW w:w="2468" w:type="dxa"/>
          </w:tcPr>
          <w:p w14:paraId="03E73B87" w14:textId="77777777" w:rsidR="00C03FAD" w:rsidRPr="00C03FAD" w:rsidRDefault="00C03FAD" w:rsidP="00C03FA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7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.28</w:t>
            </w:r>
          </w:p>
        </w:tc>
      </w:tr>
      <w:tr w:rsidR="00C03FAD" w:rsidRPr="00C03FAD" w14:paraId="4D07BC9D" w14:textId="77777777" w:rsidTr="002037B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2CD086B" w14:textId="77777777" w:rsidR="00C03FAD" w:rsidRPr="00C03FAD" w:rsidRDefault="00C03FAD" w:rsidP="00C03FAD">
            <w:pPr>
              <w:widowControl/>
              <w:ind w:firstLineChars="200" w:firstLine="482"/>
              <w:jc w:val="left"/>
              <w:rPr>
                <w:rFonts w:ascii="Times New Roman" w:eastAsia="Calibri-Bold" w:hAnsi="Times New Roman" w:cs="Times New Roman"/>
                <w:szCs w:val="24"/>
              </w:rPr>
            </w:pPr>
            <w:r w:rsidRPr="00C03FAD">
              <w:rPr>
                <w:rFonts w:ascii="Times New Roman" w:eastAsia="Calibri-Bold" w:hAnsi="Times New Roman" w:cs="Times New Roman"/>
                <w:szCs w:val="24"/>
              </w:rPr>
              <w:t>Outlier (%)</w:t>
            </w:r>
          </w:p>
        </w:tc>
        <w:tc>
          <w:tcPr>
            <w:tcW w:w="2436" w:type="dxa"/>
          </w:tcPr>
          <w:p w14:paraId="2EC8A7DF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0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.41</w:t>
            </w:r>
          </w:p>
        </w:tc>
        <w:tc>
          <w:tcPr>
            <w:tcW w:w="2468" w:type="dxa"/>
          </w:tcPr>
          <w:p w14:paraId="62DCD5EC" w14:textId="77777777" w:rsidR="00C03FAD" w:rsidRPr="00C03FAD" w:rsidRDefault="00C03FAD" w:rsidP="00C03FA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Cs w:val="24"/>
              </w:rPr>
            </w:pPr>
            <w:r w:rsidRPr="00C03FAD">
              <w:rPr>
                <w:rFonts w:ascii="Times New Roman" w:eastAsia="DengXian" w:hAnsi="Times New Roman" w:cs="Times New Roman" w:hint="eastAsia"/>
                <w:szCs w:val="24"/>
              </w:rPr>
              <w:t>0</w:t>
            </w:r>
            <w:r w:rsidRPr="00C03FAD">
              <w:rPr>
                <w:rFonts w:ascii="Times New Roman" w:eastAsia="DengXian" w:hAnsi="Times New Roman" w:cs="Times New Roman"/>
                <w:szCs w:val="24"/>
              </w:rPr>
              <w:t>.77</w:t>
            </w:r>
          </w:p>
        </w:tc>
      </w:tr>
    </w:tbl>
    <w:p w14:paraId="3CDBB2DE" w14:textId="77777777" w:rsidR="00C03FAD" w:rsidRPr="00C03FAD" w:rsidRDefault="00C03FAD" w:rsidP="00C03FAD">
      <w:pPr>
        <w:rPr>
          <w:rFonts w:ascii="Times New Roman" w:eastAsiaTheme="minorEastAsia" w:hAnsi="Times New Roman" w:cs="Times New Roman"/>
        </w:rPr>
      </w:pPr>
    </w:p>
    <w:p w14:paraId="62B52625" w14:textId="77777777" w:rsidR="00926CD5" w:rsidRDefault="00926CD5"/>
    <w:sectPr w:rsidR="00926CD5"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2B3494" w14:textId="77777777" w:rsidR="00012D8F" w:rsidRDefault="00012D8F">
      <w:r>
        <w:separator/>
      </w:r>
    </w:p>
  </w:endnote>
  <w:endnote w:type="continuationSeparator" w:id="0">
    <w:p w14:paraId="6037AA75" w14:textId="77777777" w:rsidR="00012D8F" w:rsidRDefault="00012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95425945"/>
      <w:docPartObj>
        <w:docPartGallery w:val="Page Numbers (Bottom of Page)"/>
        <w:docPartUnique/>
      </w:docPartObj>
    </w:sdtPr>
    <w:sdtEndPr/>
    <w:sdtContent>
      <w:p w14:paraId="1E38146B" w14:textId="77777777" w:rsidR="00CF25B0" w:rsidRDefault="00012D8F">
        <w:pPr>
          <w:pStyle w:val="Footer"/>
          <w:jc w:val="center"/>
        </w:pPr>
        <w:r w:rsidRPr="00CF25B0">
          <w:rPr>
            <w:rFonts w:ascii="Times New Roman" w:hAnsi="Times New Roman" w:cs="Times New Roman"/>
          </w:rPr>
          <w:fldChar w:fldCharType="begin"/>
        </w:r>
        <w:r w:rsidRPr="00CF25B0">
          <w:rPr>
            <w:rFonts w:ascii="Times New Roman" w:hAnsi="Times New Roman" w:cs="Times New Roman"/>
          </w:rPr>
          <w:instrText>PAGE   \* MERGEFORMAT</w:instrText>
        </w:r>
        <w:r w:rsidRPr="00CF25B0">
          <w:rPr>
            <w:rFonts w:ascii="Times New Roman" w:hAnsi="Times New Roman" w:cs="Times New Roman"/>
          </w:rPr>
          <w:fldChar w:fldCharType="separate"/>
        </w:r>
        <w:r w:rsidRPr="00CF25B0">
          <w:rPr>
            <w:rFonts w:ascii="Times New Roman" w:hAnsi="Times New Roman" w:cs="Times New Roman"/>
            <w:lang w:val="zh-CN"/>
          </w:rPr>
          <w:t>2</w:t>
        </w:r>
        <w:r w:rsidRPr="00CF25B0">
          <w:rPr>
            <w:rFonts w:ascii="Times New Roman" w:hAnsi="Times New Roman" w:cs="Times New Roman"/>
          </w:rPr>
          <w:fldChar w:fldCharType="end"/>
        </w:r>
      </w:p>
    </w:sdtContent>
  </w:sdt>
  <w:p w14:paraId="6874200A" w14:textId="77777777" w:rsidR="00CF25B0" w:rsidRDefault="00012D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EA4AA5" w14:textId="77777777" w:rsidR="00012D8F" w:rsidRDefault="00012D8F">
      <w:r>
        <w:separator/>
      </w:r>
    </w:p>
  </w:footnote>
  <w:footnote w:type="continuationSeparator" w:id="0">
    <w:p w14:paraId="00E391BF" w14:textId="77777777" w:rsidR="00012D8F" w:rsidRDefault="00012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540C446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847E4B24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3B2A1F2C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0004E886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4A0AB7B6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21A4906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2B0577E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EFCE622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95347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912B80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77EF6"/>
    <w:rsid w:val="00012D8F"/>
    <w:rsid w:val="000200B7"/>
    <w:rsid w:val="00055638"/>
    <w:rsid w:val="00070E9C"/>
    <w:rsid w:val="000779D1"/>
    <w:rsid w:val="0010093E"/>
    <w:rsid w:val="00107544"/>
    <w:rsid w:val="002510D0"/>
    <w:rsid w:val="002B5D01"/>
    <w:rsid w:val="00341E7D"/>
    <w:rsid w:val="00477EF6"/>
    <w:rsid w:val="004D25DE"/>
    <w:rsid w:val="0052442B"/>
    <w:rsid w:val="005260CF"/>
    <w:rsid w:val="0061798F"/>
    <w:rsid w:val="00690F37"/>
    <w:rsid w:val="006D259F"/>
    <w:rsid w:val="0070106A"/>
    <w:rsid w:val="007D7B44"/>
    <w:rsid w:val="00926CD5"/>
    <w:rsid w:val="009355BC"/>
    <w:rsid w:val="00940DA3"/>
    <w:rsid w:val="009A27AA"/>
    <w:rsid w:val="00BA63A4"/>
    <w:rsid w:val="00C03FAD"/>
    <w:rsid w:val="00C66F38"/>
    <w:rsid w:val="00D05316"/>
    <w:rsid w:val="00D769B6"/>
    <w:rsid w:val="00EC462A"/>
    <w:rsid w:val="00F4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04372"/>
  <w15:chartTrackingRefBased/>
  <w15:docId w15:val="{BF9BCD4C-4E84-46EF-AF4F-977FEEBF1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EF6"/>
    <w:pPr>
      <w:widowControl w:val="0"/>
      <w:jc w:val="both"/>
    </w:pPr>
    <w:rPr>
      <w:rFonts w:eastAsia="Times New Roman"/>
      <w:szCs w:val="2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77EF6"/>
    <w:pPr>
      <w:keepNext/>
      <w:keepLines/>
      <w:spacing w:beforeLines="100" w:before="312" w:afterLines="100" w:after="312" w:line="360" w:lineRule="auto"/>
      <w:outlineLvl w:val="0"/>
    </w:pPr>
    <w:rPr>
      <w:rFonts w:ascii="Times New Roman" w:hAnsi="Times New Roman" w:cs="Times New Roman"/>
      <w:b/>
      <w:bCs/>
      <w:kern w:val="44"/>
      <w:sz w:val="30"/>
      <w:szCs w:val="3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77EF6"/>
    <w:pPr>
      <w:keepNext/>
      <w:keepLines/>
      <w:spacing w:line="360" w:lineRule="auto"/>
      <w:outlineLvl w:val="1"/>
    </w:pPr>
    <w:rPr>
      <w:rFonts w:ascii="Times New Roman" w:eastAsia="SimSun" w:hAnsi="Times New Roman" w:cs="Times New Roman"/>
      <w:b/>
      <w:bCs/>
      <w:sz w:val="28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77EF6"/>
    <w:pPr>
      <w:keepNext/>
      <w:keepLines/>
      <w:spacing w:line="360" w:lineRule="auto"/>
      <w:outlineLvl w:val="2"/>
    </w:pPr>
    <w:rPr>
      <w:rFonts w:ascii="Times New Roman" w:hAnsi="Times New Roman" w:cs="Times New Roman"/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EF6"/>
    <w:rPr>
      <w:rFonts w:ascii="Times New Roman" w:eastAsia="Times New Roman" w:hAnsi="Times New Roman" w:cs="Times New Roman"/>
      <w:b/>
      <w:bCs/>
      <w:kern w:val="44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77EF6"/>
    <w:rPr>
      <w:rFonts w:ascii="Times New Roman" w:eastAsia="SimSun" w:hAnsi="Times New Roman" w:cs="Times New Roman"/>
      <w:b/>
      <w:bCs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77EF6"/>
    <w:rPr>
      <w:rFonts w:ascii="Times New Roman" w:eastAsia="Times New Roman" w:hAnsi="Times New Roman" w:cs="Times New Roman"/>
      <w:b/>
      <w:bCs/>
      <w:szCs w:val="32"/>
    </w:rPr>
  </w:style>
  <w:style w:type="paragraph" w:styleId="Header">
    <w:name w:val="header"/>
    <w:basedOn w:val="Normal"/>
    <w:link w:val="HeaderChar"/>
    <w:uiPriority w:val="99"/>
    <w:unhideWhenUsed/>
    <w:rsid w:val="00477E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77EF6"/>
    <w:rPr>
      <w:rFonts w:eastAsia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77E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77EF6"/>
    <w:rPr>
      <w:rFonts w:eastAsia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77EF6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7EF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7EF6"/>
    <w:rPr>
      <w:rFonts w:eastAsia="Times New Roman"/>
      <w:szCs w:val="21"/>
    </w:rPr>
  </w:style>
  <w:style w:type="character" w:styleId="PlaceholderText">
    <w:name w:val="Placeholder Text"/>
    <w:basedOn w:val="DefaultParagraphFont"/>
    <w:uiPriority w:val="99"/>
    <w:semiHidden/>
    <w:rsid w:val="00477EF6"/>
    <w:rPr>
      <w:color w:val="808080"/>
    </w:rPr>
  </w:style>
  <w:style w:type="table" w:styleId="TableGrid">
    <w:name w:val="Table Grid"/>
    <w:basedOn w:val="TableNormal"/>
    <w:uiPriority w:val="39"/>
    <w:rsid w:val="00477EF6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477EF6"/>
    <w:pPr>
      <w:jc w:val="center"/>
    </w:pPr>
    <w:rPr>
      <w:rFonts w:ascii="Times New Roman" w:eastAsia="DengXian" w:hAnsi="Times New Roman" w:cs="Times New Rom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477EF6"/>
    <w:rPr>
      <w:rFonts w:ascii="Times New Roman" w:eastAsia="DengXian" w:hAnsi="Times New Roman" w:cs="Times New Roman"/>
      <w:noProof/>
      <w:sz w:val="20"/>
      <w:szCs w:val="21"/>
    </w:rPr>
  </w:style>
  <w:style w:type="paragraph" w:customStyle="1" w:styleId="EndNoteBibliography">
    <w:name w:val="EndNote Bibliography"/>
    <w:basedOn w:val="Normal"/>
    <w:link w:val="EndNoteBibliography0"/>
    <w:rsid w:val="00477EF6"/>
    <w:rPr>
      <w:rFonts w:ascii="Times New Roman" w:eastAsia="DengXian" w:hAnsi="Times New Roman" w:cs="Times New Rom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477EF6"/>
    <w:rPr>
      <w:rFonts w:ascii="Times New Roman" w:eastAsia="DengXian" w:hAnsi="Times New Roman" w:cs="Times New Roman"/>
      <w:noProof/>
      <w:sz w:val="20"/>
      <w:szCs w:val="21"/>
    </w:rPr>
  </w:style>
  <w:style w:type="character" w:styleId="Hyperlink">
    <w:name w:val="Hyperlink"/>
    <w:uiPriority w:val="99"/>
    <w:unhideWhenUsed/>
    <w:qFormat/>
    <w:rsid w:val="00477EF6"/>
    <w:rPr>
      <w:color w:val="0000FF"/>
      <w:u w:val="single"/>
    </w:rPr>
  </w:style>
  <w:style w:type="paragraph" w:customStyle="1" w:styleId="N1AuthorAddresses">
    <w:name w:val="N1 Author Addresses"/>
    <w:qFormat/>
    <w:rsid w:val="00477EF6"/>
    <w:pPr>
      <w:spacing w:after="160" w:line="190" w:lineRule="exact"/>
    </w:pPr>
    <w:rPr>
      <w:rFonts w:ascii="Times New Roman" w:eastAsia="SimSun" w:hAnsi="Times New Roman" w:cs="Times New Roman"/>
      <w:i/>
      <w:kern w:val="0"/>
      <w:sz w:val="16"/>
      <w:szCs w:val="20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77EF6"/>
    <w:rPr>
      <w:color w:val="605E5C"/>
      <w:shd w:val="clear" w:color="auto" w:fill="E1DFDD"/>
    </w:rPr>
  </w:style>
  <w:style w:type="paragraph" w:customStyle="1" w:styleId="TDAcknowledgments">
    <w:name w:val="TD_Acknowledgments"/>
    <w:basedOn w:val="Normal"/>
    <w:next w:val="Normal"/>
    <w:qFormat/>
    <w:rsid w:val="00477EF6"/>
    <w:pPr>
      <w:spacing w:before="200" w:after="160" w:line="480" w:lineRule="auto"/>
      <w:ind w:firstLine="202"/>
    </w:pPr>
    <w:rPr>
      <w:rFonts w:eastAsiaTheme="minorEastAsia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EF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EF6"/>
    <w:rPr>
      <w:rFonts w:eastAsia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107544"/>
  </w:style>
  <w:style w:type="table" w:customStyle="1" w:styleId="21">
    <w:name w:val="无格式表格 21"/>
    <w:basedOn w:val="TableNormal"/>
    <w:next w:val="PlainTable2"/>
    <w:uiPriority w:val="42"/>
    <w:rsid w:val="00C03FAD"/>
    <w:rPr>
      <w:kern w:val="0"/>
      <w:sz w:val="24"/>
      <w:szCs w:val="24"/>
      <w:lang w:val="en-GB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C03FA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10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WYX</dc:creator>
  <cp:keywords/>
  <dc:description/>
  <cp:lastModifiedBy>Poonam Mutha</cp:lastModifiedBy>
  <cp:revision>29</cp:revision>
  <dcterms:created xsi:type="dcterms:W3CDTF">2023-03-30T07:53:00Z</dcterms:created>
  <dcterms:modified xsi:type="dcterms:W3CDTF">2023-05-15T12:07:00Z</dcterms:modified>
</cp:coreProperties>
</file>