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2D55" w14:textId="121198A2" w:rsidR="00267CEB" w:rsidRDefault="00267CEB" w:rsidP="00267CEB">
      <w:pPr>
        <w:spacing w:line="480" w:lineRule="auto"/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upplementary file</w:t>
      </w:r>
    </w:p>
    <w:p w14:paraId="0FD5D624" w14:textId="657FD69D" w:rsidR="00267CEB" w:rsidRPr="0058772A" w:rsidRDefault="00267CEB" w:rsidP="00267CE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8772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Identification of Soybean Genes Correlated with </w:t>
      </w:r>
      <w:proofErr w:type="spellStart"/>
      <w:r w:rsidRPr="0058772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Rhizobial</w:t>
      </w:r>
      <w:proofErr w:type="spellEnd"/>
      <w:r w:rsidRPr="0058772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Nitrogen Fixation Activity</w:t>
      </w:r>
    </w:p>
    <w:p w14:paraId="1984D9DA" w14:textId="77777777" w:rsidR="00267CEB" w:rsidRPr="0058772A" w:rsidRDefault="00267CEB" w:rsidP="00267CE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A65192" w14:textId="77777777" w:rsidR="00267CEB" w:rsidRPr="0058772A" w:rsidRDefault="00267CEB" w:rsidP="00267CE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Shunichi Yano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Teruya</w:t>
      </w:r>
      <w:proofErr w:type="spellEnd"/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Takushima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Tatsuhiro</w:t>
      </w:r>
      <w:proofErr w:type="spellEnd"/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Ezawa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, Yusaku Sugimura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, Akihiro Yamamoto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, Yuichi Saeki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*</w:t>
      </w:r>
    </w:p>
    <w:p w14:paraId="3F940B8E" w14:textId="77777777" w:rsidR="00267CEB" w:rsidRPr="0058772A" w:rsidRDefault="00267CEB" w:rsidP="00267CE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8C254C" w14:textId="77777777" w:rsidR="00267CEB" w:rsidRPr="0058772A" w:rsidRDefault="00267CEB" w:rsidP="00267CE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Interdisciplinary Graduate School of Agriculture and Engineering, University of Miyazaki, Miyazaki 889-2192, Japan; 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Graduate School of Agriculture, Hokkaido University, Sapporo, Hokkaido 060-8589, Japan; 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Faculty of Agriculture, University of Miyazaki, Miyazaki 889-2192, Japan</w:t>
      </w:r>
    </w:p>
    <w:p w14:paraId="2D040F90" w14:textId="77777777" w:rsidR="00267CEB" w:rsidRDefault="00267CEB" w:rsidP="00267CEB">
      <w:pPr>
        <w:widowControl/>
        <w:jc w:val="left"/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</w:pPr>
    </w:p>
    <w:p w14:paraId="5BC31169" w14:textId="77777777" w:rsidR="00267CEB" w:rsidRDefault="00267CE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4A1F7F49" w14:textId="5F76630F" w:rsidR="00267CEB" w:rsidRPr="007D50C2" w:rsidRDefault="00267CEB" w:rsidP="00267CEB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677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67456" behindDoc="0" locked="0" layoutInCell="1" allowOverlap="1" wp14:anchorId="3562DF33" wp14:editId="77F2869E">
            <wp:simplePos x="0" y="0"/>
            <wp:positionH relativeFrom="column">
              <wp:posOffset>635</wp:posOffset>
            </wp:positionH>
            <wp:positionV relativeFrom="paragraph">
              <wp:posOffset>375119</wp:posOffset>
            </wp:positionV>
            <wp:extent cx="5400040" cy="1158875"/>
            <wp:effectExtent l="0" t="0" r="0" b="0"/>
            <wp:wrapTopAndBottom/>
            <wp:docPr id="28" name="図 28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図形&#10;&#10;中程度の精度で自動的に生成された説明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4"/>
                    <a:stretch/>
                  </pic:blipFill>
                  <pic:spPr bwMode="auto">
                    <a:xfrm>
                      <a:off x="0" y="0"/>
                      <a:ext cx="5400040" cy="11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0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S1</w:t>
      </w:r>
      <w:r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>. Results of soil chemical analysis in the University of Miyazaki field. (mean ± SD)</w:t>
      </w:r>
    </w:p>
    <w:p w14:paraId="683BD327" w14:textId="77777777" w:rsidR="00267CEB" w:rsidRDefault="00267CEB" w:rsidP="00267CEB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C9C5D64" w14:textId="78B689B6" w:rsidR="00267CEB" w:rsidRDefault="00267CEB" w:rsidP="00267CEB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B677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5B7B4D3" wp14:editId="2D3642D4">
            <wp:simplePos x="0" y="0"/>
            <wp:positionH relativeFrom="column">
              <wp:posOffset>635</wp:posOffset>
            </wp:positionH>
            <wp:positionV relativeFrom="paragraph">
              <wp:posOffset>406763</wp:posOffset>
            </wp:positionV>
            <wp:extent cx="5400040" cy="3150870"/>
            <wp:effectExtent l="0" t="0" r="0" b="0"/>
            <wp:wrapTopAndBottom/>
            <wp:docPr id="29" name="図 29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図形&#10;&#10;中程度の精度で自動的に生成された説明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3"/>
                    <a:stretch/>
                  </pic:blipFill>
                  <pic:spPr bwMode="auto">
                    <a:xfrm>
                      <a:off x="0" y="0"/>
                      <a:ext cx="5400040" cy="315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0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S2</w:t>
      </w:r>
      <w:r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7D50C2">
        <w:rPr>
          <w:rFonts w:ascii="Calibri" w:hAnsi="Calibri" w:cs="Calibri"/>
          <w:color w:val="000000" w:themeColor="text1"/>
          <w:sz w:val="20"/>
          <w:szCs w:val="20"/>
        </w:rPr>
        <w:t>﻿</w:t>
      </w:r>
      <w:r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>Oligonucleotide primers used in this study.</w:t>
      </w:r>
    </w:p>
    <w:p w14:paraId="3708E4BF" w14:textId="6AB3399F" w:rsidR="00267CEB" w:rsidRPr="00267CEB" w:rsidRDefault="00267CEB"/>
    <w:p w14:paraId="01F2ECB0" w14:textId="102737D1" w:rsidR="00267CEB" w:rsidRDefault="00267CEB"/>
    <w:p w14:paraId="63C7AEE5" w14:textId="3A0E0ED1" w:rsidR="00BD4203" w:rsidRDefault="00BD4203"/>
    <w:p w14:paraId="2D49DDDC" w14:textId="46BC0533" w:rsidR="00267CEB" w:rsidRDefault="00BD4203" w:rsidP="00267CEB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br w:type="page"/>
      </w:r>
      <w:r w:rsidR="00267CEB" w:rsidRPr="006B677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 wp14:anchorId="05D1190B" wp14:editId="41BA5F7D">
            <wp:simplePos x="0" y="0"/>
            <wp:positionH relativeFrom="column">
              <wp:posOffset>-41910</wp:posOffset>
            </wp:positionH>
            <wp:positionV relativeFrom="paragraph">
              <wp:posOffset>121152</wp:posOffset>
            </wp:positionV>
            <wp:extent cx="5400040" cy="1367790"/>
            <wp:effectExtent l="0" t="0" r="0" b="0"/>
            <wp:wrapTopAndBottom/>
            <wp:docPr id="26" name="図 26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ダイアグラム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CEB" w:rsidRPr="007D50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S1</w:t>
      </w:r>
      <w:r w:rsidR="00267CEB"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>. Analysis of nitrogen compounds in xylem sap and relative ureide ratio of soybean grown under the field conditions. The figures indicate (a) ureide, (b) amide, and (c) nitrate concentrations</w:t>
      </w:r>
      <w:r w:rsidR="00267CEB" w:rsidRPr="007D50C2">
        <w:rPr>
          <w:rFonts w:ascii="Times New Roman" w:eastAsia="游明朝" w:hAnsi="Times New Roman" w:cs="Times New Roman"/>
          <w:color w:val="000000" w:themeColor="text1"/>
          <w:sz w:val="20"/>
          <w:szCs w:val="20"/>
        </w:rPr>
        <w:t xml:space="preserve"> (mM)</w:t>
      </w:r>
      <w:r w:rsidR="00267CEB"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(n = 3–4, mean ± SD, Tukey’s test, </w:t>
      </w:r>
      <w:r w:rsidR="00267CEB" w:rsidRPr="007D50C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 </w:t>
      </w:r>
      <w:r w:rsidR="00267CEB" w:rsidRPr="007D50C2">
        <w:rPr>
          <w:rFonts w:ascii="Times New Roman" w:hAnsi="Times New Roman" w:cs="Times New Roman"/>
          <w:color w:val="000000" w:themeColor="text1"/>
          <w:sz w:val="20"/>
          <w:szCs w:val="20"/>
        </w:rPr>
        <w:t>&lt; 0.05)</w:t>
      </w:r>
    </w:p>
    <w:p w14:paraId="122A4A0F" w14:textId="77777777" w:rsidR="00267CEB" w:rsidRDefault="00267CEB"/>
    <w:p w14:paraId="2EDE63AE" w14:textId="680E9300" w:rsidR="00BD4203" w:rsidRPr="00267CEB" w:rsidRDefault="00267CEB">
      <w:r w:rsidRPr="006B677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76ED6FBC" wp14:editId="0B3C2CFB">
            <wp:simplePos x="0" y="0"/>
            <wp:positionH relativeFrom="column">
              <wp:posOffset>0</wp:posOffset>
            </wp:positionH>
            <wp:positionV relativeFrom="paragraph">
              <wp:posOffset>275046</wp:posOffset>
            </wp:positionV>
            <wp:extent cx="5400040" cy="2052320"/>
            <wp:effectExtent l="0" t="0" r="0" b="0"/>
            <wp:wrapTopAndBottom/>
            <wp:docPr id="27" name="図 27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ダイアグラム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37ADF" w14:textId="166E0386" w:rsidR="00267CEB" w:rsidRPr="0051598B" w:rsidRDefault="00267CEB" w:rsidP="00267CEB">
      <w:pPr>
        <w:widowControl/>
        <w:jc w:val="left"/>
        <w:rPr>
          <w:rFonts w:ascii="Times New Roman" w:eastAsia="游明朝" w:hAnsi="Times New Roman" w:cs="Times New Roman"/>
          <w:color w:val="000000" w:themeColor="text1"/>
          <w:sz w:val="20"/>
          <w:szCs w:val="20"/>
        </w:rPr>
      </w:pPr>
      <w:r w:rsidRPr="00BC6C5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S2</w:t>
      </w:r>
      <w:r w:rsidRPr="00BC6C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Analysis of nitrogen compounds in xylem sap and relative ureide ratio of soybean inoculated with </w:t>
      </w:r>
      <w:proofErr w:type="spellStart"/>
      <w:r w:rsidRPr="00BC6C5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Bradyrhizobium</w:t>
      </w:r>
      <w:proofErr w:type="spellEnd"/>
      <w:r w:rsidRPr="00BC6C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BC6C5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diazoefficiens</w:t>
      </w:r>
      <w:proofErr w:type="spellEnd"/>
      <w:r w:rsidRPr="00BC6C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USDA122, W3-2a (nod+/fix-mutant), and uninoculated control. </w:t>
      </w:r>
      <w:r w:rsidRPr="00E956C3">
        <w:rPr>
          <w:rFonts w:ascii="Times New Roman" w:hAnsi="Times New Roman" w:cs="Times New Roman"/>
          <w:color w:val="000000" w:themeColor="text1"/>
          <w:sz w:val="20"/>
          <w:szCs w:val="20"/>
        </w:rPr>
        <w:t>Figures indicate (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E956C3">
        <w:rPr>
          <w:rFonts w:ascii="Times New Roman" w:hAnsi="Times New Roman" w:cs="Times New Roman"/>
          <w:color w:val="000000" w:themeColor="text1"/>
          <w:sz w:val="20"/>
          <w:szCs w:val="20"/>
        </w:rPr>
        <w:t>) amide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(b) </w:t>
      </w:r>
      <w:r w:rsidRPr="00E956C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nitrate concentrations (mM). </w:t>
      </w:r>
      <w:r w:rsidRPr="00BC6C5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(n = </w:t>
      </w:r>
      <w:r w:rsidRPr="0058772A">
        <w:rPr>
          <w:rFonts w:ascii="Times New Roman" w:hAnsi="Times New Roman" w:cs="Times New Roman"/>
          <w:color w:val="000000" w:themeColor="text1"/>
          <w:sz w:val="20"/>
          <w:szCs w:val="20"/>
        </w:rPr>
        <w:t>6-</w:t>
      </w:r>
      <w:r w:rsidRPr="00BC6C55">
        <w:rPr>
          <w:rFonts w:ascii="Times New Roman" w:hAnsi="Times New Roman" w:cs="Times New Roman"/>
          <w:color w:val="000000" w:themeColor="text1"/>
          <w:sz w:val="20"/>
          <w:szCs w:val="20"/>
        </w:rPr>
        <w:t>8., mean ± SD; Tukey’s</w:t>
      </w:r>
      <w:r w:rsidRPr="004858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test, </w:t>
      </w:r>
      <w:r w:rsidRPr="004858C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 </w:t>
      </w:r>
      <w:r w:rsidRPr="004858C8">
        <w:rPr>
          <w:rFonts w:ascii="Times New Roman" w:hAnsi="Times New Roman" w:cs="Times New Roman"/>
          <w:color w:val="000000" w:themeColor="text1"/>
          <w:sz w:val="20"/>
          <w:szCs w:val="20"/>
        </w:rPr>
        <w:t>&lt; 0.05)</w:t>
      </w:r>
      <w:r w:rsidRPr="004858C8">
        <w:rPr>
          <w:rFonts w:ascii="Times New Roman" w:eastAsia="游明朝" w:hAnsi="Times New Roman" w:cs="Times New Roman"/>
          <w:color w:val="000000" w:themeColor="text1"/>
          <w:sz w:val="20"/>
          <w:szCs w:val="20"/>
        </w:rPr>
        <w:t>.</w:t>
      </w:r>
    </w:p>
    <w:p w14:paraId="302D0913" w14:textId="3F61A560" w:rsidR="00BD4203" w:rsidRPr="00267CEB" w:rsidRDefault="00BD4203"/>
    <w:p w14:paraId="45665812" w14:textId="16BFA10F" w:rsidR="0051598B" w:rsidRDefault="0051598B">
      <w:pPr>
        <w:widowControl/>
        <w:jc w:val="left"/>
      </w:pPr>
      <w:r>
        <w:br w:type="page"/>
      </w:r>
    </w:p>
    <w:p w14:paraId="509280A2" w14:textId="77777777" w:rsidR="00BD4203" w:rsidRPr="0051598B" w:rsidRDefault="00BD4203"/>
    <w:sectPr w:rsidR="00BD4203" w:rsidRPr="005159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03"/>
    <w:rsid w:val="00267CEB"/>
    <w:rsid w:val="004474A4"/>
    <w:rsid w:val="0051598B"/>
    <w:rsid w:val="00B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07E8E"/>
  <w15:chartTrackingRefBased/>
  <w15:docId w15:val="{B4917235-7FE8-DD41-A5A8-FF9C5490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　俊一</dc:creator>
  <cp:keywords/>
  <dc:description/>
  <cp:lastModifiedBy>矢野　俊一</cp:lastModifiedBy>
  <cp:revision>4</cp:revision>
  <dcterms:created xsi:type="dcterms:W3CDTF">2023-04-04T00:19:00Z</dcterms:created>
  <dcterms:modified xsi:type="dcterms:W3CDTF">2023-04-07T06:40:00Z</dcterms:modified>
</cp:coreProperties>
</file>